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黄石临空经济区·还地桥镇党政综合办公室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关于做好村（居）民自治章程和村规民约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（居民公约）工作的通知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left"/>
        <w:textAlignment w:val="auto"/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各村（社区）：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为深入贯彻落实黄石</w:t>
      </w:r>
      <w:r>
        <w:rPr>
          <w:rFonts w:hint="eastAsia" w:ascii="仿宋_GB2312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市</w:t>
      </w: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民政局</w:t>
      </w:r>
      <w:r>
        <w:rPr>
          <w:rFonts w:hint="eastAsia" w:ascii="仿宋_GB2312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、大冶市</w:t>
      </w: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民政局《关于做好村（居）民自治章程和村规民约（居民公约）工作的通知》（冶民政发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20号）文件精神，充分发挥村（居）民自治章程和村规民约（居民公约）在城乡基层治理中的积极作用，不断提升基层社会治理水平和</w:t>
      </w:r>
      <w:r>
        <w:rPr>
          <w:rFonts w:hint="eastAsia" w:ascii="仿宋_GB2312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社会</w:t>
      </w: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文明程度，深化完善党组织领导下自治、法治、德治相结合的现代基层社会治理机制，结合我镇实际，现</w:t>
      </w:r>
      <w:r>
        <w:rPr>
          <w:rFonts w:hint="eastAsia" w:ascii="仿宋_GB2312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将</w:t>
      </w: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有关</w:t>
      </w:r>
      <w:r>
        <w:rPr>
          <w:rFonts w:hint="eastAsia" w:ascii="仿宋_GB2312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事项</w:t>
      </w: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做好村（居）民自治章程的修订工作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各村（居）民委员会结合本村（社区）实际，对村（居）民自治章程进行修订、完善。村（居）民自治章程应包括以下基本内容：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村（居）民的权利和义务。如村（居）民的知情权、参与权、表达权、监督权等权利；村（居）民遵纪守法、遵守村（居）民自治章程、村规民约（居民公约）等义务。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村（社区）组织有关内容。包括村（居）民会议和村（居）民代表会议的组成、职权和会议制度；村（居）民委员会的具体产生办法、职责、工作制度和下设工作机构；村（居）民小组的划分和村（居）民小组组长的产生办法和职责；村（社区）干部的行为规范；村级各类组织的职责、相互关系、议事规则和工作制度等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村级经济管理有关内容。包括村集体经济管理、土地管理、承包费的收取使用、生产服务、财务管理等。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社会治理和精神文明建设有关内容。包括社会治安、扫黑除恶、移风易俗、邻里关系、婚姻家庭、敬老助残、计划生育、法制道德教育、反对邪教和封建迷信等。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村（居）民会议认为应当规范的其他内容。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做好村规民约（居民公约）修订完善工作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各村（社区）要根据本</w:t>
      </w:r>
      <w:r>
        <w:rPr>
          <w:rFonts w:hint="eastAsia" w:ascii="仿宋_GB2312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村（社区）</w:t>
      </w: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群众需求变化以及社情民意等实际情况，结合2021年村（居）委会换届选举、村（居）务公开、农村社区建设等工作，村（社区）完成村规民约（居民公约）的修订完善工作。修订村规民约（居民公约）主要围绕以下四个方面进行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楷体" w:eastAsia="楷体_GB2312" w:cs="楷体"/>
          <w:b/>
          <w:bCs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基本原则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_GB2312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1、</w:t>
      </w: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坚持党的领导，党组织全程主持制定或修订，加强领导和把关，保证正确方向。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_GB2312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2、</w:t>
      </w: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坚持合法合规，以国家有关法律、法规及党对农村（社区）的有关政策为依据，完善村（居）民自治制度，保证修订程序和内容的合法性。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3、坚持发扬民主，</w:t>
      </w:r>
      <w:r>
        <w:rPr>
          <w:rFonts w:hint="eastAsia" w:ascii="仿宋_GB2312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以群众为主体，</w:t>
      </w: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集中群众意见，最大限度体现全体村（居）民意愿。</w:t>
      </w:r>
      <w:r>
        <w:rPr>
          <w:rFonts w:hint="eastAsia" w:ascii="仿宋_GB2312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通过引导村（居）民主动参与讨论和制定，自觉遵守和维护自治章程、村规民约（居民公约）。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4、坚持价值引领，践行社会主义核心价值观，弘扬中华民族传统美德和时代新风</w:t>
      </w:r>
      <w:r>
        <w:rPr>
          <w:rFonts w:hint="eastAsia" w:ascii="仿宋_GB2312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，与时俱进，保持贴近实际、贴近群众、贴近发展。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5、坚持因地制宜，充分考虑当地风俗习惯、历史文化等因素，通俗易懂，简便易行。</w:t>
      </w:r>
      <w:r>
        <w:rPr>
          <w:rFonts w:hint="eastAsia" w:ascii="仿宋_GB2312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各村（居）要从实际情况出发，凸显特色，切实做到“一村一约”和“一居一约”。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楷体" w:eastAsia="楷体_GB2312" w:cs="楷体"/>
          <w:b/>
          <w:bCs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规范日常行为。爱党爱国，践行社会主义核心价值观，正确行使权利，认真履行义务，积极参与公共事务，共同建设和谐美好村、社区等。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维护公共秩序。维护生产秩序，诚实劳动合法经营，节约资源保护环境；维护生活秩序，注意公共卫生，搞好绿化美化；维护社会治安，遵纪守法，勇于同违法犯罪行为、歪风邪气作斗争等。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保障群众权益。坚持男女平等基本国策，依法保障妇女儿童等群体正当合法权益等。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调解群众纠纷。坚持自愿平等，遇事多商量、有事好商量，互谅互让，通过人民调解等方式友好解决争端等。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引导民风民俗。弘扬向上向善、孝老爱亲、勤俭持家等优良传统，推进移风易俗，抵制封建迷信、陈规陋习，倡导健康文明绿色生活方式等。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修订村规民约（居民公约）要坚持问题导向，尤其要针对家庭暴力、拒绝赡养老人、侵犯妇女，特别是出嫁、离婚、丧偶女性合法权益，涉黑涉恶、“黄赌毒”等突出问题，提出有针对性的抵制和约束内容。针对违反村规民约（居民公约）的情形，一般还要提出相应惩戒措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仿宋_GB2312" w:eastAsia="楷体_GB2312" w:cs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构成要素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村规民约（居民公约）一般由名称、正文、审议主体、日期四部分组成。名称一般为《XX 村村规民约》、《XX 社区居民公约》；正文可采取结构式、条款式、三字语等各种表述形式，应简洁明了、贴近群众生产生活、易于掌握和遵守；审议主体为 XX 村村民会议、XX 社区居民会议；日期为实施生效的具体时间</w:t>
      </w:r>
      <w:r>
        <w:rPr>
          <w:rFonts w:hint="eastAsia" w:ascii="仿宋_GB2312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，表格见附件1（2）</w:t>
      </w:r>
      <w:r>
        <w:rPr>
          <w:rFonts w:hint="eastAsia" w:ascii="仿宋_GB2312" w:hAnsi="Calibri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楷体" w:eastAsia="楷体_GB2312" w:cs="楷体"/>
          <w:b/>
          <w:bCs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修订程序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征集民意。村（社区）党组织、村（居）民委员会广泛征求群众意见，提出需要规范的内容和解决的问题。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定草案。村（社区）党组织、村（居）民委员会就提出的问题和事项，充分发挥村组理事会和村（居）民代表的骨干作用，组织群众广泛协商，根据群众意见拟定村规民约（居民公约）草案，同时听取驻村（社区）党代表、人大代表、政协委员、机关干部、法律顾问、妇联等意见建议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提请审核。村（社区）党组织、村（居）民委员会根据有关意见修改完善后，报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镇民政办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审核把关。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审议表决。村（社区）党组织、村（居）民委员会根据镇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民政办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审核意见，进一步修改形成审议稿，提交村（居）民会议审议讨论，根据讨论意见修订完善后提交会议表决通过。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备案公布。村（社区）党组织、村（居）民委员会应于村（居）民会议表决通过后十日内，将村规民约（居民公约）报镇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民政办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备案后予以公布，让群众广泛知晓。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3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）加强组织领导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。修订村（居）民自治章程和村规民约（居民公约）是健全基层自治制度的重要内容，是加强基层民主政治建设和依法治村（社区）的重要工作。各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村（社区）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要充分认识到抓好上述工作的重要意义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为顺利推进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修订村（居）民自治章程和村规民约（居民公约）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现成立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黄石临空经济区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·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还地桥镇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修订村（居）民自治章程和村规民约（居民公约）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工作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领导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小组，其成员组成如下：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组  长：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朱勇强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副组长：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侯安益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 xml:space="preserve">（常务）  乐卫民  黄  珺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蔡  帆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1920" w:firstLineChars="600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皮树英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 xml:space="preserve">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成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员：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陈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聪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  <w:t>阮佳慧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 xml:space="preserve">  程  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1920" w:firstLineChars="600"/>
        <w:textAlignment w:val="auto"/>
        <w:rPr>
          <w:rFonts w:hint="eastAsia" w:ascii="仿宋_GB2312" w:hAnsi="Calibri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各村（社区）党组织书记、村（居）委主任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修订村（居）民自治章程和村规民约（居民公约）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工作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指导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小组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下设办公室，办公地点设在民政办，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阮佳慧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同志兼任办公室主任，负责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修订村（居）民自治章程和村规民约（居民公约）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工作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指导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小组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办公室的具体工作。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村（居）民自治章程和村规民约（居民公约）修订工作需5月底前完成。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（二）加强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宣传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发动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各村（居）委会要利用会议、村（居）务公开栏、广播、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LED电子显示屏、微信、短信、文艺宣传等群众喜闻乐见的多种形式，进行广泛宣传、充分发动，做到家喻户晓，最广泛调动村（居）民参加到自治章程、村规民约（居民公约） 的制定工作中。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（三）落实长效管理。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村（社区）党组织要切实把村规民约（居民公约）执行摆上党组织工作的议事日程，与其他工作同研究、同部署、同落实、同总结，积极支持村（居）民委员会开展村规民约（居民公约）执行工作，定期不定期地听取村（居）民委员会关于执行情况的汇报，发挥党员在村规民约（居民公约）执行中的示范作用、宣传作用和监督作用，为推动村规民约（居民公约）执行提供坚强的组织保证和力量源泉。各村（社区）因地制宜地开展十星级文明户、文明家庭、好婆婆、好媳妇、“最美家庭”等评比表彰活动，为村规民约（居民公约）执行工作注入生机和活力，切实营造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center" w:pos="4215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center" w:pos="4215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eastAsia="宋体"/>
          <w:b/>
          <w:bCs/>
          <w:sz w:val="36"/>
          <w:szCs w:val="36"/>
          <w:lang w:val="en-US" w:eastAsia="zh-CN"/>
        </w:rPr>
      </w:pPr>
    </w:p>
    <w:p>
      <w:pPr>
        <w:tabs>
          <w:tab w:val="center" w:pos="4215"/>
          <w:tab w:val="right" w:pos="8306"/>
        </w:tabs>
        <w:jc w:val="left"/>
        <w:rPr>
          <w:rFonts w:hint="eastAsia"/>
          <w:b/>
          <w:bCs/>
          <w:sz w:val="36"/>
          <w:szCs w:val="36"/>
        </w:rPr>
      </w:pPr>
    </w:p>
    <w:p>
      <w:pPr>
        <w:tabs>
          <w:tab w:val="center" w:pos="4215"/>
          <w:tab w:val="right" w:pos="8306"/>
        </w:tabs>
        <w:jc w:val="left"/>
        <w:rPr>
          <w:rFonts w:hint="eastAsia"/>
          <w:b/>
          <w:bCs/>
          <w:sz w:val="36"/>
          <w:szCs w:val="36"/>
        </w:rPr>
      </w:pPr>
    </w:p>
    <w:p>
      <w:pPr>
        <w:tabs>
          <w:tab w:val="center" w:pos="4215"/>
          <w:tab w:val="right" w:pos="8306"/>
        </w:tabs>
        <w:jc w:val="left"/>
        <w:rPr>
          <w:rFonts w:hint="eastAsia"/>
          <w:b/>
          <w:bCs/>
          <w:sz w:val="36"/>
          <w:szCs w:val="36"/>
        </w:rPr>
      </w:pPr>
    </w:p>
    <w:p>
      <w:pPr>
        <w:tabs>
          <w:tab w:val="center" w:pos="4215"/>
          <w:tab w:val="right" w:pos="8306"/>
        </w:tabs>
        <w:jc w:val="left"/>
        <w:rPr>
          <w:rFonts w:hint="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镇党政综合办公室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日印发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共印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tabs>
          <w:tab w:val="center" w:pos="4215"/>
          <w:tab w:val="right" w:pos="8306"/>
        </w:tabs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××村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村规民约审核表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0"/>
        <w:gridCol w:w="4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180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>××村</w:t>
            </w: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村规民约内容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3" w:hRule="atLeast"/>
        </w:trPr>
        <w:tc>
          <w:tcPr>
            <w:tcW w:w="9180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590" w:type="dxa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村“两委”意见：</w:t>
            </w:r>
          </w:p>
        </w:tc>
        <w:tc>
          <w:tcPr>
            <w:tcW w:w="4590" w:type="dxa"/>
          </w:tcPr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乡镇（街道）审核意见：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4590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tabs>
                <w:tab w:val="left" w:pos="1416"/>
              </w:tabs>
              <w:jc w:val="center"/>
            </w:pPr>
          </w:p>
          <w:p>
            <w:pPr>
              <w:tabs>
                <w:tab w:val="left" w:pos="1416"/>
              </w:tabs>
              <w:ind w:firstLine="2640" w:firstLineChars="110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  <w:tc>
          <w:tcPr>
            <w:tcW w:w="4590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tabs>
                <w:tab w:val="left" w:pos="3320"/>
              </w:tabs>
              <w:jc w:val="center"/>
            </w:pPr>
          </w:p>
          <w:p>
            <w:pPr>
              <w:tabs>
                <w:tab w:val="left" w:pos="3320"/>
              </w:tabs>
              <w:ind w:firstLine="2400" w:firstLineChars="100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tabs>
          <w:tab w:val="center" w:pos="4215"/>
          <w:tab w:val="right" w:pos="8306"/>
        </w:tabs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××社区居民公约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审核表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0"/>
        <w:gridCol w:w="4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080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××社区居民公约</w:t>
            </w:r>
            <w:r>
              <w:rPr>
                <w:rFonts w:hint="eastAsia"/>
                <w:sz w:val="40"/>
                <w:szCs w:val="40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9" w:hRule="atLeast"/>
        </w:trPr>
        <w:tc>
          <w:tcPr>
            <w:tcW w:w="9080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540" w:type="dxa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村“两委”意见：</w:t>
            </w:r>
          </w:p>
        </w:tc>
        <w:tc>
          <w:tcPr>
            <w:tcW w:w="4540" w:type="dxa"/>
          </w:tcPr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乡镇（街道）审核意见：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4540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tabs>
                <w:tab w:val="left" w:pos="1416"/>
              </w:tabs>
              <w:jc w:val="center"/>
            </w:pPr>
          </w:p>
          <w:p>
            <w:pPr>
              <w:tabs>
                <w:tab w:val="left" w:pos="1416"/>
              </w:tabs>
              <w:ind w:firstLine="2640" w:firstLineChars="110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  <w:tc>
          <w:tcPr>
            <w:tcW w:w="4540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tabs>
                <w:tab w:val="left" w:pos="3320"/>
              </w:tabs>
              <w:jc w:val="center"/>
            </w:pPr>
          </w:p>
          <w:p>
            <w:pPr>
              <w:tabs>
                <w:tab w:val="left" w:pos="3320"/>
              </w:tabs>
              <w:ind w:firstLine="2400" w:firstLineChars="100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17" w:right="1417" w:bottom="1417" w:left="1417" w:header="851" w:footer="907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6" w:h="16838"/>
      <w:pgMar w:top="1417" w:right="1417" w:bottom="1417" w:left="1417" w:header="851" w:footer="90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ABC894"/>
    <w:multiLevelType w:val="singleLevel"/>
    <w:tmpl w:val="B1ABC894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25EEB084"/>
    <w:multiLevelType w:val="singleLevel"/>
    <w:tmpl w:val="25EEB084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2">
    <w:nsid w:val="79FF022F"/>
    <w:multiLevelType w:val="singleLevel"/>
    <w:tmpl w:val="79FF022F"/>
    <w:lvl w:ilvl="0" w:tentative="0">
      <w:start w:val="1"/>
      <w:numFmt w:val="chineseCounting"/>
      <w:suff w:val="nothing"/>
      <w:lvlText w:val="（%1）"/>
      <w:lvlJc w:val="left"/>
      <w:rPr>
        <w:rFonts w:hint="eastAsia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hYWQ0YjU1YzVlZjVlY2U1MDgxOGQxNDRiYmZhNjAifQ=="/>
  </w:docVars>
  <w:rsids>
    <w:rsidRoot w:val="02AC3C28"/>
    <w:rsid w:val="00013622"/>
    <w:rsid w:val="00076D34"/>
    <w:rsid w:val="001059F3"/>
    <w:rsid w:val="00161FE6"/>
    <w:rsid w:val="001A2F68"/>
    <w:rsid w:val="001C580E"/>
    <w:rsid w:val="0030635B"/>
    <w:rsid w:val="003641DE"/>
    <w:rsid w:val="00402224"/>
    <w:rsid w:val="00402306"/>
    <w:rsid w:val="00406AAE"/>
    <w:rsid w:val="0075424C"/>
    <w:rsid w:val="00CC00D7"/>
    <w:rsid w:val="00D462AB"/>
    <w:rsid w:val="00D62C10"/>
    <w:rsid w:val="00D638BC"/>
    <w:rsid w:val="00DD7D2F"/>
    <w:rsid w:val="00F46410"/>
    <w:rsid w:val="00F55D5C"/>
    <w:rsid w:val="00F6608C"/>
    <w:rsid w:val="01133C6D"/>
    <w:rsid w:val="02AC3C28"/>
    <w:rsid w:val="039D6875"/>
    <w:rsid w:val="04CE5ACF"/>
    <w:rsid w:val="08865860"/>
    <w:rsid w:val="09645362"/>
    <w:rsid w:val="0B95088F"/>
    <w:rsid w:val="0DB6495A"/>
    <w:rsid w:val="0F217C1C"/>
    <w:rsid w:val="104D5604"/>
    <w:rsid w:val="13751692"/>
    <w:rsid w:val="14800075"/>
    <w:rsid w:val="149478A5"/>
    <w:rsid w:val="1612339C"/>
    <w:rsid w:val="16D37DBD"/>
    <w:rsid w:val="1B067CAE"/>
    <w:rsid w:val="1C5D4950"/>
    <w:rsid w:val="1D590A02"/>
    <w:rsid w:val="2133061B"/>
    <w:rsid w:val="21337495"/>
    <w:rsid w:val="215D5774"/>
    <w:rsid w:val="216E581E"/>
    <w:rsid w:val="22374A75"/>
    <w:rsid w:val="22CB0B02"/>
    <w:rsid w:val="256F4368"/>
    <w:rsid w:val="27735F76"/>
    <w:rsid w:val="283028FB"/>
    <w:rsid w:val="28723C01"/>
    <w:rsid w:val="2A142943"/>
    <w:rsid w:val="2AF51B25"/>
    <w:rsid w:val="2C72030B"/>
    <w:rsid w:val="2D2B7830"/>
    <w:rsid w:val="2FED243C"/>
    <w:rsid w:val="376C5D9E"/>
    <w:rsid w:val="396F383D"/>
    <w:rsid w:val="3B303047"/>
    <w:rsid w:val="3BD249B8"/>
    <w:rsid w:val="3BF62CE5"/>
    <w:rsid w:val="3D8E4FB1"/>
    <w:rsid w:val="3E8214CC"/>
    <w:rsid w:val="3F5D7BA0"/>
    <w:rsid w:val="40004DFC"/>
    <w:rsid w:val="40FD0281"/>
    <w:rsid w:val="426B1A59"/>
    <w:rsid w:val="43427709"/>
    <w:rsid w:val="434C7415"/>
    <w:rsid w:val="43EB3747"/>
    <w:rsid w:val="44C723C4"/>
    <w:rsid w:val="44CC6C2E"/>
    <w:rsid w:val="452555C1"/>
    <w:rsid w:val="475635A9"/>
    <w:rsid w:val="4AA34163"/>
    <w:rsid w:val="541E7E37"/>
    <w:rsid w:val="55FD38E3"/>
    <w:rsid w:val="582F2893"/>
    <w:rsid w:val="58C2643B"/>
    <w:rsid w:val="5AC00F8A"/>
    <w:rsid w:val="5C923855"/>
    <w:rsid w:val="5D2808AA"/>
    <w:rsid w:val="5DB56A75"/>
    <w:rsid w:val="5E0519D9"/>
    <w:rsid w:val="5E312625"/>
    <w:rsid w:val="64015DB6"/>
    <w:rsid w:val="64074718"/>
    <w:rsid w:val="65B3042C"/>
    <w:rsid w:val="66994C85"/>
    <w:rsid w:val="67250EA9"/>
    <w:rsid w:val="679C2E6B"/>
    <w:rsid w:val="695718A0"/>
    <w:rsid w:val="697348FA"/>
    <w:rsid w:val="6C3A2BC5"/>
    <w:rsid w:val="6CE13232"/>
    <w:rsid w:val="6DA26DEB"/>
    <w:rsid w:val="6DB825F8"/>
    <w:rsid w:val="6DBD6EE9"/>
    <w:rsid w:val="6FE25A5E"/>
    <w:rsid w:val="70C93261"/>
    <w:rsid w:val="73C77170"/>
    <w:rsid w:val="763E6500"/>
    <w:rsid w:val="7A2211CD"/>
    <w:rsid w:val="7A5929D7"/>
    <w:rsid w:val="7BC717F6"/>
    <w:rsid w:val="7E112DA9"/>
    <w:rsid w:val="7F64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0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2927</Words>
  <Characters>2949</Characters>
  <Lines>0</Lines>
  <Paragraphs>0</Paragraphs>
  <TotalTime>32</TotalTime>
  <ScaleCrop>false</ScaleCrop>
  <LinksUpToDate>false</LinksUpToDate>
  <CharactersWithSpaces>3175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2019-05-09T06:33:00Z</dcterms:created>
  <dc:creator>Administrator</dc:creator>
  <cp:lastModifiedBy>Administrator</cp:lastModifiedBy>
  <cp:lastPrinted>2022-04-29T03:49:00Z</cp:lastPrinted>
  <dcterms:modified xsi:type="dcterms:W3CDTF">2022-05-13T02:58:14Z</dcterms:modified>
  <dc:title>冶民政发〔2019〕18号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eyJoZGlkIjoiNmQ4NjRjMjU4YzkxYTExOGVlYmE2M2U1ZTQ4MmZmNjEifQ==</vt:lpwstr>
  </property>
  <property fmtid="{D5CDD505-2E9C-101B-9397-08002B2CF9AE}" pid="4" name="ICV">
    <vt:lpwstr>D4842F4518A64C3289A9575215ABC1E1</vt:lpwstr>
  </property>
</Properties>
</file>