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w w:val="120"/>
          <w:sz w:val="52"/>
          <w:szCs w:val="52"/>
          <w:highlight w:val="none"/>
          <w:lang w:eastAsia="zh-CN"/>
        </w:rPr>
      </w:pPr>
    </w:p>
    <w:p>
      <w:pPr>
        <w:ind w:left="0" w:leftChars="0" w:firstLine="0" w:firstLineChars="0"/>
        <w:jc w:val="center"/>
        <w:rPr>
          <w:rFonts w:hint="eastAsia" w:ascii="宋体" w:hAnsi="宋体" w:eastAsia="宋体" w:cs="宋体"/>
          <w:b/>
          <w:color w:val="000000"/>
          <w:w w:val="120"/>
          <w:sz w:val="48"/>
          <w:szCs w:val="48"/>
          <w:highlight w:val="none"/>
          <w:lang w:eastAsia="zh-CN"/>
        </w:rPr>
      </w:pPr>
      <w:r>
        <w:rPr>
          <w:rFonts w:hint="eastAsia" w:ascii="宋体" w:hAnsi="宋体" w:cs="宋体"/>
          <w:b/>
          <w:color w:val="000000"/>
          <w:w w:val="100"/>
          <w:sz w:val="32"/>
          <w:szCs w:val="32"/>
          <w:highlight w:val="none"/>
          <w:lang w:val="en-US" w:eastAsia="zh-CN"/>
        </w:rPr>
        <w:t>大冶市国有企业采购</w:t>
      </w:r>
    </w:p>
    <w:p>
      <w:pPr>
        <w:jc w:val="center"/>
        <w:rPr>
          <w:rFonts w:hint="eastAsia" w:ascii="宋体" w:hAnsi="宋体" w:eastAsia="宋体" w:cs="宋体"/>
          <w:color w:val="000000"/>
          <w:sz w:val="44"/>
          <w:highlight w:val="none"/>
          <w:lang w:eastAsia="zh-CN"/>
        </w:rPr>
      </w:pPr>
    </w:p>
    <w:p>
      <w:pPr>
        <w:jc w:val="center"/>
        <w:rPr>
          <w:rFonts w:hint="eastAsia" w:ascii="宋体" w:hAnsi="宋体" w:eastAsia="宋体" w:cs="宋体"/>
          <w:color w:val="000000"/>
          <w:sz w:val="44"/>
          <w:highlight w:val="none"/>
          <w:lang w:eastAsia="zh-CN"/>
        </w:rPr>
      </w:pPr>
    </w:p>
    <w:p>
      <w:pPr>
        <w:jc w:val="center"/>
        <w:rPr>
          <w:rFonts w:hint="eastAsia" w:ascii="宋体" w:hAnsi="宋体" w:eastAsia="宋体" w:cs="宋体"/>
          <w:color w:val="000000"/>
          <w:sz w:val="44"/>
          <w:highlight w:val="none"/>
          <w:lang w:eastAsia="zh-CN"/>
        </w:rPr>
      </w:pPr>
    </w:p>
    <w:p>
      <w:pPr>
        <w:ind w:left="0" w:leftChars="0" w:firstLine="0" w:firstLineChars="0"/>
        <w:jc w:val="center"/>
        <w:rPr>
          <w:rFonts w:hint="eastAsia" w:ascii="宋体" w:hAnsi="宋体" w:eastAsia="宋体" w:cs="宋体"/>
          <w:b/>
          <w:bCs/>
          <w:color w:val="000000"/>
          <w:spacing w:val="100"/>
          <w:w w:val="66"/>
          <w:sz w:val="120"/>
          <w:szCs w:val="120"/>
          <w:highlight w:val="none"/>
          <w:lang w:eastAsia="zh-CN"/>
        </w:rPr>
      </w:pPr>
      <w:r>
        <w:rPr>
          <w:rFonts w:hint="eastAsia" w:ascii="宋体" w:hAnsi="宋体" w:eastAsia="宋体" w:cs="宋体"/>
          <w:b/>
          <w:bCs/>
          <w:color w:val="000000"/>
          <w:spacing w:val="85"/>
          <w:w w:val="66"/>
          <w:sz w:val="144"/>
          <w:szCs w:val="144"/>
          <w:highlight w:val="none"/>
          <w:lang w:eastAsia="zh-CN"/>
        </w:rPr>
        <w:t>竞争性磋商文件</w:t>
      </w:r>
    </w:p>
    <w:p>
      <w:pPr>
        <w:ind w:left="0" w:leftChars="0" w:firstLine="0" w:firstLineChars="0"/>
        <w:jc w:val="center"/>
        <w:rPr>
          <w:rFonts w:hint="eastAsia" w:ascii="宋体" w:hAnsi="宋体" w:eastAsia="宋体" w:cs="宋体"/>
          <w:color w:val="000000"/>
          <w:sz w:val="84"/>
          <w:szCs w:val="84"/>
          <w:highlight w:val="none"/>
          <w:lang w:val="en-US" w:eastAsia="zh-CN"/>
        </w:rPr>
      </w:pP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cs="宋体"/>
          <w:b/>
          <w:bCs/>
          <w:color w:val="000000"/>
          <w:spacing w:val="0"/>
          <w:sz w:val="28"/>
          <w:szCs w:val="28"/>
          <w:highlight w:val="none"/>
          <w:lang w:val="en-US" w:eastAsia="zh-CN"/>
        </w:rPr>
      </w:pPr>
      <w:r>
        <w:rPr>
          <w:rFonts w:hint="eastAsia" w:ascii="宋体" w:hAnsi="宋体" w:cs="宋体"/>
          <w:b/>
          <w:bCs/>
          <w:color w:val="000000"/>
          <w:spacing w:val="0"/>
          <w:sz w:val="28"/>
          <w:szCs w:val="28"/>
          <w:highlight w:val="none"/>
          <w:lang w:val="en-US" w:eastAsia="zh-CN"/>
        </w:rPr>
        <w:t>项目编号：</w:t>
      </w:r>
      <w:r>
        <w:rPr>
          <w:rFonts w:hint="eastAsia" w:ascii="宋体" w:hAnsi="宋体" w:cs="宋体"/>
          <w:b/>
          <w:bCs/>
          <w:color w:val="000000"/>
          <w:spacing w:val="23"/>
          <w:sz w:val="28"/>
          <w:szCs w:val="28"/>
          <w:highlight w:val="none"/>
          <w:lang w:val="zh-CN" w:eastAsia="zh-CN"/>
        </w:rPr>
        <w:t>HBRJZC-202300</w:t>
      </w:r>
      <w:r>
        <w:rPr>
          <w:rFonts w:hint="eastAsia" w:ascii="宋体" w:hAnsi="宋体" w:cs="宋体"/>
          <w:b/>
          <w:bCs/>
          <w:color w:val="000000"/>
          <w:spacing w:val="23"/>
          <w:sz w:val="28"/>
          <w:szCs w:val="28"/>
          <w:highlight w:val="none"/>
          <w:lang w:val="en-US" w:eastAsia="zh-CN"/>
        </w:rPr>
        <w:t>3</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cs="宋体"/>
          <w:b/>
          <w:bCs/>
          <w:color w:val="000000"/>
          <w:spacing w:val="0"/>
          <w:sz w:val="28"/>
          <w:szCs w:val="28"/>
          <w:highlight w:val="none"/>
          <w:lang w:val="en-US" w:eastAsia="zh-CN"/>
        </w:rPr>
      </w:pPr>
      <w:r>
        <w:rPr>
          <w:rFonts w:hint="eastAsia" w:ascii="宋体" w:hAnsi="宋体" w:cs="宋体"/>
          <w:b/>
          <w:bCs/>
          <w:color w:val="000000"/>
          <w:spacing w:val="0"/>
          <w:sz w:val="28"/>
          <w:szCs w:val="28"/>
          <w:highlight w:val="none"/>
          <w:lang w:val="en-US" w:eastAsia="zh-CN"/>
        </w:rPr>
        <w:t>项目名称：黄石临空经济区道路提升项目（二期）-红车线~下程线</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cs="宋体"/>
          <w:b/>
          <w:bCs/>
          <w:color w:val="000000"/>
          <w:spacing w:val="0"/>
          <w:sz w:val="28"/>
          <w:szCs w:val="28"/>
          <w:highlight w:val="none"/>
          <w:lang w:val="en-US" w:eastAsia="zh-CN"/>
        </w:rPr>
      </w:pPr>
      <w:r>
        <w:rPr>
          <w:rFonts w:hint="eastAsia" w:ascii="宋体" w:hAnsi="宋体" w:cs="宋体"/>
          <w:b/>
          <w:bCs/>
          <w:color w:val="000000"/>
          <w:spacing w:val="0"/>
          <w:sz w:val="28"/>
          <w:szCs w:val="28"/>
          <w:highlight w:val="none"/>
          <w:lang w:val="en-US" w:eastAsia="zh-CN"/>
        </w:rPr>
        <w:t>采购单位：黄石空港城市建设投资有限公司</w:t>
      </w:r>
    </w:p>
    <w:p>
      <w:pPr>
        <w:tabs>
          <w:tab w:val="left" w:pos="2625"/>
        </w:tabs>
        <w:spacing w:line="480" w:lineRule="auto"/>
        <w:rPr>
          <w:rFonts w:hint="eastAsia" w:ascii="宋体" w:hAnsi="宋体" w:eastAsia="宋体" w:cs="宋体"/>
          <w:b/>
          <w:bCs/>
          <w:color w:val="000000"/>
          <w:sz w:val="32"/>
          <w:highlight w:val="none"/>
          <w:lang w:eastAsia="zh-CN"/>
        </w:rPr>
      </w:pPr>
    </w:p>
    <w:p>
      <w:pPr>
        <w:tabs>
          <w:tab w:val="left" w:pos="2625"/>
        </w:tabs>
        <w:spacing w:line="480" w:lineRule="auto"/>
        <w:rPr>
          <w:rFonts w:hint="eastAsia" w:ascii="宋体" w:hAnsi="宋体" w:eastAsia="宋体" w:cs="宋体"/>
          <w:b/>
          <w:bCs/>
          <w:color w:val="000000"/>
          <w:sz w:val="32"/>
          <w:highlight w:val="none"/>
          <w:lang w:eastAsia="zh-CN"/>
        </w:rPr>
      </w:pPr>
    </w:p>
    <w:p>
      <w:pPr>
        <w:bidi w:val="0"/>
        <w:rPr>
          <w:rFonts w:hint="eastAsia" w:ascii="宋体" w:hAnsi="宋体" w:eastAsia="宋体" w:cs="宋体"/>
          <w:highlight w:val="none"/>
          <w:lang w:eastAsia="zh-CN"/>
        </w:rPr>
      </w:pPr>
    </w:p>
    <w:p>
      <w:pPr>
        <w:keepNext w:val="0"/>
        <w:keepLines w:val="0"/>
        <w:pageBreakBefore w:val="0"/>
        <w:widowControl/>
        <w:tabs>
          <w:tab w:val="left" w:pos="2625"/>
        </w:tabs>
        <w:kinsoku/>
        <w:wordWrap/>
        <w:overflowPunct/>
        <w:topLinePunct w:val="0"/>
        <w:autoSpaceDE/>
        <w:autoSpaceDN/>
        <w:bidi w:val="0"/>
        <w:adjustRightInd/>
        <w:snapToGrid/>
        <w:spacing w:line="600" w:lineRule="exact"/>
        <w:ind w:firstLine="363"/>
        <w:jc w:val="center"/>
        <w:textAlignment w:val="auto"/>
        <w:rPr>
          <w:rFonts w:hint="eastAsia" w:ascii="宋体" w:hAnsi="宋体" w:eastAsia="宋体" w:cs="宋体"/>
          <w:b/>
          <w:bCs/>
          <w:color w:val="000000"/>
          <w:spacing w:val="45"/>
          <w:sz w:val="32"/>
          <w:szCs w:val="32"/>
          <w:highlight w:val="none"/>
          <w:lang w:eastAsia="zh-CN"/>
        </w:rPr>
      </w:pPr>
    </w:p>
    <w:p>
      <w:pPr>
        <w:keepNext w:val="0"/>
        <w:keepLines w:val="0"/>
        <w:pageBreakBefore w:val="0"/>
        <w:widowControl/>
        <w:tabs>
          <w:tab w:val="left" w:pos="2625"/>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bCs/>
          <w:color w:val="000000"/>
          <w:spacing w:val="45"/>
          <w:sz w:val="32"/>
          <w:szCs w:val="32"/>
          <w:highlight w:val="none"/>
          <w:lang w:eastAsia="zh-CN"/>
        </w:rPr>
      </w:pPr>
      <w:r>
        <w:rPr>
          <w:rFonts w:hint="eastAsia" w:ascii="宋体" w:hAnsi="宋体" w:cs="宋体"/>
          <w:b/>
          <w:bCs/>
          <w:color w:val="000000"/>
          <w:spacing w:val="45"/>
          <w:sz w:val="32"/>
          <w:szCs w:val="32"/>
          <w:highlight w:val="none"/>
          <w:lang w:eastAsia="zh-CN"/>
        </w:rPr>
        <w:t>湖北瑞璟工程项目管理有限公司</w:t>
      </w:r>
    </w:p>
    <w:p>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bCs/>
          <w:color w:val="000000"/>
          <w:spacing w:val="45"/>
          <w:sz w:val="32"/>
          <w:szCs w:val="32"/>
          <w:highlight w:val="none"/>
          <w:lang w:eastAsia="zh-CN"/>
        </w:rPr>
      </w:pPr>
      <w:r>
        <w:rPr>
          <w:rFonts w:hint="eastAsia" w:ascii="宋体" w:hAnsi="宋体" w:eastAsia="宋体" w:cs="宋体"/>
          <w:b/>
          <w:bCs/>
          <w:color w:val="000000"/>
          <w:spacing w:val="45"/>
          <w:sz w:val="32"/>
          <w:szCs w:val="32"/>
          <w:highlight w:val="none"/>
          <w:lang w:eastAsia="zh-CN"/>
        </w:rPr>
        <w:t>二零二</w:t>
      </w:r>
      <w:r>
        <w:rPr>
          <w:rFonts w:hint="eastAsia" w:ascii="宋体" w:hAnsi="宋体" w:eastAsia="宋体" w:cs="宋体"/>
          <w:b/>
          <w:bCs/>
          <w:color w:val="000000"/>
          <w:spacing w:val="45"/>
          <w:sz w:val="32"/>
          <w:szCs w:val="32"/>
          <w:highlight w:val="none"/>
          <w:lang w:val="en-US" w:eastAsia="zh-CN"/>
        </w:rPr>
        <w:t>三</w:t>
      </w:r>
      <w:r>
        <w:rPr>
          <w:rFonts w:hint="eastAsia" w:ascii="宋体" w:hAnsi="宋体" w:eastAsia="宋体" w:cs="宋体"/>
          <w:b/>
          <w:bCs/>
          <w:color w:val="000000"/>
          <w:spacing w:val="45"/>
          <w:sz w:val="32"/>
          <w:szCs w:val="32"/>
          <w:highlight w:val="none"/>
          <w:lang w:eastAsia="zh-CN"/>
        </w:rPr>
        <w:t>年</w:t>
      </w:r>
      <w:r>
        <w:rPr>
          <w:rFonts w:hint="eastAsia" w:ascii="宋体" w:hAnsi="宋体" w:cs="宋体"/>
          <w:b/>
          <w:bCs/>
          <w:color w:val="000000"/>
          <w:spacing w:val="45"/>
          <w:sz w:val="32"/>
          <w:szCs w:val="32"/>
          <w:highlight w:val="none"/>
          <w:lang w:val="en-US" w:eastAsia="zh-CN"/>
        </w:rPr>
        <w:t>十二</w:t>
      </w:r>
      <w:r>
        <w:rPr>
          <w:rFonts w:hint="eastAsia" w:ascii="宋体" w:hAnsi="宋体" w:eastAsia="宋体" w:cs="宋体"/>
          <w:b/>
          <w:bCs/>
          <w:color w:val="000000"/>
          <w:spacing w:val="45"/>
          <w:sz w:val="32"/>
          <w:szCs w:val="32"/>
          <w:highlight w:val="none"/>
          <w:lang w:eastAsia="zh-CN"/>
        </w:rPr>
        <w:t>月</w:t>
      </w:r>
    </w:p>
    <w:p>
      <w:pPr>
        <w:bidi w:val="0"/>
        <w:rPr>
          <w:rFonts w:hint="eastAsia" w:ascii="宋体" w:hAnsi="宋体" w:eastAsia="宋体" w:cs="宋体"/>
          <w:highlight w:val="none"/>
          <w:lang w:eastAsia="zh-CN"/>
        </w:rPr>
      </w:pPr>
    </w:p>
    <w:p>
      <w:pPr>
        <w:bidi w:val="0"/>
        <w:rPr>
          <w:rFonts w:hint="eastAsia" w:ascii="宋体" w:hAnsi="宋体" w:eastAsia="宋体" w:cs="宋体"/>
          <w:highlight w:val="none"/>
          <w:lang w:eastAsia="zh-CN"/>
        </w:rPr>
        <w:sectPr>
          <w:headerReference r:id="rId5" w:type="first"/>
          <w:footerReference r:id="rId8" w:type="first"/>
          <w:headerReference r:id="rId3" w:type="default"/>
          <w:footerReference r:id="rId6" w:type="default"/>
          <w:headerReference r:id="rId4" w:type="even"/>
          <w:footerReference r:id="rId7" w:type="even"/>
          <w:pgSz w:w="11905" w:h="16838"/>
          <w:pgMar w:top="1417" w:right="1417" w:bottom="1701" w:left="1417" w:header="1134" w:footer="1134" w:gutter="0"/>
          <w:pgNumType w:fmt="decimal" w:start="1"/>
          <w:cols w:space="0" w:num="1"/>
          <w:titlePg/>
          <w:rtlGutter w:val="0"/>
          <w:docGrid w:type="lines" w:linePitch="326" w:charSpace="0"/>
        </w:sectPr>
      </w:pPr>
    </w:p>
    <w:p>
      <w:pPr>
        <w:spacing w:line="500" w:lineRule="exact"/>
        <w:jc w:val="center"/>
        <w:rPr>
          <w:rFonts w:hint="eastAsia" w:ascii="宋体" w:hAnsi="宋体" w:eastAsia="宋体" w:cs="宋体"/>
          <w:b/>
          <w:bCs/>
          <w:color w:val="000000"/>
          <w:sz w:val="36"/>
          <w:szCs w:val="36"/>
          <w:highlight w:val="none"/>
          <w:lang w:eastAsia="zh-CN"/>
        </w:rPr>
      </w:pPr>
    </w:p>
    <w:p>
      <w:pPr>
        <w:spacing w:line="500" w:lineRule="exact"/>
        <w:jc w:val="center"/>
        <w:rPr>
          <w:rFonts w:hint="eastAsia" w:ascii="宋体" w:hAnsi="宋体" w:eastAsia="宋体" w:cs="宋体"/>
          <w:bCs/>
          <w:color w:val="000000" w:themeColor="text1"/>
          <w:sz w:val="48"/>
          <w:szCs w:val="48"/>
          <w:highlight w:val="none"/>
          <w:lang w:eastAsia="zh-CN"/>
          <w14:textFill>
            <w14:solidFill>
              <w14:schemeClr w14:val="tx1"/>
            </w14:solidFill>
          </w14:textFill>
        </w:rPr>
      </w:pPr>
    </w:p>
    <w:p>
      <w:pPr>
        <w:spacing w:line="500" w:lineRule="exact"/>
        <w:jc w:val="center"/>
        <w:rPr>
          <w:rFonts w:hint="eastAsia" w:ascii="宋体" w:hAnsi="宋体" w:eastAsia="宋体" w:cs="宋体"/>
          <w:bCs/>
          <w:color w:val="000000" w:themeColor="text1"/>
          <w:sz w:val="48"/>
          <w:szCs w:val="48"/>
          <w:highlight w:val="none"/>
          <w:lang w:eastAsia="zh-CN"/>
          <w14:textFill>
            <w14:solidFill>
              <w14:schemeClr w14:val="tx1"/>
            </w14:solidFill>
          </w14:textFill>
        </w:rPr>
      </w:pPr>
    </w:p>
    <w:p>
      <w:pPr>
        <w:spacing w:line="500" w:lineRule="exact"/>
        <w:jc w:val="center"/>
        <w:rPr>
          <w:rFonts w:hint="eastAsia" w:ascii="宋体" w:hAnsi="宋体" w:eastAsia="宋体" w:cs="宋体"/>
          <w:bCs/>
          <w:color w:val="000000" w:themeColor="text1"/>
          <w:sz w:val="48"/>
          <w:szCs w:val="48"/>
          <w:highlight w:val="none"/>
          <w:lang w:eastAsia="zh-CN"/>
          <w14:textFill>
            <w14:solidFill>
              <w14:schemeClr w14:val="tx1"/>
            </w14:solidFill>
          </w14:textFill>
        </w:rPr>
      </w:pPr>
      <w:r>
        <w:rPr>
          <w:rFonts w:hint="eastAsia" w:ascii="宋体" w:hAnsi="宋体" w:eastAsia="宋体" w:cs="宋体"/>
          <w:bCs/>
          <w:color w:val="000000" w:themeColor="text1"/>
          <w:sz w:val="48"/>
          <w:szCs w:val="48"/>
          <w:highlight w:val="none"/>
          <w:lang w:eastAsia="zh-CN"/>
          <w14:textFill>
            <w14:solidFill>
              <w14:schemeClr w14:val="tx1"/>
            </w14:solidFill>
          </w14:textFill>
        </w:rPr>
        <w:t>目  录</w:t>
      </w:r>
    </w:p>
    <w:p>
      <w:pPr>
        <w:spacing w:line="500" w:lineRule="exact"/>
        <w:rPr>
          <w:rFonts w:hint="eastAsia" w:ascii="宋体" w:hAnsi="宋体" w:eastAsia="宋体" w:cs="宋体"/>
          <w:bCs/>
          <w:color w:val="000000" w:themeColor="text1"/>
          <w:sz w:val="32"/>
          <w:szCs w:val="32"/>
          <w:highlight w:val="none"/>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eastAsia" w:ascii="宋体" w:hAnsi="宋体" w:eastAsia="宋体" w:cs="宋体"/>
          <w:bCs/>
          <w:color w:val="000000" w:themeColor="text1"/>
          <w:sz w:val="28"/>
          <w:szCs w:val="28"/>
          <w:highlight w:val="none"/>
          <w:lang w:eastAsia="zh-CN"/>
          <w14:textFill>
            <w14:solidFill>
              <w14:schemeClr w14:val="tx1"/>
            </w14:solidFill>
          </w14:textFill>
        </w:rPr>
      </w:pPr>
      <w:r>
        <w:rPr>
          <w:rFonts w:hint="eastAsia" w:ascii="宋体" w:hAnsi="宋体" w:eastAsia="宋体" w:cs="宋体"/>
          <w:bCs/>
          <w:color w:val="000000" w:themeColor="text1"/>
          <w:sz w:val="28"/>
          <w:szCs w:val="28"/>
          <w:highlight w:val="none"/>
          <w:lang w:eastAsia="zh-CN"/>
          <w14:textFill>
            <w14:solidFill>
              <w14:schemeClr w14:val="tx1"/>
            </w14:solidFill>
          </w14:textFill>
        </w:rPr>
        <w:t>第一部分  竞争性磋商公告················01</w:t>
      </w:r>
    </w:p>
    <w:p>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Cs/>
          <w:color w:val="000000" w:themeColor="text1"/>
          <w:sz w:val="28"/>
          <w:szCs w:val="28"/>
          <w:highlight w:val="none"/>
          <w:lang w:eastAsia="zh-CN"/>
          <w14:textFill>
            <w14:solidFill>
              <w14:schemeClr w14:val="tx1"/>
            </w14:solidFill>
          </w14:textFill>
        </w:rPr>
        <w:t>第二部分  磋商须知···················0</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5</w:t>
      </w:r>
    </w:p>
    <w:p>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Cs/>
          <w:color w:val="000000" w:themeColor="text1"/>
          <w:sz w:val="28"/>
          <w:szCs w:val="28"/>
          <w:highlight w:val="none"/>
          <w:lang w:eastAsia="zh-CN"/>
          <w14:textFill>
            <w14:solidFill>
              <w14:schemeClr w14:val="tx1"/>
            </w14:solidFill>
          </w14:textFill>
        </w:rPr>
        <w:t xml:space="preserve">第三部分  </w:t>
      </w:r>
      <w:r>
        <w:rPr>
          <w:rFonts w:hint="eastAsia" w:ascii="宋体" w:hAnsi="宋体" w:eastAsia="宋体" w:cs="宋体"/>
          <w:bCs/>
          <w:sz w:val="28"/>
          <w:szCs w:val="28"/>
          <w:highlight w:val="none"/>
          <w:lang w:val="zh-CN" w:eastAsia="zh-CN"/>
        </w:rPr>
        <w:t>采购项目技术规格、参数及要求</w:t>
      </w:r>
      <w:r>
        <w:rPr>
          <w:rFonts w:hint="eastAsia" w:ascii="宋体" w:hAnsi="宋体" w:eastAsia="宋体" w:cs="宋体"/>
          <w:bCs/>
          <w:color w:val="000000" w:themeColor="text1"/>
          <w:sz w:val="28"/>
          <w:szCs w:val="28"/>
          <w:highlight w:val="none"/>
          <w:lang w:eastAsia="zh-CN"/>
          <w14:textFill>
            <w14:solidFill>
              <w14:schemeClr w14:val="tx1"/>
            </w14:solidFill>
          </w14:textFill>
        </w:rPr>
        <w:t>·········</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22</w:t>
      </w:r>
    </w:p>
    <w:p>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Cs/>
          <w:color w:val="000000" w:themeColor="text1"/>
          <w:sz w:val="28"/>
          <w:szCs w:val="28"/>
          <w:highlight w:val="none"/>
          <w:lang w:eastAsia="zh-CN"/>
          <w14:textFill>
            <w14:solidFill>
              <w14:schemeClr w14:val="tx1"/>
            </w14:solidFill>
          </w14:textFill>
        </w:rPr>
        <w:t>第四部分  合同（样本）·················</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24</w:t>
      </w:r>
    </w:p>
    <w:p>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Cs/>
          <w:color w:val="000000" w:themeColor="text1"/>
          <w:sz w:val="28"/>
          <w:szCs w:val="28"/>
          <w:highlight w:val="none"/>
          <w:lang w:eastAsia="zh-CN"/>
          <w14:textFill>
            <w14:solidFill>
              <w14:schemeClr w14:val="tx1"/>
            </w14:solidFill>
          </w14:textFill>
        </w:rPr>
        <w:t>第五部分  响应文件格式·················</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27</w:t>
      </w:r>
    </w:p>
    <w:p>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Cs/>
          <w:color w:val="000000" w:themeColor="text1"/>
          <w:sz w:val="28"/>
          <w:szCs w:val="28"/>
          <w:highlight w:val="none"/>
          <w:lang w:eastAsia="zh-CN"/>
          <w14:textFill>
            <w14:solidFill>
              <w14:schemeClr w14:val="tx1"/>
            </w14:solidFill>
          </w14:textFill>
        </w:rPr>
        <w:t>第六部分  资格后审证明文件···············</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52</w:t>
      </w:r>
    </w:p>
    <w:p>
      <w:pPr>
        <w:spacing w:line="500" w:lineRule="exact"/>
        <w:ind w:firstLine="0"/>
        <w:jc w:val="center"/>
        <w:rPr>
          <w:rFonts w:hint="eastAsia" w:ascii="宋体" w:hAnsi="宋体" w:eastAsia="宋体" w:cs="宋体"/>
          <w:sz w:val="32"/>
          <w:szCs w:val="32"/>
          <w:highlight w:val="none"/>
          <w:lang w:eastAsia="zh-CN"/>
        </w:rPr>
      </w:pPr>
    </w:p>
    <w:p>
      <w:pPr>
        <w:spacing w:line="500" w:lineRule="exact"/>
        <w:ind w:firstLine="0"/>
        <w:jc w:val="center"/>
        <w:rPr>
          <w:rFonts w:hint="eastAsia" w:ascii="宋体" w:hAnsi="宋体" w:eastAsia="宋体" w:cs="宋体"/>
          <w:sz w:val="32"/>
          <w:szCs w:val="32"/>
          <w:highlight w:val="none"/>
          <w:lang w:eastAsia="zh-CN"/>
        </w:rPr>
      </w:pPr>
    </w:p>
    <w:p>
      <w:pPr>
        <w:pStyle w:val="11"/>
        <w:rPr>
          <w:rFonts w:hint="eastAsia" w:ascii="宋体" w:hAnsi="宋体" w:eastAsia="宋体" w:cs="宋体"/>
          <w:highlight w:val="none"/>
          <w:lang w:eastAsia="zh-CN"/>
        </w:rPr>
        <w:sectPr>
          <w:footerReference r:id="rId10" w:type="first"/>
          <w:footerReference r:id="rId9" w:type="default"/>
          <w:pgSz w:w="11905" w:h="16838"/>
          <w:pgMar w:top="1417" w:right="1417" w:bottom="1701" w:left="1417" w:header="1134" w:footer="1134" w:gutter="0"/>
          <w:pgNumType w:fmt="decimal" w:start="1"/>
          <w:cols w:space="0" w:num="1"/>
          <w:titlePg/>
          <w:rtlGutter w:val="0"/>
          <w:docGrid w:type="lines" w:linePitch="326" w:charSpace="0"/>
        </w:sectPr>
      </w:pP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lang w:eastAsia="zh-CN"/>
        </w:rPr>
        <w:t>第一部分  竞争性磋商公告</w:t>
      </w:r>
    </w:p>
    <w:p>
      <w:pPr>
        <w:spacing w:line="500" w:lineRule="exact"/>
        <w:ind w:firstLine="750" w:firstLineChars="250"/>
        <w:rPr>
          <w:rFonts w:hint="eastAsia" w:ascii="宋体" w:hAnsi="宋体" w:eastAsia="宋体" w:cs="宋体"/>
          <w:sz w:val="30"/>
          <w:szCs w:val="30"/>
          <w:highlight w:val="none"/>
          <w:lang w:val="zh-CN" w:eastAsia="zh-CN"/>
        </w:r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pStyle w:val="11"/>
              <w:keepNext w:val="0"/>
              <w:keepLines w:val="0"/>
              <w:pageBreakBefore w:val="0"/>
              <w:widowControl/>
              <w:suppressLineNumbers w:val="0"/>
              <w:kinsoku/>
              <w:wordWrap/>
              <w:overflowPunct/>
              <w:topLinePunct w:val="0"/>
              <w:autoSpaceDE w:val="0"/>
              <w:autoSpaceDN w:val="0"/>
              <w:bidi w:val="0"/>
              <w:adjustRightInd w:val="0"/>
              <w:snapToGrid w:val="0"/>
              <w:spacing w:before="324" w:beforeLines="100" w:beforeAutospacing="0" w:after="200" w:afterAutospacing="0" w:line="240" w:lineRule="auto"/>
              <w:ind w:left="0" w:leftChars="0" w:right="0" w:firstLine="0" w:firstLineChars="0"/>
              <w:jc w:val="both"/>
              <w:textAlignment w:val="auto"/>
              <w:rPr>
                <w:rFonts w:hint="eastAsia" w:ascii="宋体" w:hAnsi="宋体" w:eastAsia="宋体" w:cs="宋体"/>
                <w:b/>
                <w:bCs/>
                <w:kern w:val="2"/>
                <w:sz w:val="24"/>
                <w:szCs w:val="24"/>
                <w:highlight w:val="none"/>
                <w:u w:val="single"/>
                <w:vertAlign w:val="baseline"/>
                <w:lang w:val="en-US" w:eastAsia="zh-CN"/>
              </w:rPr>
            </w:pPr>
            <w:r>
              <w:rPr>
                <w:rFonts w:hint="eastAsia" w:ascii="宋体" w:hAnsi="宋体" w:eastAsia="宋体" w:cs="宋体"/>
                <w:b/>
                <w:bCs/>
                <w:kern w:val="2"/>
                <w:sz w:val="24"/>
                <w:szCs w:val="24"/>
                <w:highlight w:val="none"/>
                <w:u w:val="single"/>
                <w:vertAlign w:val="baseline"/>
              </w:rPr>
              <w:t>项目概况</w:t>
            </w:r>
          </w:p>
          <w:p>
            <w:pPr>
              <w:pStyle w:val="11"/>
              <w:keepNext w:val="0"/>
              <w:keepLines w:val="0"/>
              <w:pageBreakBefore w:val="0"/>
              <w:widowControl/>
              <w:suppressLineNumbers w:val="0"/>
              <w:kinsoku/>
              <w:wordWrap/>
              <w:overflowPunct/>
              <w:topLinePunct w:val="0"/>
              <w:autoSpaceDE w:val="0"/>
              <w:autoSpaceDN w:val="0"/>
              <w:bidi w:val="0"/>
              <w:adjustRightInd/>
              <w:snapToGrid/>
              <w:spacing w:before="163" w:beforeLines="50" w:beforeAutospacing="0" w:after="163" w:afterLines="50" w:afterAutospacing="0" w:line="500" w:lineRule="exact"/>
              <w:ind w:left="0" w:leftChars="0" w:right="0" w:firstLine="480" w:firstLineChars="200"/>
              <w:jc w:val="both"/>
              <w:textAlignment w:val="auto"/>
              <w:rPr>
                <w:rFonts w:hint="eastAsia" w:ascii="宋体" w:hAnsi="宋体" w:eastAsia="宋体" w:cs="宋体"/>
                <w:kern w:val="2"/>
                <w:highlight w:val="none"/>
                <w:vertAlign w:val="baseline"/>
              </w:rPr>
            </w:pPr>
            <w:r>
              <w:rPr>
                <w:rFonts w:hint="eastAsia" w:hAnsi="宋体" w:cs="宋体"/>
                <w:kern w:val="2"/>
                <w:sz w:val="24"/>
                <w:szCs w:val="24"/>
                <w:highlight w:val="none"/>
                <w:u w:val="single"/>
                <w:vertAlign w:val="baseline"/>
                <w:lang w:eastAsia="zh-CN"/>
              </w:rPr>
              <w:t>黄石临空经济区道路提升项目（二期）-红车线~下程线</w:t>
            </w:r>
            <w:r>
              <w:rPr>
                <w:rFonts w:hint="eastAsia" w:ascii="宋体" w:hAnsi="宋体" w:eastAsia="宋体" w:cs="宋体"/>
                <w:kern w:val="2"/>
                <w:sz w:val="24"/>
                <w:szCs w:val="24"/>
                <w:highlight w:val="none"/>
                <w:vertAlign w:val="baseline"/>
              </w:rPr>
              <w:t>采购项目的潜在供应商应在</w:t>
            </w:r>
            <w:r>
              <w:rPr>
                <w:rFonts w:hint="eastAsia" w:ascii="宋体" w:hAnsi="宋体" w:eastAsia="宋体" w:cs="宋体"/>
                <w:kern w:val="2"/>
                <w:sz w:val="24"/>
                <w:szCs w:val="24"/>
                <w:highlight w:val="none"/>
                <w:u w:val="single"/>
                <w:vertAlign w:val="baseline"/>
                <w:lang w:val="zh-CN" w:eastAsia="zh-CN"/>
              </w:rPr>
              <w:t>黄石临空经济区官网（http://lkjjq.huangshi.gov.cn/）</w:t>
            </w:r>
            <w:r>
              <w:rPr>
                <w:rFonts w:hint="eastAsia" w:ascii="宋体" w:hAnsi="宋体" w:eastAsia="宋体" w:cs="宋体"/>
                <w:kern w:val="2"/>
                <w:sz w:val="24"/>
                <w:szCs w:val="24"/>
                <w:highlight w:val="none"/>
                <w:vertAlign w:val="baseline"/>
              </w:rPr>
              <w:t>获取采购文件，并于</w:t>
            </w:r>
            <w:r>
              <w:rPr>
                <w:rFonts w:hint="eastAsia" w:hAnsi="宋体" w:cs="宋体"/>
                <w:kern w:val="2"/>
                <w:sz w:val="24"/>
                <w:szCs w:val="24"/>
                <w:highlight w:val="none"/>
                <w:u w:val="single"/>
                <w:vertAlign w:val="baseline"/>
                <w:lang w:val="en-US" w:eastAsia="zh-CN"/>
              </w:rPr>
              <w:t>2023年   12月20日14时30分</w:t>
            </w:r>
            <w:r>
              <w:rPr>
                <w:rFonts w:hint="eastAsia" w:ascii="宋体" w:hAnsi="宋体" w:eastAsia="宋体" w:cs="宋体"/>
                <w:kern w:val="2"/>
                <w:sz w:val="24"/>
                <w:szCs w:val="24"/>
                <w:highlight w:val="none"/>
                <w:vertAlign w:val="baseline"/>
                <w:lang w:eastAsia="zh-CN"/>
              </w:rPr>
              <w:t>（</w:t>
            </w:r>
            <w:r>
              <w:rPr>
                <w:rFonts w:hint="eastAsia" w:ascii="宋体" w:hAnsi="宋体" w:eastAsia="宋体" w:cs="宋体"/>
                <w:kern w:val="2"/>
                <w:sz w:val="24"/>
                <w:szCs w:val="24"/>
                <w:highlight w:val="none"/>
                <w:vertAlign w:val="baseline"/>
              </w:rPr>
              <w:t>北京时间</w:t>
            </w:r>
            <w:r>
              <w:rPr>
                <w:rFonts w:hint="eastAsia" w:ascii="宋体" w:hAnsi="宋体" w:eastAsia="宋体" w:cs="宋体"/>
                <w:kern w:val="2"/>
                <w:sz w:val="24"/>
                <w:szCs w:val="24"/>
                <w:highlight w:val="none"/>
                <w:vertAlign w:val="baseline"/>
                <w:lang w:eastAsia="zh-CN"/>
              </w:rPr>
              <w:t>）</w:t>
            </w:r>
            <w:r>
              <w:rPr>
                <w:rFonts w:hint="eastAsia" w:ascii="宋体" w:hAnsi="宋体" w:eastAsia="宋体" w:cs="宋体"/>
                <w:kern w:val="2"/>
                <w:sz w:val="24"/>
                <w:szCs w:val="24"/>
                <w:highlight w:val="none"/>
                <w:vertAlign w:val="baseline"/>
                <w:lang w:val="en-US" w:eastAsia="zh-CN"/>
              </w:rPr>
              <w:t>前</w:t>
            </w:r>
            <w:r>
              <w:rPr>
                <w:rFonts w:hint="eastAsia" w:ascii="宋体" w:hAnsi="宋体" w:eastAsia="宋体" w:cs="宋体"/>
                <w:kern w:val="2"/>
                <w:sz w:val="24"/>
                <w:szCs w:val="24"/>
                <w:highlight w:val="none"/>
                <w:vertAlign w:val="baseline"/>
              </w:rPr>
              <w:t>提交响应文件。</w:t>
            </w:r>
          </w:p>
        </w:tc>
      </w:tr>
    </w:tbl>
    <w:p>
      <w:pPr>
        <w:pStyle w:val="11"/>
        <w:keepNext w:val="0"/>
        <w:keepLines w:val="0"/>
        <w:pageBreakBefore w:val="0"/>
        <w:widowControl w:val="0"/>
        <w:kinsoku/>
        <w:wordWrap/>
        <w:overflowPunct/>
        <w:topLinePunct w:val="0"/>
        <w:autoSpaceDE w:val="0"/>
        <w:autoSpaceDN w:val="0"/>
        <w:bidi w:val="0"/>
        <w:adjustRightInd w:val="0"/>
        <w:snapToGrid/>
        <w:spacing w:line="240" w:lineRule="exact"/>
        <w:ind w:left="0" w:leftChars="0" w:firstLine="0" w:firstLineChars="0"/>
        <w:textAlignment w:val="auto"/>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一、项目基本情况</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w:t>
      </w:r>
      <w:r>
        <w:rPr>
          <w:rFonts w:hint="eastAsia" w:ascii="宋体" w:hAnsi="宋体" w:eastAsia="宋体" w:cs="宋体"/>
          <w:color w:val="auto"/>
          <w:sz w:val="24"/>
          <w:szCs w:val="24"/>
          <w:highlight w:val="none"/>
          <w:lang w:val="zh-CN" w:eastAsia="zh-CN"/>
        </w:rPr>
        <w:t>编号：</w:t>
      </w:r>
      <w:r>
        <w:rPr>
          <w:rFonts w:hint="eastAsia" w:ascii="宋体" w:hAnsi="宋体" w:cs="宋体"/>
          <w:color w:val="auto"/>
          <w:sz w:val="24"/>
          <w:szCs w:val="24"/>
          <w:highlight w:val="none"/>
          <w:u w:val="single"/>
          <w:lang w:val="zh-CN" w:eastAsia="zh-CN"/>
        </w:rPr>
        <w:t>HBRJZC-2023003</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u w:val="singl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项目名称：</w:t>
      </w:r>
      <w:r>
        <w:rPr>
          <w:rFonts w:hint="eastAsia" w:ascii="宋体" w:hAnsi="宋体" w:cs="宋体"/>
          <w:color w:val="auto"/>
          <w:sz w:val="24"/>
          <w:szCs w:val="24"/>
          <w:highlight w:val="none"/>
          <w:u w:val="single"/>
          <w:lang w:val="zh-CN" w:eastAsia="zh-CN"/>
        </w:rPr>
        <w:t>黄石临空经济区道路提升项目（二期）-红车线~下程线</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采购方式：</w:t>
      </w:r>
      <w:r>
        <w:rPr>
          <w:rFonts w:hint="eastAsia" w:ascii="宋体" w:hAnsi="宋体" w:eastAsia="宋体" w:cs="宋体"/>
          <w:color w:val="auto"/>
          <w:sz w:val="24"/>
          <w:szCs w:val="24"/>
          <w:highlight w:val="none"/>
          <w:u w:val="single"/>
          <w:lang w:val="zh-CN" w:eastAsia="zh-CN"/>
        </w:rPr>
        <w:t>竞争性磋商</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4、预算金额</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u w:val="single"/>
          <w:lang w:val="en-US" w:eastAsia="zh-CN"/>
        </w:rPr>
        <w:t>1917794.00</w:t>
      </w:r>
      <w:r>
        <w:rPr>
          <w:rFonts w:hint="eastAsia" w:ascii="宋体" w:hAnsi="宋体" w:eastAsia="宋体" w:cs="宋体"/>
          <w:color w:val="auto"/>
          <w:sz w:val="24"/>
          <w:szCs w:val="24"/>
          <w:highlight w:val="none"/>
          <w:u w:val="single"/>
          <w:lang w:val="en-US" w:eastAsia="zh-CN"/>
        </w:rPr>
        <w:t>(元)</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5、最高限价：</w:t>
      </w:r>
      <w:r>
        <w:rPr>
          <w:rFonts w:hint="eastAsia" w:ascii="宋体" w:hAnsi="宋体" w:cs="宋体"/>
          <w:color w:val="auto"/>
          <w:sz w:val="24"/>
          <w:szCs w:val="24"/>
          <w:highlight w:val="none"/>
          <w:u w:val="single"/>
          <w:lang w:val="en-US" w:eastAsia="zh-CN"/>
        </w:rPr>
        <w:t>1917794.00</w:t>
      </w:r>
      <w:r>
        <w:rPr>
          <w:rFonts w:hint="eastAsia" w:ascii="宋体" w:hAnsi="宋体" w:eastAsia="宋体" w:cs="宋体"/>
          <w:color w:val="auto"/>
          <w:sz w:val="24"/>
          <w:szCs w:val="24"/>
          <w:highlight w:val="none"/>
          <w:u w:val="single"/>
          <w:lang w:val="en-US" w:eastAsia="zh-CN"/>
        </w:rPr>
        <w:t>(元)</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采购需求：</w:t>
      </w:r>
      <w:r>
        <w:rPr>
          <w:rFonts w:hint="eastAsia" w:ascii="宋体" w:hAnsi="宋体" w:eastAsia="宋体" w:cs="宋体"/>
          <w:color w:val="auto"/>
          <w:sz w:val="24"/>
          <w:szCs w:val="24"/>
          <w:highlight w:val="none"/>
          <w:u w:val="single"/>
          <w:lang w:val="zh-CN" w:eastAsia="zh-CN"/>
        </w:rPr>
        <w:t>详见工程量清单</w:t>
      </w:r>
      <w:r>
        <w:rPr>
          <w:rFonts w:hint="eastAsia" w:ascii="宋体" w:hAnsi="宋体" w:eastAsia="宋体" w:cs="宋体"/>
          <w:color w:val="auto"/>
          <w:sz w:val="24"/>
          <w:szCs w:val="24"/>
          <w:highlight w:val="none"/>
          <w:u w:val="single"/>
          <w:lang w:val="en-US" w:eastAsia="zh-CN"/>
        </w:rPr>
        <w:t>及设计图纸</w:t>
      </w:r>
      <w:r>
        <w:rPr>
          <w:rFonts w:hint="eastAsia" w:ascii="宋体" w:hAnsi="宋体" w:eastAsia="宋体" w:cs="宋体"/>
          <w:color w:val="auto"/>
          <w:sz w:val="24"/>
          <w:szCs w:val="24"/>
          <w:highlight w:val="none"/>
          <w:u w:val="single"/>
          <w:lang w:val="zh-CN" w:eastAsia="zh-CN"/>
        </w:rPr>
        <w:t>中所包含的全部内容</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eastAsia="zh-CN"/>
        </w:rPr>
        <w:t>合同履</w:t>
      </w:r>
      <w:r>
        <w:rPr>
          <w:rFonts w:hint="eastAsia" w:ascii="宋体" w:hAnsi="宋体" w:eastAsia="宋体" w:cs="宋体"/>
          <w:color w:val="auto"/>
          <w:sz w:val="24"/>
          <w:szCs w:val="24"/>
          <w:highlight w:val="none"/>
          <w:lang w:val="en-US" w:eastAsia="zh-CN"/>
        </w:rPr>
        <w:t>约</w:t>
      </w:r>
      <w:r>
        <w:rPr>
          <w:rFonts w:hint="eastAsia" w:ascii="宋体" w:hAnsi="宋体" w:eastAsia="宋体" w:cs="宋体"/>
          <w:color w:val="auto"/>
          <w:sz w:val="24"/>
          <w:szCs w:val="24"/>
          <w:highlight w:val="none"/>
          <w:lang w:val="zh-CN" w:eastAsia="zh-CN"/>
        </w:rPr>
        <w:t>期限：</w:t>
      </w:r>
      <w:r>
        <w:rPr>
          <w:rFonts w:hint="eastAsia" w:ascii="宋体" w:hAnsi="宋体" w:cs="宋体"/>
          <w:color w:val="auto"/>
          <w:sz w:val="24"/>
          <w:szCs w:val="24"/>
          <w:highlight w:val="none"/>
          <w:u w:val="single"/>
          <w:lang w:val="en-US" w:eastAsia="zh-CN"/>
        </w:rPr>
        <w:t>合同签订后40日历天</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zh-CN" w:eastAsia="zh-CN"/>
        </w:rPr>
        <w:t>本项目（是/否）接受联合体投标：</w:t>
      </w:r>
      <w:r>
        <w:rPr>
          <w:rFonts w:hint="eastAsia" w:ascii="宋体" w:hAnsi="宋体" w:eastAsia="宋体" w:cs="宋体"/>
          <w:color w:val="auto"/>
          <w:sz w:val="24"/>
          <w:szCs w:val="24"/>
          <w:highlight w:val="none"/>
          <w:u w:val="single"/>
          <w:lang w:val="zh-CN" w:eastAsia="zh-CN"/>
        </w:rPr>
        <w:t>否</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val="zh-CN" w:eastAsia="zh-CN"/>
        </w:rPr>
        <w:t>是否可采购进口产品：</w:t>
      </w:r>
      <w:r>
        <w:rPr>
          <w:rFonts w:hint="eastAsia" w:ascii="宋体" w:hAnsi="宋体" w:eastAsia="宋体" w:cs="宋体"/>
          <w:color w:val="auto"/>
          <w:sz w:val="24"/>
          <w:szCs w:val="24"/>
          <w:highlight w:val="none"/>
          <w:u w:val="single"/>
          <w:lang w:val="zh-CN" w:eastAsia="zh-CN"/>
        </w:rPr>
        <w:t>否</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10、本项目（是/否）接受合同分包：</w:t>
      </w:r>
      <w:r>
        <w:rPr>
          <w:rFonts w:hint="eastAsia" w:ascii="宋体" w:hAnsi="宋体" w:eastAsia="宋体" w:cs="宋体"/>
          <w:color w:val="auto"/>
          <w:sz w:val="24"/>
          <w:szCs w:val="24"/>
          <w:highlight w:val="none"/>
          <w:u w:val="single"/>
          <w:lang w:val="en-US" w:eastAsia="zh-CN"/>
        </w:rPr>
        <w:t>否</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11、本项目（是/否）专门面向中小微企业: </w:t>
      </w:r>
      <w:r>
        <w:rPr>
          <w:rFonts w:hint="eastAsia" w:ascii="宋体" w:hAnsi="宋体" w:eastAsia="宋体" w:cs="宋体"/>
          <w:color w:val="auto"/>
          <w:sz w:val="24"/>
          <w:szCs w:val="24"/>
          <w:highlight w:val="none"/>
          <w:u w:val="single"/>
          <w:lang w:val="en-US" w:eastAsia="zh-CN"/>
        </w:rPr>
        <w:t>是</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12、面向中小微企业的类型为：</w:t>
      </w:r>
      <w:r>
        <w:rPr>
          <w:rFonts w:hint="eastAsia" w:ascii="宋体" w:hAnsi="宋体" w:eastAsia="宋体" w:cs="宋体"/>
          <w:color w:val="auto"/>
          <w:sz w:val="24"/>
          <w:szCs w:val="24"/>
          <w:highlight w:val="none"/>
          <w:u w:val="single"/>
          <w:lang w:val="en-US" w:eastAsia="zh-CN"/>
        </w:rPr>
        <w:t>中小微企业</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13、符合条件的小微企业价格扣除优惠为：</w:t>
      </w:r>
      <w:r>
        <w:rPr>
          <w:rFonts w:hint="eastAsia" w:ascii="宋体" w:hAnsi="宋体" w:eastAsia="宋体" w:cs="宋体"/>
          <w:color w:val="auto"/>
          <w:sz w:val="24"/>
          <w:szCs w:val="24"/>
          <w:highlight w:val="none"/>
          <w:u w:val="single"/>
          <w:lang w:val="en-US" w:eastAsia="zh-CN"/>
        </w:rPr>
        <w:t>无</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14、符合条件的联合体或者合同分包的大中型企业的价格扣除优惠为：</w:t>
      </w:r>
      <w:r>
        <w:rPr>
          <w:rFonts w:hint="eastAsia" w:ascii="宋体" w:hAnsi="宋体" w:eastAsia="宋体" w:cs="宋体"/>
          <w:color w:val="auto"/>
          <w:sz w:val="24"/>
          <w:szCs w:val="24"/>
          <w:highlight w:val="none"/>
          <w:u w:val="single"/>
          <w:lang w:val="en-US" w:eastAsia="zh-CN"/>
        </w:rPr>
        <w:t>无</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二、</w:t>
      </w:r>
      <w:r>
        <w:rPr>
          <w:rFonts w:hint="eastAsia" w:ascii="宋体" w:hAnsi="宋体" w:eastAsia="宋体" w:cs="宋体"/>
          <w:b/>
          <w:bCs/>
          <w:color w:val="auto"/>
          <w:sz w:val="24"/>
          <w:szCs w:val="24"/>
          <w:highlight w:val="none"/>
          <w:lang w:val="en-US" w:eastAsia="zh-CN"/>
        </w:rPr>
        <w:t>申请人</w:t>
      </w:r>
      <w:r>
        <w:rPr>
          <w:rFonts w:hint="eastAsia" w:ascii="宋体" w:hAnsi="宋体" w:eastAsia="宋体" w:cs="宋体"/>
          <w:b/>
          <w:bCs/>
          <w:color w:val="auto"/>
          <w:sz w:val="24"/>
          <w:szCs w:val="24"/>
          <w:highlight w:val="none"/>
          <w:lang w:val="zh-CN" w:eastAsia="zh-CN"/>
        </w:rPr>
        <w:t>的资格要求</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pacing w:val="0"/>
          <w:sz w:val="24"/>
          <w:szCs w:val="24"/>
          <w:highlight w:val="none"/>
          <w:lang w:val="zh-CN" w:eastAsia="zh-CN"/>
        </w:rPr>
        <w:t>1、满足《中华人民共和国政府采购法》第二十二条规定，即：</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（1）具有独立承担民事责任的能力；</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（5）参加政府采购活动前三年内，在经营活动中没有重大违法记录；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（6）法律、行政法规规定的其他条件。</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2、单位负责人为同一人或者存在直接控股、管理关系的不同供应商，不得参加本项目同一合同项下的政府采购活动。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3、为本采购项目提供整体设计、规范编制或者项目管理、监理、检测等服务的，不得再参加本项目的其他招标采购活动。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4、未被列入失信被执行人、重大税收违法失信主体，未被列入政府采购严重违法失信行为记录名单。</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5、落实政府采购政策需满足的资格要求：</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6、本项目的特定资格要求：</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u w:val="single"/>
          <w:lang w:val="zh-CN" w:eastAsia="zh-CN"/>
        </w:rPr>
      </w:pPr>
      <w:r>
        <w:rPr>
          <w:rFonts w:hint="eastAsia" w:ascii="宋体" w:hAnsi="宋体" w:eastAsia="宋体" w:cs="宋体"/>
          <w:color w:val="auto"/>
          <w:spacing w:val="0"/>
          <w:sz w:val="24"/>
          <w:szCs w:val="24"/>
          <w:highlight w:val="none"/>
          <w:u w:val="single"/>
          <w:lang w:val="zh-CN" w:eastAsia="zh-CN"/>
        </w:rPr>
        <w:t>（1）</w:t>
      </w:r>
      <w:r>
        <w:rPr>
          <w:rFonts w:hint="eastAsia" w:ascii="宋体" w:hAnsi="宋体" w:cs="宋体"/>
          <w:color w:val="auto"/>
          <w:spacing w:val="0"/>
          <w:sz w:val="24"/>
          <w:szCs w:val="24"/>
          <w:highlight w:val="none"/>
          <w:u w:val="single"/>
          <w:lang w:val="zh-CN" w:eastAsia="zh-CN"/>
        </w:rPr>
        <w:t>供应商须具备行政主管部门核发的市政公用工程施工总承包叁级（含）以上资质或公路工程施工总承包叁级（含）以上资质，具有有效的安全生产许可证，并在人员、设备等方面具有相应的施工能力</w:t>
      </w:r>
      <w:r>
        <w:rPr>
          <w:rFonts w:hint="eastAsia" w:ascii="宋体" w:hAnsi="宋体" w:eastAsia="宋体" w:cs="宋体"/>
          <w:color w:val="auto"/>
          <w:spacing w:val="0"/>
          <w:sz w:val="24"/>
          <w:szCs w:val="24"/>
          <w:highlight w:val="none"/>
          <w:u w:val="single"/>
          <w:lang w:val="zh-CN"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pacing w:val="0"/>
          <w:sz w:val="24"/>
          <w:szCs w:val="24"/>
          <w:highlight w:val="none"/>
          <w:u w:val="single"/>
          <w:lang w:val="zh-CN" w:eastAsia="zh-CN"/>
        </w:rPr>
        <w:t>（2）拟派本项目的项目经理须具备市政工程贰级（含）以上注册建造师资格（不含临时证），具备有效的安全生产考核合格证书（B证），且未担任其它在建工程(提供承诺函)；技术负责人具备相关专业中级（含）以上职称或相关专业注册建造师资格；提供施工员、质量（质检）员、材料员、资料员岗位证，安全员具备有效的安全生产考核合格证(C证)</w:t>
      </w:r>
      <w:r>
        <w:rPr>
          <w:rFonts w:hint="eastAsia" w:ascii="宋体" w:hAnsi="宋体" w:eastAsia="宋体" w:cs="宋体"/>
          <w:color w:val="auto"/>
          <w:sz w:val="24"/>
          <w:szCs w:val="24"/>
          <w:highlight w:val="none"/>
          <w:u w:val="single"/>
          <w:lang w:val="zh-CN"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三、获取采购文件</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1、凡有意参加磋商的供应商可在</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2023</w:t>
      </w:r>
      <w:r>
        <w:rPr>
          <w:rFonts w:hint="eastAsia" w:ascii="宋体" w:hAnsi="宋体" w:eastAsia="宋体" w:cs="宋体"/>
          <w:color w:val="auto"/>
          <w:sz w:val="24"/>
          <w:szCs w:val="24"/>
          <w:highlight w:val="none"/>
          <w:u w:val="single"/>
          <w:lang w:val="en-US" w:eastAsia="zh-CN"/>
        </w:rPr>
        <w:t>年</w:t>
      </w:r>
      <w:r>
        <w:rPr>
          <w:rFonts w:hint="eastAsia" w:ascii="宋体" w:hAnsi="宋体" w:cs="宋体"/>
          <w:color w:val="auto"/>
          <w:sz w:val="24"/>
          <w:szCs w:val="24"/>
          <w:highlight w:val="none"/>
          <w:u w:val="single"/>
          <w:lang w:val="en-US" w:eastAsia="zh-CN"/>
        </w:rPr>
        <w:t xml:space="preserve">12 </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lang w:val="en-US" w:eastAsia="zh-CN"/>
        </w:rPr>
        <w:t>日</w:t>
      </w:r>
      <w:r>
        <w:rPr>
          <w:rFonts w:hint="eastAsia" w:ascii="宋体" w:hAnsi="宋体" w:eastAsia="宋体" w:cs="宋体"/>
          <w:color w:val="auto"/>
          <w:sz w:val="24"/>
          <w:szCs w:val="24"/>
          <w:highlight w:val="none"/>
          <w:lang w:val="en-US" w:eastAsia="zh-CN"/>
        </w:rPr>
        <w:t>起至</w:t>
      </w:r>
      <w:r>
        <w:rPr>
          <w:rFonts w:hint="eastAsia" w:ascii="宋体" w:hAnsi="宋体" w:cs="宋体"/>
          <w:color w:val="auto"/>
          <w:sz w:val="24"/>
          <w:szCs w:val="24"/>
          <w:highlight w:val="none"/>
          <w:u w:val="single"/>
          <w:lang w:val="en-US" w:eastAsia="zh-CN"/>
        </w:rPr>
        <w:t>2023</w:t>
      </w:r>
      <w:r>
        <w:rPr>
          <w:rFonts w:hint="eastAsia" w:ascii="宋体" w:hAnsi="宋体" w:eastAsia="宋体" w:cs="宋体"/>
          <w:color w:val="auto"/>
          <w:sz w:val="24"/>
          <w:szCs w:val="24"/>
          <w:highlight w:val="none"/>
          <w:u w:val="single"/>
          <w:lang w:val="en-US" w:eastAsia="zh-CN"/>
        </w:rPr>
        <w:t>年</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19</w:t>
      </w:r>
      <w:r>
        <w:rPr>
          <w:rFonts w:hint="eastAsia" w:ascii="宋体" w:hAnsi="宋体" w:eastAsia="宋体" w:cs="宋体"/>
          <w:color w:val="auto"/>
          <w:sz w:val="24"/>
          <w:szCs w:val="24"/>
          <w:highlight w:val="none"/>
          <w:u w:val="single"/>
          <w:lang w:val="en-US" w:eastAsia="zh-CN"/>
        </w:rPr>
        <w:t>日17时</w:t>
      </w:r>
      <w:r>
        <w:rPr>
          <w:rFonts w:hint="eastAsia" w:ascii="宋体" w:hAnsi="宋体" w:eastAsia="宋体" w:cs="宋体"/>
          <w:color w:val="auto"/>
          <w:sz w:val="24"/>
          <w:szCs w:val="24"/>
          <w:highlight w:val="none"/>
          <w:lang w:val="en-US" w:eastAsia="zh-CN"/>
        </w:rPr>
        <w:t>止，到黄石临空经济区官网（http://lkjjq.huangshi.gov.cn/）下载文件磋商文件及相关电子档。</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2、采购文件制作费人民币300元，投标签到时收取。</w:t>
      </w:r>
    </w:p>
    <w:p>
      <w:pPr>
        <w:keepNext w:val="0"/>
        <w:keepLines w:val="0"/>
        <w:pageBreakBefore w:val="0"/>
        <w:widowControl/>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四、响应文件提交</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pacing w:val="-6"/>
          <w:sz w:val="24"/>
          <w:szCs w:val="24"/>
          <w:highlight w:val="none"/>
          <w:lang w:val="zh-CN" w:eastAsia="zh-CN"/>
        </w:rPr>
        <w:t>磋商响应文件递交的截止时间为</w:t>
      </w:r>
      <w:r>
        <w:rPr>
          <w:rFonts w:hint="eastAsia" w:ascii="宋体" w:hAnsi="宋体" w:cs="宋体"/>
          <w:color w:val="auto"/>
          <w:spacing w:val="-6"/>
          <w:sz w:val="24"/>
          <w:szCs w:val="24"/>
          <w:highlight w:val="none"/>
          <w:u w:val="single"/>
          <w:lang w:val="en-US" w:eastAsia="zh-CN"/>
        </w:rPr>
        <w:t>2023</w:t>
      </w:r>
      <w:r>
        <w:rPr>
          <w:rFonts w:hint="eastAsia" w:ascii="宋体" w:hAnsi="宋体" w:cs="宋体"/>
          <w:color w:val="auto"/>
          <w:spacing w:val="-6"/>
          <w:sz w:val="24"/>
          <w:szCs w:val="24"/>
          <w:highlight w:val="none"/>
          <w:u w:val="single"/>
          <w:lang w:val="zh-CN" w:eastAsia="zh-CN"/>
        </w:rPr>
        <w:t>年</w:t>
      </w:r>
      <w:r>
        <w:rPr>
          <w:rFonts w:hint="eastAsia" w:ascii="宋体" w:hAnsi="宋体" w:cs="宋体"/>
          <w:color w:val="auto"/>
          <w:spacing w:val="-6"/>
          <w:sz w:val="24"/>
          <w:szCs w:val="24"/>
          <w:highlight w:val="none"/>
          <w:u w:val="single"/>
          <w:lang w:val="en-US" w:eastAsia="zh-CN"/>
        </w:rPr>
        <w:t>12</w:t>
      </w:r>
      <w:r>
        <w:rPr>
          <w:rFonts w:hint="eastAsia" w:ascii="宋体" w:hAnsi="宋体" w:cs="宋体"/>
          <w:color w:val="auto"/>
          <w:spacing w:val="-6"/>
          <w:sz w:val="24"/>
          <w:szCs w:val="24"/>
          <w:highlight w:val="none"/>
          <w:u w:val="single"/>
          <w:lang w:val="zh-CN" w:eastAsia="zh-CN"/>
        </w:rPr>
        <w:t>月</w:t>
      </w:r>
      <w:r>
        <w:rPr>
          <w:rFonts w:hint="eastAsia" w:ascii="宋体" w:hAnsi="宋体" w:cs="宋体"/>
          <w:color w:val="auto"/>
          <w:spacing w:val="-6"/>
          <w:sz w:val="24"/>
          <w:szCs w:val="24"/>
          <w:highlight w:val="none"/>
          <w:u w:val="single"/>
          <w:lang w:val="en-US" w:eastAsia="zh-CN"/>
        </w:rPr>
        <w:t>20</w:t>
      </w:r>
      <w:r>
        <w:rPr>
          <w:rFonts w:hint="eastAsia" w:ascii="宋体" w:hAnsi="宋体" w:cs="宋体"/>
          <w:color w:val="auto"/>
          <w:spacing w:val="-6"/>
          <w:sz w:val="24"/>
          <w:szCs w:val="24"/>
          <w:highlight w:val="none"/>
          <w:u w:val="single"/>
          <w:lang w:val="zh-CN" w:eastAsia="zh-CN"/>
        </w:rPr>
        <w:t>日</w:t>
      </w:r>
      <w:r>
        <w:rPr>
          <w:rFonts w:hint="eastAsia" w:ascii="宋体" w:hAnsi="宋体" w:cs="宋体"/>
          <w:color w:val="auto"/>
          <w:spacing w:val="-6"/>
          <w:sz w:val="24"/>
          <w:szCs w:val="24"/>
          <w:highlight w:val="none"/>
          <w:u w:val="single"/>
          <w:lang w:val="en-US" w:eastAsia="zh-CN"/>
        </w:rPr>
        <w:t>14</w:t>
      </w:r>
      <w:r>
        <w:rPr>
          <w:rFonts w:hint="eastAsia" w:ascii="宋体" w:hAnsi="宋体" w:cs="宋体"/>
          <w:color w:val="auto"/>
          <w:spacing w:val="-6"/>
          <w:sz w:val="24"/>
          <w:szCs w:val="24"/>
          <w:highlight w:val="none"/>
          <w:u w:val="single"/>
          <w:lang w:val="zh-CN" w:eastAsia="zh-CN"/>
        </w:rPr>
        <w:t>时</w:t>
      </w:r>
      <w:r>
        <w:rPr>
          <w:rFonts w:hint="eastAsia" w:ascii="宋体" w:hAnsi="宋体" w:cs="宋体"/>
          <w:color w:val="auto"/>
          <w:spacing w:val="-6"/>
          <w:sz w:val="24"/>
          <w:szCs w:val="24"/>
          <w:highlight w:val="none"/>
          <w:u w:val="single"/>
          <w:lang w:val="en-US" w:eastAsia="zh-CN"/>
        </w:rPr>
        <w:t>30</w:t>
      </w:r>
      <w:r>
        <w:rPr>
          <w:rFonts w:hint="eastAsia" w:ascii="宋体" w:hAnsi="宋体" w:cs="宋体"/>
          <w:color w:val="auto"/>
          <w:spacing w:val="-6"/>
          <w:sz w:val="24"/>
          <w:szCs w:val="24"/>
          <w:highlight w:val="none"/>
          <w:u w:val="single"/>
          <w:lang w:val="zh-CN" w:eastAsia="zh-CN"/>
        </w:rPr>
        <w:t>分</w:t>
      </w:r>
      <w:r>
        <w:rPr>
          <w:rFonts w:hint="eastAsia" w:ascii="宋体" w:hAnsi="宋体" w:eastAsia="宋体" w:cs="宋体"/>
          <w:color w:val="auto"/>
          <w:sz w:val="24"/>
          <w:szCs w:val="24"/>
          <w:highlight w:val="none"/>
          <w:u w:val="none"/>
          <w:lang w:val="en-US"/>
        </w:rPr>
        <w:t>（北京时间）</w:t>
      </w:r>
      <w:r>
        <w:rPr>
          <w:rFonts w:hint="eastAsia" w:ascii="宋体" w:hAnsi="宋体" w:eastAsia="宋体" w:cs="宋体"/>
          <w:color w:val="auto"/>
          <w:spacing w:val="-6"/>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2、磋商响应文件送达地点为</w:t>
      </w:r>
      <w:r>
        <w:rPr>
          <w:rFonts w:hint="eastAsia" w:ascii="宋体" w:hAnsi="宋体" w:eastAsia="宋体" w:cs="宋体"/>
          <w:color w:val="auto"/>
          <w:sz w:val="24"/>
          <w:szCs w:val="24"/>
          <w:highlight w:val="none"/>
          <w:u w:val="single"/>
          <w:lang w:val="zh-CN" w:eastAsia="zh-CN"/>
        </w:rPr>
        <w:t>大冶市还地桥镇财政所四楼会议室</w:t>
      </w:r>
      <w:r>
        <w:rPr>
          <w:rFonts w:hint="eastAsia" w:ascii="宋体" w:hAnsi="宋体" w:eastAsia="宋体" w:cs="宋体"/>
          <w:color w:val="auto"/>
          <w:sz w:val="24"/>
          <w:szCs w:val="24"/>
          <w:highlight w:val="none"/>
          <w:lang w:val="zh-CN" w:eastAsia="zh-CN"/>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3、逾期送达的或者未送达指定地点的磋商响应文件，采购人不予受理。</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法定代表人参加磋商的须提供法定代表人身份证</w:t>
      </w:r>
      <w:r>
        <w:rPr>
          <w:rFonts w:hint="eastAsia" w:ascii="宋体" w:hAnsi="宋体" w:eastAsia="宋体" w:cs="宋体"/>
          <w:color w:val="auto"/>
          <w:sz w:val="24"/>
          <w:szCs w:val="24"/>
          <w:highlight w:val="none"/>
          <w:lang w:val="en-US" w:eastAsia="zh-CN"/>
        </w:rPr>
        <w:t>原件及身份证明文件原件，</w:t>
      </w:r>
      <w:r>
        <w:rPr>
          <w:rFonts w:hint="eastAsia" w:ascii="宋体" w:hAnsi="宋体" w:eastAsia="宋体" w:cs="宋体"/>
          <w:color w:val="auto"/>
          <w:sz w:val="24"/>
          <w:szCs w:val="24"/>
          <w:highlight w:val="none"/>
          <w:lang w:val="zh-CN" w:eastAsia="zh-CN"/>
        </w:rPr>
        <w:t>委托代理人参加磋商的须提供法人授权委托书</w:t>
      </w:r>
      <w:r>
        <w:rPr>
          <w:rFonts w:hint="eastAsia" w:ascii="宋体" w:hAnsi="宋体" w:eastAsia="宋体" w:cs="宋体"/>
          <w:color w:val="auto"/>
          <w:sz w:val="24"/>
          <w:szCs w:val="24"/>
          <w:highlight w:val="none"/>
          <w:lang w:val="en-US" w:eastAsia="zh-CN"/>
        </w:rPr>
        <w:t>原件</w:t>
      </w:r>
      <w:r>
        <w:rPr>
          <w:rFonts w:hint="eastAsia" w:ascii="宋体" w:hAnsi="宋体" w:eastAsia="宋体" w:cs="宋体"/>
          <w:color w:val="auto"/>
          <w:sz w:val="24"/>
          <w:szCs w:val="24"/>
          <w:highlight w:val="none"/>
          <w:lang w:val="zh-CN" w:eastAsia="zh-CN"/>
        </w:rPr>
        <w:t>及委托代理人本人身份证</w:t>
      </w:r>
      <w:r>
        <w:rPr>
          <w:rFonts w:hint="eastAsia" w:ascii="宋体" w:hAnsi="宋体" w:eastAsia="宋体" w:cs="宋体"/>
          <w:color w:val="auto"/>
          <w:sz w:val="24"/>
          <w:szCs w:val="24"/>
          <w:highlight w:val="none"/>
          <w:lang w:val="en-US" w:eastAsia="zh-CN"/>
        </w:rPr>
        <w:t>原件。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参加磋商的供应商代表应服从</w:t>
      </w:r>
      <w:r>
        <w:rPr>
          <w:rFonts w:hint="eastAsia" w:ascii="宋体" w:hAnsi="宋体" w:eastAsia="宋体" w:cs="宋体"/>
          <w:color w:val="auto"/>
          <w:sz w:val="24"/>
          <w:szCs w:val="24"/>
          <w:highlight w:val="none"/>
          <w:lang w:val="en-US" w:eastAsia="zh-CN"/>
        </w:rPr>
        <w:t>现场</w:t>
      </w:r>
      <w:r>
        <w:rPr>
          <w:rFonts w:hint="eastAsia" w:ascii="宋体" w:hAnsi="宋体" w:eastAsia="宋体" w:cs="宋体"/>
          <w:color w:val="auto"/>
          <w:sz w:val="24"/>
          <w:szCs w:val="24"/>
          <w:highlight w:val="none"/>
          <w:lang w:val="zh-CN" w:eastAsia="zh-CN"/>
        </w:rPr>
        <w:t>安排，在开标室等候</w:t>
      </w:r>
      <w:r>
        <w:rPr>
          <w:rFonts w:hint="eastAsia" w:ascii="宋体" w:hAnsi="宋体" w:eastAsia="宋体" w:cs="宋体"/>
          <w:color w:val="auto"/>
          <w:sz w:val="24"/>
          <w:szCs w:val="24"/>
          <w:highlight w:val="none"/>
          <w:lang w:val="en-US" w:eastAsia="zh-CN"/>
        </w:rPr>
        <w:t>资格审查及最终</w:t>
      </w:r>
      <w:r>
        <w:rPr>
          <w:rFonts w:hint="eastAsia" w:ascii="宋体" w:hAnsi="宋体" w:eastAsia="宋体" w:cs="宋体"/>
          <w:color w:val="auto"/>
          <w:sz w:val="24"/>
          <w:szCs w:val="24"/>
          <w:highlight w:val="none"/>
          <w:lang w:val="zh-CN" w:eastAsia="zh-CN"/>
        </w:rPr>
        <w:t>报价，不得随意进出。</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五、开启</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时间：</w:t>
      </w:r>
      <w:r>
        <w:rPr>
          <w:rFonts w:hint="eastAsia" w:ascii="宋体" w:hAnsi="宋体" w:cs="宋体"/>
          <w:color w:val="auto"/>
          <w:sz w:val="24"/>
          <w:szCs w:val="24"/>
          <w:highlight w:val="none"/>
          <w:u w:val="single"/>
          <w:lang w:val="en-US" w:eastAsia="zh-CN"/>
        </w:rPr>
        <w:t>2023</w:t>
      </w:r>
      <w:r>
        <w:rPr>
          <w:rFonts w:hint="eastAsia" w:ascii="宋体" w:hAnsi="宋体" w:cs="宋体"/>
          <w:color w:val="auto"/>
          <w:sz w:val="24"/>
          <w:szCs w:val="24"/>
          <w:highlight w:val="none"/>
          <w:u w:val="single"/>
          <w:lang w:val="zh-CN" w:eastAsia="zh-CN"/>
        </w:rPr>
        <w:t>年</w:t>
      </w:r>
      <w:r>
        <w:rPr>
          <w:rFonts w:hint="eastAsia" w:ascii="宋体" w:hAnsi="宋体" w:cs="宋体"/>
          <w:color w:val="auto"/>
          <w:sz w:val="24"/>
          <w:szCs w:val="24"/>
          <w:highlight w:val="none"/>
          <w:u w:val="single"/>
          <w:lang w:val="en-US" w:eastAsia="zh-CN"/>
        </w:rPr>
        <w:t>12</w:t>
      </w:r>
      <w:r>
        <w:rPr>
          <w:rFonts w:hint="eastAsia" w:ascii="宋体" w:hAnsi="宋体" w:cs="宋体"/>
          <w:color w:val="auto"/>
          <w:sz w:val="24"/>
          <w:szCs w:val="24"/>
          <w:highlight w:val="none"/>
          <w:u w:val="single"/>
          <w:lang w:val="zh-CN" w:eastAsia="zh-CN"/>
        </w:rPr>
        <w:t>月</w:t>
      </w:r>
      <w:r>
        <w:rPr>
          <w:rFonts w:hint="eastAsia" w:ascii="宋体" w:hAnsi="宋体" w:cs="宋体"/>
          <w:color w:val="auto"/>
          <w:sz w:val="24"/>
          <w:szCs w:val="24"/>
          <w:highlight w:val="none"/>
          <w:u w:val="single"/>
          <w:lang w:val="en-US" w:eastAsia="zh-CN"/>
        </w:rPr>
        <w:t>20</w:t>
      </w:r>
      <w:r>
        <w:rPr>
          <w:rFonts w:hint="eastAsia" w:ascii="宋体" w:hAnsi="宋体" w:cs="宋体"/>
          <w:color w:val="auto"/>
          <w:sz w:val="24"/>
          <w:szCs w:val="24"/>
          <w:highlight w:val="none"/>
          <w:u w:val="single"/>
          <w:lang w:val="zh-CN" w:eastAsia="zh-CN"/>
        </w:rPr>
        <w:t>日</w:t>
      </w:r>
      <w:r>
        <w:rPr>
          <w:rFonts w:hint="eastAsia" w:ascii="宋体" w:hAnsi="宋体" w:cs="宋体"/>
          <w:color w:val="auto"/>
          <w:sz w:val="24"/>
          <w:szCs w:val="24"/>
          <w:highlight w:val="none"/>
          <w:u w:val="single"/>
          <w:lang w:val="en-US" w:eastAsia="zh-CN"/>
        </w:rPr>
        <w:t>14</w:t>
      </w:r>
      <w:r>
        <w:rPr>
          <w:rFonts w:hint="eastAsia" w:ascii="宋体" w:hAnsi="宋体" w:cs="宋体"/>
          <w:color w:val="auto"/>
          <w:sz w:val="24"/>
          <w:szCs w:val="24"/>
          <w:highlight w:val="none"/>
          <w:u w:val="single"/>
          <w:lang w:val="zh-CN" w:eastAsia="zh-CN"/>
        </w:rPr>
        <w:t>时</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u w:val="single"/>
          <w:lang w:val="zh-CN" w:eastAsia="zh-CN"/>
        </w:rPr>
        <w:t>分</w:t>
      </w:r>
      <w:r>
        <w:rPr>
          <w:rFonts w:hint="eastAsia" w:ascii="宋体" w:hAnsi="宋体" w:eastAsia="宋体" w:cs="宋体"/>
          <w:color w:val="auto"/>
          <w:sz w:val="24"/>
          <w:szCs w:val="24"/>
          <w:highlight w:val="none"/>
          <w:u w:val="none"/>
          <w:lang w:val="en-US"/>
        </w:rPr>
        <w:t>（北京时间）</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地点：</w:t>
      </w:r>
      <w:r>
        <w:rPr>
          <w:rFonts w:hint="eastAsia" w:ascii="宋体" w:hAnsi="宋体" w:eastAsia="宋体" w:cs="宋体"/>
          <w:color w:val="auto"/>
          <w:sz w:val="24"/>
          <w:szCs w:val="24"/>
          <w:highlight w:val="none"/>
          <w:u w:val="single"/>
          <w:lang w:val="zh-CN" w:eastAsia="zh-CN"/>
        </w:rPr>
        <w:t>大冶市还地桥镇财政所四楼会议室</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六、公告期限</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自本公告发布之日起3个工作日。</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七、其他补充事宜</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1、本次磋商采用资格后审（合格）制。未按要求提供资格后审证明文件或资格审查不合格的作无效投标处理（资格审查的具体要求见磋商文件《第六部分 资格后审证明文件》）。</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2、本次竞争性磋商公告在</w:t>
      </w:r>
      <w:r>
        <w:rPr>
          <w:rFonts w:hint="eastAsia" w:ascii="宋体" w:hAnsi="宋体" w:eastAsia="宋体" w:cs="宋体"/>
          <w:color w:val="auto"/>
          <w:sz w:val="24"/>
          <w:szCs w:val="24"/>
          <w:highlight w:val="none"/>
          <w:lang w:val="zh-CN" w:eastAsia="zh-CN"/>
        </w:rPr>
        <w:t>黄石临空经济区官网（http://lkjjq.huangshi.gov.cn/）</w:t>
      </w:r>
      <w:r>
        <w:rPr>
          <w:rFonts w:hint="eastAsia" w:ascii="宋体" w:hAnsi="宋体" w:eastAsia="宋体" w:cs="宋体"/>
          <w:color w:val="auto"/>
          <w:sz w:val="24"/>
          <w:szCs w:val="24"/>
          <w:highlight w:val="none"/>
          <w:lang w:val="en-US" w:eastAsia="zh-CN"/>
        </w:rPr>
        <w:t>发布。若磋商时间、地点以及采购项目其它相关内容发生变更，其变更内容将同步发布变更公告，请各供应商随时关注相关信息。</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pPr>
        <w:keepNext w:val="0"/>
        <w:keepLines w:val="0"/>
        <w:pageBreakBefore w:val="0"/>
        <w:widowControl/>
        <w:kinsoku/>
        <w:wordWrap/>
        <w:overflowPunct/>
        <w:topLinePunct w:val="0"/>
        <w:autoSpaceDE/>
        <w:autoSpaceDN/>
        <w:bidi w:val="0"/>
        <w:adjustRightInd/>
        <w:snapToGrid/>
        <w:spacing w:line="500" w:lineRule="exact"/>
        <w:ind w:right="0" w:firstLine="482"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八、凡对本次采购提出询问，请按以下方式联系</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hr-HR" w:eastAsia="zh-CN"/>
        </w:rPr>
        <w:t>黄石空港城市建设投资有限公司</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址：</w:t>
      </w:r>
      <w:r>
        <w:rPr>
          <w:rFonts w:hint="eastAsia" w:ascii="宋体" w:hAnsi="宋体" w:eastAsia="宋体" w:cs="宋体"/>
          <w:color w:val="auto"/>
          <w:sz w:val="24"/>
          <w:szCs w:val="24"/>
          <w:highlight w:val="none"/>
          <w:lang w:eastAsia="zh-CN"/>
        </w:rPr>
        <w:t>大冶市还地桥镇还桥大道39号</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联系</w:t>
      </w:r>
      <w:r>
        <w:rPr>
          <w:rFonts w:hint="eastAsia" w:ascii="宋体" w:hAnsi="宋体" w:eastAsia="宋体" w:cs="宋体"/>
          <w:color w:val="auto"/>
          <w:sz w:val="24"/>
          <w:szCs w:val="24"/>
          <w:highlight w:val="none"/>
          <w:lang w:val="en-US" w:eastAsia="zh-CN"/>
        </w:rPr>
        <w:t>方式</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梅先生</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0714-8016985</w:t>
      </w:r>
      <w:r>
        <w:rPr>
          <w:rFonts w:hint="eastAsia" w:ascii="宋体" w:hAnsi="宋体" w:eastAsia="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zh-CN" w:eastAsia="zh-CN"/>
        </w:rPr>
        <w:t>湖北瑞璟工程项目管理有限公司</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 xml:space="preserve"> 址：</w:t>
      </w:r>
      <w:r>
        <w:rPr>
          <w:rFonts w:hint="eastAsia" w:ascii="宋体" w:hAnsi="宋体" w:cs="宋体"/>
          <w:color w:val="auto"/>
          <w:sz w:val="24"/>
          <w:szCs w:val="24"/>
          <w:highlight w:val="none"/>
          <w:lang w:val="zh-CN" w:eastAsia="zh-CN"/>
        </w:rPr>
        <w:t>武汉市青山区冶金大道5号楼栋5151室</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柯 工</w:t>
      </w:r>
      <w:r>
        <w:rPr>
          <w:rFonts w:hint="eastAsia" w:ascii="宋体" w:hAnsi="宋体" w:eastAsia="宋体" w:cs="宋体"/>
          <w:color w:val="auto"/>
          <w:sz w:val="24"/>
          <w:szCs w:val="24"/>
          <w:highlight w:val="none"/>
          <w:lang w:val="en-US" w:eastAsia="zh-CN"/>
        </w:rPr>
        <w:t>（18120488008）</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3、项目联系方式</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w:t>
      </w:r>
      <w:r>
        <w:rPr>
          <w:rFonts w:hint="eastAsia" w:ascii="宋体" w:hAnsi="宋体" w:cs="宋体"/>
          <w:color w:val="auto"/>
          <w:sz w:val="24"/>
          <w:szCs w:val="24"/>
          <w:highlight w:val="none"/>
          <w:lang w:val="en-US" w:eastAsia="zh-CN"/>
        </w:rPr>
        <w:t>柯 工</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电      话：18120488008</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val="zh-CN" w:eastAsia="zh-CN"/>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eastAsia="宋体" w:cs="宋体"/>
          <w:color w:val="auto"/>
          <w:sz w:val="24"/>
          <w:szCs w:val="24"/>
          <w:highlight w:val="none"/>
          <w:lang w:val="zh-CN" w:eastAsia="zh-CN"/>
        </w:rPr>
      </w:pP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right"/>
        <w:textAlignment w:val="auto"/>
        <w:rPr>
          <w:rFonts w:hint="eastAsia" w:ascii="宋体" w:hAnsi="宋体" w:eastAsia="宋体" w:cs="宋体"/>
          <w:b/>
          <w:bCs/>
          <w:sz w:val="24"/>
          <w:szCs w:val="24"/>
          <w:highlight w:val="none"/>
          <w:lang w:val="zh-CN" w:eastAsia="zh-CN"/>
        </w:rPr>
      </w:pPr>
      <w:r>
        <w:rPr>
          <w:rFonts w:hint="eastAsia" w:ascii="宋体" w:hAnsi="宋体" w:cs="宋体"/>
          <w:b/>
          <w:bCs/>
          <w:sz w:val="24"/>
          <w:szCs w:val="24"/>
          <w:highlight w:val="none"/>
          <w:lang w:val="zh-CN" w:eastAsia="zh-CN"/>
        </w:rPr>
        <w:t>湖北瑞璟工程项目管理有限公司</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right"/>
        <w:textAlignment w:val="auto"/>
        <w:rPr>
          <w:rFonts w:hint="eastAsia" w:ascii="宋体" w:hAnsi="宋体" w:eastAsia="宋体" w:cs="宋体"/>
          <w:b/>
          <w:bCs/>
          <w:color w:val="auto"/>
          <w:sz w:val="30"/>
          <w:szCs w:val="30"/>
          <w:highlight w:val="none"/>
          <w:lang w:eastAsia="zh-CN"/>
        </w:rPr>
      </w:pPr>
      <w:r>
        <w:rPr>
          <w:rFonts w:hint="eastAsia" w:ascii="宋体" w:hAnsi="宋体" w:cs="宋体"/>
          <w:b/>
          <w:bCs/>
          <w:sz w:val="24"/>
          <w:szCs w:val="24"/>
          <w:highlight w:val="none"/>
          <w:lang w:val="en-US" w:eastAsia="zh-CN"/>
        </w:rPr>
        <w:t xml:space="preserve"> 2023 </w:t>
      </w:r>
      <w:r>
        <w:rPr>
          <w:rFonts w:hint="eastAsia" w:ascii="宋体" w:hAnsi="宋体" w:cs="宋体"/>
          <w:b/>
          <w:bCs/>
          <w:sz w:val="24"/>
          <w:szCs w:val="24"/>
          <w:highlight w:val="none"/>
          <w:lang w:val="zh-CN" w:eastAsia="zh-CN"/>
        </w:rPr>
        <w:t>年</w:t>
      </w:r>
      <w:r>
        <w:rPr>
          <w:rFonts w:hint="eastAsia" w:ascii="宋体" w:hAnsi="宋体" w:cs="宋体"/>
          <w:b/>
          <w:bCs/>
          <w:sz w:val="24"/>
          <w:szCs w:val="24"/>
          <w:highlight w:val="none"/>
          <w:lang w:val="en-US" w:eastAsia="zh-CN"/>
        </w:rPr>
        <w:t>12</w:t>
      </w:r>
      <w:r>
        <w:rPr>
          <w:rFonts w:hint="eastAsia" w:ascii="宋体" w:hAnsi="宋体" w:cs="宋体"/>
          <w:b/>
          <w:bCs/>
          <w:sz w:val="24"/>
          <w:szCs w:val="24"/>
          <w:highlight w:val="none"/>
          <w:lang w:val="zh-CN" w:eastAsia="zh-CN"/>
        </w:rPr>
        <w:t>月</w:t>
      </w:r>
      <w:r>
        <w:rPr>
          <w:rFonts w:hint="eastAsia" w:ascii="宋体" w:hAnsi="宋体" w:cs="宋体"/>
          <w:b/>
          <w:bCs/>
          <w:sz w:val="24"/>
          <w:szCs w:val="24"/>
          <w:highlight w:val="none"/>
          <w:lang w:val="en-US" w:eastAsia="zh-CN"/>
        </w:rPr>
        <w:t>5</w:t>
      </w:r>
      <w:r>
        <w:rPr>
          <w:rFonts w:hint="eastAsia" w:ascii="宋体" w:hAnsi="宋体" w:cs="宋体"/>
          <w:b/>
          <w:bCs/>
          <w:sz w:val="24"/>
          <w:szCs w:val="24"/>
          <w:highlight w:val="none"/>
          <w:lang w:val="zh-CN" w:eastAsia="zh-CN"/>
        </w:rPr>
        <w:t>日</w:t>
      </w:r>
    </w:p>
    <w:p>
      <w:pPr>
        <w:spacing w:line="360" w:lineRule="auto"/>
        <w:ind w:right="-159" w:firstLine="0"/>
        <w:jc w:val="both"/>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lang w:eastAsia="zh-CN"/>
        </w:rPr>
        <w:t>第二部分  磋商须知</w:t>
      </w:r>
    </w:p>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磋商须知前附表</w:t>
      </w:r>
      <w:r>
        <w:rPr>
          <w:rFonts w:hint="eastAsia" w:ascii="宋体" w:hAnsi="宋体" w:eastAsia="宋体" w:cs="宋体"/>
          <w:color w:val="auto"/>
          <w:sz w:val="28"/>
          <w:szCs w:val="28"/>
          <w:highlight w:val="none"/>
          <w:lang w:val="en-US" w:eastAsia="zh-CN"/>
        </w:rPr>
        <w:t xml:space="preserve"> </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813"/>
        <w:gridCol w:w="1955"/>
        <w:gridCol w:w="6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1955" w:type="dxa"/>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类别</w:t>
            </w:r>
          </w:p>
        </w:tc>
        <w:tc>
          <w:tcPr>
            <w:tcW w:w="6303" w:type="dxa"/>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955" w:type="dxa"/>
            <w:vAlign w:val="center"/>
          </w:tcPr>
          <w:p>
            <w:pPr>
              <w:pStyle w:val="5"/>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30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zh-CN" w:eastAsia="zh-CN"/>
              </w:rPr>
              <w:t>黄石临空经济区道路提升项目（二期）-红车线~下程线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1955" w:type="dxa"/>
            <w:vAlign w:val="center"/>
          </w:tcPr>
          <w:p>
            <w:pPr>
              <w:pStyle w:val="5"/>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项目地址</w:t>
            </w:r>
          </w:p>
        </w:tc>
        <w:tc>
          <w:tcPr>
            <w:tcW w:w="6303" w:type="dxa"/>
            <w:vAlign w:val="center"/>
          </w:tcPr>
          <w:p>
            <w:pPr>
              <w:pStyle w:val="5"/>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eastAsia="zh-CN"/>
              </w:rPr>
              <w:t>大冶市还地桥</w:t>
            </w:r>
            <w:r>
              <w:rPr>
                <w:rFonts w:hint="eastAsia" w:ascii="宋体" w:hAnsi="宋体" w:eastAsia="宋体" w:cs="宋体"/>
                <w:color w:val="auto"/>
                <w:sz w:val="21"/>
                <w:szCs w:val="21"/>
                <w:highlight w:val="none"/>
                <w:lang w:val="en-US" w:eastAsia="zh-CN"/>
              </w:rPr>
              <w:t>镇</w:t>
            </w:r>
            <w:r>
              <w:rPr>
                <w:rFonts w:hint="eastAsia" w:ascii="宋体" w:hAnsi="宋体" w:cs="宋体"/>
                <w:color w:val="auto"/>
                <w:sz w:val="21"/>
                <w:szCs w:val="21"/>
                <w:highlight w:val="none"/>
                <w:lang w:val="zh-CN" w:eastAsia="zh-CN"/>
              </w:rPr>
              <w:t>红车线~下程线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3</w:t>
            </w:r>
          </w:p>
        </w:tc>
        <w:tc>
          <w:tcPr>
            <w:tcW w:w="1955" w:type="dxa"/>
            <w:vAlign w:val="center"/>
          </w:tcPr>
          <w:p>
            <w:pPr>
              <w:pStyle w:val="5"/>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内容</w:t>
            </w:r>
          </w:p>
        </w:tc>
        <w:tc>
          <w:tcPr>
            <w:tcW w:w="6303" w:type="dxa"/>
            <w:vAlign w:val="center"/>
          </w:tcPr>
          <w:p>
            <w:pPr>
              <w:pStyle w:val="5"/>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eastAsia="zh-CN" w:bidi="ar-SA"/>
              </w:rPr>
              <w:t>详见施工图纸及工程量清单中所包含的全部内容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4</w:t>
            </w:r>
          </w:p>
        </w:tc>
        <w:tc>
          <w:tcPr>
            <w:tcW w:w="1955" w:type="dxa"/>
            <w:vAlign w:val="center"/>
          </w:tcPr>
          <w:p>
            <w:pPr>
              <w:pStyle w:val="5"/>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630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zh-CN" w:eastAsia="zh-CN"/>
              </w:rPr>
              <w:t>工程竣工验收合格后经审计后付至审</w:t>
            </w:r>
            <w:r>
              <w:rPr>
                <w:rFonts w:hint="eastAsia" w:ascii="宋体" w:hAnsi="宋体" w:cs="宋体"/>
                <w:color w:val="auto"/>
                <w:sz w:val="21"/>
                <w:szCs w:val="21"/>
                <w:highlight w:val="none"/>
                <w:lang w:val="en-US" w:eastAsia="zh-CN"/>
              </w:rPr>
              <w:t>定</w:t>
            </w:r>
            <w:r>
              <w:rPr>
                <w:rFonts w:hint="eastAsia" w:ascii="宋体" w:hAnsi="宋体" w:cs="宋体"/>
                <w:color w:val="auto"/>
                <w:sz w:val="21"/>
                <w:szCs w:val="21"/>
                <w:highlight w:val="none"/>
                <w:lang w:val="zh-CN" w:eastAsia="zh-CN"/>
              </w:rPr>
              <w:t>金额的98.5%，剩余1.5%质保金在质保期满无任何质量问题无息支付。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5</w:t>
            </w:r>
          </w:p>
        </w:tc>
        <w:tc>
          <w:tcPr>
            <w:tcW w:w="1955" w:type="dxa"/>
            <w:vAlign w:val="center"/>
          </w:tcPr>
          <w:p>
            <w:pPr>
              <w:pStyle w:val="5"/>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资金来源</w:t>
            </w:r>
          </w:p>
        </w:tc>
        <w:tc>
          <w:tcPr>
            <w:tcW w:w="6303" w:type="dxa"/>
            <w:vAlign w:val="center"/>
          </w:tcPr>
          <w:p>
            <w:pPr>
              <w:pStyle w:val="5"/>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en-US" w:eastAsia="zh-CN" w:bidi="ar-SA"/>
              </w:rPr>
              <w:t>企业自筹资金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eastAsia="zh-CN"/>
              </w:rPr>
              <w:t>6</w:t>
            </w:r>
          </w:p>
        </w:tc>
        <w:tc>
          <w:tcPr>
            <w:tcW w:w="1955" w:type="dxa"/>
            <w:vAlign w:val="center"/>
          </w:tcPr>
          <w:p>
            <w:pPr>
              <w:pStyle w:val="5"/>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质量目标</w:t>
            </w:r>
          </w:p>
        </w:tc>
        <w:tc>
          <w:tcPr>
            <w:tcW w:w="6303" w:type="dxa"/>
            <w:vAlign w:val="center"/>
          </w:tcPr>
          <w:p>
            <w:pPr>
              <w:pStyle w:val="5"/>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eastAsia="zh-CN" w:bidi="ar-SA"/>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eastAsia="zh-CN"/>
              </w:rPr>
              <w:t>7</w:t>
            </w:r>
          </w:p>
        </w:tc>
        <w:tc>
          <w:tcPr>
            <w:tcW w:w="1955" w:type="dxa"/>
            <w:vAlign w:val="center"/>
          </w:tcPr>
          <w:p>
            <w:pPr>
              <w:pStyle w:val="5"/>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质</w:t>
            </w:r>
            <w:r>
              <w:rPr>
                <w:rFonts w:hint="eastAsia" w:ascii="宋体" w:hAnsi="宋体" w:eastAsia="宋体" w:cs="宋体"/>
                <w:color w:val="auto"/>
                <w:sz w:val="21"/>
                <w:szCs w:val="21"/>
                <w:highlight w:val="none"/>
                <w:lang w:val="en-US" w:eastAsia="zh-CN"/>
              </w:rPr>
              <w:t>保期</w:t>
            </w:r>
            <w:r>
              <w:rPr>
                <w:rFonts w:hint="eastAsia" w:hAnsi="宋体" w:cs="宋体"/>
                <w:color w:val="auto"/>
                <w:sz w:val="21"/>
                <w:szCs w:val="21"/>
                <w:highlight w:val="none"/>
                <w:lang w:val="en-US" w:eastAsia="zh-CN"/>
              </w:rPr>
              <w:t>限</w:t>
            </w:r>
          </w:p>
        </w:tc>
        <w:tc>
          <w:tcPr>
            <w:tcW w:w="6303" w:type="dxa"/>
            <w:vAlign w:val="center"/>
          </w:tcPr>
          <w:p>
            <w:pPr>
              <w:pStyle w:val="5"/>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zh-CN" w:eastAsia="zh-CN" w:bidi="ar-SA"/>
              </w:rPr>
            </w:pPr>
            <w:r>
              <w:rPr>
                <w:rFonts w:hint="eastAsia" w:hAnsi="宋体" w:cs="宋体"/>
                <w:color w:val="auto"/>
                <w:sz w:val="21"/>
                <w:szCs w:val="21"/>
                <w:highlight w:val="none"/>
                <w:lang w:val="en-US" w:eastAsia="zh-CN" w:bidi="ar-SA"/>
              </w:rPr>
              <w:t>项目质保期为1年，从竣工验收合格之日算起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eastAsia="zh-CN"/>
              </w:rPr>
              <w:t>8</w:t>
            </w:r>
          </w:p>
        </w:tc>
        <w:tc>
          <w:tcPr>
            <w:tcW w:w="1955" w:type="dxa"/>
            <w:vAlign w:val="center"/>
          </w:tcPr>
          <w:p>
            <w:pPr>
              <w:pStyle w:val="5"/>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履约期限</w:t>
            </w:r>
          </w:p>
        </w:tc>
        <w:tc>
          <w:tcPr>
            <w:tcW w:w="630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cs="宋体"/>
                <w:color w:val="auto"/>
                <w:sz w:val="21"/>
                <w:szCs w:val="21"/>
                <w:highlight w:val="none"/>
                <w:lang w:val="en-US" w:eastAsia="zh-CN" w:bidi="ar-SA"/>
              </w:rPr>
              <w:t>合同签订后40日历天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eastAsia="zh-CN"/>
              </w:rPr>
              <w:t>9</w:t>
            </w:r>
          </w:p>
        </w:tc>
        <w:tc>
          <w:tcPr>
            <w:tcW w:w="1955" w:type="dxa"/>
            <w:vAlign w:val="center"/>
          </w:tcPr>
          <w:p>
            <w:pPr>
              <w:pStyle w:val="5"/>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资质要求</w:t>
            </w:r>
          </w:p>
        </w:tc>
        <w:tc>
          <w:tcPr>
            <w:tcW w:w="630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详见磋商文件第一部分第二款“申请人的资格要求”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eastAsia="zh-CN"/>
              </w:rPr>
              <w:t>0</w:t>
            </w:r>
          </w:p>
        </w:tc>
        <w:tc>
          <w:tcPr>
            <w:tcW w:w="1955" w:type="dxa"/>
            <w:vAlign w:val="center"/>
          </w:tcPr>
          <w:p>
            <w:pPr>
              <w:pStyle w:val="5"/>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303" w:type="dxa"/>
            <w:vAlign w:val="center"/>
          </w:tcPr>
          <w:p>
            <w:pPr>
              <w:pStyle w:val="5"/>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val="en-US" w:eastAsia="zh-CN"/>
              </w:rPr>
              <w:t>40</w:t>
            </w:r>
            <w:r>
              <w:rPr>
                <w:rFonts w:hint="eastAsia" w:ascii="宋体" w:hAnsi="宋体" w:eastAsia="宋体" w:cs="宋体"/>
                <w:color w:val="auto"/>
                <w:sz w:val="21"/>
                <w:szCs w:val="21"/>
                <w:highlight w:val="none"/>
                <w:lang w:eastAsia="zh-CN"/>
              </w:rPr>
              <w:t>日历天（从递交磋商响应文件截止之日算起）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eastAsia="zh-CN"/>
              </w:rPr>
              <w:t>1</w:t>
            </w:r>
          </w:p>
        </w:tc>
        <w:tc>
          <w:tcPr>
            <w:tcW w:w="1955" w:type="dxa"/>
            <w:vAlign w:val="center"/>
          </w:tcPr>
          <w:p>
            <w:pPr>
              <w:pStyle w:val="5"/>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资格审查方法</w:t>
            </w:r>
          </w:p>
        </w:tc>
        <w:tc>
          <w:tcPr>
            <w:tcW w:w="6303" w:type="dxa"/>
            <w:vAlign w:val="center"/>
          </w:tcPr>
          <w:p>
            <w:pPr>
              <w:pStyle w:val="5"/>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lang w:val="en-US" w:eastAsia="en-US" w:bidi="ar-SA"/>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eastAsia="zh-CN"/>
              </w:rPr>
              <w:t>2</w:t>
            </w:r>
          </w:p>
        </w:tc>
        <w:tc>
          <w:tcPr>
            <w:tcW w:w="1955" w:type="dxa"/>
            <w:vAlign w:val="center"/>
          </w:tcPr>
          <w:p>
            <w:pPr>
              <w:pStyle w:val="5"/>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w:t>
            </w:r>
          </w:p>
        </w:tc>
        <w:tc>
          <w:tcPr>
            <w:tcW w:w="6303" w:type="dxa"/>
            <w:vAlign w:val="center"/>
          </w:tcPr>
          <w:p>
            <w:pPr>
              <w:pStyle w:val="5"/>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lang w:val="en-US" w:eastAsia="en-US" w:bidi="ar-SA"/>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eastAsia="zh-CN"/>
              </w:rPr>
              <w:t>3</w:t>
            </w:r>
          </w:p>
        </w:tc>
        <w:tc>
          <w:tcPr>
            <w:tcW w:w="1955" w:type="dxa"/>
            <w:vAlign w:val="center"/>
          </w:tcPr>
          <w:p>
            <w:pPr>
              <w:pStyle w:val="5"/>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响应文件份数</w:t>
            </w:r>
          </w:p>
        </w:tc>
        <w:tc>
          <w:tcPr>
            <w:tcW w:w="6303" w:type="dxa"/>
            <w:vAlign w:val="center"/>
          </w:tcPr>
          <w:p>
            <w:pPr>
              <w:pStyle w:val="5"/>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正本壹份，副本贰份。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lang w:val="en-US" w:eastAsia="en-US" w:bidi="ar-SA"/>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eastAsia="zh-CN"/>
              </w:rPr>
              <w:t>4</w:t>
            </w:r>
          </w:p>
        </w:tc>
        <w:tc>
          <w:tcPr>
            <w:tcW w:w="1955" w:type="dxa"/>
            <w:vAlign w:val="center"/>
          </w:tcPr>
          <w:p>
            <w:pPr>
              <w:pStyle w:val="5"/>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提出答疑</w:t>
            </w:r>
          </w:p>
        </w:tc>
        <w:tc>
          <w:tcPr>
            <w:tcW w:w="6303" w:type="dxa"/>
            <w:vAlign w:val="center"/>
          </w:tcPr>
          <w:p>
            <w:pPr>
              <w:pStyle w:val="5"/>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highlight w:val="none"/>
                <w:lang w:eastAsia="zh-CN"/>
              </w:rPr>
            </w:pPr>
            <w:r>
              <w:rPr>
                <w:rFonts w:hint="eastAsia" w:hAnsi="宋体" w:cs="宋体"/>
                <w:b/>
                <w:color w:val="auto"/>
                <w:sz w:val="21"/>
                <w:szCs w:val="21"/>
                <w:highlight w:val="none"/>
                <w:u w:val="single"/>
                <w:lang w:val="en-US" w:eastAsia="zh-CN"/>
              </w:rPr>
              <w:t xml:space="preserve">2023 </w:t>
            </w:r>
            <w:r>
              <w:rPr>
                <w:rFonts w:hint="eastAsia" w:ascii="宋体" w:hAnsi="宋体" w:eastAsia="宋体" w:cs="宋体"/>
                <w:b/>
                <w:color w:val="auto"/>
                <w:sz w:val="21"/>
                <w:szCs w:val="21"/>
                <w:highlight w:val="none"/>
                <w:u w:val="single"/>
                <w:lang w:eastAsia="zh-CN"/>
              </w:rPr>
              <w:t>年</w:t>
            </w:r>
            <w:r>
              <w:rPr>
                <w:rFonts w:hint="eastAsia" w:hAnsi="宋体" w:cs="宋体"/>
                <w:b/>
                <w:color w:val="auto"/>
                <w:sz w:val="21"/>
                <w:szCs w:val="21"/>
                <w:highlight w:val="none"/>
                <w:u w:val="single"/>
                <w:lang w:val="en-US" w:eastAsia="zh-CN"/>
              </w:rPr>
              <w:t>12</w:t>
            </w:r>
            <w:r>
              <w:rPr>
                <w:rFonts w:hint="eastAsia" w:ascii="宋体" w:hAnsi="宋体" w:eastAsia="宋体" w:cs="宋体"/>
                <w:b/>
                <w:color w:val="auto"/>
                <w:sz w:val="21"/>
                <w:szCs w:val="21"/>
                <w:highlight w:val="none"/>
                <w:u w:val="single"/>
                <w:lang w:eastAsia="zh-CN"/>
              </w:rPr>
              <w:t>月</w:t>
            </w:r>
            <w:r>
              <w:rPr>
                <w:rFonts w:hint="eastAsia" w:hAnsi="宋体" w:cs="宋体"/>
                <w:b/>
                <w:color w:val="auto"/>
                <w:sz w:val="21"/>
                <w:szCs w:val="21"/>
                <w:highlight w:val="none"/>
                <w:u w:val="single"/>
                <w:lang w:val="en-US" w:eastAsia="zh-CN"/>
              </w:rPr>
              <w:t>15</w:t>
            </w:r>
            <w:r>
              <w:rPr>
                <w:rFonts w:hint="eastAsia" w:ascii="宋体" w:hAnsi="宋体" w:eastAsia="宋体" w:cs="宋体"/>
                <w:b/>
                <w:color w:val="auto"/>
                <w:sz w:val="21"/>
                <w:szCs w:val="21"/>
                <w:highlight w:val="none"/>
                <w:u w:val="single"/>
                <w:lang w:eastAsia="zh-CN"/>
              </w:rPr>
              <w:t>日</w:t>
            </w:r>
            <w:r>
              <w:rPr>
                <w:rFonts w:hint="eastAsia" w:ascii="宋体" w:hAnsi="宋体" w:eastAsia="宋体" w:cs="宋体"/>
                <w:color w:val="auto"/>
                <w:sz w:val="21"/>
                <w:szCs w:val="21"/>
                <w:highlight w:val="none"/>
                <w:lang w:eastAsia="zh-CN"/>
              </w:rPr>
              <w:t>之前将要求答疑的问题加盖公章的扫描件发电子邮箱：</w:t>
            </w:r>
            <w:r>
              <w:rPr>
                <w:rFonts w:hint="eastAsia" w:hAnsi="宋体" w:cs="宋体"/>
                <w:color w:val="auto"/>
                <w:sz w:val="21"/>
                <w:szCs w:val="21"/>
                <w:highlight w:val="none"/>
                <w:lang w:val="en-US" w:eastAsia="zh-CN"/>
              </w:rPr>
              <w:t>346522549</w:t>
            </w:r>
            <w:r>
              <w:rPr>
                <w:rFonts w:hint="eastAsia" w:ascii="宋体" w:hAnsi="宋体" w:eastAsia="宋体" w:cs="宋体"/>
                <w:color w:val="auto"/>
                <w:sz w:val="21"/>
                <w:szCs w:val="21"/>
                <w:highlight w:val="none"/>
                <w:lang w:eastAsia="zh-CN"/>
              </w:rPr>
              <w:t>@qq.com，联系人：</w:t>
            </w:r>
            <w:r>
              <w:rPr>
                <w:rFonts w:hint="eastAsia" w:hAnsi="宋体" w:cs="宋体"/>
                <w:color w:val="auto"/>
                <w:sz w:val="21"/>
                <w:szCs w:val="21"/>
                <w:highlight w:val="none"/>
                <w:lang w:val="en-US" w:eastAsia="zh-CN"/>
              </w:rPr>
              <w:t>柯 工</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18120488008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lang w:val="en-US" w:eastAsia="en-US" w:bidi="ar-SA"/>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eastAsia="zh-CN"/>
              </w:rPr>
              <w:t>5</w:t>
            </w:r>
          </w:p>
        </w:tc>
        <w:tc>
          <w:tcPr>
            <w:tcW w:w="1955" w:type="dxa"/>
            <w:vAlign w:val="center"/>
          </w:tcPr>
          <w:p>
            <w:pPr>
              <w:pStyle w:val="5"/>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答疑文件截止</w:t>
            </w:r>
          </w:p>
          <w:p>
            <w:pPr>
              <w:pStyle w:val="5"/>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时间地点</w:t>
            </w:r>
          </w:p>
        </w:tc>
        <w:tc>
          <w:tcPr>
            <w:tcW w:w="6303" w:type="dxa"/>
            <w:vAlign w:val="center"/>
          </w:tcPr>
          <w:p>
            <w:pPr>
              <w:pStyle w:val="5"/>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lang w:eastAsia="zh-CN"/>
              </w:rPr>
              <w:t>地点：</w:t>
            </w:r>
            <w:r>
              <w:rPr>
                <w:rFonts w:hint="eastAsia" w:ascii="宋体" w:hAnsi="宋体" w:eastAsia="宋体" w:cs="宋体"/>
                <w:b/>
                <w:bCs/>
                <w:color w:val="auto"/>
                <w:sz w:val="21"/>
                <w:szCs w:val="21"/>
                <w:highlight w:val="none"/>
                <w:u w:val="single"/>
                <w:lang w:val="zh-CN" w:eastAsia="zh-CN"/>
              </w:rPr>
              <w:t>黄石临空经济区官网（http://lkjjq.huangshi.gov.cn/）</w:t>
            </w:r>
          </w:p>
          <w:p>
            <w:pPr>
              <w:pStyle w:val="5"/>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时间：</w:t>
            </w:r>
            <w:r>
              <w:rPr>
                <w:rFonts w:hint="eastAsia" w:hAnsi="宋体" w:cs="宋体"/>
                <w:b/>
                <w:bCs/>
                <w:color w:val="auto"/>
                <w:sz w:val="21"/>
                <w:szCs w:val="21"/>
                <w:highlight w:val="none"/>
                <w:u w:val="single"/>
                <w:lang w:val="en-US" w:eastAsia="zh-CN"/>
              </w:rPr>
              <w:t>2023</w:t>
            </w:r>
            <w:r>
              <w:rPr>
                <w:rFonts w:hint="eastAsia" w:ascii="宋体" w:hAnsi="宋体" w:eastAsia="宋体" w:cs="宋体"/>
                <w:b/>
                <w:bCs/>
                <w:color w:val="auto"/>
                <w:sz w:val="21"/>
                <w:szCs w:val="21"/>
                <w:highlight w:val="none"/>
                <w:u w:val="single"/>
                <w:lang w:eastAsia="zh-CN"/>
              </w:rPr>
              <w:t>年</w:t>
            </w:r>
            <w:r>
              <w:rPr>
                <w:rFonts w:hint="eastAsia" w:hAnsi="宋体" w:cs="宋体"/>
                <w:b/>
                <w:bCs/>
                <w:color w:val="auto"/>
                <w:sz w:val="21"/>
                <w:szCs w:val="21"/>
                <w:highlight w:val="none"/>
                <w:u w:val="single"/>
                <w:lang w:val="en-US" w:eastAsia="zh-CN"/>
              </w:rPr>
              <w:t>12</w:t>
            </w:r>
            <w:r>
              <w:rPr>
                <w:rFonts w:hint="eastAsia" w:ascii="宋体" w:hAnsi="宋体" w:eastAsia="宋体" w:cs="宋体"/>
                <w:b/>
                <w:bCs/>
                <w:color w:val="auto"/>
                <w:sz w:val="21"/>
                <w:szCs w:val="21"/>
                <w:highlight w:val="none"/>
                <w:u w:val="single"/>
                <w:lang w:eastAsia="zh-CN"/>
              </w:rPr>
              <w:t>月</w:t>
            </w:r>
            <w:r>
              <w:rPr>
                <w:rFonts w:hint="eastAsia" w:hAnsi="宋体" w:cs="宋体"/>
                <w:b/>
                <w:bCs/>
                <w:color w:val="auto"/>
                <w:sz w:val="21"/>
                <w:szCs w:val="21"/>
                <w:highlight w:val="none"/>
                <w:u w:val="single"/>
                <w:lang w:val="en-US" w:eastAsia="zh-CN"/>
              </w:rPr>
              <w:t>15</w:t>
            </w:r>
            <w:r>
              <w:rPr>
                <w:rFonts w:hint="eastAsia" w:ascii="宋体" w:hAnsi="宋体" w:eastAsia="宋体" w:cs="宋体"/>
                <w:b/>
                <w:bCs/>
                <w:color w:val="auto"/>
                <w:sz w:val="21"/>
                <w:szCs w:val="21"/>
                <w:highlight w:val="none"/>
                <w:u w:val="singl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eastAsia="zh-CN"/>
              </w:rPr>
              <w:t>16</w:t>
            </w:r>
          </w:p>
        </w:tc>
        <w:tc>
          <w:tcPr>
            <w:tcW w:w="1955" w:type="dxa"/>
            <w:vAlign w:val="center"/>
          </w:tcPr>
          <w:p>
            <w:pPr>
              <w:pStyle w:val="5"/>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响应文件递交</w:t>
            </w:r>
          </w:p>
          <w:p>
            <w:pPr>
              <w:pStyle w:val="5"/>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截止时间及地点</w:t>
            </w:r>
          </w:p>
        </w:tc>
        <w:tc>
          <w:tcPr>
            <w:tcW w:w="630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
                <w:color w:val="auto"/>
                <w:sz w:val="21"/>
                <w:szCs w:val="21"/>
                <w:highlight w:val="none"/>
                <w:u w:val="single"/>
                <w:lang w:val="zh-CN" w:eastAsia="zh-CN"/>
              </w:rPr>
            </w:pPr>
            <w:r>
              <w:rPr>
                <w:rFonts w:hint="eastAsia" w:ascii="宋体" w:hAnsi="宋体" w:eastAsia="宋体" w:cs="宋体"/>
                <w:b/>
                <w:color w:val="auto"/>
                <w:sz w:val="21"/>
                <w:szCs w:val="21"/>
                <w:highlight w:val="none"/>
                <w:lang w:eastAsia="zh-CN"/>
              </w:rPr>
              <w:t>地点：</w:t>
            </w:r>
            <w:r>
              <w:rPr>
                <w:rFonts w:hint="eastAsia" w:ascii="宋体" w:hAnsi="宋体" w:eastAsia="宋体" w:cs="宋体"/>
                <w:b/>
                <w:color w:val="auto"/>
                <w:sz w:val="21"/>
                <w:szCs w:val="21"/>
                <w:highlight w:val="none"/>
                <w:u w:val="single"/>
                <w:lang w:val="zh-CN" w:eastAsia="zh-CN"/>
              </w:rPr>
              <w:t>大冶市还地桥镇财政所四楼会议室</w:t>
            </w:r>
          </w:p>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eastAsia="zh-CN"/>
              </w:rPr>
              <w:t>时间：</w:t>
            </w:r>
            <w:r>
              <w:rPr>
                <w:rFonts w:hint="eastAsia" w:hAnsi="宋体" w:cs="宋体"/>
                <w:b/>
                <w:bCs/>
                <w:color w:val="auto"/>
                <w:sz w:val="21"/>
                <w:szCs w:val="21"/>
                <w:highlight w:val="none"/>
                <w:u w:val="single"/>
                <w:lang w:val="en-US" w:eastAsia="zh-CN"/>
              </w:rPr>
              <w:t>2023</w:t>
            </w:r>
            <w:r>
              <w:rPr>
                <w:rFonts w:hint="eastAsia" w:ascii="宋体" w:hAnsi="宋体" w:eastAsia="宋体" w:cs="宋体"/>
                <w:b/>
                <w:bCs/>
                <w:color w:val="auto"/>
                <w:sz w:val="21"/>
                <w:szCs w:val="21"/>
                <w:highlight w:val="none"/>
                <w:u w:val="single"/>
                <w:lang w:eastAsia="zh-CN"/>
              </w:rPr>
              <w:t>年</w:t>
            </w:r>
            <w:r>
              <w:rPr>
                <w:rFonts w:hint="eastAsia" w:hAnsi="宋体" w:cs="宋体"/>
                <w:b/>
                <w:bCs/>
                <w:color w:val="auto"/>
                <w:sz w:val="21"/>
                <w:szCs w:val="21"/>
                <w:highlight w:val="none"/>
                <w:u w:val="single"/>
                <w:lang w:val="en-US" w:eastAsia="zh-CN"/>
              </w:rPr>
              <w:t xml:space="preserve"> 12</w:t>
            </w:r>
            <w:r>
              <w:rPr>
                <w:rFonts w:hint="eastAsia" w:ascii="宋体" w:hAnsi="宋体" w:eastAsia="宋体" w:cs="宋体"/>
                <w:b/>
                <w:bCs/>
                <w:color w:val="auto"/>
                <w:sz w:val="21"/>
                <w:szCs w:val="21"/>
                <w:highlight w:val="none"/>
                <w:u w:val="single"/>
                <w:lang w:eastAsia="zh-CN"/>
              </w:rPr>
              <w:t>月</w:t>
            </w:r>
            <w:r>
              <w:rPr>
                <w:rFonts w:hint="eastAsia" w:hAnsi="宋体" w:cs="宋体"/>
                <w:b/>
                <w:bCs/>
                <w:color w:val="auto"/>
                <w:sz w:val="21"/>
                <w:szCs w:val="21"/>
                <w:highlight w:val="none"/>
                <w:u w:val="single"/>
                <w:lang w:val="en-US" w:eastAsia="zh-CN"/>
              </w:rPr>
              <w:t xml:space="preserve"> 20 </w:t>
            </w:r>
            <w:r>
              <w:rPr>
                <w:rFonts w:hint="eastAsia" w:ascii="宋体" w:hAnsi="宋体" w:eastAsia="宋体" w:cs="宋体"/>
                <w:b/>
                <w:bCs/>
                <w:color w:val="auto"/>
                <w:sz w:val="21"/>
                <w:szCs w:val="21"/>
                <w:highlight w:val="none"/>
                <w:u w:val="single"/>
                <w:lang w:eastAsia="zh-CN"/>
              </w:rPr>
              <w:t>日</w:t>
            </w:r>
            <w:r>
              <w:rPr>
                <w:rFonts w:hint="eastAsia" w:ascii="宋体" w:hAnsi="宋体" w:cs="宋体"/>
                <w:b/>
                <w:bCs/>
                <w:color w:val="auto"/>
                <w:sz w:val="21"/>
                <w:szCs w:val="21"/>
                <w:highlight w:val="none"/>
                <w:u w:val="single"/>
                <w:lang w:val="en-US" w:eastAsia="zh-CN"/>
              </w:rPr>
              <w:t xml:space="preserve"> 14</w:t>
            </w:r>
            <w:r>
              <w:rPr>
                <w:rFonts w:hint="eastAsia" w:ascii="宋体" w:hAnsi="宋体" w:cs="宋体"/>
                <w:b/>
                <w:color w:val="auto"/>
                <w:sz w:val="21"/>
                <w:szCs w:val="21"/>
                <w:highlight w:val="none"/>
                <w:u w:val="single"/>
                <w:lang w:val="en-US" w:eastAsia="zh-CN"/>
              </w:rPr>
              <w:t>时 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17</w:t>
            </w:r>
          </w:p>
        </w:tc>
        <w:tc>
          <w:tcPr>
            <w:tcW w:w="1955" w:type="dxa"/>
            <w:vAlign w:val="center"/>
          </w:tcPr>
          <w:p>
            <w:pPr>
              <w:pStyle w:val="5"/>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地点、时间</w:t>
            </w:r>
          </w:p>
        </w:tc>
        <w:tc>
          <w:tcPr>
            <w:tcW w:w="6303" w:type="dxa"/>
            <w:vAlign w:val="center"/>
          </w:tcPr>
          <w:p>
            <w:pPr>
              <w:pStyle w:val="5"/>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同磋商响应文件递交截止时间、地点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18</w:t>
            </w:r>
          </w:p>
        </w:tc>
        <w:tc>
          <w:tcPr>
            <w:tcW w:w="195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代理服务费</w:t>
            </w:r>
          </w:p>
        </w:tc>
        <w:tc>
          <w:tcPr>
            <w:tcW w:w="630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SA"/>
              </w:rPr>
              <w:t>本项目招标代理服务费按发改价格[2011]534号文标准收取，由成交供应商在领取成交通知书时支付。</w:t>
            </w:r>
          </w:p>
        </w:tc>
      </w:tr>
    </w:tbl>
    <w:p>
      <w:pPr>
        <w:ind w:left="0" w:leftChars="0" w:firstLine="0" w:firstLineChars="0"/>
        <w:rPr>
          <w:rFonts w:hint="eastAsia" w:ascii="宋体" w:hAnsi="宋体" w:eastAsia="宋体" w:cs="宋体"/>
          <w:b/>
          <w:color w:val="auto"/>
          <w:sz w:val="28"/>
          <w:szCs w:val="28"/>
          <w:highlight w:val="none"/>
          <w:u w:val="single"/>
          <w:lang w:eastAsia="zh-CN"/>
        </w:rPr>
      </w:pPr>
      <w:r>
        <w:rPr>
          <w:rFonts w:hint="eastAsia" w:ascii="宋体" w:hAnsi="宋体" w:eastAsia="宋体" w:cs="宋体"/>
          <w:b/>
          <w:color w:val="auto"/>
          <w:sz w:val="28"/>
          <w:szCs w:val="28"/>
          <w:highlight w:val="none"/>
          <w:u w:val="single"/>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磋商须知前附表</w:t>
      </w:r>
      <w:r>
        <w:rPr>
          <w:rFonts w:hint="eastAsia" w:ascii="宋体" w:hAnsi="宋体" w:eastAsia="宋体" w:cs="宋体"/>
          <w:color w:val="auto"/>
          <w:sz w:val="28"/>
          <w:szCs w:val="28"/>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482" w:firstLineChars="200"/>
        <w:jc w:val="both"/>
        <w:textAlignment w:val="auto"/>
        <w:rPr>
          <w:rFonts w:hint="eastAsia" w:ascii="宋体" w:hAnsi="宋体" w:eastAsia="宋体" w:cs="宋体"/>
          <w:b/>
          <w:color w:val="auto"/>
          <w:sz w:val="24"/>
          <w:szCs w:val="24"/>
          <w:highlight w:val="none"/>
          <w:u w:val="single"/>
          <w:lang w:eastAsia="zh-CN"/>
        </w:rPr>
      </w:pP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highlight w:val="none"/>
          <w:u w:val="single"/>
          <w:lang w:eastAsia="zh-CN"/>
        </w:rPr>
      </w:pPr>
      <w:r>
        <w:rPr>
          <w:rFonts w:hint="eastAsia" w:ascii="宋体" w:hAnsi="宋体" w:eastAsia="宋体" w:cs="宋体"/>
          <w:b/>
          <w:color w:val="auto"/>
          <w:spacing w:val="0"/>
          <w:sz w:val="24"/>
          <w:szCs w:val="24"/>
          <w:highlight w:val="none"/>
          <w:u w:val="single"/>
          <w:lang w:eastAsia="zh-CN"/>
        </w:rPr>
        <w:t>A：说明</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一、采购范围及适用法律</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本次采购适用的法律、法规为《中华人民共和国民法典》、《中华人民共和国政府采购法》、《政府采购竞争性磋商采购方式管理暂行办法》。</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二、</w:t>
      </w:r>
      <w:r>
        <w:rPr>
          <w:rFonts w:hint="eastAsia" w:ascii="宋体" w:hAnsi="宋体" w:eastAsia="宋体" w:cs="宋体"/>
          <w:b/>
          <w:color w:val="auto"/>
          <w:spacing w:val="0"/>
          <w:sz w:val="24"/>
          <w:szCs w:val="24"/>
          <w:highlight w:val="none"/>
          <w:lang w:val="en-US" w:eastAsia="zh-CN"/>
        </w:rPr>
        <w:t>当事人</w:t>
      </w:r>
      <w:r>
        <w:rPr>
          <w:rFonts w:hint="eastAsia" w:ascii="宋体" w:hAnsi="宋体" w:eastAsia="宋体" w:cs="宋体"/>
          <w:b/>
          <w:color w:val="auto"/>
          <w:spacing w:val="0"/>
          <w:sz w:val="24"/>
          <w:szCs w:val="24"/>
          <w:highlight w:val="none"/>
          <w:lang w:eastAsia="zh-CN"/>
        </w:rPr>
        <w:t>定义</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1、采购人：</w:t>
      </w:r>
      <w:r>
        <w:rPr>
          <w:rFonts w:hint="eastAsia" w:ascii="宋体" w:hAnsi="宋体" w:cs="宋体"/>
          <w:color w:val="auto"/>
          <w:spacing w:val="0"/>
          <w:sz w:val="24"/>
          <w:szCs w:val="24"/>
          <w:highlight w:val="none"/>
          <w:lang w:eastAsia="zh-CN"/>
        </w:rPr>
        <w:t>黄石空港城市建设投资有限公司</w:t>
      </w:r>
      <w:r>
        <w:rPr>
          <w:rFonts w:hint="eastAsia" w:ascii="宋体" w:hAnsi="宋体" w:eastAsia="宋体" w:cs="宋体"/>
          <w:color w:val="auto"/>
          <w:spacing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2、代理机构：</w:t>
      </w:r>
      <w:r>
        <w:rPr>
          <w:rFonts w:hint="eastAsia" w:ascii="宋体" w:hAnsi="宋体" w:cs="宋体"/>
          <w:color w:val="auto"/>
          <w:spacing w:val="0"/>
          <w:sz w:val="24"/>
          <w:szCs w:val="24"/>
          <w:highlight w:val="none"/>
          <w:lang w:eastAsia="zh-CN"/>
        </w:rPr>
        <w:t>湖北瑞璟工程项目管理有限公司</w:t>
      </w:r>
      <w:r>
        <w:rPr>
          <w:rFonts w:hint="eastAsia" w:ascii="宋体" w:hAnsi="宋体" w:eastAsia="宋体" w:cs="宋体"/>
          <w:color w:val="auto"/>
          <w:spacing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、磋商小组：依法组建的竞争性磋商小组。</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lang w:eastAsia="zh-CN"/>
        </w:rPr>
        <w:t>、供应商：指符合竞争性磋商规定的条件、向采购人提交响应性磋商文件的磋商供应商或其专业授权经销商。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eastAsia="zh-CN"/>
        </w:rPr>
        <w:t>、合格的供应商：经磋商小组资格审查和符合性审查合格的供应商。如果该供应商在本次磋商中成交，即成为“成交供应商”。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val="en-US" w:eastAsia="zh-CN"/>
        </w:rPr>
        <w:t>三</w:t>
      </w:r>
      <w:r>
        <w:rPr>
          <w:rFonts w:hint="eastAsia" w:ascii="宋体" w:hAnsi="宋体" w:eastAsia="宋体" w:cs="宋体"/>
          <w:b/>
          <w:color w:val="auto"/>
          <w:spacing w:val="0"/>
          <w:sz w:val="24"/>
          <w:szCs w:val="24"/>
          <w:highlight w:val="none"/>
          <w:lang w:eastAsia="zh-CN"/>
        </w:rPr>
        <w:t>、</w:t>
      </w:r>
      <w:r>
        <w:rPr>
          <w:rFonts w:hint="eastAsia" w:ascii="宋体" w:hAnsi="宋体" w:eastAsia="宋体" w:cs="宋体"/>
          <w:b/>
          <w:color w:val="auto"/>
          <w:spacing w:val="0"/>
          <w:sz w:val="24"/>
          <w:szCs w:val="24"/>
          <w:highlight w:val="none"/>
          <w:lang w:val="en-US" w:eastAsia="zh-CN"/>
        </w:rPr>
        <w:t>项目属性及</w:t>
      </w:r>
      <w:r>
        <w:rPr>
          <w:rFonts w:hint="eastAsia" w:ascii="宋体" w:hAnsi="宋体" w:eastAsia="宋体" w:cs="宋体"/>
          <w:b/>
          <w:color w:val="auto"/>
          <w:spacing w:val="0"/>
          <w:sz w:val="24"/>
          <w:szCs w:val="24"/>
          <w:highlight w:val="none"/>
          <w:lang w:eastAsia="zh-CN"/>
        </w:rPr>
        <w:t>定义</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1、货物：各种形态和种类的物品，包括原材料、燃料、设备、产品等。</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.1</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lang w:eastAsia="zh-CN"/>
        </w:rPr>
        <w:t>磋商文件中没有提及采购货物来源地的，根据《政府采购法》及相关规定均应是本国货物，另有规定的除外。</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1.2 响应的货物应是合法生产的符合国家有关标准要求的货物，且是全新、原装正品，并能够按照合同规定的品牌、产地、质量、价格和有效期等履约。</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2、工程：建设工程，包括建筑物和构筑物的新建、改建、扩建、装修、拆除、修缮等。</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pacing w:val="0"/>
          <w:sz w:val="24"/>
          <w:szCs w:val="24"/>
          <w:highlight w:val="none"/>
          <w:lang w:val="en-US" w:eastAsia="zh-CN"/>
        </w:rPr>
        <w:t>它</w:t>
      </w:r>
      <w:r>
        <w:rPr>
          <w:rFonts w:hint="eastAsia" w:ascii="宋体" w:hAnsi="宋体" w:eastAsia="宋体" w:cs="宋体"/>
          <w:color w:val="auto"/>
          <w:spacing w:val="0"/>
          <w:sz w:val="24"/>
          <w:szCs w:val="24"/>
          <w:highlight w:val="none"/>
          <w:lang w:eastAsia="zh-CN"/>
        </w:rPr>
        <w:t>采购对象，包括采购人自身需要的服务和采购人向社会公众提供的公共服务。</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4、采购人应当按照财政部制定的《政府采购品目分类目录》确定采购项目属性。按照《政府采购品目分类目录》无法确定的，按照有利于采购项目实施的原则确定。</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三、合格的磋商供应商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详</w:t>
      </w:r>
      <w:r>
        <w:rPr>
          <w:rFonts w:hint="eastAsia" w:ascii="宋体" w:hAnsi="宋体" w:eastAsia="宋体" w:cs="宋体"/>
          <w:color w:val="auto"/>
          <w:spacing w:val="0"/>
          <w:sz w:val="24"/>
          <w:szCs w:val="24"/>
          <w:highlight w:val="none"/>
          <w:lang w:eastAsia="zh-CN"/>
        </w:rPr>
        <w:t>见第一部分“竞争性磋商公告”</w:t>
      </w:r>
      <w:r>
        <w:rPr>
          <w:rFonts w:hint="eastAsia" w:ascii="宋体" w:hAnsi="宋体" w:eastAsia="宋体" w:cs="宋体"/>
          <w:color w:val="auto"/>
          <w:spacing w:val="0"/>
          <w:sz w:val="24"/>
          <w:szCs w:val="24"/>
          <w:highlight w:val="none"/>
          <w:lang w:val="en-US" w:eastAsia="zh-CN"/>
        </w:rPr>
        <w:t>第二款申请人的资格要求</w:t>
      </w:r>
      <w:r>
        <w:rPr>
          <w:rFonts w:hint="eastAsia" w:ascii="宋体" w:hAnsi="宋体" w:eastAsia="宋体" w:cs="宋体"/>
          <w:color w:val="auto"/>
          <w:spacing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四、磋商费用的承担</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无论竞争性磋商过程中的做法和结果如何，磋商供应商自行承担所有与参加本项目有关的</w:t>
      </w:r>
      <w:r>
        <w:rPr>
          <w:rFonts w:hint="eastAsia" w:ascii="宋体" w:hAnsi="宋体" w:eastAsia="宋体" w:cs="宋体"/>
          <w:color w:val="auto"/>
          <w:spacing w:val="0"/>
          <w:sz w:val="24"/>
          <w:szCs w:val="24"/>
          <w:highlight w:val="none"/>
          <w:lang w:val="en-US" w:eastAsia="zh-CN"/>
        </w:rPr>
        <w:t>全部费用，采购人在任何情况下无义务和责任承担上述费用。</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2、本项目招标代理服务费按发改价格[2011]534号文标准收取，由成交供应商在领取成交通知书时支付。</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highlight w:val="none"/>
          <w:u w:val="single"/>
          <w:lang w:eastAsia="zh-CN"/>
        </w:rPr>
      </w:pPr>
      <w:r>
        <w:rPr>
          <w:rFonts w:hint="eastAsia" w:ascii="宋体" w:hAnsi="宋体" w:eastAsia="宋体" w:cs="宋体"/>
          <w:b/>
          <w:color w:val="auto"/>
          <w:spacing w:val="0"/>
          <w:sz w:val="24"/>
          <w:szCs w:val="24"/>
          <w:highlight w:val="none"/>
          <w:u w:val="single"/>
          <w:lang w:eastAsia="zh-CN"/>
        </w:rPr>
        <w:t>B：竞争性磋商文件说明</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一、竞争性磋商文件的说明</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竞争性磋商文件是采购人用以阐明采购项目的内容及要求、磋商程序及办法、成交原则、主要合同条款和响应性磋商文件格式的文件。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二、竞争性磋商文件由下述部分组成</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1、竞争性磋商公告；</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2、磋商须知；</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3、采购项目技术规格、参数及要求；</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lang w:eastAsia="zh-CN"/>
        </w:rPr>
        <w:t>、合同(样本)；</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eastAsia="zh-CN"/>
        </w:rPr>
        <w:t>、响应文件格式；</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lang w:eastAsia="zh-CN"/>
        </w:rPr>
        <w:t>. 资格后审证明文件</w:t>
      </w:r>
      <w:r>
        <w:rPr>
          <w:rFonts w:hint="eastAsia" w:ascii="宋体" w:hAnsi="宋体" w:eastAsia="宋体" w:cs="宋体"/>
          <w:color w:val="auto"/>
          <w:spacing w:val="0"/>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lang w:eastAsia="zh-CN"/>
        </w:rPr>
        <w:t>、工程量清单及图纸（</w:t>
      </w:r>
      <w:r>
        <w:rPr>
          <w:rFonts w:hint="eastAsia" w:ascii="宋体" w:hAnsi="宋体" w:eastAsia="宋体" w:cs="宋体"/>
          <w:color w:val="auto"/>
          <w:spacing w:val="0"/>
          <w:sz w:val="24"/>
          <w:szCs w:val="24"/>
          <w:highlight w:val="none"/>
          <w:lang w:val="en-US" w:eastAsia="zh-CN"/>
        </w:rPr>
        <w:t>如有</w:t>
      </w:r>
      <w:r>
        <w:rPr>
          <w:rFonts w:hint="eastAsia" w:ascii="宋体" w:hAnsi="宋体" w:eastAsia="宋体" w:cs="宋体"/>
          <w:color w:val="auto"/>
          <w:spacing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highlight w:val="none"/>
          <w:u w:val="single"/>
          <w:lang w:eastAsia="zh-CN"/>
        </w:rPr>
      </w:pPr>
      <w:r>
        <w:rPr>
          <w:rFonts w:hint="eastAsia" w:ascii="宋体" w:hAnsi="宋体" w:eastAsia="宋体" w:cs="宋体"/>
          <w:b/>
          <w:color w:val="auto"/>
          <w:spacing w:val="0"/>
          <w:sz w:val="24"/>
          <w:szCs w:val="24"/>
          <w:highlight w:val="none"/>
          <w:u w:val="single"/>
          <w:lang w:eastAsia="zh-CN"/>
        </w:rPr>
        <w:t>C：竞争性磋商的澄清和修改</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一、如对竞争性磋商文件有任何疑问，磋商供应商应将需澄清及答疑的内容以书面形式并加盖公章按竞争性磋商中的地址提交采购人。</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二、采购人只对书面问题做出答复，并将答复内容以答疑文件的方式发给所有竞争性磋商的收受人。</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三、采购人可用补充文件的方式修正竞争性磋商，该补充文件将成为竞争性磋商的组成部分。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四、补充文件以书面方式发给所有竞争性磋商收受人，竞争性磋商收受人应以书面形式回复采购人确认收到的每一份补充文件。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五、为使磋商供应商有足够的时间按修正的竞争性磋商准备响应性磋商文件，采购人可以酌情延长磋商截止时间，并将此变更通知所有竞争性磋商收受人。</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六、当竞争性磋商补充(答疑)文件内容相矛盾时，以最后发出的文件为准。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七、采购过程中产生的修改文件或补充文件与原竞争性磋商一样均具有同等的法律效力。</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highlight w:val="none"/>
          <w:u w:val="single"/>
          <w:lang w:eastAsia="zh-CN"/>
        </w:rPr>
      </w:pPr>
      <w:r>
        <w:rPr>
          <w:rFonts w:hint="eastAsia" w:ascii="宋体" w:hAnsi="宋体" w:eastAsia="宋体" w:cs="宋体"/>
          <w:b/>
          <w:color w:val="auto"/>
          <w:spacing w:val="0"/>
          <w:sz w:val="24"/>
          <w:szCs w:val="24"/>
          <w:highlight w:val="none"/>
          <w:u w:val="single"/>
          <w:lang w:eastAsia="zh-CN"/>
        </w:rPr>
        <w:t>D：响应性磋商文件的制作</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一、原则</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1、磋商供应商应仔细阅读竞争性磋商的所有内容，按照竞争性磋商的要求制作并递交响应性磋商文件，并保证所提供的全部资料真实、准确，以确保对竞争性磋商做出实质性响应，否则，其磋商资格将被取消。</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2、采购人拒绝接受电报、电话或传真形式的响应性磋商文件。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二、响应性磋商文件的组成</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1、响应文件应包括下列部分（</w:t>
      </w:r>
      <w:r>
        <w:rPr>
          <w:rFonts w:hint="eastAsia" w:ascii="宋体" w:hAnsi="宋体" w:eastAsia="宋体" w:cs="宋体"/>
          <w:color w:val="auto"/>
          <w:spacing w:val="0"/>
          <w:sz w:val="24"/>
          <w:szCs w:val="24"/>
          <w:highlight w:val="none"/>
          <w:lang w:val="en-US" w:eastAsia="zh-CN"/>
        </w:rPr>
        <w:t>但不限于</w:t>
      </w:r>
      <w:r>
        <w:rPr>
          <w:rFonts w:hint="eastAsia" w:ascii="宋体" w:hAnsi="宋体" w:eastAsia="宋体" w:cs="宋体"/>
          <w:color w:val="auto"/>
          <w:spacing w:val="0"/>
          <w:sz w:val="24"/>
          <w:szCs w:val="24"/>
          <w:highlight w:val="none"/>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eastAsia="zh-CN"/>
        </w:rPr>
        <w:t>磋商书</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综合报价</w:t>
      </w:r>
      <w:r>
        <w:rPr>
          <w:rFonts w:hint="eastAsia" w:ascii="宋体" w:hAnsi="宋体" w:eastAsia="宋体" w:cs="宋体"/>
          <w:color w:val="auto"/>
          <w:spacing w:val="0"/>
          <w:sz w:val="24"/>
          <w:szCs w:val="24"/>
          <w:highlight w:val="none"/>
          <w:lang w:eastAsia="zh-CN"/>
        </w:rPr>
        <w:t>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已标价</w:t>
      </w:r>
      <w:r>
        <w:rPr>
          <w:rFonts w:hint="eastAsia" w:ascii="宋体" w:hAnsi="宋体" w:eastAsia="宋体" w:cs="宋体"/>
          <w:color w:val="auto"/>
          <w:spacing w:val="0"/>
          <w:sz w:val="24"/>
          <w:szCs w:val="24"/>
          <w:highlight w:val="none"/>
          <w:lang w:eastAsia="zh-CN"/>
        </w:rPr>
        <w:t>工程量清单</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法人身份证明</w:t>
      </w:r>
      <w:r>
        <w:rPr>
          <w:rFonts w:hint="eastAsia" w:ascii="宋体" w:hAnsi="宋体" w:eastAsia="宋体" w:cs="宋体"/>
          <w:color w:val="auto"/>
          <w:spacing w:val="0"/>
          <w:sz w:val="24"/>
          <w:szCs w:val="24"/>
          <w:highlight w:val="none"/>
          <w:lang w:val="en-US" w:eastAsia="zh-CN"/>
        </w:rPr>
        <w:t>或授权委托书</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zh-CN" w:eastAsia="zh-CN"/>
        </w:rPr>
        <w:t>营业执照等证明文件</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承接的类似项目情况表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投入本项目的施工设备情况表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项目管理机构主要人员表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企业信誉</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相关技术方案、措施、承诺</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供应商认为需提供的其它有关资料</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资格后审证明文件</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磋商文件要求的其它材料、能展现企业能力、信誉及获表彰情况的其它文件及磋商供应商认为有必要提供的材料。</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三、响应性磋商文件制作要求</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1、磋商供应商应按照本竞争性磋商中第五部分响应性磋商文件格式附件的要求制作响应性磋商文件。如有漏项或采购人认为其响应性磋商文件有明显缺陷的，造成的后果由磋商供应商自己承担。</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磋商供应商提供响应性磋商文件，需提供正本壹份、副本贰份，每份响应性磋商文件封面，均要注明“正本”或“副本”字样，副本可以是正本的复印件，一旦正本和副本内容有差异，以正本为准；正本和副本一起密封</w:t>
      </w:r>
      <w:r>
        <w:rPr>
          <w:rFonts w:hint="eastAsia" w:ascii="宋体" w:hAnsi="宋体" w:eastAsia="宋体" w:cs="宋体"/>
          <w:color w:val="auto"/>
          <w:spacing w:val="0"/>
          <w:sz w:val="24"/>
          <w:szCs w:val="24"/>
          <w:highlight w:val="none"/>
          <w:lang w:val="en-US" w:eastAsia="zh-CN"/>
        </w:rPr>
        <w:t>封装</w:t>
      </w:r>
      <w:r>
        <w:rPr>
          <w:rFonts w:hint="eastAsia" w:ascii="宋体" w:hAnsi="宋体" w:eastAsia="宋体" w:cs="宋体"/>
          <w:color w:val="auto"/>
          <w:spacing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3、响应性磋商文件应当以纸质印刷体形式编制，文件正文要编写目录、页码且装订完好。由于响应性磋商文件出现错页、缺页所导致的一切后果由磋商供应商自行承担。</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4、响应性磋商文件文字：响应性磋商文件均以中文印刷，中文以外的文字应附以中文译文，中外文不符时以中文为准。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5、响应性磋商文件计量单位：除在竞争性磋商的技术规格中有规定的之外，计量单位使用中华人民共和国法定计量单位。</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四、磋商报价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报价包括供应商首次提交响应文件中的报价、磋商过程中的报价和最</w:t>
      </w:r>
      <w:r>
        <w:rPr>
          <w:rFonts w:hint="eastAsia" w:ascii="宋体" w:hAnsi="宋体" w:eastAsia="宋体" w:cs="宋体"/>
          <w:color w:val="auto"/>
          <w:spacing w:val="0"/>
          <w:sz w:val="24"/>
          <w:szCs w:val="24"/>
          <w:highlight w:val="none"/>
          <w:lang w:val="en-US" w:eastAsia="zh-CN"/>
        </w:rPr>
        <w:t>终</w:t>
      </w:r>
      <w:r>
        <w:rPr>
          <w:rFonts w:hint="eastAsia" w:ascii="宋体" w:hAnsi="宋体" w:eastAsia="宋体" w:cs="宋体"/>
          <w:color w:val="auto"/>
          <w:spacing w:val="0"/>
          <w:sz w:val="24"/>
          <w:szCs w:val="24"/>
          <w:highlight w:val="none"/>
          <w:lang w:eastAsia="zh-CN"/>
        </w:rPr>
        <w:t>报价。除磋商文件另有规定外，供应商的报价均应以人民币作为货币单位。</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2、如果分项报价与单价不符的，则以单价为准；小写与大写不符的，以大写为准；副本与正本不符的，以正本为准。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3、报价是评标的重要依据之一，但不是评定成交的唯一标准。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lang w:eastAsia="zh-CN"/>
        </w:rPr>
        <w:t>供应商应按照磋商文件规定的采购需求及合同条款进行报价，并按磋商文件规定的格式报出。报价中不得包含磋商文件要求以外的内容，否则在评审时不予核减。报价中也不得缺漏磋商文件所要求的内容，否则漏项部分的价格需</w:t>
      </w:r>
      <w:r>
        <w:rPr>
          <w:rFonts w:hint="eastAsia" w:ascii="宋体" w:hAnsi="宋体" w:eastAsia="宋体" w:cs="宋体"/>
          <w:color w:val="auto"/>
          <w:spacing w:val="0"/>
          <w:sz w:val="24"/>
          <w:szCs w:val="24"/>
          <w:highlight w:val="none"/>
          <w:lang w:val="en-US" w:eastAsia="zh-CN"/>
        </w:rPr>
        <w:t>由</w:t>
      </w:r>
      <w:r>
        <w:rPr>
          <w:rFonts w:hint="eastAsia" w:ascii="宋体" w:hAnsi="宋体" w:eastAsia="宋体" w:cs="宋体"/>
          <w:color w:val="auto"/>
          <w:spacing w:val="0"/>
          <w:sz w:val="24"/>
          <w:szCs w:val="24"/>
          <w:highlight w:val="none"/>
          <w:lang w:eastAsia="zh-CN"/>
        </w:rPr>
        <w:t>该供应商自行</w:t>
      </w:r>
      <w:r>
        <w:rPr>
          <w:rFonts w:hint="eastAsia" w:ascii="宋体" w:hAnsi="宋体" w:eastAsia="宋体" w:cs="宋体"/>
          <w:color w:val="auto"/>
          <w:spacing w:val="0"/>
          <w:sz w:val="24"/>
          <w:szCs w:val="24"/>
          <w:highlight w:val="none"/>
          <w:lang w:val="en-US" w:eastAsia="zh-CN"/>
        </w:rPr>
        <w:t>承担</w:t>
      </w:r>
      <w:r>
        <w:rPr>
          <w:rFonts w:hint="eastAsia" w:ascii="宋体" w:hAnsi="宋体" w:eastAsia="宋体" w:cs="宋体"/>
          <w:color w:val="auto"/>
          <w:spacing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eastAsia="zh-CN"/>
        </w:rPr>
        <w:t>对于磋商文件中未列明、而供应商认为必需的费用也需列入总报价。在合同实施时，采购人将不予支付成交供应商响应文件没有列入的项目费用，并认为此项目的费用已包括在总报价中。</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lang w:eastAsia="zh-CN"/>
        </w:rPr>
        <w:t>磋商供应商可根据企业具体情况在合理范围内自主考虑报价，但不得高于预算金额、控制价及不得低于成本价，磋商后的报价（第二次报价）为最终报价，采购人不支付报价以外的任何费用。</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lang w:eastAsia="zh-CN"/>
        </w:rPr>
        <w:t>供应商的报价明显低于其他通过符合性审查供应商的报价，有可能影响产品质量或者不能诚信履约的，评标委员会应当要求其在评标现场合理的时间内提供书面说明及相关证明材料；供应商不能证明其报价合理性的，评标委员会应当将其作为无效投标处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8、供应商在响应文件中注明免费的项目将被视为包含在报价中。</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9、成交供应商应负责本项目相关售后服务等全部工作，文件另有规定的除外。</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val="en-US" w:eastAsia="zh-CN"/>
        </w:rPr>
        <w:t>10</w:t>
      </w:r>
      <w:r>
        <w:rPr>
          <w:rFonts w:hint="eastAsia" w:ascii="宋体" w:hAnsi="宋体" w:eastAsia="宋体" w:cs="宋体"/>
          <w:b w:val="0"/>
          <w:bCs/>
          <w:color w:val="auto"/>
          <w:spacing w:val="0"/>
          <w:sz w:val="24"/>
          <w:szCs w:val="24"/>
          <w:highlight w:val="none"/>
          <w:lang w:eastAsia="zh-CN"/>
        </w:rPr>
        <w:t>、报价时须注明工程工期及服务承诺。工程工期或售后服务承诺不详或无注明引起的后果，由磋商供应商自行承担。</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五、磋商有效期</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1、响应性磋商文件有效期为从磋商响应文件截止之日起60个日历天。</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2、特别情况下，采购人可于磋商有效期满之前要求响应方同意延长有效期，要求与答复均为书面形式。磋商供应商可以拒绝上述要求。对于同意该要求的磋商供应商，既不要求也不允许其修改响应性磋商文件。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六、响应性磋商文件签署及修改</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1、响应性磋商文件正本必须由法人或其授权代表在规定签章处签字并加盖公章。</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2、磋商供应商于磋商文件递交截止时间前可以补充、修改或撤回响应性磋商文件，并书面通知采购人。</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3、除磋商供应商对错处作必要修改外，响应性磋商文件中不许有加行、涂抹或改写。如有修改错漏处，必须由磋商供应商法定代表人或其授权代理人签字并加盖公章。</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七、响应性磋商文件的密封和标记</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1、磋商供应商应将响应性磋商文件正本和副本用非透明文件袋一起密封，在封签处加盖公章，并标明项目编号、项目名称、磋商供应商单位名称及正本和副本字样。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val="0"/>
          <w:color w:val="auto"/>
          <w:spacing w:val="0"/>
          <w:sz w:val="24"/>
          <w:szCs w:val="24"/>
          <w:highlight w:val="none"/>
          <w:lang w:eastAsia="zh-CN"/>
        </w:rPr>
      </w:pPr>
      <w:r>
        <w:rPr>
          <w:rFonts w:hint="eastAsia" w:ascii="宋体" w:hAnsi="宋体" w:eastAsia="宋体" w:cs="宋体"/>
          <w:b w:val="0"/>
          <w:bCs w:val="0"/>
          <w:color w:val="auto"/>
          <w:spacing w:val="0"/>
          <w:sz w:val="24"/>
          <w:szCs w:val="24"/>
          <w:highlight w:val="none"/>
          <w:lang w:eastAsia="zh-CN"/>
        </w:rPr>
        <w:t>2、为方便开标记录，磋商供应商应将正本的“</w:t>
      </w:r>
      <w:r>
        <w:rPr>
          <w:rFonts w:hint="eastAsia" w:ascii="宋体" w:hAnsi="宋体" w:eastAsia="宋体" w:cs="宋体"/>
          <w:b w:val="0"/>
          <w:bCs w:val="0"/>
          <w:color w:val="auto"/>
          <w:spacing w:val="0"/>
          <w:sz w:val="24"/>
          <w:szCs w:val="24"/>
          <w:highlight w:val="none"/>
          <w:lang w:val="en-US" w:eastAsia="zh-CN"/>
        </w:rPr>
        <w:t>综合</w:t>
      </w:r>
      <w:r>
        <w:rPr>
          <w:rFonts w:hint="eastAsia" w:ascii="宋体" w:hAnsi="宋体" w:eastAsia="宋体" w:cs="宋体"/>
          <w:b w:val="0"/>
          <w:bCs w:val="0"/>
          <w:color w:val="auto"/>
          <w:spacing w:val="0"/>
          <w:sz w:val="24"/>
          <w:szCs w:val="24"/>
          <w:highlight w:val="none"/>
          <w:lang w:eastAsia="zh-CN"/>
        </w:rPr>
        <w:t>报价表（首次报价）”单独密封，单独递交，但响应性磋商文件内也需装订该页</w:t>
      </w:r>
      <w:r>
        <w:rPr>
          <w:rFonts w:hint="eastAsia" w:ascii="宋体" w:hAnsi="宋体" w:eastAsia="宋体" w:cs="宋体"/>
          <w:b w:val="0"/>
          <w:bCs w:val="0"/>
          <w:color w:val="auto"/>
          <w:spacing w:val="0"/>
          <w:sz w:val="24"/>
          <w:szCs w:val="24"/>
          <w:highlight w:val="none"/>
          <w:lang w:val="en-US" w:eastAsia="zh-CN"/>
        </w:rPr>
        <w:t>综合</w:t>
      </w:r>
      <w:r>
        <w:rPr>
          <w:rFonts w:hint="eastAsia" w:ascii="宋体" w:hAnsi="宋体" w:eastAsia="宋体" w:cs="宋体"/>
          <w:b w:val="0"/>
          <w:bCs w:val="0"/>
          <w:color w:val="auto"/>
          <w:spacing w:val="0"/>
          <w:sz w:val="24"/>
          <w:szCs w:val="24"/>
          <w:highlight w:val="none"/>
          <w:lang w:eastAsia="zh-CN"/>
        </w:rPr>
        <w:t>报价表（首次报价）。信封上标明“单位名称”、“项目编号”及“</w:t>
      </w:r>
      <w:r>
        <w:rPr>
          <w:rFonts w:hint="eastAsia" w:ascii="宋体" w:hAnsi="宋体" w:eastAsia="宋体" w:cs="宋体"/>
          <w:b w:val="0"/>
          <w:bCs w:val="0"/>
          <w:color w:val="auto"/>
          <w:spacing w:val="0"/>
          <w:sz w:val="24"/>
          <w:szCs w:val="24"/>
          <w:highlight w:val="none"/>
          <w:lang w:val="en-US" w:eastAsia="zh-CN"/>
        </w:rPr>
        <w:t>综合</w:t>
      </w:r>
      <w:r>
        <w:rPr>
          <w:rFonts w:hint="eastAsia" w:ascii="宋体" w:hAnsi="宋体" w:eastAsia="宋体" w:cs="宋体"/>
          <w:b w:val="0"/>
          <w:bCs w:val="0"/>
          <w:color w:val="auto"/>
          <w:spacing w:val="0"/>
          <w:sz w:val="24"/>
          <w:szCs w:val="24"/>
          <w:highlight w:val="none"/>
          <w:lang w:eastAsia="zh-CN"/>
        </w:rPr>
        <w:t>报价表（首次报价）”等字样。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3、所有响应性磋商文件密封袋的正面须标明以下字样：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(1)项目编号：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(2)项目名称：</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(3)磋商供应商名称并加盖单位公章</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   年  月  日  时  分之前不得启封。</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highlight w:val="none"/>
          <w:u w:val="single"/>
          <w:lang w:eastAsia="zh-CN"/>
        </w:rPr>
      </w:pPr>
      <w:r>
        <w:rPr>
          <w:rFonts w:hint="eastAsia" w:ascii="宋体" w:hAnsi="宋体" w:eastAsia="宋体" w:cs="宋体"/>
          <w:b/>
          <w:color w:val="auto"/>
          <w:spacing w:val="0"/>
          <w:sz w:val="24"/>
          <w:szCs w:val="24"/>
          <w:highlight w:val="none"/>
          <w:u w:val="single"/>
          <w:lang w:eastAsia="zh-CN"/>
        </w:rPr>
        <w:t>E：响应性磋商文件的递交</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一、响应性磋商文件必须有</w:t>
      </w:r>
      <w:r>
        <w:rPr>
          <w:rFonts w:hint="eastAsia" w:ascii="宋体" w:hAnsi="宋体" w:eastAsia="宋体" w:cs="宋体"/>
          <w:color w:val="auto"/>
          <w:spacing w:val="0"/>
          <w:sz w:val="24"/>
          <w:szCs w:val="24"/>
          <w:highlight w:val="none"/>
          <w:lang w:val="en-US" w:eastAsia="zh-CN"/>
        </w:rPr>
        <w:t>法定代表人或</w:t>
      </w:r>
      <w:r>
        <w:rPr>
          <w:rFonts w:hint="eastAsia" w:ascii="宋体" w:hAnsi="宋体" w:eastAsia="宋体" w:cs="宋体"/>
          <w:color w:val="auto"/>
          <w:spacing w:val="0"/>
          <w:sz w:val="24"/>
          <w:szCs w:val="24"/>
          <w:highlight w:val="none"/>
          <w:lang w:eastAsia="zh-CN"/>
        </w:rPr>
        <w:t>授权委托代理人当面递交。</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二、响应性磋商文件递交的时间与地点见“第一部分</w:t>
      </w:r>
      <w:r>
        <w:rPr>
          <w:rFonts w:hint="eastAsia" w:ascii="宋体" w:hAnsi="宋体" w:eastAsia="宋体" w:cs="宋体"/>
          <w:bCs/>
          <w:color w:val="auto"/>
          <w:spacing w:val="0"/>
          <w:sz w:val="24"/>
          <w:szCs w:val="24"/>
          <w:highlight w:val="none"/>
          <w:lang w:eastAsia="zh-CN"/>
        </w:rPr>
        <w:t>竞争性磋商</w:t>
      </w:r>
      <w:r>
        <w:rPr>
          <w:rFonts w:hint="eastAsia" w:ascii="宋体" w:hAnsi="宋体" w:eastAsia="宋体" w:cs="宋体"/>
          <w:color w:val="auto"/>
          <w:spacing w:val="0"/>
          <w:sz w:val="24"/>
          <w:szCs w:val="24"/>
          <w:highlight w:val="none"/>
          <w:lang w:eastAsia="zh-CN"/>
        </w:rPr>
        <w:t>公告”。</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三、采购人将拒绝接收过时递交的响应性磋商文件。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四、采购人将拒绝接收不符合密封要求的响应性磋商文件。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五、采购人将拒绝接收不符合数量要求的响应性磋商文件。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highlight w:val="none"/>
          <w:u w:val="single"/>
          <w:lang w:eastAsia="zh-CN"/>
        </w:rPr>
      </w:pPr>
      <w:r>
        <w:rPr>
          <w:rFonts w:hint="eastAsia" w:ascii="宋体" w:hAnsi="宋体" w:eastAsia="宋体" w:cs="宋体"/>
          <w:b/>
          <w:color w:val="auto"/>
          <w:spacing w:val="0"/>
          <w:sz w:val="24"/>
          <w:szCs w:val="24"/>
          <w:highlight w:val="none"/>
          <w:u w:val="single"/>
          <w:lang w:eastAsia="zh-CN"/>
        </w:rPr>
        <w:t>F：磋商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一、磋商时间及地点</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详</w:t>
      </w:r>
      <w:r>
        <w:rPr>
          <w:rFonts w:hint="eastAsia" w:ascii="宋体" w:hAnsi="宋体" w:eastAsia="宋体" w:cs="宋体"/>
          <w:color w:val="auto"/>
          <w:spacing w:val="0"/>
          <w:sz w:val="24"/>
          <w:szCs w:val="24"/>
          <w:highlight w:val="none"/>
          <w:lang w:eastAsia="zh-CN"/>
        </w:rPr>
        <w:t>见第一部分“竞争性磋商公告”</w:t>
      </w:r>
      <w:r>
        <w:rPr>
          <w:rFonts w:hint="eastAsia" w:ascii="宋体" w:hAnsi="宋体" w:eastAsia="宋体" w:cs="宋体"/>
          <w:color w:val="auto"/>
          <w:spacing w:val="0"/>
          <w:sz w:val="24"/>
          <w:szCs w:val="24"/>
          <w:highlight w:val="none"/>
          <w:lang w:val="en-US" w:eastAsia="zh-CN"/>
        </w:rPr>
        <w:t>中公示的磋商时间及地点。</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二、磋商小组的组成及工作要求</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1、磋商小组由</w:t>
      </w:r>
      <w:r>
        <w:rPr>
          <w:rFonts w:hint="eastAsia" w:ascii="宋体" w:hAnsi="宋体" w:eastAsia="宋体" w:cs="宋体"/>
          <w:bCs/>
          <w:color w:val="auto"/>
          <w:spacing w:val="0"/>
          <w:sz w:val="24"/>
          <w:szCs w:val="24"/>
          <w:highlight w:val="none"/>
          <w:lang w:val="en-US" w:eastAsia="zh-CN"/>
        </w:rPr>
        <w:t>政府</w:t>
      </w:r>
      <w:r>
        <w:rPr>
          <w:rFonts w:hint="eastAsia" w:ascii="宋体" w:hAnsi="宋体" w:eastAsia="宋体" w:cs="宋体"/>
          <w:bCs/>
          <w:color w:val="auto"/>
          <w:spacing w:val="0"/>
          <w:sz w:val="24"/>
          <w:szCs w:val="24"/>
          <w:highlight w:val="none"/>
          <w:lang w:eastAsia="zh-CN"/>
        </w:rPr>
        <w:t>采购代理机构组建。采购人</w:t>
      </w:r>
      <w:r>
        <w:rPr>
          <w:rFonts w:hint="eastAsia" w:ascii="宋体" w:hAnsi="宋体" w:eastAsia="宋体" w:cs="宋体"/>
          <w:bCs/>
          <w:color w:val="auto"/>
          <w:spacing w:val="0"/>
          <w:sz w:val="24"/>
          <w:szCs w:val="24"/>
          <w:highlight w:val="none"/>
          <w:lang w:val="en-US" w:eastAsia="zh-CN"/>
        </w:rPr>
        <w:t>委</w:t>
      </w:r>
      <w:r>
        <w:rPr>
          <w:rFonts w:hint="eastAsia" w:ascii="宋体" w:hAnsi="宋体" w:eastAsia="宋体" w:cs="宋体"/>
          <w:bCs/>
          <w:color w:val="auto"/>
          <w:spacing w:val="0"/>
          <w:sz w:val="24"/>
          <w:szCs w:val="24"/>
          <w:highlight w:val="none"/>
          <w:lang w:eastAsia="zh-CN"/>
        </w:rPr>
        <w:t>派</w:t>
      </w:r>
      <w:r>
        <w:rPr>
          <w:rFonts w:hint="eastAsia" w:ascii="宋体" w:hAnsi="宋体" w:eastAsia="宋体" w:cs="宋体"/>
          <w:bCs/>
          <w:color w:val="auto"/>
          <w:spacing w:val="0"/>
          <w:sz w:val="24"/>
          <w:szCs w:val="24"/>
          <w:highlight w:val="none"/>
          <w:lang w:val="en-US" w:eastAsia="zh-CN"/>
        </w:rPr>
        <w:t>一</w:t>
      </w:r>
      <w:r>
        <w:rPr>
          <w:rFonts w:hint="eastAsia" w:ascii="宋体" w:hAnsi="宋体" w:eastAsia="宋体" w:cs="宋体"/>
          <w:bCs/>
          <w:color w:val="auto"/>
          <w:spacing w:val="0"/>
          <w:sz w:val="24"/>
          <w:szCs w:val="24"/>
          <w:highlight w:val="none"/>
          <w:lang w:eastAsia="zh-CN"/>
        </w:rPr>
        <w:t>名代表参加磋商的，</w:t>
      </w:r>
      <w:r>
        <w:rPr>
          <w:rFonts w:hint="eastAsia" w:ascii="宋体" w:hAnsi="宋体" w:eastAsia="宋体" w:cs="宋体"/>
          <w:bCs/>
          <w:color w:val="auto"/>
          <w:spacing w:val="0"/>
          <w:sz w:val="24"/>
          <w:szCs w:val="24"/>
          <w:highlight w:val="none"/>
          <w:lang w:val="en-US" w:eastAsia="zh-CN"/>
        </w:rPr>
        <w:t>则</w:t>
      </w:r>
      <w:r>
        <w:rPr>
          <w:rFonts w:hint="eastAsia" w:ascii="宋体" w:hAnsi="宋体" w:eastAsia="宋体" w:cs="宋体"/>
          <w:bCs/>
          <w:color w:val="auto"/>
          <w:spacing w:val="0"/>
          <w:sz w:val="24"/>
          <w:szCs w:val="24"/>
          <w:highlight w:val="none"/>
          <w:lang w:eastAsia="zh-CN"/>
        </w:rPr>
        <w:t>外聘</w:t>
      </w:r>
      <w:r>
        <w:rPr>
          <w:rFonts w:hint="eastAsia" w:ascii="宋体" w:hAnsi="宋体" w:eastAsia="宋体" w:cs="宋体"/>
          <w:bCs/>
          <w:color w:val="auto"/>
          <w:spacing w:val="0"/>
          <w:sz w:val="24"/>
          <w:szCs w:val="24"/>
          <w:highlight w:val="none"/>
          <w:lang w:val="en-US" w:eastAsia="zh-CN"/>
        </w:rPr>
        <w:t>二</w:t>
      </w:r>
      <w:r>
        <w:rPr>
          <w:rFonts w:hint="eastAsia" w:ascii="宋体" w:hAnsi="宋体" w:eastAsia="宋体" w:cs="宋体"/>
          <w:bCs/>
          <w:color w:val="auto"/>
          <w:spacing w:val="0"/>
          <w:sz w:val="24"/>
          <w:szCs w:val="24"/>
          <w:highlight w:val="none"/>
          <w:lang w:eastAsia="zh-CN"/>
        </w:rPr>
        <w:t>名</w:t>
      </w:r>
      <w:r>
        <w:rPr>
          <w:rFonts w:hint="eastAsia" w:ascii="宋体" w:hAnsi="宋体" w:eastAsia="宋体" w:cs="宋体"/>
          <w:bCs/>
          <w:color w:val="auto"/>
          <w:spacing w:val="0"/>
          <w:sz w:val="24"/>
          <w:szCs w:val="24"/>
          <w:highlight w:val="none"/>
          <w:lang w:val="en-US" w:eastAsia="zh-CN"/>
        </w:rPr>
        <w:t>专家</w:t>
      </w:r>
      <w:r>
        <w:rPr>
          <w:rFonts w:hint="eastAsia" w:ascii="宋体" w:hAnsi="宋体" w:eastAsia="宋体" w:cs="宋体"/>
          <w:bCs/>
          <w:color w:val="auto"/>
          <w:spacing w:val="0"/>
          <w:sz w:val="24"/>
          <w:szCs w:val="24"/>
          <w:highlight w:val="none"/>
          <w:lang w:eastAsia="zh-CN"/>
        </w:rPr>
        <w:t>组成</w:t>
      </w:r>
      <w:r>
        <w:rPr>
          <w:rFonts w:hint="eastAsia" w:ascii="宋体" w:hAnsi="宋体" w:eastAsia="宋体" w:cs="宋体"/>
          <w:bCs/>
          <w:color w:val="auto"/>
          <w:spacing w:val="0"/>
          <w:sz w:val="24"/>
          <w:szCs w:val="24"/>
          <w:highlight w:val="none"/>
          <w:lang w:val="en-US" w:eastAsia="zh-CN"/>
        </w:rPr>
        <w:t>磋商小组</w:t>
      </w:r>
      <w:r>
        <w:rPr>
          <w:rFonts w:hint="eastAsia" w:ascii="宋体" w:hAnsi="宋体" w:eastAsia="宋体" w:cs="宋体"/>
          <w:bCs/>
          <w:color w:val="auto"/>
          <w:spacing w:val="0"/>
          <w:sz w:val="24"/>
          <w:szCs w:val="24"/>
          <w:highlight w:val="none"/>
          <w:lang w:eastAsia="zh-CN"/>
        </w:rPr>
        <w:t>；采购人不</w:t>
      </w:r>
      <w:r>
        <w:rPr>
          <w:rFonts w:hint="eastAsia" w:ascii="宋体" w:hAnsi="宋体" w:eastAsia="宋体" w:cs="宋体"/>
          <w:bCs/>
          <w:color w:val="auto"/>
          <w:spacing w:val="0"/>
          <w:sz w:val="24"/>
          <w:szCs w:val="24"/>
          <w:highlight w:val="none"/>
          <w:lang w:val="en-US" w:eastAsia="zh-CN"/>
        </w:rPr>
        <w:t>委</w:t>
      </w:r>
      <w:r>
        <w:rPr>
          <w:rFonts w:hint="eastAsia" w:ascii="宋体" w:hAnsi="宋体" w:eastAsia="宋体" w:cs="宋体"/>
          <w:bCs/>
          <w:color w:val="auto"/>
          <w:spacing w:val="0"/>
          <w:sz w:val="24"/>
          <w:szCs w:val="24"/>
          <w:highlight w:val="none"/>
          <w:lang w:eastAsia="zh-CN"/>
        </w:rPr>
        <w:t>派代表参加磋商的，</w:t>
      </w:r>
      <w:r>
        <w:rPr>
          <w:rFonts w:hint="eastAsia" w:ascii="宋体" w:hAnsi="宋体" w:eastAsia="宋体" w:cs="宋体"/>
          <w:bCs/>
          <w:color w:val="auto"/>
          <w:spacing w:val="0"/>
          <w:sz w:val="24"/>
          <w:szCs w:val="24"/>
          <w:highlight w:val="none"/>
          <w:lang w:val="en-US" w:eastAsia="zh-CN"/>
        </w:rPr>
        <w:t>则</w:t>
      </w:r>
      <w:r>
        <w:rPr>
          <w:rFonts w:hint="eastAsia" w:ascii="宋体" w:hAnsi="宋体" w:eastAsia="宋体" w:cs="宋体"/>
          <w:bCs/>
          <w:color w:val="auto"/>
          <w:spacing w:val="0"/>
          <w:sz w:val="24"/>
          <w:szCs w:val="24"/>
          <w:highlight w:val="none"/>
          <w:lang w:eastAsia="zh-CN"/>
        </w:rPr>
        <w:t>外聘</w:t>
      </w:r>
      <w:r>
        <w:rPr>
          <w:rFonts w:hint="eastAsia" w:ascii="宋体" w:hAnsi="宋体" w:eastAsia="宋体" w:cs="宋体"/>
          <w:bCs/>
          <w:color w:val="auto"/>
          <w:spacing w:val="0"/>
          <w:sz w:val="24"/>
          <w:szCs w:val="24"/>
          <w:highlight w:val="none"/>
          <w:lang w:val="en-US" w:eastAsia="zh-CN"/>
        </w:rPr>
        <w:t>三</w:t>
      </w:r>
      <w:r>
        <w:rPr>
          <w:rFonts w:hint="eastAsia" w:ascii="宋体" w:hAnsi="宋体" w:eastAsia="宋体" w:cs="宋体"/>
          <w:bCs/>
          <w:color w:val="auto"/>
          <w:spacing w:val="0"/>
          <w:sz w:val="24"/>
          <w:szCs w:val="24"/>
          <w:highlight w:val="none"/>
          <w:lang w:eastAsia="zh-CN"/>
        </w:rPr>
        <w:t>名</w:t>
      </w:r>
      <w:r>
        <w:rPr>
          <w:rFonts w:hint="eastAsia" w:ascii="宋体" w:hAnsi="宋体" w:eastAsia="宋体" w:cs="宋体"/>
          <w:bCs/>
          <w:color w:val="auto"/>
          <w:spacing w:val="0"/>
          <w:sz w:val="24"/>
          <w:szCs w:val="24"/>
          <w:highlight w:val="none"/>
          <w:lang w:val="en-US" w:eastAsia="zh-CN"/>
        </w:rPr>
        <w:t>专家</w:t>
      </w:r>
      <w:r>
        <w:rPr>
          <w:rFonts w:hint="eastAsia" w:ascii="宋体" w:hAnsi="宋体" w:eastAsia="宋体" w:cs="宋体"/>
          <w:bCs/>
          <w:color w:val="auto"/>
          <w:spacing w:val="0"/>
          <w:sz w:val="24"/>
          <w:szCs w:val="24"/>
          <w:highlight w:val="none"/>
          <w:lang w:eastAsia="zh-CN"/>
        </w:rPr>
        <w:t>组成</w:t>
      </w:r>
      <w:r>
        <w:rPr>
          <w:rFonts w:hint="eastAsia" w:ascii="宋体" w:hAnsi="宋体" w:eastAsia="宋体" w:cs="宋体"/>
          <w:bCs/>
          <w:color w:val="auto"/>
          <w:spacing w:val="0"/>
          <w:sz w:val="24"/>
          <w:szCs w:val="24"/>
          <w:highlight w:val="none"/>
          <w:lang w:val="en-US" w:eastAsia="zh-CN"/>
        </w:rPr>
        <w:t>磋商小组</w:t>
      </w:r>
      <w:r>
        <w:rPr>
          <w:rFonts w:hint="eastAsia" w:ascii="宋体" w:hAnsi="宋体" w:eastAsia="宋体" w:cs="宋体"/>
          <w:bCs/>
          <w:color w:val="auto"/>
          <w:spacing w:val="0"/>
          <w:sz w:val="24"/>
          <w:szCs w:val="24"/>
          <w:highlight w:val="none"/>
          <w:lang w:eastAsia="zh-CN"/>
        </w:rPr>
        <w:t>。</w:t>
      </w:r>
      <w:r>
        <w:rPr>
          <w:rFonts w:hint="eastAsia" w:ascii="宋体" w:hAnsi="宋体" w:eastAsia="宋体" w:cs="宋体"/>
          <w:bCs/>
          <w:color w:val="auto"/>
          <w:spacing w:val="0"/>
          <w:sz w:val="24"/>
          <w:szCs w:val="24"/>
          <w:highlight w:val="none"/>
          <w:lang w:val="en-US" w:eastAsia="zh-CN"/>
        </w:rPr>
        <w:t>外聘专家</w:t>
      </w:r>
      <w:r>
        <w:rPr>
          <w:rFonts w:hint="eastAsia" w:ascii="宋体" w:hAnsi="宋体" w:eastAsia="宋体" w:cs="宋体"/>
          <w:bCs/>
          <w:color w:val="auto"/>
          <w:spacing w:val="0"/>
          <w:sz w:val="24"/>
          <w:szCs w:val="24"/>
          <w:highlight w:val="none"/>
          <w:lang w:eastAsia="zh-CN"/>
        </w:rPr>
        <w:t>从湖北省政府采购评审专家管理系统</w:t>
      </w:r>
      <w:r>
        <w:rPr>
          <w:rFonts w:hint="eastAsia" w:ascii="宋体" w:hAnsi="宋体" w:eastAsia="宋体" w:cs="宋体"/>
          <w:bCs/>
          <w:color w:val="auto"/>
          <w:spacing w:val="0"/>
          <w:sz w:val="24"/>
          <w:szCs w:val="24"/>
          <w:highlight w:val="none"/>
          <w:lang w:val="en-US" w:eastAsia="zh-CN"/>
        </w:rPr>
        <w:t>名单</w:t>
      </w:r>
      <w:r>
        <w:rPr>
          <w:rFonts w:hint="eastAsia" w:ascii="宋体" w:hAnsi="宋体" w:eastAsia="宋体" w:cs="宋体"/>
          <w:bCs/>
          <w:color w:val="auto"/>
          <w:spacing w:val="0"/>
          <w:sz w:val="24"/>
          <w:szCs w:val="24"/>
          <w:highlight w:val="none"/>
          <w:lang w:eastAsia="zh-CN"/>
        </w:rPr>
        <w:t>中</w:t>
      </w:r>
      <w:r>
        <w:rPr>
          <w:rFonts w:hint="eastAsia" w:ascii="宋体" w:hAnsi="宋体" w:eastAsia="宋体" w:cs="宋体"/>
          <w:bCs/>
          <w:color w:val="auto"/>
          <w:spacing w:val="0"/>
          <w:sz w:val="24"/>
          <w:szCs w:val="24"/>
          <w:highlight w:val="none"/>
          <w:lang w:val="en-US" w:eastAsia="zh-CN"/>
        </w:rPr>
        <w:t>聘请</w:t>
      </w:r>
      <w:r>
        <w:rPr>
          <w:rFonts w:hint="eastAsia" w:ascii="宋体" w:hAnsi="宋体" w:eastAsia="宋体" w:cs="宋体"/>
          <w:bCs/>
          <w:color w:val="auto"/>
          <w:spacing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2、磋商小组负责确定制定磋商文件、确定磋商供应商名单、响应文件的评审、磋商、商务及技术服务评议并评分、根据综合评分情况编写评审报告，协助处理质疑、投诉等工作。</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三、磋商程序</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1、磋商供应商授权代表及其项目相关的商务技术人员按要求参加本项目磋商过程。</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2、资格性审查。</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3、磋商小组验证各磋商供应商代表或委托授权人的身份。磋商供应商代表或委托授权人身份与响应文件不符的、响应文件未按要求加盖印章或签字的，磋商小组有权拒绝该磋商供应商参加磋商。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5、响应文件的澄清和说明</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5.1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5.2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5.3磋商供应商可以对参加竞争性磋商项目的采购需求提出优化建议，并以书面提交磋商小组。</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6、第一轮磋商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6.1磋商小组将按照随机抽签的顺序决定磋商供应商的磋商顺序，并与单一磋商供应商分别进行磋商。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6.2磋商小组对照磋商文件与磋商供应商的响应文件分别就采购需求、质量和服务等进行磋商，并了解其报价组成情况。磋商中，磋商的任何一方不得透露与竞争性磋商有关的其他磋商供应商的技术资料、价格和其他信息。</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6.3磋商小组按磋商文件设定的方法和标准确定磋商供应商符合磋商文件要求的，该磋商供应商即为合格的磋商供应商。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6.4第一轮磋商后，合格的磋商供应商超过</w:t>
      </w:r>
      <w:r>
        <w:rPr>
          <w:rFonts w:hint="eastAsia" w:ascii="宋体" w:hAnsi="宋体" w:eastAsia="宋体" w:cs="宋体"/>
          <w:bCs/>
          <w:color w:val="auto"/>
          <w:spacing w:val="0"/>
          <w:sz w:val="24"/>
          <w:szCs w:val="24"/>
          <w:highlight w:val="none"/>
          <w:lang w:val="en-US" w:eastAsia="zh-CN"/>
        </w:rPr>
        <w:t>叁</w:t>
      </w:r>
      <w:r>
        <w:rPr>
          <w:rFonts w:hint="eastAsia" w:ascii="宋体" w:hAnsi="宋体" w:eastAsia="宋体" w:cs="宋体"/>
          <w:bCs/>
          <w:color w:val="auto"/>
          <w:spacing w:val="0"/>
          <w:sz w:val="24"/>
          <w:szCs w:val="24"/>
          <w:highlight w:val="none"/>
          <w:lang w:eastAsia="zh-CN"/>
        </w:rPr>
        <w:t>家的，磋商小组可根据采购项目的特点、采购人的实际需求及与各磋商供应商的磋商情况对磋商文件作出实质性变动，并进行下一轮竞争性磋商，或直接进入最后报价。变动后的磋商文件至少有</w:t>
      </w:r>
      <w:r>
        <w:rPr>
          <w:rFonts w:hint="eastAsia" w:ascii="宋体" w:hAnsi="宋体" w:eastAsia="宋体" w:cs="宋体"/>
          <w:bCs/>
          <w:color w:val="auto"/>
          <w:spacing w:val="0"/>
          <w:sz w:val="24"/>
          <w:szCs w:val="24"/>
          <w:highlight w:val="none"/>
          <w:lang w:val="en-US" w:eastAsia="zh-CN"/>
        </w:rPr>
        <w:t>叁</w:t>
      </w:r>
      <w:r>
        <w:rPr>
          <w:rFonts w:hint="eastAsia" w:ascii="宋体" w:hAnsi="宋体" w:eastAsia="宋体" w:cs="宋体"/>
          <w:bCs/>
          <w:color w:val="auto"/>
          <w:spacing w:val="0"/>
          <w:sz w:val="24"/>
          <w:szCs w:val="24"/>
          <w:highlight w:val="none"/>
          <w:lang w:eastAsia="zh-CN"/>
        </w:rPr>
        <w:t>家磋商供应商满足。</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6.5合格的磋商供应商不足</w:t>
      </w:r>
      <w:r>
        <w:rPr>
          <w:rFonts w:hint="eastAsia" w:ascii="宋体" w:hAnsi="宋体" w:eastAsia="宋体" w:cs="宋体"/>
          <w:bCs/>
          <w:color w:val="auto"/>
          <w:spacing w:val="0"/>
          <w:sz w:val="24"/>
          <w:szCs w:val="24"/>
          <w:highlight w:val="none"/>
          <w:lang w:val="en-US" w:eastAsia="zh-CN"/>
        </w:rPr>
        <w:t>叁</w:t>
      </w:r>
      <w:r>
        <w:rPr>
          <w:rFonts w:hint="eastAsia" w:ascii="宋体" w:hAnsi="宋体" w:eastAsia="宋体" w:cs="宋体"/>
          <w:bCs/>
          <w:color w:val="auto"/>
          <w:spacing w:val="0"/>
          <w:sz w:val="24"/>
          <w:szCs w:val="24"/>
          <w:highlight w:val="none"/>
          <w:lang w:eastAsia="zh-CN"/>
        </w:rPr>
        <w:t>家的，本次磋商终止。</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7、磋商文件修正</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7.1磋商小组可根据磋商文件和磋商情况实质性变动采购需求中的技术、服务要求以及合同草案条款，但不得变动磋商文件中的其他内容。对磋商文件作出的实质性变动是磋商文件的有效组成部分。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7.2磋商小组将磋商文件的修改结果以书面形式通知参加磋商的磋商供应商。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7.3磋商供应商根据第一轮磋商情况和磋商文件修改书面通知，对原响应文件进行修正，并将修正文件签字（或盖章）后密封送交磋商小组。逾时不交的，视同放弃磋商。修正文件与响应文件同具法律效应。</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7.4对无法详细描述需求，需要磋商供应商提供设计或者解决方案的项目，磋商小组可以根据采购人对需求确认情况，进行多轮磋商，直至采购人代表最终确认需求为止。</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8、第二轮磋商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8.1磋商小组就修正后的磋商文件与磋商供应商分别进行磋商。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8.2第二轮磋商结束后，实质性响应磋商文件及变动后磋商文件要求的磋商供应商超过或不足</w:t>
      </w:r>
      <w:r>
        <w:rPr>
          <w:rFonts w:hint="eastAsia" w:ascii="宋体" w:hAnsi="宋体" w:eastAsia="宋体" w:cs="宋体"/>
          <w:bCs/>
          <w:color w:val="auto"/>
          <w:spacing w:val="0"/>
          <w:sz w:val="24"/>
          <w:szCs w:val="24"/>
          <w:highlight w:val="none"/>
          <w:lang w:val="en-US" w:eastAsia="zh-CN"/>
        </w:rPr>
        <w:t>叁</w:t>
      </w:r>
      <w:r>
        <w:rPr>
          <w:rFonts w:hint="eastAsia" w:ascii="宋体" w:hAnsi="宋体" w:eastAsia="宋体" w:cs="宋体"/>
          <w:bCs/>
          <w:color w:val="auto"/>
          <w:spacing w:val="0"/>
          <w:sz w:val="24"/>
          <w:szCs w:val="24"/>
          <w:highlight w:val="none"/>
          <w:lang w:eastAsia="zh-CN"/>
        </w:rPr>
        <w:t>家的，按照上一轮磋商程序办理，以此类推。</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9、最后报价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9.1磋商小组对磋商文件中能够详细列明采购标的的技术、服务要求的，在磋商结束后，所有继续参加磋商合格的磋商供应商应在规定时间内提交最后报价。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9.2磋商小组对磋商文件中不能详细描述和列明采购标的的技术、服务要求，需通过磋商由磋商供应商提供最终设计方案或解决方案的，在磋商结束后，磋商小组按照少数服从多数的原则投票推荐</w:t>
      </w:r>
      <w:r>
        <w:rPr>
          <w:rFonts w:hint="eastAsia" w:ascii="宋体" w:hAnsi="宋体" w:eastAsia="宋体" w:cs="宋体"/>
          <w:bCs/>
          <w:color w:val="auto"/>
          <w:spacing w:val="0"/>
          <w:sz w:val="24"/>
          <w:szCs w:val="24"/>
          <w:highlight w:val="none"/>
          <w:lang w:val="en-US" w:eastAsia="zh-CN"/>
        </w:rPr>
        <w:t>叁</w:t>
      </w:r>
      <w:r>
        <w:rPr>
          <w:rFonts w:hint="eastAsia" w:ascii="宋体" w:hAnsi="宋体" w:eastAsia="宋体" w:cs="宋体"/>
          <w:bCs/>
          <w:color w:val="auto"/>
          <w:spacing w:val="0"/>
          <w:sz w:val="24"/>
          <w:szCs w:val="24"/>
          <w:highlight w:val="none"/>
          <w:lang w:eastAsia="zh-CN"/>
        </w:rPr>
        <w:t>家以上合格磋商供应商的设计方案或者解决方案，并要求其在规定时间内提交最后报价。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9.3磋商供应商的报价均超过了政府采购预算或报价未超过采购预算的磋商供应商不足</w:t>
      </w:r>
      <w:r>
        <w:rPr>
          <w:rFonts w:hint="eastAsia" w:ascii="宋体" w:hAnsi="宋体" w:eastAsia="宋体" w:cs="宋体"/>
          <w:bCs/>
          <w:color w:val="auto"/>
          <w:spacing w:val="0"/>
          <w:sz w:val="24"/>
          <w:szCs w:val="24"/>
          <w:highlight w:val="none"/>
          <w:lang w:val="en-US" w:eastAsia="zh-CN"/>
        </w:rPr>
        <w:t>叁</w:t>
      </w:r>
      <w:r>
        <w:rPr>
          <w:rFonts w:hint="eastAsia" w:ascii="宋体" w:hAnsi="宋体" w:eastAsia="宋体" w:cs="宋体"/>
          <w:bCs/>
          <w:color w:val="auto"/>
          <w:spacing w:val="0"/>
          <w:sz w:val="24"/>
          <w:szCs w:val="24"/>
          <w:highlight w:val="none"/>
          <w:lang w:eastAsia="zh-CN"/>
        </w:rPr>
        <w:t>家的，磋商活动终止。</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9.4最</w:t>
      </w:r>
      <w:r>
        <w:rPr>
          <w:rFonts w:hint="eastAsia" w:ascii="宋体" w:hAnsi="宋体" w:eastAsia="宋体" w:cs="宋体"/>
          <w:bCs/>
          <w:color w:val="auto"/>
          <w:spacing w:val="0"/>
          <w:sz w:val="24"/>
          <w:szCs w:val="24"/>
          <w:highlight w:val="none"/>
          <w:lang w:val="en-US" w:eastAsia="zh-CN"/>
        </w:rPr>
        <w:t>终</w:t>
      </w:r>
      <w:r>
        <w:rPr>
          <w:rFonts w:hint="eastAsia" w:ascii="宋体" w:hAnsi="宋体" w:eastAsia="宋体" w:cs="宋体"/>
          <w:bCs/>
          <w:color w:val="auto"/>
          <w:spacing w:val="0"/>
          <w:sz w:val="24"/>
          <w:szCs w:val="24"/>
          <w:highlight w:val="none"/>
          <w:lang w:eastAsia="zh-CN"/>
        </w:rPr>
        <w:t>报价文件应密封，并在规定的同一时间内提交。最</w:t>
      </w:r>
      <w:r>
        <w:rPr>
          <w:rFonts w:hint="eastAsia" w:ascii="宋体" w:hAnsi="宋体" w:eastAsia="宋体" w:cs="宋体"/>
          <w:bCs/>
          <w:color w:val="auto"/>
          <w:spacing w:val="0"/>
          <w:sz w:val="24"/>
          <w:szCs w:val="24"/>
          <w:highlight w:val="none"/>
          <w:lang w:val="en-US" w:eastAsia="zh-CN"/>
        </w:rPr>
        <w:t>终</w:t>
      </w:r>
      <w:r>
        <w:rPr>
          <w:rFonts w:hint="eastAsia" w:ascii="宋体" w:hAnsi="宋体" w:eastAsia="宋体" w:cs="宋体"/>
          <w:bCs/>
          <w:color w:val="auto"/>
          <w:spacing w:val="0"/>
          <w:sz w:val="24"/>
          <w:szCs w:val="24"/>
          <w:highlight w:val="none"/>
          <w:lang w:eastAsia="zh-CN"/>
        </w:rPr>
        <w:t>报价是磋商供应商响应文件的有效组成部分。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9.5在提交最</w:t>
      </w:r>
      <w:r>
        <w:rPr>
          <w:rFonts w:hint="eastAsia" w:ascii="宋体" w:hAnsi="宋体" w:eastAsia="宋体" w:cs="宋体"/>
          <w:bCs/>
          <w:color w:val="auto"/>
          <w:spacing w:val="0"/>
          <w:sz w:val="24"/>
          <w:szCs w:val="24"/>
          <w:highlight w:val="none"/>
          <w:lang w:val="en-US" w:eastAsia="zh-CN"/>
        </w:rPr>
        <w:t>终</w:t>
      </w:r>
      <w:r>
        <w:rPr>
          <w:rFonts w:hint="eastAsia" w:ascii="宋体" w:hAnsi="宋体" w:eastAsia="宋体" w:cs="宋体"/>
          <w:bCs/>
          <w:color w:val="auto"/>
          <w:spacing w:val="0"/>
          <w:sz w:val="24"/>
          <w:szCs w:val="24"/>
          <w:highlight w:val="none"/>
          <w:lang w:eastAsia="zh-CN"/>
        </w:rPr>
        <w:t>报价之前，磋商供应商可以根据磋商情况退出磋商，但必须现场提供书面情况说明原件，由法定代表人或其授权代表签字或加盖印章。未能现场提供书面情况说明及在规定时间内提交最后报价的供应商，其首次报价将作为最终报价继续参与磋商活动。</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四、响应性磋商文件有下列情况之一的，磋商小组应当在资格性、符合性审查时按无效响应文件处理：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1、未按照磋商文件规定要求密封、签署、盖章的；</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2、未标明项目完成期限或超过磋商文件规定的项目完成期限；</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3、不具备磋商文件中规定的资格要求的；</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4、响应性文件附有采购人不能接受条件的；</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5、未按磋商文件要求提交有关资料或提交的资料存在虚假成份的。</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val="en-US" w:eastAsia="zh-CN"/>
        </w:rPr>
        <w:t>五</w:t>
      </w:r>
      <w:r>
        <w:rPr>
          <w:rFonts w:hint="eastAsia" w:ascii="宋体" w:hAnsi="宋体" w:eastAsia="宋体" w:cs="宋体"/>
          <w:b/>
          <w:color w:val="auto"/>
          <w:spacing w:val="0"/>
          <w:sz w:val="24"/>
          <w:szCs w:val="24"/>
          <w:highlight w:val="none"/>
          <w:lang w:eastAsia="zh-CN"/>
        </w:rPr>
        <w:t>、落实政府采购相关促进、支持政策</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1、落实政府采购促进中小企业发展（监狱企业、残疾人福利性单位视同小微企业）政策：</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1.1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1.3残疾人福利性单位应符合《三部门联合发布关于促进残疾人就业政府采购政策的通知》财库（2017）141号文设定的相关条件。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2、落实政府采购强制、优先采购节能产品政策：</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2.2“节能产品政府采购清单”以中华人民共和国财政部网站（http://www. mof.gov.cn）、中国政府采购网（http://www.ccgp.gov.cn）、国家发展改革委网站 （http://hzs.ndrc.gov.cn）和中国质量认证中心网站（http://www.cqc.com.cn）为准。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2.3上述政府采购政策优惠须经磋商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3、落实政府采购优先采购环保产品政策：</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3.3上述政府采购政策优惠须经磋商小组评审后执行，未提供单独分项报价或证明资料不全的不给予价格扣除。同时被认证为节能产品和环境标志产品的不重复享受价格扣除，以节能产品的价格给予2%的扣除，用扣除后的价格参与评审。</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val="en-US" w:eastAsia="zh-CN"/>
        </w:rPr>
        <w:t>六</w:t>
      </w:r>
      <w:r>
        <w:rPr>
          <w:rFonts w:hint="eastAsia" w:ascii="宋体" w:hAnsi="宋体" w:eastAsia="宋体" w:cs="宋体"/>
          <w:b/>
          <w:color w:val="auto"/>
          <w:spacing w:val="0"/>
          <w:sz w:val="24"/>
          <w:szCs w:val="24"/>
          <w:highlight w:val="none"/>
          <w:lang w:eastAsia="zh-CN"/>
        </w:rPr>
        <w:t>、评标办法</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1、采用综合评分法。</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2、只有通过资格、符合性审查的磋商供应商并对磋商中作出各项服务承诺进行最终确认的磋商供应商才可进入综合评定和打分。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3、磋商小组依据各磋商供应商对竞争性磋商的符合性和技术响应程度、业绩、信誉、综合实力、售后服务承诺、报价等因素，按照竞争性磋商规定的评分标准进行综合打分。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b/>
          <w:color w:val="auto"/>
          <w:spacing w:val="0"/>
          <w:sz w:val="24"/>
          <w:szCs w:val="24"/>
          <w:highlight w:val="none"/>
          <w:lang w:val="en-US" w:eastAsia="zh-CN"/>
        </w:rPr>
        <w:t>七</w:t>
      </w:r>
      <w:r>
        <w:rPr>
          <w:rFonts w:hint="eastAsia" w:ascii="宋体" w:hAnsi="宋体" w:eastAsia="宋体" w:cs="宋体"/>
          <w:b/>
          <w:color w:val="auto"/>
          <w:spacing w:val="0"/>
          <w:sz w:val="24"/>
          <w:szCs w:val="24"/>
          <w:highlight w:val="none"/>
          <w:lang w:eastAsia="zh-CN"/>
        </w:rPr>
        <w:t>、定标原则</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磋商小组按照采购需求且综合得分最高、排序第一的原则确定成交供应商。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textAlignment w:val="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u w:val="single"/>
          <w:lang w:eastAsia="zh-CN"/>
        </w:rPr>
        <w:t>G：评分标准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一、评分标准（总分100分）</w:t>
      </w:r>
    </w:p>
    <w:p>
      <w:pPr>
        <w:keepNext w:val="0"/>
        <w:keepLines w:val="0"/>
        <w:pageBreakBefore w:val="0"/>
        <w:widowControl/>
        <w:kinsoku/>
        <w:wordWrap/>
        <w:overflowPunct/>
        <w:topLinePunct w:val="0"/>
        <w:autoSpaceDE/>
        <w:autoSpaceDN/>
        <w:bidi w:val="0"/>
        <w:adjustRightInd/>
        <w:snapToGrid/>
        <w:spacing w:before="163" w:beforeLines="50" w:after="163" w:afterLines="50" w:line="240" w:lineRule="auto"/>
        <w:ind w:right="0" w:firstLine="0"/>
        <w:jc w:val="center"/>
        <w:textAlignment w:val="auto"/>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eastAsia="zh-CN"/>
        </w:rPr>
        <w:t>【评定办法前附表】</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83"/>
        <w:gridCol w:w="1290"/>
        <w:gridCol w:w="2055"/>
        <w:gridCol w:w="5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973"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2055"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504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资格性</w:t>
            </w:r>
          </w:p>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审查标准</w:t>
            </w:r>
          </w:p>
        </w:tc>
        <w:tc>
          <w:tcPr>
            <w:tcW w:w="2055"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资格要求</w:t>
            </w:r>
          </w:p>
        </w:tc>
        <w:tc>
          <w:tcPr>
            <w:tcW w:w="504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符合本磋商文件第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部分资格后审证明文件要求，并提供合格有效的证明材料。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w:t>
            </w:r>
          </w:p>
        </w:tc>
        <w:tc>
          <w:tcPr>
            <w:tcW w:w="129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符合性</w:t>
            </w:r>
          </w:p>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审查标准</w:t>
            </w:r>
          </w:p>
        </w:tc>
        <w:tc>
          <w:tcPr>
            <w:tcW w:w="2055"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highlight w:val="none"/>
                <w:lang w:val="en-US" w:eastAsia="en-US"/>
              </w:rPr>
            </w:pP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文件的获取</w:t>
            </w:r>
          </w:p>
        </w:tc>
        <w:tc>
          <w:tcPr>
            <w:tcW w:w="504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采购文件</w:t>
            </w:r>
            <w:r>
              <w:rPr>
                <w:rFonts w:hint="eastAsia" w:ascii="宋体" w:hAnsi="宋体" w:eastAsia="宋体" w:cs="宋体"/>
                <w:color w:val="auto"/>
                <w:sz w:val="21"/>
                <w:szCs w:val="21"/>
                <w:highlight w:val="none"/>
                <w:lang w:eastAsia="zh-CN"/>
              </w:rPr>
              <w:t>从“</w:t>
            </w:r>
            <w:r>
              <w:rPr>
                <w:rFonts w:hint="eastAsia" w:ascii="宋体" w:hAnsi="宋体" w:eastAsia="宋体" w:cs="宋体"/>
                <w:color w:val="auto"/>
                <w:sz w:val="21"/>
                <w:szCs w:val="21"/>
                <w:highlight w:val="none"/>
                <w:lang w:val="en-US" w:eastAsia="zh-CN"/>
              </w:rPr>
              <w:t>黄石临空经济区官网（http://lkjjq.huangshi.gov.cn/）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领取</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highlight w:val="none"/>
                <w:lang w:eastAsia="zh-CN"/>
              </w:rPr>
            </w:pPr>
          </w:p>
        </w:tc>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highlight w:val="none"/>
                <w:lang w:eastAsia="zh-CN"/>
              </w:rPr>
            </w:pPr>
          </w:p>
        </w:tc>
        <w:tc>
          <w:tcPr>
            <w:tcW w:w="2055"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highlight w:val="none"/>
                <w:lang w:val="en-US" w:eastAsia="en-US"/>
              </w:rPr>
            </w:pP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eastAsia="zh-CN"/>
              </w:rPr>
              <w:t>名称</w:t>
            </w:r>
          </w:p>
        </w:tc>
        <w:tc>
          <w:tcPr>
            <w:tcW w:w="504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供应商名称与响应文件中提供的证明材料所属供应商名称一致。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highlight w:val="none"/>
              </w:rPr>
            </w:pPr>
          </w:p>
        </w:tc>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highlight w:val="none"/>
              </w:rPr>
            </w:pPr>
          </w:p>
        </w:tc>
        <w:tc>
          <w:tcPr>
            <w:tcW w:w="2055"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lang w:val="en-US" w:eastAsia="zh-CN"/>
              </w:rPr>
              <w:t>响应文件</w:t>
            </w:r>
          </w:p>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highlight w:val="none"/>
                <w:lang w:val="en-US" w:eastAsia="en-US"/>
              </w:rPr>
            </w:pPr>
            <w:r>
              <w:rPr>
                <w:rFonts w:hint="eastAsia" w:ascii="宋体" w:hAnsi="宋体" w:eastAsia="宋体" w:cs="宋体"/>
                <w:b/>
                <w:color w:val="auto"/>
                <w:sz w:val="21"/>
                <w:szCs w:val="21"/>
                <w:highlight w:val="none"/>
                <w:lang w:eastAsia="zh-CN"/>
              </w:rPr>
              <w:t>签字盖章</w:t>
            </w:r>
          </w:p>
        </w:tc>
        <w:tc>
          <w:tcPr>
            <w:tcW w:w="504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供应商的响应文件按磋商文件要求在规定处签字盖章。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highlight w:val="none"/>
                <w:lang w:eastAsia="zh-CN"/>
              </w:rPr>
            </w:pPr>
          </w:p>
        </w:tc>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highlight w:val="none"/>
                <w:lang w:eastAsia="zh-CN"/>
              </w:rPr>
            </w:pPr>
          </w:p>
        </w:tc>
        <w:tc>
          <w:tcPr>
            <w:tcW w:w="2055"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highlight w:val="none"/>
                <w:lang w:val="en-US" w:eastAsia="en-US"/>
              </w:rPr>
            </w:pPr>
            <w:r>
              <w:rPr>
                <w:rFonts w:hint="eastAsia" w:ascii="宋体" w:hAnsi="宋体" w:eastAsia="宋体" w:cs="宋体"/>
                <w:b/>
                <w:color w:val="auto"/>
                <w:sz w:val="21"/>
                <w:szCs w:val="21"/>
                <w:highlight w:val="none"/>
                <w:lang w:val="en-US" w:eastAsia="zh-CN"/>
              </w:rPr>
              <w:t>投标</w:t>
            </w:r>
            <w:r>
              <w:rPr>
                <w:rFonts w:hint="eastAsia" w:ascii="宋体" w:hAnsi="宋体" w:eastAsia="宋体" w:cs="宋体"/>
                <w:b/>
                <w:color w:val="auto"/>
                <w:sz w:val="21"/>
                <w:szCs w:val="21"/>
                <w:highlight w:val="none"/>
              </w:rPr>
              <w:t>报价</w:t>
            </w:r>
          </w:p>
        </w:tc>
        <w:tc>
          <w:tcPr>
            <w:tcW w:w="504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供应商的投标报价或算术错误修正后的报价（如有）未超过本项目采购预算价（即最高限价）。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highlight w:val="none"/>
                <w:lang w:eastAsia="zh-CN"/>
              </w:rPr>
            </w:pPr>
          </w:p>
        </w:tc>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highlight w:val="none"/>
                <w:lang w:eastAsia="zh-CN"/>
              </w:rPr>
            </w:pPr>
          </w:p>
        </w:tc>
        <w:tc>
          <w:tcPr>
            <w:tcW w:w="2055"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highlight w:val="none"/>
                <w:lang w:val="en-US" w:eastAsia="en-US"/>
              </w:rPr>
            </w:pPr>
            <w:r>
              <w:rPr>
                <w:rFonts w:hint="eastAsia" w:ascii="宋体" w:hAnsi="宋体" w:eastAsia="宋体" w:cs="宋体"/>
                <w:b/>
                <w:color w:val="auto"/>
                <w:sz w:val="21"/>
                <w:szCs w:val="21"/>
                <w:highlight w:val="none"/>
              </w:rPr>
              <w:t>投标有效期</w:t>
            </w:r>
          </w:p>
        </w:tc>
        <w:tc>
          <w:tcPr>
            <w:tcW w:w="504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投标有效期是否满足磋商文件要求。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highlight w:val="none"/>
                <w:lang w:eastAsia="zh-CN"/>
              </w:rPr>
            </w:pPr>
          </w:p>
        </w:tc>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highlight w:val="none"/>
                <w:lang w:eastAsia="zh-CN"/>
              </w:rPr>
            </w:pPr>
          </w:p>
        </w:tc>
        <w:tc>
          <w:tcPr>
            <w:tcW w:w="2055"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磋商响应</w:t>
            </w:r>
            <w:r>
              <w:rPr>
                <w:rFonts w:hint="eastAsia" w:ascii="宋体" w:hAnsi="宋体" w:eastAsia="宋体" w:cs="宋体"/>
                <w:b/>
                <w:color w:val="auto"/>
                <w:sz w:val="21"/>
                <w:szCs w:val="21"/>
                <w:highlight w:val="none"/>
              </w:rPr>
              <w:t>文件</w:t>
            </w:r>
          </w:p>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highlight w:val="none"/>
                <w:lang w:val="en-US" w:eastAsia="en-US"/>
              </w:rPr>
            </w:pPr>
            <w:r>
              <w:rPr>
                <w:rFonts w:hint="eastAsia" w:ascii="宋体" w:hAnsi="宋体" w:eastAsia="宋体" w:cs="宋体"/>
                <w:b/>
                <w:color w:val="auto"/>
                <w:sz w:val="21"/>
                <w:szCs w:val="21"/>
                <w:highlight w:val="none"/>
              </w:rPr>
              <w:t>格式、内容</w:t>
            </w:r>
          </w:p>
        </w:tc>
        <w:tc>
          <w:tcPr>
            <w:tcW w:w="504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符合第五部分“响应文件格式”的要求，实质性内容齐全、关键字迹清晰可辨。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highlight w:val="none"/>
                <w:lang w:eastAsia="zh-CN"/>
              </w:rPr>
            </w:pPr>
          </w:p>
        </w:tc>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highlight w:val="none"/>
                <w:lang w:eastAsia="zh-CN"/>
              </w:rPr>
            </w:pPr>
          </w:p>
        </w:tc>
        <w:tc>
          <w:tcPr>
            <w:tcW w:w="2055"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其它要求响应</w:t>
            </w:r>
          </w:p>
        </w:tc>
        <w:tc>
          <w:tcPr>
            <w:tcW w:w="504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是否实质性响应磋商文件中的其它要求。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0</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评定</w:t>
            </w:r>
          </w:p>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办法</w:t>
            </w:r>
          </w:p>
        </w:tc>
        <w:tc>
          <w:tcPr>
            <w:tcW w:w="2055"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综合评分法</w:t>
            </w:r>
          </w:p>
        </w:tc>
        <w:tc>
          <w:tcPr>
            <w:tcW w:w="504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各供应商的最终得分为各评委所评定分数的算术平均值。磋商小组将根据供应商最终得分由高到低的照顺序推荐三名成交候选人。磋商小组按照采购需求且综合得分最高、排序第一的原则确定成交供应商。</w:t>
            </w:r>
          </w:p>
        </w:tc>
      </w:tr>
    </w:tbl>
    <w:p>
      <w:pPr>
        <w:keepNext w:val="0"/>
        <w:keepLines w:val="0"/>
        <w:pageBreakBefore w:val="0"/>
        <w:widowControl/>
        <w:kinsoku/>
        <w:wordWrap/>
        <w:overflowPunct/>
        <w:topLinePunct w:val="0"/>
        <w:autoSpaceDE/>
        <w:autoSpaceDN/>
        <w:bidi w:val="0"/>
        <w:adjustRightInd/>
        <w:snapToGrid/>
        <w:spacing w:before="327" w:beforeLines="100" w:after="163" w:afterLines="50" w:line="240" w:lineRule="auto"/>
        <w:ind w:right="0" w:firstLine="0"/>
        <w:jc w:val="center"/>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eastAsia="zh-CN"/>
        </w:rPr>
        <w:t>【评审因素及评分标准</w:t>
      </w:r>
      <w:r>
        <w:rPr>
          <w:rFonts w:hint="eastAsia" w:ascii="宋体" w:hAnsi="宋体" w:eastAsia="宋体" w:cs="宋体"/>
          <w:b/>
          <w:bCs w:val="0"/>
          <w:color w:val="auto"/>
          <w:sz w:val="28"/>
          <w:szCs w:val="28"/>
          <w:highlight w:val="none"/>
          <w:lang w:val="en-US" w:eastAsia="zh-CN"/>
        </w:rPr>
        <w:t>表】</w:t>
      </w:r>
    </w:p>
    <w:p>
      <w:pPr>
        <w:keepNext w:val="0"/>
        <w:keepLines w:val="0"/>
        <w:pageBreakBefore w:val="0"/>
        <w:widowControl/>
        <w:kinsoku/>
        <w:wordWrap/>
        <w:overflowPunct/>
        <w:topLinePunct w:val="0"/>
        <w:autoSpaceDE/>
        <w:autoSpaceDN/>
        <w:bidi w:val="0"/>
        <w:adjustRightInd/>
        <w:snapToGrid/>
        <w:spacing w:before="318" w:beforeLines="100" w:after="163" w:afterLines="50" w:line="240" w:lineRule="auto"/>
        <w:ind w:firstLine="0"/>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1.技术服务评议标准（50分）</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85" w:type="dxa"/>
          <w:bottom w:w="85" w:type="dxa"/>
          <w:right w:w="85" w:type="dxa"/>
        </w:tblCellMar>
      </w:tblPr>
      <w:tblGrid>
        <w:gridCol w:w="1704"/>
        <w:gridCol w:w="6653"/>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评</w:t>
            </w:r>
            <w:r>
              <w:rPr>
                <w:rFonts w:hint="eastAsia" w:ascii="宋体" w:hAnsi="宋体" w:eastAsia="宋体" w:cs="宋体"/>
                <w:b/>
                <w:bCs/>
                <w:color w:val="auto"/>
                <w:kern w:val="2"/>
                <w:sz w:val="24"/>
                <w:szCs w:val="24"/>
                <w:highlight w:val="none"/>
                <w:lang w:val="en-US" w:eastAsia="zh-CN"/>
              </w:rPr>
              <w:t>审</w:t>
            </w:r>
            <w:r>
              <w:rPr>
                <w:rFonts w:hint="eastAsia" w:ascii="宋体" w:hAnsi="宋体" w:eastAsia="宋体" w:cs="宋体"/>
                <w:b/>
                <w:bCs/>
                <w:color w:val="auto"/>
                <w:kern w:val="2"/>
                <w:sz w:val="24"/>
                <w:szCs w:val="24"/>
                <w:highlight w:val="none"/>
              </w:rPr>
              <w:t>因素</w:t>
            </w:r>
          </w:p>
        </w:tc>
        <w:tc>
          <w:tcPr>
            <w:tcW w:w="66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评分标准</w:t>
            </w:r>
          </w:p>
        </w:tc>
        <w:tc>
          <w:tcPr>
            <w:tcW w:w="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pPr>
              <w:pStyle w:val="14"/>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工程概况</w:t>
            </w:r>
          </w:p>
        </w:tc>
        <w:tc>
          <w:tcPr>
            <w:tcW w:w="6653" w:type="dxa"/>
            <w:tcBorders>
              <w:top w:val="single" w:color="auto" w:sz="4" w:space="0"/>
            </w:tcBorders>
            <w:noWrap w:val="0"/>
            <w:vAlign w:val="top"/>
          </w:tcPr>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highlight w:val="none"/>
                <w:lang w:val="en-US" w:eastAsia="zh-CN" w:bidi="ar-SA"/>
              </w:rPr>
            </w:pPr>
            <w:r>
              <w:rPr>
                <w:rFonts w:hint="eastAsia" w:ascii="宋体" w:hAnsi="宋体" w:eastAsia="宋体" w:cs="宋体"/>
                <w:color w:val="auto"/>
                <w:spacing w:val="0"/>
                <w:sz w:val="21"/>
                <w:highlight w:val="none"/>
              </w:rPr>
              <w:t>描述准确、清晰</w:t>
            </w:r>
            <w:r>
              <w:rPr>
                <w:rFonts w:hint="eastAsia" w:ascii="宋体" w:hAnsi="宋体" w:eastAsia="宋体" w:cs="宋体"/>
                <w:color w:val="auto"/>
                <w:spacing w:val="0"/>
                <w:sz w:val="21"/>
                <w:highlight w:val="none"/>
                <w:lang w:val="en-US" w:eastAsia="zh-CN"/>
              </w:rPr>
              <w:t>3.5-5</w:t>
            </w:r>
            <w:r>
              <w:rPr>
                <w:rFonts w:hint="eastAsia" w:ascii="宋体" w:hAnsi="宋体" w:eastAsia="宋体" w:cs="宋体"/>
                <w:color w:val="auto"/>
                <w:spacing w:val="0"/>
                <w:sz w:val="21"/>
                <w:highlight w:val="none"/>
              </w:rPr>
              <w:t>分；描述基本准确</w:t>
            </w:r>
            <w:r>
              <w:rPr>
                <w:rFonts w:hint="eastAsia" w:ascii="宋体" w:hAnsi="宋体" w:eastAsia="宋体" w:cs="宋体"/>
                <w:color w:val="auto"/>
                <w:spacing w:val="0"/>
                <w:sz w:val="21"/>
                <w:highlight w:val="none"/>
                <w:lang w:val="en-US" w:eastAsia="zh-CN"/>
              </w:rPr>
              <w:t>1-3.4</w:t>
            </w:r>
            <w:r>
              <w:rPr>
                <w:rFonts w:hint="eastAsia" w:ascii="宋体" w:hAnsi="宋体" w:eastAsia="宋体" w:cs="宋体"/>
                <w:color w:val="auto"/>
                <w:spacing w:val="0"/>
                <w:sz w:val="21"/>
                <w:highlight w:val="none"/>
              </w:rPr>
              <w:t>分；描述不准确0分。</w:t>
            </w:r>
          </w:p>
        </w:tc>
        <w:tc>
          <w:tcPr>
            <w:tcW w:w="714" w:type="dxa"/>
            <w:tcBorders>
              <w:top w:val="single" w:color="auto" w:sz="4" w:space="0"/>
              <w:right w:val="single" w:color="auto" w:sz="4" w:space="0"/>
            </w:tcBorders>
            <w:noWrap w:val="0"/>
            <w:vAlign w:val="center"/>
          </w:tcPr>
          <w:p>
            <w:pPr>
              <w:pStyle w:val="14"/>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pPr>
              <w:pStyle w:val="14"/>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施工部署</w:t>
            </w:r>
          </w:p>
        </w:tc>
        <w:tc>
          <w:tcPr>
            <w:tcW w:w="6653" w:type="dxa"/>
            <w:tcBorders>
              <w:top w:val="single" w:color="auto" w:sz="4" w:space="0"/>
            </w:tcBorders>
            <w:noWrap w:val="0"/>
            <w:vAlign w:val="top"/>
          </w:tcPr>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highlight w:val="none"/>
                <w:lang w:val="en-US" w:eastAsia="zh-CN" w:bidi="ar-SA"/>
              </w:rPr>
            </w:pPr>
            <w:r>
              <w:rPr>
                <w:rFonts w:hint="eastAsia" w:ascii="宋体" w:hAnsi="宋体" w:eastAsia="宋体" w:cs="宋体"/>
                <w:color w:val="auto"/>
                <w:spacing w:val="0"/>
                <w:sz w:val="21"/>
                <w:highlight w:val="none"/>
              </w:rPr>
              <w:t>科学、合理、针对性强</w:t>
            </w:r>
            <w:r>
              <w:rPr>
                <w:rFonts w:hint="eastAsia" w:ascii="宋体" w:hAnsi="宋体" w:eastAsia="宋体" w:cs="宋体"/>
                <w:color w:val="auto"/>
                <w:spacing w:val="0"/>
                <w:sz w:val="21"/>
                <w:highlight w:val="none"/>
                <w:lang w:val="en-US" w:eastAsia="zh-CN"/>
              </w:rPr>
              <w:t>3.5-5</w:t>
            </w:r>
            <w:r>
              <w:rPr>
                <w:rFonts w:hint="eastAsia" w:ascii="宋体" w:hAnsi="宋体" w:eastAsia="宋体" w:cs="宋体"/>
                <w:color w:val="auto"/>
                <w:spacing w:val="0"/>
                <w:sz w:val="21"/>
                <w:highlight w:val="none"/>
              </w:rPr>
              <w:t>分；合理、可行</w:t>
            </w:r>
            <w:r>
              <w:rPr>
                <w:rFonts w:hint="eastAsia" w:ascii="宋体" w:hAnsi="宋体" w:eastAsia="宋体" w:cs="宋体"/>
                <w:color w:val="auto"/>
                <w:spacing w:val="0"/>
                <w:sz w:val="21"/>
                <w:highlight w:val="none"/>
                <w:lang w:val="en-US" w:eastAsia="zh-CN"/>
              </w:rPr>
              <w:t>2-3.4</w:t>
            </w:r>
            <w:r>
              <w:rPr>
                <w:rFonts w:hint="eastAsia" w:ascii="宋体" w:hAnsi="宋体" w:eastAsia="宋体" w:cs="宋体"/>
                <w:color w:val="auto"/>
                <w:spacing w:val="0"/>
                <w:sz w:val="21"/>
                <w:highlight w:val="none"/>
              </w:rPr>
              <w:t>分；欠合理，基本可行</w:t>
            </w:r>
            <w:r>
              <w:rPr>
                <w:rFonts w:hint="eastAsia" w:ascii="宋体" w:hAnsi="宋体" w:eastAsia="宋体" w:cs="宋体"/>
                <w:color w:val="auto"/>
                <w:spacing w:val="0"/>
                <w:sz w:val="21"/>
                <w:highlight w:val="none"/>
                <w:lang w:val="en-US" w:eastAsia="zh-CN"/>
              </w:rPr>
              <w:t>1-1.9</w:t>
            </w:r>
            <w:r>
              <w:rPr>
                <w:rFonts w:hint="eastAsia" w:ascii="宋体" w:hAnsi="宋体" w:eastAsia="宋体" w:cs="宋体"/>
                <w:color w:val="auto"/>
                <w:spacing w:val="0"/>
                <w:sz w:val="21"/>
                <w:highlight w:val="none"/>
              </w:rPr>
              <w:t>分；不可行，不能满足工程需要0分。</w:t>
            </w:r>
          </w:p>
        </w:tc>
        <w:tc>
          <w:tcPr>
            <w:tcW w:w="714" w:type="dxa"/>
            <w:tcBorders>
              <w:top w:val="single" w:color="auto" w:sz="4" w:space="0"/>
              <w:right w:val="single" w:color="auto" w:sz="4" w:space="0"/>
            </w:tcBorders>
            <w:noWrap w:val="0"/>
            <w:vAlign w:val="center"/>
          </w:tcPr>
          <w:p>
            <w:pPr>
              <w:pStyle w:val="14"/>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bottom w:val="single" w:color="auto" w:sz="4" w:space="0"/>
            </w:tcBorders>
            <w:noWrap w:val="0"/>
            <w:vAlign w:val="center"/>
          </w:tcPr>
          <w:p>
            <w:pPr>
              <w:pStyle w:val="14"/>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施工进度计划</w:t>
            </w:r>
          </w:p>
        </w:tc>
        <w:tc>
          <w:tcPr>
            <w:tcW w:w="6653" w:type="dxa"/>
            <w:tcBorders>
              <w:top w:val="single" w:color="auto" w:sz="4" w:space="0"/>
              <w:bottom w:val="single" w:color="auto" w:sz="4" w:space="0"/>
            </w:tcBorders>
            <w:noWrap w:val="0"/>
            <w:vAlign w:val="top"/>
          </w:tcPr>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highlight w:val="none"/>
                <w:lang w:val="en-US" w:eastAsia="zh-CN" w:bidi="ar-SA"/>
              </w:rPr>
            </w:pPr>
            <w:r>
              <w:rPr>
                <w:rFonts w:hint="eastAsia" w:ascii="宋体" w:hAnsi="宋体" w:eastAsia="宋体" w:cs="宋体"/>
                <w:color w:val="auto"/>
                <w:spacing w:val="0"/>
                <w:sz w:val="21"/>
                <w:highlight w:val="none"/>
              </w:rPr>
              <w:t>科学、合理、针对性强</w:t>
            </w:r>
            <w:r>
              <w:rPr>
                <w:rFonts w:hint="eastAsia" w:ascii="宋体" w:hAnsi="宋体" w:eastAsia="宋体" w:cs="宋体"/>
                <w:color w:val="auto"/>
                <w:spacing w:val="0"/>
                <w:sz w:val="21"/>
                <w:highlight w:val="none"/>
                <w:lang w:val="en-US" w:eastAsia="zh-CN"/>
              </w:rPr>
              <w:t>3.5-5</w:t>
            </w:r>
            <w:r>
              <w:rPr>
                <w:rFonts w:hint="eastAsia" w:ascii="宋体" w:hAnsi="宋体" w:eastAsia="宋体" w:cs="宋体"/>
                <w:color w:val="auto"/>
                <w:spacing w:val="0"/>
                <w:sz w:val="21"/>
                <w:highlight w:val="none"/>
              </w:rPr>
              <w:t>分；合理、可行</w:t>
            </w:r>
            <w:r>
              <w:rPr>
                <w:rFonts w:hint="eastAsia" w:ascii="宋体" w:hAnsi="宋体" w:eastAsia="宋体" w:cs="宋体"/>
                <w:color w:val="auto"/>
                <w:spacing w:val="0"/>
                <w:sz w:val="21"/>
                <w:highlight w:val="none"/>
                <w:lang w:val="en-US" w:eastAsia="zh-CN"/>
              </w:rPr>
              <w:t>2-3.4</w:t>
            </w:r>
            <w:r>
              <w:rPr>
                <w:rFonts w:hint="eastAsia" w:ascii="宋体" w:hAnsi="宋体" w:eastAsia="宋体" w:cs="宋体"/>
                <w:color w:val="auto"/>
                <w:spacing w:val="0"/>
                <w:sz w:val="21"/>
                <w:highlight w:val="none"/>
              </w:rPr>
              <w:t>分；欠合理，基本可行</w:t>
            </w:r>
            <w:r>
              <w:rPr>
                <w:rFonts w:hint="eastAsia" w:ascii="宋体" w:hAnsi="宋体" w:eastAsia="宋体" w:cs="宋体"/>
                <w:color w:val="auto"/>
                <w:spacing w:val="0"/>
                <w:sz w:val="21"/>
                <w:highlight w:val="none"/>
                <w:lang w:val="en-US" w:eastAsia="zh-CN"/>
              </w:rPr>
              <w:t>1-1.9</w:t>
            </w:r>
            <w:r>
              <w:rPr>
                <w:rFonts w:hint="eastAsia" w:ascii="宋体" w:hAnsi="宋体" w:eastAsia="宋体" w:cs="宋体"/>
                <w:color w:val="auto"/>
                <w:spacing w:val="0"/>
                <w:sz w:val="21"/>
                <w:highlight w:val="none"/>
              </w:rPr>
              <w:t>分；不可行，不能满足工程需要0分。</w:t>
            </w:r>
          </w:p>
        </w:tc>
        <w:tc>
          <w:tcPr>
            <w:tcW w:w="714" w:type="dxa"/>
            <w:tcBorders>
              <w:top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bottom w:val="single" w:color="auto" w:sz="4" w:space="0"/>
            </w:tcBorders>
            <w:noWrap w:val="0"/>
            <w:vAlign w:val="center"/>
          </w:tcPr>
          <w:p>
            <w:pPr>
              <w:pStyle w:val="14"/>
              <w:keepNext w:val="0"/>
              <w:keepLines w:val="0"/>
              <w:pageBreakBefore w:val="0"/>
              <w:kinsoku/>
              <w:wordWrap/>
              <w:overflowPunct/>
              <w:topLinePunct w:val="0"/>
              <w:autoSpaceDE/>
              <w:autoSpaceDN/>
              <w:bidi w:val="0"/>
              <w:adjustRightInd/>
              <w:snapToGrid/>
              <w:spacing w:line="240" w:lineRule="auto"/>
              <w:ind w:left="0" w:leftChars="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施工准备与</w:t>
            </w:r>
          </w:p>
          <w:p>
            <w:pPr>
              <w:pStyle w:val="14"/>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资源配置计划</w:t>
            </w:r>
          </w:p>
        </w:tc>
        <w:tc>
          <w:tcPr>
            <w:tcW w:w="6653" w:type="dxa"/>
            <w:tcBorders>
              <w:top w:val="single" w:color="auto" w:sz="4" w:space="0"/>
              <w:bottom w:val="single" w:color="auto" w:sz="4" w:space="0"/>
            </w:tcBorders>
            <w:noWrap w:val="0"/>
            <w:vAlign w:val="top"/>
          </w:tcPr>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highlight w:val="none"/>
                <w:lang w:val="en-US" w:eastAsia="zh-CN" w:bidi="ar-SA"/>
              </w:rPr>
            </w:pPr>
            <w:r>
              <w:rPr>
                <w:rFonts w:hint="eastAsia" w:ascii="宋体" w:hAnsi="宋体" w:eastAsia="宋体" w:cs="宋体"/>
                <w:color w:val="auto"/>
                <w:spacing w:val="0"/>
                <w:sz w:val="21"/>
                <w:highlight w:val="none"/>
              </w:rPr>
              <w:t>内容完备，合理、针对性强</w:t>
            </w:r>
            <w:r>
              <w:rPr>
                <w:rFonts w:hint="eastAsia" w:ascii="宋体" w:hAnsi="宋体" w:eastAsia="宋体" w:cs="宋体"/>
                <w:color w:val="auto"/>
                <w:spacing w:val="0"/>
                <w:sz w:val="21"/>
                <w:highlight w:val="none"/>
                <w:lang w:val="en-US" w:eastAsia="zh-CN"/>
              </w:rPr>
              <w:t>6-8</w:t>
            </w:r>
            <w:r>
              <w:rPr>
                <w:rFonts w:hint="eastAsia" w:ascii="宋体" w:hAnsi="宋体" w:eastAsia="宋体" w:cs="宋体"/>
                <w:color w:val="auto"/>
                <w:spacing w:val="0"/>
                <w:sz w:val="21"/>
                <w:highlight w:val="none"/>
              </w:rPr>
              <w:t>分；内容完备， 可行</w:t>
            </w:r>
            <w:r>
              <w:rPr>
                <w:rFonts w:hint="eastAsia" w:ascii="宋体" w:hAnsi="宋体" w:eastAsia="宋体" w:cs="宋体"/>
                <w:color w:val="auto"/>
                <w:spacing w:val="0"/>
                <w:sz w:val="21"/>
                <w:highlight w:val="none"/>
                <w:lang w:val="en-US" w:eastAsia="zh-CN"/>
              </w:rPr>
              <w:t>3-5.9</w:t>
            </w:r>
            <w:r>
              <w:rPr>
                <w:rFonts w:hint="eastAsia" w:ascii="宋体" w:hAnsi="宋体" w:eastAsia="宋体" w:cs="宋体"/>
                <w:color w:val="auto"/>
                <w:spacing w:val="0"/>
                <w:sz w:val="21"/>
                <w:highlight w:val="none"/>
              </w:rPr>
              <w:t>分；内容欠完备，基本可行</w:t>
            </w:r>
            <w:r>
              <w:rPr>
                <w:rFonts w:hint="eastAsia" w:ascii="宋体" w:hAnsi="宋体" w:eastAsia="宋体" w:cs="宋体"/>
                <w:color w:val="auto"/>
                <w:spacing w:val="0"/>
                <w:sz w:val="21"/>
                <w:highlight w:val="none"/>
                <w:lang w:val="en-US" w:eastAsia="zh-CN"/>
              </w:rPr>
              <w:t>1-2.9</w:t>
            </w:r>
            <w:r>
              <w:rPr>
                <w:rFonts w:hint="eastAsia" w:ascii="宋体" w:hAnsi="宋体" w:eastAsia="宋体" w:cs="宋体"/>
                <w:color w:val="auto"/>
                <w:spacing w:val="0"/>
                <w:sz w:val="21"/>
                <w:highlight w:val="none"/>
              </w:rPr>
              <w:t>分</w:t>
            </w:r>
            <w:r>
              <w:rPr>
                <w:rFonts w:hint="eastAsia" w:ascii="宋体" w:hAnsi="宋体" w:eastAsia="宋体" w:cs="宋体"/>
                <w:color w:val="auto"/>
                <w:spacing w:val="0"/>
                <w:sz w:val="21"/>
                <w:highlight w:val="none"/>
                <w:lang w:eastAsia="zh-CN"/>
              </w:rPr>
              <w:t>；</w:t>
            </w:r>
            <w:r>
              <w:rPr>
                <w:rFonts w:hint="eastAsia" w:ascii="宋体" w:hAnsi="宋体" w:eastAsia="宋体" w:cs="宋体"/>
                <w:color w:val="auto"/>
                <w:spacing w:val="0"/>
                <w:sz w:val="21"/>
                <w:highlight w:val="none"/>
              </w:rPr>
              <w:t>不可行0分。</w:t>
            </w:r>
          </w:p>
        </w:tc>
        <w:tc>
          <w:tcPr>
            <w:tcW w:w="714" w:type="dxa"/>
            <w:tcBorders>
              <w:top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pPr>
              <w:pStyle w:val="14"/>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主要施工方案</w:t>
            </w:r>
          </w:p>
        </w:tc>
        <w:tc>
          <w:tcPr>
            <w:tcW w:w="6653" w:type="dxa"/>
            <w:tcBorders>
              <w:top w:val="single" w:color="auto" w:sz="4" w:space="0"/>
            </w:tcBorders>
            <w:noWrap w:val="0"/>
            <w:vAlign w:val="top"/>
          </w:tcPr>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highlight w:val="none"/>
                <w:lang w:val="en-US" w:eastAsia="zh-CN" w:bidi="ar-SA"/>
              </w:rPr>
            </w:pPr>
            <w:r>
              <w:rPr>
                <w:rFonts w:hint="eastAsia" w:ascii="宋体" w:hAnsi="宋体" w:eastAsia="宋体" w:cs="宋体"/>
                <w:color w:val="auto"/>
                <w:spacing w:val="0"/>
                <w:sz w:val="21"/>
                <w:highlight w:val="none"/>
              </w:rPr>
              <w:t>科学、合理、针对性强</w:t>
            </w:r>
            <w:r>
              <w:rPr>
                <w:rFonts w:hint="eastAsia" w:ascii="宋体" w:hAnsi="宋体" w:eastAsia="宋体" w:cs="宋体"/>
                <w:color w:val="auto"/>
                <w:spacing w:val="0"/>
                <w:sz w:val="21"/>
                <w:highlight w:val="none"/>
                <w:lang w:val="en-US" w:eastAsia="zh-CN"/>
              </w:rPr>
              <w:t>10-15</w:t>
            </w:r>
            <w:r>
              <w:rPr>
                <w:rFonts w:hint="eastAsia" w:ascii="宋体" w:hAnsi="宋体" w:eastAsia="宋体" w:cs="宋体"/>
                <w:color w:val="auto"/>
                <w:spacing w:val="0"/>
                <w:sz w:val="21"/>
                <w:highlight w:val="none"/>
              </w:rPr>
              <w:t>分；合理、可行</w:t>
            </w:r>
            <w:r>
              <w:rPr>
                <w:rFonts w:hint="eastAsia" w:ascii="宋体" w:hAnsi="宋体" w:eastAsia="宋体" w:cs="宋体"/>
                <w:color w:val="auto"/>
                <w:spacing w:val="0"/>
                <w:sz w:val="21"/>
                <w:highlight w:val="none"/>
                <w:lang w:val="en-US" w:eastAsia="zh-CN"/>
              </w:rPr>
              <w:t>5-9.9分</w:t>
            </w:r>
            <w:r>
              <w:rPr>
                <w:rFonts w:hint="eastAsia" w:ascii="宋体" w:hAnsi="宋体" w:eastAsia="宋体" w:cs="宋体"/>
                <w:color w:val="auto"/>
                <w:spacing w:val="0"/>
                <w:sz w:val="21"/>
                <w:highlight w:val="none"/>
              </w:rPr>
              <w:t>；欠合理，基本可行</w:t>
            </w:r>
            <w:r>
              <w:rPr>
                <w:rFonts w:hint="eastAsia" w:ascii="宋体" w:hAnsi="宋体" w:eastAsia="宋体" w:cs="宋体"/>
                <w:color w:val="auto"/>
                <w:spacing w:val="0"/>
                <w:sz w:val="21"/>
                <w:highlight w:val="none"/>
                <w:lang w:val="en-US" w:eastAsia="zh-CN"/>
              </w:rPr>
              <w:t>1-4.9分</w:t>
            </w:r>
            <w:r>
              <w:rPr>
                <w:rFonts w:hint="eastAsia" w:ascii="宋体" w:hAnsi="宋体" w:eastAsia="宋体" w:cs="宋体"/>
                <w:color w:val="auto"/>
                <w:spacing w:val="0"/>
                <w:sz w:val="21"/>
                <w:highlight w:val="none"/>
              </w:rPr>
              <w:t>；不可行，不能满足工程需要0分。</w:t>
            </w:r>
          </w:p>
        </w:tc>
        <w:tc>
          <w:tcPr>
            <w:tcW w:w="714" w:type="dxa"/>
            <w:tcBorders>
              <w:top w:val="single" w:color="auto" w:sz="4" w:space="0"/>
              <w:right w:val="single" w:color="auto" w:sz="4" w:space="0"/>
            </w:tcBorders>
            <w:noWrap w:val="0"/>
            <w:vAlign w:val="center"/>
          </w:tcPr>
          <w:p>
            <w:pPr>
              <w:pStyle w:val="1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pPr>
              <w:pStyle w:val="14"/>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施工现场平面布置</w:t>
            </w:r>
          </w:p>
        </w:tc>
        <w:tc>
          <w:tcPr>
            <w:tcW w:w="6653" w:type="dxa"/>
            <w:tcBorders>
              <w:top w:val="single" w:color="auto" w:sz="4" w:space="0"/>
            </w:tcBorders>
            <w:noWrap w:val="0"/>
            <w:vAlign w:val="top"/>
          </w:tcPr>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highlight w:val="none"/>
                <w:lang w:val="en-US" w:eastAsia="zh-CN" w:bidi="ar-SA"/>
              </w:rPr>
            </w:pPr>
            <w:r>
              <w:rPr>
                <w:rFonts w:hint="eastAsia" w:ascii="宋体" w:hAnsi="宋体" w:eastAsia="宋体" w:cs="宋体"/>
                <w:color w:val="auto"/>
                <w:spacing w:val="0"/>
                <w:sz w:val="21"/>
                <w:highlight w:val="none"/>
              </w:rPr>
              <w:t>现场布置合理</w:t>
            </w:r>
            <w:r>
              <w:rPr>
                <w:rFonts w:hint="eastAsia" w:ascii="宋体" w:hAnsi="宋体" w:eastAsia="宋体" w:cs="宋体"/>
                <w:color w:val="auto"/>
                <w:spacing w:val="0"/>
                <w:sz w:val="21"/>
                <w:highlight w:val="none"/>
                <w:lang w:val="en-US" w:eastAsia="zh-CN"/>
              </w:rPr>
              <w:t>4.5-6分</w:t>
            </w:r>
            <w:r>
              <w:rPr>
                <w:rFonts w:hint="eastAsia" w:ascii="宋体" w:hAnsi="宋体" w:eastAsia="宋体" w:cs="宋体"/>
                <w:color w:val="auto"/>
                <w:spacing w:val="0"/>
                <w:sz w:val="21"/>
                <w:highlight w:val="none"/>
              </w:rPr>
              <w:t>；现场布置可行</w:t>
            </w:r>
            <w:r>
              <w:rPr>
                <w:rFonts w:hint="eastAsia" w:ascii="宋体" w:hAnsi="宋体" w:eastAsia="宋体" w:cs="宋体"/>
                <w:color w:val="auto"/>
                <w:spacing w:val="0"/>
                <w:sz w:val="21"/>
                <w:highlight w:val="none"/>
                <w:lang w:val="en-US" w:eastAsia="zh-CN"/>
              </w:rPr>
              <w:t>3-4.4</w:t>
            </w:r>
            <w:r>
              <w:rPr>
                <w:rFonts w:hint="eastAsia" w:ascii="宋体" w:hAnsi="宋体" w:eastAsia="宋体" w:cs="宋体"/>
                <w:color w:val="auto"/>
                <w:spacing w:val="0"/>
                <w:sz w:val="21"/>
                <w:highlight w:val="none"/>
              </w:rPr>
              <w:t>分</w:t>
            </w:r>
            <w:r>
              <w:rPr>
                <w:rFonts w:hint="eastAsia" w:ascii="宋体" w:hAnsi="宋体" w:eastAsia="宋体" w:cs="宋体"/>
                <w:color w:val="auto"/>
                <w:spacing w:val="0"/>
                <w:sz w:val="21"/>
                <w:highlight w:val="none"/>
                <w:lang w:val="en-US" w:eastAsia="zh-CN"/>
              </w:rPr>
              <w:t>；</w:t>
            </w:r>
            <w:r>
              <w:rPr>
                <w:rFonts w:hint="eastAsia" w:ascii="宋体" w:hAnsi="宋体" w:eastAsia="宋体" w:cs="宋体"/>
                <w:color w:val="auto"/>
                <w:spacing w:val="0"/>
                <w:sz w:val="21"/>
                <w:highlight w:val="none"/>
              </w:rPr>
              <w:t>现场布置基本可行</w:t>
            </w:r>
            <w:r>
              <w:rPr>
                <w:rFonts w:hint="eastAsia" w:ascii="宋体" w:hAnsi="宋体" w:eastAsia="宋体" w:cs="宋体"/>
                <w:color w:val="auto"/>
                <w:spacing w:val="0"/>
                <w:sz w:val="21"/>
                <w:highlight w:val="none"/>
                <w:lang w:val="en-US" w:eastAsia="zh-CN"/>
              </w:rPr>
              <w:t>1-2.9分</w:t>
            </w:r>
            <w:r>
              <w:rPr>
                <w:rFonts w:hint="eastAsia" w:ascii="宋体" w:hAnsi="宋体" w:eastAsia="宋体" w:cs="宋体"/>
                <w:color w:val="auto"/>
                <w:spacing w:val="0"/>
                <w:sz w:val="21"/>
                <w:highlight w:val="none"/>
              </w:rPr>
              <w:t>；现场布置不可行0分。</w:t>
            </w:r>
          </w:p>
        </w:tc>
        <w:tc>
          <w:tcPr>
            <w:tcW w:w="714" w:type="dxa"/>
            <w:tcBorders>
              <w:top w:val="single" w:color="auto" w:sz="4" w:space="0"/>
              <w:right w:val="single" w:color="auto" w:sz="4" w:space="0"/>
            </w:tcBorders>
            <w:noWrap w:val="0"/>
            <w:vAlign w:val="center"/>
          </w:tcPr>
          <w:p>
            <w:pPr>
              <w:pStyle w:val="14"/>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pPr>
              <w:pStyle w:val="14"/>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主要施工管理计划</w:t>
            </w:r>
          </w:p>
        </w:tc>
        <w:tc>
          <w:tcPr>
            <w:tcW w:w="6653" w:type="dxa"/>
            <w:tcBorders>
              <w:top w:val="single" w:color="auto" w:sz="4" w:space="0"/>
            </w:tcBorders>
            <w:noWrap w:val="0"/>
            <w:vAlign w:val="top"/>
          </w:tcPr>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highlight w:val="none"/>
                <w:lang w:val="en-US" w:eastAsia="zh-CN" w:bidi="ar-SA"/>
              </w:rPr>
            </w:pPr>
            <w:r>
              <w:rPr>
                <w:rFonts w:hint="eastAsia" w:ascii="宋体" w:hAnsi="宋体" w:eastAsia="宋体" w:cs="宋体"/>
                <w:color w:val="auto"/>
                <w:spacing w:val="0"/>
                <w:sz w:val="21"/>
                <w:highlight w:val="none"/>
              </w:rPr>
              <w:t>内容完备</w:t>
            </w:r>
            <w:r>
              <w:rPr>
                <w:rFonts w:hint="eastAsia" w:ascii="宋体" w:hAnsi="宋体" w:eastAsia="宋体" w:cs="宋体"/>
                <w:color w:val="auto"/>
                <w:spacing w:val="0"/>
                <w:sz w:val="21"/>
                <w:highlight w:val="none"/>
                <w:lang w:eastAsia="zh-CN"/>
              </w:rPr>
              <w:t>、</w:t>
            </w:r>
            <w:r>
              <w:rPr>
                <w:rFonts w:hint="eastAsia" w:ascii="宋体" w:hAnsi="宋体" w:eastAsia="宋体" w:cs="宋体"/>
                <w:color w:val="auto"/>
                <w:spacing w:val="0"/>
                <w:sz w:val="21"/>
                <w:highlight w:val="none"/>
              </w:rPr>
              <w:t>合理、针对性强</w:t>
            </w:r>
            <w:r>
              <w:rPr>
                <w:rFonts w:hint="eastAsia" w:ascii="宋体" w:hAnsi="宋体" w:eastAsia="宋体" w:cs="宋体"/>
                <w:color w:val="auto"/>
                <w:spacing w:val="0"/>
                <w:sz w:val="21"/>
                <w:highlight w:val="none"/>
                <w:lang w:val="en-US" w:eastAsia="zh-CN"/>
              </w:rPr>
              <w:t>4.5-6</w:t>
            </w:r>
            <w:r>
              <w:rPr>
                <w:rFonts w:hint="eastAsia" w:ascii="宋体" w:hAnsi="宋体" w:eastAsia="宋体" w:cs="宋体"/>
                <w:color w:val="auto"/>
                <w:spacing w:val="0"/>
                <w:sz w:val="21"/>
                <w:highlight w:val="none"/>
              </w:rPr>
              <w:t>分；内容完备可行</w:t>
            </w:r>
            <w:r>
              <w:rPr>
                <w:rFonts w:hint="eastAsia" w:ascii="宋体" w:hAnsi="宋体" w:eastAsia="宋体" w:cs="宋体"/>
                <w:color w:val="auto"/>
                <w:spacing w:val="0"/>
                <w:sz w:val="21"/>
                <w:highlight w:val="none"/>
                <w:lang w:val="en-US" w:eastAsia="zh-CN"/>
              </w:rPr>
              <w:t>3-4.4</w:t>
            </w:r>
            <w:r>
              <w:rPr>
                <w:rFonts w:hint="eastAsia" w:ascii="宋体" w:hAnsi="宋体" w:eastAsia="宋体" w:cs="宋体"/>
                <w:color w:val="auto"/>
                <w:spacing w:val="0"/>
                <w:sz w:val="21"/>
                <w:highlight w:val="none"/>
              </w:rPr>
              <w:t>分；内容欠完备，基本可行</w:t>
            </w:r>
            <w:r>
              <w:rPr>
                <w:rFonts w:hint="eastAsia" w:ascii="宋体" w:hAnsi="宋体" w:eastAsia="宋体" w:cs="宋体"/>
                <w:color w:val="auto"/>
                <w:spacing w:val="0"/>
                <w:sz w:val="21"/>
                <w:highlight w:val="none"/>
                <w:lang w:val="en-US" w:eastAsia="zh-CN"/>
              </w:rPr>
              <w:t>1-2.9</w:t>
            </w:r>
            <w:r>
              <w:rPr>
                <w:rFonts w:hint="eastAsia" w:ascii="宋体" w:hAnsi="宋体" w:eastAsia="宋体" w:cs="宋体"/>
                <w:color w:val="auto"/>
                <w:spacing w:val="0"/>
                <w:sz w:val="21"/>
                <w:highlight w:val="none"/>
              </w:rPr>
              <w:t>分</w:t>
            </w:r>
            <w:r>
              <w:rPr>
                <w:rFonts w:hint="eastAsia" w:ascii="宋体" w:hAnsi="宋体" w:eastAsia="宋体" w:cs="宋体"/>
                <w:color w:val="auto"/>
                <w:spacing w:val="0"/>
                <w:sz w:val="21"/>
                <w:highlight w:val="none"/>
                <w:lang w:val="en-US" w:eastAsia="zh-CN"/>
              </w:rPr>
              <w:t>；</w:t>
            </w:r>
            <w:r>
              <w:rPr>
                <w:rFonts w:hint="eastAsia" w:ascii="宋体" w:hAnsi="宋体" w:eastAsia="宋体" w:cs="宋体"/>
                <w:color w:val="auto"/>
                <w:spacing w:val="0"/>
                <w:sz w:val="21"/>
                <w:highlight w:val="none"/>
              </w:rPr>
              <w:t>不可行0分。</w:t>
            </w:r>
          </w:p>
        </w:tc>
        <w:tc>
          <w:tcPr>
            <w:tcW w:w="714" w:type="dxa"/>
            <w:tcBorders>
              <w:top w:val="single" w:color="auto" w:sz="4" w:space="0"/>
              <w:right w:val="single" w:color="auto" w:sz="4" w:space="0"/>
            </w:tcBorders>
            <w:noWrap w:val="0"/>
            <w:vAlign w:val="center"/>
          </w:tcPr>
          <w:p>
            <w:pPr>
              <w:pStyle w:val="14"/>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6</w:t>
            </w:r>
          </w:p>
        </w:tc>
      </w:tr>
    </w:tbl>
    <w:p>
      <w:pPr>
        <w:keepNext w:val="0"/>
        <w:keepLines w:val="0"/>
        <w:pageBreakBefore w:val="0"/>
        <w:widowControl/>
        <w:kinsoku/>
        <w:wordWrap/>
        <w:overflowPunct/>
        <w:topLinePunct w:val="0"/>
        <w:autoSpaceDE/>
        <w:autoSpaceDN/>
        <w:bidi w:val="0"/>
        <w:adjustRightInd/>
        <w:snapToGrid/>
        <w:spacing w:before="318" w:beforeLines="100" w:after="163" w:afterLines="50" w:line="240" w:lineRule="auto"/>
        <w:ind w:firstLine="0"/>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2.商务评议标准（20分）</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1"/>
        <w:gridCol w:w="6663"/>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1" w:type="dxa"/>
            <w:tcBorders>
              <w:top w:val="single" w:color="auto" w:sz="4" w:space="0"/>
              <w:bottom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评</w:t>
            </w:r>
            <w:r>
              <w:rPr>
                <w:rFonts w:hint="eastAsia" w:ascii="宋体" w:hAnsi="宋体" w:eastAsia="宋体" w:cs="宋体"/>
                <w:b/>
                <w:bCs/>
                <w:color w:val="auto"/>
                <w:kern w:val="2"/>
                <w:sz w:val="24"/>
                <w:szCs w:val="24"/>
                <w:highlight w:val="none"/>
                <w:lang w:val="en-US" w:eastAsia="zh-CN"/>
              </w:rPr>
              <w:t>审</w:t>
            </w:r>
            <w:r>
              <w:rPr>
                <w:rFonts w:hint="eastAsia" w:ascii="宋体" w:hAnsi="宋体" w:eastAsia="宋体" w:cs="宋体"/>
                <w:b/>
                <w:bCs/>
                <w:color w:val="auto"/>
                <w:kern w:val="2"/>
                <w:sz w:val="24"/>
                <w:szCs w:val="24"/>
                <w:highlight w:val="none"/>
              </w:rPr>
              <w:t>因素</w:t>
            </w:r>
          </w:p>
        </w:tc>
        <w:tc>
          <w:tcPr>
            <w:tcW w:w="6663" w:type="dxa"/>
            <w:tcBorders>
              <w:top w:val="single" w:color="auto" w:sz="4" w:space="0"/>
              <w:bottom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评分标准</w:t>
            </w:r>
          </w:p>
        </w:tc>
        <w:tc>
          <w:tcPr>
            <w:tcW w:w="707" w:type="dxa"/>
            <w:tcBorders>
              <w:top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70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项目经理</w:t>
            </w:r>
          </w:p>
        </w:tc>
        <w:tc>
          <w:tcPr>
            <w:tcW w:w="666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1.具有大学本科及以上学历的得1分，大学专科0.5分，其他0分；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2.具有中级及以上职称的得1分，中级职称以下不得分。</w:t>
            </w:r>
          </w:p>
        </w:tc>
        <w:tc>
          <w:tcPr>
            <w:tcW w:w="707"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类似业绩</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xml:space="preserve">投标人自2020年1月1日至今（以合同签订时间为准）承接过类似施工业绩。每提供一个得3分，最高得6分。须同时提供中标（成交）通知书和合同书作为证明材料，缺项或未提供不得分。 </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认证体系</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投标人同时获得ISO9001质量管理体系认证、ISO14001环境管理体系认证、ISO45001职业健康安全管理体系认证得4分，须提供有效期内证书或相关资料作为证明材料，缺项或未提供不得分。</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履约承诺</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1.承诺施工过程中不随意更换项目经理、技术负责人得1分，未提供承诺不得分。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2.承诺施工过程中保障施工人员权益（包括但不限于不拖欠施工人员工资、保障施工人员福利等）得2分，未提供承诺不得分。</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企业信用</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未受到行政监管部门做出的行政处罚的得4分；被行政监管部门做出行政处罚的，每个扣2分，扣完为止。（行政处罚是指开标当天通过在“信用中国”查询投标人有行政处罚记录信息且在公示期内的予以记分）</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r>
    </w:tbl>
    <w:p>
      <w:pPr>
        <w:keepNext w:val="0"/>
        <w:keepLines w:val="0"/>
        <w:pageBreakBefore w:val="0"/>
        <w:widowControl/>
        <w:numPr>
          <w:ilvl w:val="0"/>
          <w:numId w:val="0"/>
        </w:numPr>
        <w:kinsoku/>
        <w:wordWrap/>
        <w:overflowPunct/>
        <w:topLinePunct w:val="0"/>
        <w:autoSpaceDE/>
        <w:autoSpaceDN/>
        <w:bidi w:val="0"/>
        <w:adjustRightInd/>
        <w:snapToGrid/>
        <w:spacing w:before="318" w:beforeLines="100" w:after="163" w:afterLines="50" w:line="240" w:lineRule="auto"/>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3.价格评议标准（30分）</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1"/>
        <w:gridCol w:w="6663"/>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1" w:type="dxa"/>
            <w:tcBorders>
              <w:top w:val="single" w:color="auto" w:sz="4" w:space="0"/>
              <w:bottom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评</w:t>
            </w:r>
            <w:r>
              <w:rPr>
                <w:rFonts w:hint="eastAsia" w:ascii="宋体" w:hAnsi="宋体" w:eastAsia="宋体" w:cs="宋体"/>
                <w:b/>
                <w:bCs/>
                <w:color w:val="auto"/>
                <w:kern w:val="2"/>
                <w:sz w:val="24"/>
                <w:szCs w:val="24"/>
                <w:highlight w:val="none"/>
                <w:lang w:val="en-US" w:eastAsia="zh-CN"/>
              </w:rPr>
              <w:t>审</w:t>
            </w:r>
            <w:r>
              <w:rPr>
                <w:rFonts w:hint="eastAsia" w:ascii="宋体" w:hAnsi="宋体" w:eastAsia="宋体" w:cs="宋体"/>
                <w:b/>
                <w:bCs/>
                <w:color w:val="auto"/>
                <w:kern w:val="2"/>
                <w:sz w:val="24"/>
                <w:szCs w:val="24"/>
                <w:highlight w:val="none"/>
              </w:rPr>
              <w:t>因素</w:t>
            </w:r>
          </w:p>
        </w:tc>
        <w:tc>
          <w:tcPr>
            <w:tcW w:w="6663" w:type="dxa"/>
            <w:tcBorders>
              <w:top w:val="single" w:color="auto" w:sz="4" w:space="0"/>
              <w:bottom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评分标准</w:t>
            </w:r>
          </w:p>
        </w:tc>
        <w:tc>
          <w:tcPr>
            <w:tcW w:w="707" w:type="dxa"/>
            <w:tcBorders>
              <w:top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投标报价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（低价优先法）</w:t>
            </w:r>
          </w:p>
        </w:tc>
        <w:tc>
          <w:tcPr>
            <w:tcW w:w="6663" w:type="dxa"/>
            <w:tcBorders>
              <w:top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所有合格</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报价去掉六分之一的最低价和相同数量的最高价后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将剩余投标人</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报价进行</w:t>
            </w:r>
            <w:r>
              <w:rPr>
                <w:rFonts w:hint="eastAsia" w:ascii="宋体" w:hAnsi="宋体" w:eastAsia="宋体" w:cs="宋体"/>
                <w:color w:val="auto"/>
                <w:sz w:val="21"/>
                <w:szCs w:val="21"/>
                <w:highlight w:val="none"/>
              </w:rPr>
              <w:t>算术平均值作为评标基准价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按以下公式计算</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报价得分，</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报价得分≥0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注：当投标人数量</w:t>
            </w:r>
            <w:r>
              <w:rPr>
                <w:rFonts w:hint="eastAsia" w:ascii="宋体" w:hAnsi="宋体" w:eastAsia="宋体" w:cs="宋体"/>
                <w:color w:val="auto"/>
                <w:sz w:val="21"/>
                <w:szCs w:val="21"/>
                <w:highlight w:val="none"/>
              </w:rPr>
              <w:t>不能</w:t>
            </w:r>
            <w:r>
              <w:rPr>
                <w:rFonts w:hint="eastAsia" w:ascii="宋体" w:hAnsi="宋体" w:eastAsia="宋体" w:cs="宋体"/>
                <w:color w:val="auto"/>
                <w:sz w:val="21"/>
                <w:szCs w:val="21"/>
                <w:highlight w:val="none"/>
                <w:lang w:val="en-US" w:eastAsia="zh-CN"/>
              </w:rPr>
              <w:t>被六</w:t>
            </w:r>
            <w:r>
              <w:rPr>
                <w:rFonts w:hint="eastAsia" w:ascii="宋体" w:hAnsi="宋体" w:eastAsia="宋体" w:cs="宋体"/>
                <w:color w:val="auto"/>
                <w:sz w:val="21"/>
                <w:szCs w:val="21"/>
                <w:highlight w:val="none"/>
              </w:rPr>
              <w:t>整除</w:t>
            </w:r>
            <w:r>
              <w:rPr>
                <w:rFonts w:hint="eastAsia" w:ascii="宋体" w:hAnsi="宋体" w:eastAsia="宋体" w:cs="宋体"/>
                <w:color w:val="auto"/>
                <w:sz w:val="21"/>
                <w:szCs w:val="21"/>
                <w:highlight w:val="none"/>
                <w:lang w:val="en-US" w:eastAsia="zh-CN"/>
              </w:rPr>
              <w:t>时，</w:t>
            </w:r>
            <w:r>
              <w:rPr>
                <w:rFonts w:hint="eastAsia" w:ascii="宋体" w:hAnsi="宋体" w:eastAsia="宋体" w:cs="宋体"/>
                <w:color w:val="auto"/>
                <w:sz w:val="21"/>
                <w:szCs w:val="21"/>
                <w:highlight w:val="none"/>
              </w:rPr>
              <w:t>按小数前整数取整</w:t>
            </w:r>
            <w:r>
              <w:rPr>
                <w:rFonts w:hint="eastAsia" w:ascii="宋体" w:hAnsi="宋体" w:eastAsia="宋体" w:cs="宋体"/>
                <w:color w:val="auto"/>
                <w:sz w:val="21"/>
                <w:szCs w:val="21"/>
                <w:highlight w:val="none"/>
                <w:lang w:val="en-US" w:eastAsia="zh-CN"/>
              </w:rPr>
              <w:t>；当投标人数量</w:t>
            </w:r>
            <w:r>
              <w:rPr>
                <w:rFonts w:hint="eastAsia" w:ascii="宋体" w:hAnsi="宋体" w:eastAsia="宋体" w:cs="宋体"/>
                <w:color w:val="auto"/>
                <w:sz w:val="21"/>
                <w:szCs w:val="21"/>
                <w:highlight w:val="none"/>
              </w:rPr>
              <w:t>不足六家</w:t>
            </w:r>
            <w:r>
              <w:rPr>
                <w:rFonts w:hint="eastAsia" w:ascii="宋体" w:hAnsi="宋体" w:eastAsia="宋体" w:cs="宋体"/>
                <w:color w:val="auto"/>
                <w:sz w:val="21"/>
                <w:szCs w:val="21"/>
                <w:highlight w:val="none"/>
                <w:lang w:val="en-US" w:eastAsia="zh-CN"/>
              </w:rPr>
              <w:t>时则直接进行</w:t>
            </w:r>
            <w:r>
              <w:rPr>
                <w:rFonts w:hint="eastAsia" w:ascii="宋体" w:hAnsi="宋体" w:eastAsia="宋体" w:cs="宋体"/>
                <w:color w:val="auto"/>
                <w:sz w:val="21"/>
                <w:szCs w:val="21"/>
                <w:highlight w:val="none"/>
              </w:rPr>
              <w:t>算术平均值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pStyle w:val="3"/>
              <w:keepNext w:val="0"/>
              <w:keepLines w:val="0"/>
              <w:pageBreakBefore w:val="0"/>
              <w:widowControl/>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宋体"/>
                <w:b/>
                <w:bCs/>
                <w:color w:val="auto"/>
                <w:sz w:val="21"/>
                <w:szCs w:val="21"/>
                <w:highlight w:val="none"/>
                <w:u w:val="single"/>
                <w:lang w:eastAsia="zh-CN"/>
              </w:rPr>
            </w:pP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b/>
                <w:bCs/>
                <w:color w:val="auto"/>
                <w:sz w:val="21"/>
                <w:szCs w:val="21"/>
                <w:highlight w:val="none"/>
                <w:u w:val="single"/>
                <w:lang w:val="en-US" w:eastAsia="zh-CN"/>
              </w:rPr>
              <w:t xml:space="preserve"> 投标</w:t>
            </w:r>
            <w:r>
              <w:rPr>
                <w:rFonts w:hint="eastAsia" w:ascii="宋体" w:hAnsi="宋体" w:eastAsia="宋体" w:cs="宋体"/>
                <w:b/>
                <w:bCs/>
                <w:color w:val="auto"/>
                <w:spacing w:val="11"/>
                <w:sz w:val="21"/>
                <w:szCs w:val="21"/>
                <w:highlight w:val="none"/>
                <w:u w:val="single"/>
                <w:lang w:val="en-US" w:eastAsia="zh-CN"/>
              </w:rPr>
              <w:t>报</w:t>
            </w:r>
            <w:r>
              <w:rPr>
                <w:rFonts w:hint="eastAsia" w:ascii="宋体" w:hAnsi="宋体" w:eastAsia="宋体" w:cs="宋体"/>
                <w:b/>
                <w:bCs/>
                <w:color w:val="auto"/>
                <w:spacing w:val="11"/>
                <w:sz w:val="21"/>
                <w:szCs w:val="21"/>
                <w:highlight w:val="none"/>
                <w:u w:val="single"/>
              </w:rPr>
              <w:t>价</w:t>
            </w:r>
            <w:r>
              <w:rPr>
                <w:rFonts w:hint="eastAsia" w:ascii="宋体" w:hAnsi="宋体" w:eastAsia="宋体" w:cs="宋体"/>
                <w:b/>
                <w:bCs/>
                <w:color w:val="auto"/>
                <w:spacing w:val="11"/>
                <w:sz w:val="21"/>
                <w:szCs w:val="21"/>
                <w:highlight w:val="none"/>
                <w:u w:val="single"/>
                <w:lang w:val="en-US" w:eastAsia="zh-CN"/>
              </w:rPr>
              <w:t>&gt;评标</w:t>
            </w:r>
            <w:r>
              <w:rPr>
                <w:rFonts w:hint="eastAsia" w:ascii="宋体" w:hAnsi="宋体" w:eastAsia="宋体" w:cs="宋体"/>
                <w:b/>
                <w:bCs/>
                <w:color w:val="auto"/>
                <w:spacing w:val="11"/>
                <w:sz w:val="21"/>
                <w:szCs w:val="21"/>
                <w:highlight w:val="none"/>
                <w:u w:val="single"/>
              </w:rPr>
              <w:t>基准价时</w:t>
            </w:r>
            <w:r>
              <w:rPr>
                <w:rFonts w:hint="eastAsia" w:ascii="宋体" w:hAnsi="宋体" w:eastAsia="宋体" w:cs="宋体"/>
                <w:b/>
                <w:bCs/>
                <w:color w:val="auto"/>
                <w:spacing w:val="11"/>
                <w:sz w:val="21"/>
                <w:szCs w:val="21"/>
                <w:highlight w:val="none"/>
                <w:u w:val="single"/>
                <w:lang w:eastAsia="zh-CN"/>
              </w:rPr>
              <w:t>：</w:t>
            </w:r>
          </w:p>
          <w:p>
            <w:pPr>
              <w:pStyle w:val="3"/>
              <w:keepNext w:val="0"/>
              <w:keepLines w:val="0"/>
              <w:pageBreakBefore w:val="0"/>
              <w:widowControl/>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val="en-US" w:eastAsia="zh-CN"/>
              </w:rPr>
              <w:t>投标</w:t>
            </w:r>
            <w:r>
              <w:rPr>
                <w:rFonts w:hint="eastAsia" w:ascii="宋体" w:hAnsi="宋体" w:eastAsia="宋体" w:cs="宋体"/>
                <w:color w:val="auto"/>
                <w:spacing w:val="11"/>
                <w:sz w:val="21"/>
                <w:szCs w:val="21"/>
                <w:highlight w:val="none"/>
              </w:rPr>
              <w:t>报价得</w:t>
            </w:r>
            <w:r>
              <w:rPr>
                <w:rFonts w:hint="eastAsia" w:ascii="宋体" w:hAnsi="宋体" w:eastAsia="宋体" w:cs="宋体"/>
                <w:color w:val="auto"/>
                <w:spacing w:val="11"/>
                <w:sz w:val="21"/>
                <w:szCs w:val="21"/>
                <w:highlight w:val="none"/>
                <w:lang w:val="en-US" w:eastAsia="zh-CN"/>
              </w:rPr>
              <w:t>分=3</w:t>
            </w:r>
            <w:r>
              <w:rPr>
                <w:rFonts w:hint="eastAsia" w:ascii="宋体" w:hAnsi="宋体" w:eastAsia="宋体" w:cs="宋体"/>
                <w:color w:val="auto"/>
                <w:spacing w:val="11"/>
                <w:sz w:val="21"/>
                <w:szCs w:val="21"/>
                <w:highlight w:val="none"/>
              </w:rPr>
              <w:t>0</w:t>
            </w:r>
            <w:r>
              <w:rPr>
                <w:rFonts w:hint="eastAsia" w:ascii="宋体" w:hAnsi="宋体" w:eastAsia="宋体" w:cs="宋体"/>
                <w:color w:val="auto"/>
                <w:spacing w:val="11"/>
                <w:sz w:val="21"/>
                <w:szCs w:val="21"/>
                <w:highlight w:val="none"/>
                <w:lang w:val="en-US" w:eastAsia="zh-CN"/>
              </w:rPr>
              <w:t>-（投标报</w:t>
            </w:r>
            <w:r>
              <w:rPr>
                <w:rFonts w:hint="eastAsia" w:ascii="宋体" w:hAnsi="宋体" w:eastAsia="宋体" w:cs="宋体"/>
                <w:color w:val="auto"/>
                <w:spacing w:val="11"/>
                <w:sz w:val="21"/>
                <w:szCs w:val="21"/>
                <w:highlight w:val="none"/>
              </w:rPr>
              <w:t>价-评标基准价</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÷评标基准价×100×0.02</w:t>
            </w:r>
          </w:p>
          <w:p>
            <w:pPr>
              <w:pStyle w:val="3"/>
              <w:keepNext w:val="0"/>
              <w:keepLines w:val="0"/>
              <w:pageBreakBefore w:val="0"/>
              <w:widowControl/>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宋体"/>
                <w:b/>
                <w:bCs/>
                <w:color w:val="auto"/>
                <w:sz w:val="21"/>
                <w:szCs w:val="21"/>
                <w:highlight w:val="none"/>
                <w:u w:val="single"/>
                <w:lang w:eastAsia="zh-CN"/>
              </w:rPr>
            </w:pP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b/>
                <w:bCs/>
                <w:color w:val="auto"/>
                <w:sz w:val="21"/>
                <w:szCs w:val="21"/>
                <w:highlight w:val="none"/>
                <w:u w:val="single"/>
                <w:lang w:val="en-US" w:eastAsia="zh-CN"/>
              </w:rPr>
              <w:t xml:space="preserve"> 投标</w:t>
            </w:r>
            <w:r>
              <w:rPr>
                <w:rFonts w:hint="eastAsia" w:ascii="宋体" w:hAnsi="宋体" w:eastAsia="宋体" w:cs="宋体"/>
                <w:b/>
                <w:bCs/>
                <w:color w:val="auto"/>
                <w:spacing w:val="11"/>
                <w:sz w:val="21"/>
                <w:szCs w:val="21"/>
                <w:highlight w:val="none"/>
                <w:u w:val="single"/>
                <w:lang w:val="en-US" w:eastAsia="zh-CN"/>
              </w:rPr>
              <w:t>报价≤评标基准价时：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pacing w:val="11"/>
                <w:sz w:val="21"/>
                <w:szCs w:val="21"/>
                <w:highlight w:val="none"/>
                <w:lang w:val="en-US" w:eastAsia="zh-CN"/>
              </w:rPr>
              <w:t>投标</w:t>
            </w:r>
            <w:r>
              <w:rPr>
                <w:rFonts w:hint="eastAsia" w:ascii="宋体" w:hAnsi="宋体" w:eastAsia="宋体" w:cs="宋体"/>
                <w:color w:val="auto"/>
                <w:spacing w:val="11"/>
                <w:sz w:val="21"/>
                <w:szCs w:val="21"/>
                <w:highlight w:val="none"/>
              </w:rPr>
              <w:t>报价得分</w:t>
            </w:r>
            <w:r>
              <w:rPr>
                <w:rFonts w:hint="eastAsia" w:ascii="宋体" w:hAnsi="宋体" w:eastAsia="宋体" w:cs="宋体"/>
                <w:color w:val="auto"/>
                <w:spacing w:val="11"/>
                <w:sz w:val="21"/>
                <w:szCs w:val="21"/>
                <w:highlight w:val="none"/>
                <w:lang w:val="en-US" w:eastAsia="zh-CN"/>
              </w:rPr>
              <w:t>=3</w:t>
            </w:r>
            <w:r>
              <w:rPr>
                <w:rFonts w:hint="eastAsia" w:ascii="宋体" w:hAnsi="宋体" w:eastAsia="宋体" w:cs="宋体"/>
                <w:color w:val="auto"/>
                <w:spacing w:val="11"/>
                <w:sz w:val="21"/>
                <w:szCs w:val="21"/>
                <w:highlight w:val="none"/>
              </w:rPr>
              <w:t>0</w:t>
            </w:r>
            <w:r>
              <w:rPr>
                <w:rFonts w:hint="eastAsia" w:ascii="宋体" w:hAnsi="宋体" w:eastAsia="宋体" w:cs="宋体"/>
                <w:color w:val="auto"/>
                <w:spacing w:val="11"/>
                <w:sz w:val="21"/>
                <w:szCs w:val="21"/>
                <w:highlight w:val="none"/>
                <w:lang w:val="en-US" w:eastAsia="zh-CN"/>
              </w:rPr>
              <w:t>-（</w:t>
            </w:r>
            <w:r>
              <w:rPr>
                <w:rFonts w:hint="eastAsia" w:ascii="宋体" w:hAnsi="宋体" w:eastAsia="宋体" w:cs="宋体"/>
                <w:color w:val="auto"/>
                <w:spacing w:val="11"/>
                <w:sz w:val="21"/>
                <w:szCs w:val="21"/>
                <w:highlight w:val="none"/>
              </w:rPr>
              <w:t>评标基准价-</w:t>
            </w:r>
            <w:r>
              <w:rPr>
                <w:rFonts w:hint="eastAsia" w:ascii="宋体" w:hAnsi="宋体" w:eastAsia="宋体" w:cs="宋体"/>
                <w:color w:val="auto"/>
                <w:spacing w:val="11"/>
                <w:sz w:val="21"/>
                <w:szCs w:val="21"/>
                <w:highlight w:val="none"/>
                <w:lang w:val="en-US" w:eastAsia="zh-CN"/>
              </w:rPr>
              <w:t>投标报</w:t>
            </w:r>
            <w:r>
              <w:rPr>
                <w:rFonts w:hint="eastAsia" w:ascii="宋体" w:hAnsi="宋体" w:eastAsia="宋体" w:cs="宋体"/>
                <w:color w:val="auto"/>
                <w:spacing w:val="11"/>
                <w:sz w:val="21"/>
                <w:szCs w:val="21"/>
                <w:highlight w:val="none"/>
              </w:rPr>
              <w:t>价</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÷评标基准价×100×0.01</w:t>
            </w:r>
          </w:p>
        </w:tc>
        <w:tc>
          <w:tcPr>
            <w:tcW w:w="707" w:type="dxa"/>
            <w:tcBorders>
              <w:top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30</w:t>
            </w:r>
          </w:p>
        </w:tc>
      </w:tr>
    </w:tbl>
    <w:p>
      <w:pPr>
        <w:keepNext w:val="0"/>
        <w:keepLines w:val="0"/>
        <w:pageBreakBefore w:val="0"/>
        <w:widowControl/>
        <w:kinsoku/>
        <w:wordWrap/>
        <w:overflowPunct/>
        <w:topLinePunct w:val="0"/>
        <w:autoSpaceDE/>
        <w:autoSpaceDN/>
        <w:bidi w:val="0"/>
        <w:adjustRightInd/>
        <w:snapToGrid/>
        <w:spacing w:before="163" w:beforeLines="50" w:line="420" w:lineRule="exact"/>
        <w:ind w:left="0" w:leftChars="0" w:right="-159" w:firstLine="0" w:firstLine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说明：所有证明材料</w:t>
      </w:r>
      <w:r>
        <w:rPr>
          <w:rFonts w:hint="eastAsia" w:ascii="宋体" w:hAnsi="宋体" w:eastAsia="宋体" w:cs="宋体"/>
          <w:b/>
          <w:bCs/>
          <w:color w:val="auto"/>
          <w:sz w:val="24"/>
          <w:szCs w:val="24"/>
          <w:highlight w:val="none"/>
          <w:lang w:val="en-US" w:eastAsia="zh-CN"/>
        </w:rPr>
        <w:t>须是原件的扫描件或影</w:t>
      </w:r>
      <w:r>
        <w:rPr>
          <w:rFonts w:hint="eastAsia" w:ascii="宋体" w:hAnsi="宋体" w:eastAsia="宋体" w:cs="宋体"/>
          <w:b/>
          <w:bCs/>
          <w:color w:val="auto"/>
          <w:sz w:val="24"/>
          <w:szCs w:val="24"/>
          <w:highlight w:val="none"/>
          <w:lang w:eastAsia="zh-CN"/>
        </w:rPr>
        <w:t>印件并加盖公章，要求清晰易于辨认，否则无效</w:t>
      </w:r>
      <w:r>
        <w:rPr>
          <w:rFonts w:hint="eastAsia" w:ascii="宋体" w:hAnsi="宋体" w:eastAsia="宋体" w:cs="宋体"/>
          <w:b/>
          <w:bCs/>
          <w:color w:val="auto"/>
          <w:sz w:val="24"/>
          <w:szCs w:val="24"/>
          <w:highlight w:val="none"/>
          <w:lang w:val="en-US" w:eastAsia="zh-CN"/>
        </w:rPr>
        <w:t>不得分</w:t>
      </w:r>
      <w:r>
        <w:rPr>
          <w:rFonts w:hint="eastAsia" w:ascii="宋体" w:hAnsi="宋体" w:eastAsia="宋体" w:cs="宋体"/>
          <w:b/>
          <w:bCs/>
          <w:color w:val="auto"/>
          <w:sz w:val="24"/>
          <w:szCs w:val="24"/>
          <w:highlight w:val="none"/>
          <w:lang w:eastAsia="zh-CN"/>
        </w:rPr>
        <w:t>。</w:t>
      </w:r>
    </w:p>
    <w:p>
      <w:pP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二、计分办法</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竞争性磋商、响应性磋商文件、按照评分办法，得出每个评委对磋商供应商的评标分数。磋商供应商的最终得分为所有评委对其打分的算术平均值。计分过程按四舍五入取至小数点后两位，最终得分取至小数点后</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lang w:eastAsia="zh-CN"/>
        </w:rPr>
        <w:t>位。</w:t>
      </w:r>
    </w:p>
    <w:p>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三、定标办法</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1、磋商供应商的排名按得分顺序从高到低排列；得分相同的，按照最后报价由低到高顺序排列；得分且最后报价相同的，按照技术指标优劣顺序推荐。</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2、磋商小组</w:t>
      </w:r>
      <w:r>
        <w:rPr>
          <w:rFonts w:hint="eastAsia" w:ascii="宋体" w:hAnsi="宋体" w:eastAsia="宋体" w:cs="宋体"/>
          <w:color w:val="auto"/>
          <w:sz w:val="24"/>
          <w:szCs w:val="24"/>
          <w:highlight w:val="none"/>
          <w:lang w:val="en-US" w:eastAsia="zh-CN"/>
        </w:rPr>
        <w:t>提交</w:t>
      </w:r>
      <w:r>
        <w:rPr>
          <w:rFonts w:hint="eastAsia" w:ascii="宋体" w:hAnsi="宋体" w:eastAsia="宋体" w:cs="宋体"/>
          <w:color w:val="auto"/>
          <w:sz w:val="24"/>
          <w:szCs w:val="24"/>
          <w:highlight w:val="none"/>
          <w:lang w:eastAsia="zh-CN"/>
        </w:rPr>
        <w:t>评审报告确定排序第一的磋商供应商为成交供应商。</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u w:val="single"/>
          <w:lang w:eastAsia="zh-CN"/>
        </w:rPr>
        <w:t>H）成交通知书及签订合同</w:t>
      </w:r>
    </w:p>
    <w:p>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一、成交通知</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1、成交</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被正式确定后，采购人将</w:t>
      </w:r>
      <w:r>
        <w:rPr>
          <w:rFonts w:hint="eastAsia" w:ascii="宋体" w:hAnsi="宋体" w:eastAsia="宋体" w:cs="宋体"/>
          <w:color w:val="auto"/>
          <w:sz w:val="24"/>
          <w:szCs w:val="24"/>
          <w:highlight w:val="none"/>
          <w:lang w:val="en-US" w:eastAsia="zh-CN"/>
        </w:rPr>
        <w:t>在黄石临空经济区官网发布公告</w:t>
      </w:r>
      <w:r>
        <w:rPr>
          <w:rFonts w:hint="eastAsia" w:ascii="宋体" w:hAnsi="宋体" w:eastAsia="宋体" w:cs="宋体"/>
          <w:color w:val="auto"/>
          <w:sz w:val="24"/>
          <w:szCs w:val="24"/>
          <w:highlight w:val="none"/>
          <w:lang w:eastAsia="zh-CN"/>
        </w:rPr>
        <w:t>成交结果。</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2、《成交通知书》将作为签订合同的依据之一。</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3、成交结果</w:t>
      </w:r>
      <w:r>
        <w:rPr>
          <w:rFonts w:hint="eastAsia" w:ascii="宋体" w:hAnsi="宋体" w:eastAsia="宋体" w:cs="宋体"/>
          <w:color w:val="auto"/>
          <w:sz w:val="24"/>
          <w:szCs w:val="24"/>
          <w:highlight w:val="none"/>
          <w:lang w:val="en-US" w:eastAsia="zh-CN"/>
        </w:rPr>
        <w:t>公告</w:t>
      </w:r>
      <w:r>
        <w:rPr>
          <w:rFonts w:hint="eastAsia" w:ascii="宋体" w:hAnsi="宋体" w:eastAsia="宋体" w:cs="宋体"/>
          <w:color w:val="auto"/>
          <w:sz w:val="24"/>
          <w:szCs w:val="24"/>
          <w:highlight w:val="none"/>
          <w:lang w:eastAsia="zh-CN"/>
        </w:rPr>
        <w:t>公示期满后，</w:t>
      </w:r>
      <w:r>
        <w:rPr>
          <w:rFonts w:hint="eastAsia" w:ascii="宋体" w:hAnsi="宋体" w:eastAsia="宋体" w:cs="宋体"/>
          <w:color w:val="auto"/>
          <w:sz w:val="24"/>
          <w:szCs w:val="24"/>
          <w:highlight w:val="none"/>
          <w:lang w:val="en-US" w:eastAsia="zh-CN"/>
        </w:rPr>
        <w:t>成交供应商须</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历天</w:t>
      </w:r>
      <w:r>
        <w:rPr>
          <w:rFonts w:hint="eastAsia" w:ascii="宋体" w:hAnsi="宋体" w:eastAsia="宋体" w:cs="宋体"/>
          <w:color w:val="auto"/>
          <w:sz w:val="24"/>
          <w:szCs w:val="24"/>
          <w:highlight w:val="none"/>
          <w:lang w:eastAsia="zh-CN"/>
        </w:rPr>
        <w:t>内领取《成交通知书》，</w:t>
      </w:r>
      <w:r>
        <w:rPr>
          <w:rFonts w:hint="eastAsia" w:ascii="宋体" w:hAnsi="宋体" w:eastAsia="宋体" w:cs="宋体"/>
          <w:color w:val="auto"/>
          <w:sz w:val="24"/>
          <w:szCs w:val="24"/>
          <w:highlight w:val="none"/>
          <w:lang w:val="en-US" w:eastAsia="zh-CN"/>
        </w:rPr>
        <w:t>否则</w:t>
      </w:r>
      <w:r>
        <w:rPr>
          <w:rFonts w:hint="eastAsia" w:ascii="宋体" w:hAnsi="宋体" w:eastAsia="宋体" w:cs="宋体"/>
          <w:color w:val="auto"/>
          <w:sz w:val="24"/>
          <w:szCs w:val="24"/>
          <w:highlight w:val="none"/>
          <w:lang w:eastAsia="zh-CN"/>
        </w:rPr>
        <w:t>视为自动放弃。</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二、</w:t>
      </w:r>
      <w:r>
        <w:rPr>
          <w:rFonts w:hint="eastAsia" w:ascii="宋体" w:hAnsi="宋体" w:eastAsia="宋体" w:cs="宋体"/>
          <w:b/>
          <w:color w:val="auto"/>
          <w:sz w:val="24"/>
          <w:szCs w:val="24"/>
          <w:highlight w:val="none"/>
          <w:lang w:eastAsia="zh-CN"/>
        </w:rPr>
        <w:t>签订合同</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1、采购人和成交供应商应在收到《成交通知书》后及时签订</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合同，最迟不得超过</w:t>
      </w:r>
      <w:r>
        <w:rPr>
          <w:rFonts w:hint="eastAsia" w:ascii="宋体" w:hAnsi="宋体" w:eastAsia="宋体" w:cs="宋体"/>
          <w:color w:val="auto"/>
          <w:sz w:val="24"/>
          <w:szCs w:val="24"/>
          <w:highlight w:val="none"/>
          <w:lang w:val="en-US" w:eastAsia="zh-CN"/>
        </w:rPr>
        <w:t>30日历天</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2、竞争性磋商</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eastAsia="zh-CN"/>
        </w:rPr>
        <w:t>响应文件、答疑及澄清文件，均为签订合同的依据。</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采购人不得向成交供应商提出超出采购文件以外的任何要求作为签订合同的条件，采购人与成交供应商应不得订立背离采购文件确定的采购标的、规格型号、采购金额、采购数量、技术和服务要求等实质性内容的协议。</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除不可抗力等因素外，成交通知书发出后，采购人改变成交结果，或者成交供应商拒绝签订采购合同的，应当承担相应的法律责任。</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成交供应商拒绝签订采购合同的，采购人可以按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6、采购人应当自政府采购合同签订之日起2个工作日内，将政府采购合同在省级以上人民政府财政部门指定的媒体上公告，但政府采购合同中涉及国家秘密、商业秘密的内容除外。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采购人应当按照政府采购合同规定，及时向成交供应商支付采购资金。</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u w:val="single"/>
          <w:lang w:val="en-US" w:eastAsia="zh-CN"/>
        </w:rPr>
        <w:t>I</w:t>
      </w:r>
      <w:r>
        <w:rPr>
          <w:rFonts w:hint="eastAsia" w:ascii="宋体" w:hAnsi="宋体" w:eastAsia="宋体" w:cs="宋体"/>
          <w:b/>
          <w:color w:val="auto"/>
          <w:sz w:val="24"/>
          <w:szCs w:val="24"/>
          <w:highlight w:val="none"/>
          <w:u w:val="single"/>
          <w:lang w:eastAsia="zh-CN"/>
        </w:rPr>
        <w:t>）质疑和投诉</w:t>
      </w:r>
    </w:p>
    <w:p>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、质疑</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供应商认为采购文件、磋商过程和成交结果使自己的权益受到损害的，可以在知道或者应知其权益受到损害之日起7个工作日内，以书面形式向采购人、采购代理机构一次性提出针对同一采购程序环节的质疑。</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 供应商的姓名或者名称、地址、邮编、联系人及联系电话（供应商为自然人的，应当由本人签字；供应商为法人或者其他组织的，应当由法定代表人、主要负责人，或者其授权代表（签字）或者盖章，并加盖公章。供应商授权代表办理质疑事务的，应当提供授权委托书，授权委托书应当载明委托代理的具体权限和事项）；</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 质疑项目的名称、编号；</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 具体、明确的质疑事项和与质疑事项相关的请求；</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 质疑事项的事实根据、及其他必要的证明材料（供应商提供的证明材料属于其他供应商响应文件未公开内容的，应当提供书面材料证明其合法来源）；</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 必要的法律依据；</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2.6 提起质疑的日期。</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质疑函不符合上述要求的，采购人或代理机构应书面告知具体事项，供应商应当按要求进行修改或补充，并在质疑有效期限内提交。</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4、供应商应知其权益受到损害之日是指：</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 对可以质疑的采购文件提出质疑的，为收到采购文件之日或者采购文件公告期限届满之日；</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 对磋商过程提出质疑的，为各磋商程序环节结束之日；</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4.3 对成交结果提出质疑的，为成交公告期限届满之日。</w:t>
      </w:r>
    </w:p>
    <w:p>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二、质疑不予受理的情形</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供应商未按本章规定的时限、内容及方式进行质疑的，采购代理机构不予受理。</w:t>
      </w:r>
    </w:p>
    <w:p>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三、投诉</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u w:val="single"/>
          <w:lang w:val="en-US" w:eastAsia="zh-CN"/>
        </w:rPr>
        <w:t>J</w:t>
      </w:r>
      <w:r>
        <w:rPr>
          <w:rFonts w:hint="eastAsia" w:ascii="宋体" w:hAnsi="宋体" w:eastAsia="宋体" w:cs="宋体"/>
          <w:b/>
          <w:color w:val="auto"/>
          <w:sz w:val="24"/>
          <w:szCs w:val="24"/>
          <w:highlight w:val="none"/>
          <w:u w:val="single"/>
          <w:lang w:eastAsia="zh-CN"/>
        </w:rPr>
        <w:t>）相关注意事项</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单位负责人为同一人或者存在直接控股、管理关系的不同供应商，不得参加同一合同项下的政府采购活动。</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、供应商不得与采购人和采购代理机构有任何隶属关系或其他利益关系。</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、开标及询标时，磋商供应商法人代表或授权代理人务必携带有效的身份证明，否则产生的不利后果由磋商供应商自行承担。</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、各磋商供应商应保证：响应性磋商文件中涉及到的所有内容，不会出现因第三方提出侵权而引发法律及经济纠纷，不论何种情况下若发生此类情况，其相应责任由磋商供应商自行承担。</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、开标、评标期间，磋商供应商不得向评委询问评标情况，不得进行旨在影响评标结果的活动。</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、为了保证评标的公正性，除询标外，评委不得与磋商供应商交换意见。无论评标工作结束与否，参与评标的任何人不得私下向外透露评标中的任何情况。</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、磋商小组不向落标人解释落标原因，不退还其响应性磋商文件。</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、磋商供应商应本着公平竞争的原则参与磋商，不得用任何方式对其它磋商供应商恶意攻击。</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、供应商如有违反上述要求或违反国家法律、法规的行为，无论评标结果如何，其磋商资格将被取消。</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eastAsia="zh-CN"/>
        </w:rPr>
        <w:t>不能按本合同规定的时间完工，或在合同规定的时间内达不到验收标准的，</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eastAsia="zh-CN"/>
        </w:rPr>
        <w:t>须向采购人支付本合同总价5%的违约金。</w:t>
      </w:r>
      <w:r>
        <w:rPr>
          <w:rFonts w:hint="eastAsia" w:ascii="宋体" w:hAnsi="宋体" w:eastAsia="宋体" w:cs="宋体"/>
          <w:b/>
          <w:color w:val="auto"/>
          <w:sz w:val="32"/>
          <w:szCs w:val="32"/>
          <w:highlight w:val="none"/>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lang w:eastAsia="zh-CN"/>
        </w:rPr>
        <w:t xml:space="preserve">第三部分  </w:t>
      </w:r>
      <w:r>
        <w:rPr>
          <w:rFonts w:hint="eastAsia" w:ascii="宋体" w:hAnsi="宋体" w:eastAsia="宋体" w:cs="宋体"/>
          <w:b/>
          <w:bCs/>
          <w:sz w:val="36"/>
          <w:szCs w:val="36"/>
          <w:highlight w:val="none"/>
          <w:lang w:val="zh-CN" w:eastAsia="zh-CN"/>
        </w:rPr>
        <w:t>采购项目技术规格、参数及要求</w:t>
      </w:r>
    </w:p>
    <w:p>
      <w:pPr>
        <w:spacing w:line="240" w:lineRule="atLeast"/>
        <w:ind w:firstLine="422" w:firstLineChars="200"/>
        <w:rPr>
          <w:rFonts w:hint="eastAsia" w:ascii="宋体" w:hAnsi="宋体" w:eastAsia="宋体" w:cs="宋体"/>
          <w:b/>
          <w:color w:val="auto"/>
          <w:sz w:val="21"/>
          <w:szCs w:val="21"/>
          <w:highlight w:val="none"/>
          <w:u w:val="single"/>
          <w:lang w:val="zh-CN" w:eastAsia="zh-CN"/>
        </w:rPr>
      </w:pP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一、项目编号：</w:t>
      </w:r>
      <w:r>
        <w:rPr>
          <w:rFonts w:hint="eastAsia" w:ascii="宋体" w:hAnsi="宋体" w:cs="宋体"/>
          <w:b w:val="0"/>
          <w:bCs/>
          <w:sz w:val="24"/>
          <w:szCs w:val="24"/>
          <w:highlight w:val="none"/>
          <w:lang w:val="en-US" w:eastAsia="zh-CN"/>
        </w:rPr>
        <w:t>HBRJZC-2023003</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Cs/>
          <w:sz w:val="24"/>
          <w:szCs w:val="24"/>
          <w:highlight w:val="none"/>
          <w:lang w:eastAsia="zh-CN"/>
        </w:rPr>
      </w:pPr>
      <w:r>
        <w:rPr>
          <w:rFonts w:hint="eastAsia" w:ascii="宋体" w:hAnsi="宋体" w:eastAsia="宋体" w:cs="宋体"/>
          <w:b/>
          <w:sz w:val="24"/>
          <w:szCs w:val="24"/>
          <w:highlight w:val="none"/>
          <w:lang w:val="en-US" w:eastAsia="zh-CN"/>
        </w:rPr>
        <w:t>二</w:t>
      </w:r>
      <w:r>
        <w:rPr>
          <w:rFonts w:hint="eastAsia" w:ascii="宋体" w:hAnsi="宋体" w:eastAsia="宋体" w:cs="宋体"/>
          <w:b/>
          <w:sz w:val="24"/>
          <w:szCs w:val="24"/>
          <w:highlight w:val="none"/>
        </w:rPr>
        <w:t>、项目名称：</w:t>
      </w:r>
      <w:r>
        <w:rPr>
          <w:rFonts w:hint="eastAsia" w:ascii="宋体" w:hAnsi="宋体" w:cs="宋体"/>
          <w:bCs/>
          <w:sz w:val="24"/>
          <w:szCs w:val="24"/>
          <w:highlight w:val="none"/>
          <w:lang w:eastAsia="zh-CN"/>
        </w:rPr>
        <w:t>黄石临空经济区道路提升项目（二期）-红车线~下程线</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Cs/>
          <w:sz w:val="24"/>
          <w:szCs w:val="24"/>
          <w:highlight w:val="none"/>
        </w:rPr>
      </w:pPr>
      <w:r>
        <w:rPr>
          <w:rFonts w:hint="eastAsia" w:ascii="宋体" w:hAnsi="宋体" w:eastAsia="宋体" w:cs="宋体"/>
          <w:b/>
          <w:sz w:val="24"/>
          <w:szCs w:val="24"/>
          <w:highlight w:val="none"/>
          <w:lang w:val="en-US" w:eastAsia="zh-CN"/>
        </w:rPr>
        <w:t>三</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采购内容</w:t>
      </w:r>
      <w:r>
        <w:rPr>
          <w:rFonts w:hint="eastAsia" w:ascii="宋体" w:hAnsi="宋体" w:eastAsia="宋体" w:cs="宋体"/>
          <w:b/>
          <w:sz w:val="24"/>
          <w:szCs w:val="24"/>
          <w:highlight w:val="none"/>
        </w:rPr>
        <w:t>：</w:t>
      </w:r>
      <w:r>
        <w:rPr>
          <w:rFonts w:hint="eastAsia" w:ascii="宋体" w:hAnsi="宋体" w:eastAsia="宋体" w:cs="宋体"/>
          <w:bCs/>
          <w:sz w:val="24"/>
          <w:szCs w:val="24"/>
          <w:highlight w:val="none"/>
        </w:rPr>
        <w:t>详见施工图纸及工程量清单中所包含的</w:t>
      </w:r>
      <w:r>
        <w:rPr>
          <w:rFonts w:hint="eastAsia" w:ascii="宋体" w:hAnsi="宋体" w:eastAsia="宋体" w:cs="宋体"/>
          <w:bCs/>
          <w:sz w:val="24"/>
          <w:szCs w:val="24"/>
          <w:highlight w:val="none"/>
          <w:lang w:val="en-US" w:eastAsia="zh-CN"/>
        </w:rPr>
        <w:t>全部</w:t>
      </w:r>
      <w:r>
        <w:rPr>
          <w:rFonts w:hint="eastAsia" w:ascii="宋体" w:hAnsi="宋体" w:eastAsia="宋体" w:cs="宋体"/>
          <w:bCs/>
          <w:sz w:val="24"/>
          <w:szCs w:val="24"/>
          <w:highlight w:val="none"/>
        </w:rPr>
        <w:t>内容</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四</w:t>
      </w:r>
      <w:r>
        <w:rPr>
          <w:rFonts w:hint="eastAsia" w:ascii="宋体" w:hAnsi="宋体" w:eastAsia="宋体" w:cs="宋体"/>
          <w:b/>
          <w:sz w:val="24"/>
          <w:szCs w:val="24"/>
          <w:highlight w:val="none"/>
        </w:rPr>
        <w:t>、报价说明</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1、本项目的采购最高限价为人民币</w:t>
      </w:r>
      <w:r>
        <w:rPr>
          <w:rFonts w:hint="eastAsia" w:ascii="宋体" w:hAnsi="宋体" w:cs="宋体"/>
          <w:color w:val="auto"/>
          <w:sz w:val="24"/>
          <w:szCs w:val="24"/>
          <w:highlight w:val="none"/>
          <w:lang w:val="en-US" w:eastAsia="zh-CN"/>
        </w:rPr>
        <w:t>1917794.00</w:t>
      </w:r>
      <w:r>
        <w:rPr>
          <w:rFonts w:hint="eastAsia" w:ascii="宋体" w:hAnsi="宋体" w:eastAsia="宋体" w:cs="宋体"/>
          <w:color w:val="auto"/>
          <w:sz w:val="24"/>
          <w:szCs w:val="24"/>
          <w:highlight w:val="none"/>
          <w:lang w:eastAsia="zh-CN"/>
        </w:rPr>
        <w:t>元，供应商应亲自到达现场踏勘、测量，根据设计图纸、工程量清单自行报价，不超过采购人预算价均为有效报价。</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本项目投标报价的计价方式采用固定价格报价计价方式，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履约</w:t>
      </w:r>
      <w:r>
        <w:rPr>
          <w:rFonts w:hint="eastAsia" w:ascii="宋体" w:hAnsi="宋体" w:eastAsia="宋体" w:cs="宋体"/>
          <w:b/>
          <w:color w:val="auto"/>
          <w:sz w:val="24"/>
          <w:szCs w:val="24"/>
          <w:highlight w:val="none"/>
          <w:lang w:eastAsia="zh-CN"/>
        </w:rPr>
        <w:t>要求</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成交供应商</w:t>
      </w:r>
      <w:r>
        <w:rPr>
          <w:rFonts w:hint="eastAsia" w:ascii="宋体" w:hAnsi="宋体" w:cs="宋体"/>
          <w:color w:val="auto"/>
          <w:sz w:val="24"/>
          <w:szCs w:val="24"/>
          <w:highlight w:val="none"/>
          <w:lang w:val="en-US" w:eastAsia="zh-CN"/>
        </w:rPr>
        <w:t>合同签订后40日历天</w:t>
      </w:r>
      <w:r>
        <w:rPr>
          <w:rFonts w:hint="eastAsia" w:ascii="宋体" w:hAnsi="宋体" w:eastAsia="宋体" w:cs="宋体"/>
          <w:color w:val="auto"/>
          <w:sz w:val="24"/>
          <w:szCs w:val="24"/>
          <w:highlight w:val="none"/>
          <w:lang w:eastAsia="zh-CN"/>
        </w:rPr>
        <w:t>完成所有工程，除不可抗力因素允许顺延外，每延迟</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天，扣除工程决算价款的百分之一，累计超过约定工期</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日仍未完工，采购人有权力终止施工合同，一切损失由成交供应商承担。</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lang w:eastAsia="zh-CN"/>
        </w:rPr>
        <w:t>、质量要求</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1、按照设计图纸和工程量清单要求施工，达到国家工程质量验收合格标准。</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2、未达到质量目标须及时返工至合格为止，且按合同价款的10%进行处罚。</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3、项目质保期为</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年，从竣工验收合格之日算起。</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lang w:eastAsia="zh-CN"/>
        </w:rPr>
        <w:t>、施工安全要求</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1、成交供应商应采取一切措施确保工地施工人员的健康和人身安全以及安全高效地实施工程。</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2、成交供应商、成交供应商雇佣的施工人员应严格遵守适用于本工程的法律、法规。</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3、采购人可以要求成交供应商解雇那些不遵守现场安全法规的工作人员。如果业主事先没有同意的话，这些施工人员不能再次被雇佣到现场工作。</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5、成交供应商应将详细的安全法规和紧急处理程序提交业主，保证安全和文明施工。</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6、在本项目中的安全事故由成交供应商自行负责。</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lang w:eastAsia="zh-CN"/>
        </w:rPr>
        <w:t>、付款方式</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工程竣工验收合格后经审计后付至审定金额的98.5%，剩余1.5%质保金在质保期满无任何质量问题无息支付。</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lang w:eastAsia="zh-CN"/>
        </w:rPr>
        <w:t>、其它要求</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1、成交供应商在收到成交通知书后</w:t>
      </w:r>
      <w:r>
        <w:rPr>
          <w:rFonts w:hint="eastAsia" w:ascii="宋体" w:hAnsi="宋体" w:eastAsia="宋体" w:cs="宋体"/>
          <w:color w:val="auto"/>
          <w:sz w:val="24"/>
          <w:szCs w:val="24"/>
          <w:highlight w:val="none"/>
          <w:lang w:val="en-US" w:eastAsia="zh-CN"/>
        </w:rPr>
        <w:t>30日历天</w:t>
      </w:r>
      <w:r>
        <w:rPr>
          <w:rFonts w:hint="eastAsia" w:ascii="宋体" w:hAnsi="宋体" w:eastAsia="宋体" w:cs="宋体"/>
          <w:color w:val="auto"/>
          <w:sz w:val="24"/>
          <w:szCs w:val="24"/>
          <w:highlight w:val="none"/>
          <w:lang w:eastAsia="zh-CN"/>
        </w:rPr>
        <w:t>内与采购人签订工程施工合同；</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2、本工程不得转包、不得分包；</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、签订施工合同后</w:t>
      </w:r>
      <w:r>
        <w:rPr>
          <w:rFonts w:hint="eastAsia" w:ascii="宋体" w:hAnsi="宋体" w:eastAsia="宋体" w:cs="宋体"/>
          <w:color w:val="auto"/>
          <w:sz w:val="24"/>
          <w:szCs w:val="24"/>
          <w:highlight w:val="none"/>
          <w:lang w:val="en-US" w:eastAsia="zh-CN"/>
        </w:rPr>
        <w:t>7日</w:t>
      </w:r>
      <w:r>
        <w:rPr>
          <w:rFonts w:hint="eastAsia" w:ascii="宋体" w:hAnsi="宋体" w:eastAsia="宋体" w:cs="宋体"/>
          <w:color w:val="auto"/>
          <w:sz w:val="24"/>
          <w:szCs w:val="24"/>
          <w:highlight w:val="none"/>
          <w:lang w:eastAsia="zh-CN"/>
        </w:rPr>
        <w:t>内成交供应商必须进场施工；</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、成交供应商在施工现场的项目经理、技术负责人、五大员必须是磋商响应文件中指定的人员，且不得更换，完全服从采购人的工作安排。</w:t>
      </w:r>
    </w:p>
    <w:p>
      <w:pPr>
        <w:widowControl w:val="0"/>
        <w:spacing w:line="500" w:lineRule="exact"/>
        <w:ind w:firstLine="482" w:firstLineChars="200"/>
        <w:jc w:val="both"/>
        <w:rPr>
          <w:rFonts w:hint="eastAsia" w:ascii="宋体" w:hAnsi="宋体" w:eastAsia="宋体" w:cs="宋体"/>
          <w:b/>
          <w:color w:val="auto"/>
          <w:sz w:val="24"/>
          <w:szCs w:val="24"/>
          <w:highlight w:val="none"/>
          <w:lang w:eastAsia="zh-CN"/>
        </w:rPr>
      </w:pPr>
    </w:p>
    <w:p>
      <w:pPr>
        <w:ind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lang w:eastAsia="zh-CN"/>
        </w:rPr>
        <w:t>第</w:t>
      </w:r>
      <w:r>
        <w:rPr>
          <w:rFonts w:hint="eastAsia" w:ascii="宋体" w:hAnsi="宋体" w:eastAsia="宋体" w:cs="宋体"/>
          <w:b/>
          <w:bCs/>
          <w:sz w:val="36"/>
          <w:szCs w:val="36"/>
          <w:highlight w:val="none"/>
          <w:lang w:val="en-US" w:eastAsia="zh-CN"/>
        </w:rPr>
        <w:t>四</w:t>
      </w:r>
      <w:r>
        <w:rPr>
          <w:rFonts w:hint="eastAsia" w:ascii="宋体" w:hAnsi="宋体" w:eastAsia="宋体" w:cs="宋体"/>
          <w:b/>
          <w:bCs/>
          <w:sz w:val="36"/>
          <w:szCs w:val="36"/>
          <w:highlight w:val="none"/>
          <w:lang w:eastAsia="zh-CN"/>
        </w:rPr>
        <w:t>部分  合同(样本)</w:t>
      </w:r>
    </w:p>
    <w:p>
      <w:pPr>
        <w:keepNext w:val="0"/>
        <w:keepLines w:val="0"/>
        <w:pageBreakBefore w:val="0"/>
        <w:widowControl/>
        <w:kinsoku/>
        <w:wordWrap/>
        <w:overflowPunct/>
        <w:topLinePunct w:val="0"/>
        <w:autoSpaceDE/>
        <w:autoSpaceDN/>
        <w:bidi w:val="0"/>
        <w:adjustRightInd/>
        <w:snapToGrid/>
        <w:spacing w:line="240" w:lineRule="atLeast"/>
        <w:ind w:firstLine="363"/>
        <w:jc w:val="center"/>
        <w:textAlignment w:val="auto"/>
        <w:rPr>
          <w:rFonts w:hint="eastAsia" w:ascii="宋体" w:hAnsi="宋体" w:eastAsia="宋体" w:cs="宋体"/>
          <w:b/>
          <w:color w:val="auto"/>
          <w:sz w:val="21"/>
          <w:szCs w:val="21"/>
          <w:highlight w:val="none"/>
          <w:lang w:eastAsia="zh-CN"/>
        </w:rPr>
      </w:pPr>
    </w:p>
    <w:p>
      <w:pPr>
        <w:keepNext w:val="0"/>
        <w:keepLines w:val="0"/>
        <w:pageBreakBefore w:val="0"/>
        <w:widowControl/>
        <w:kinsoku/>
        <w:wordWrap/>
        <w:overflowPunct/>
        <w:topLinePunct w:val="0"/>
        <w:bidi w:val="0"/>
        <w:snapToGrid/>
        <w:spacing w:line="500" w:lineRule="exact"/>
        <w:ind w:left="0" w:leftChars="0" w:firstLine="482" w:firstLineChars="200"/>
        <w:jc w:val="both"/>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根据《中华人民共和国政府采购法》和《中华人民共和国</w:t>
      </w:r>
      <w:r>
        <w:rPr>
          <w:rFonts w:hint="eastAsia" w:ascii="宋体" w:hAnsi="宋体" w:eastAsia="宋体" w:cs="宋体"/>
          <w:b/>
          <w:bCs/>
          <w:color w:val="auto"/>
          <w:sz w:val="24"/>
          <w:highlight w:val="none"/>
          <w:lang w:val="en-US" w:eastAsia="zh-CN"/>
        </w:rPr>
        <w:t>民法典</w:t>
      </w:r>
      <w:r>
        <w:rPr>
          <w:rFonts w:hint="eastAsia" w:ascii="宋体" w:hAnsi="宋体" w:eastAsia="宋体" w:cs="宋体"/>
          <w:b/>
          <w:bCs/>
          <w:color w:val="auto"/>
          <w:sz w:val="24"/>
          <w:highlight w:val="none"/>
        </w:rPr>
        <w:t>》。采购人和供应商之间的权利和义务，应当按照平等的原则以合同方式约定。此合同书仅作为签订正式合同时的参考，正式合同书应包括本参考格式之内容。</w:t>
      </w:r>
    </w:p>
    <w:p>
      <w:pPr>
        <w:keepNext w:val="0"/>
        <w:keepLines w:val="0"/>
        <w:pageBreakBefore w:val="0"/>
        <w:widowControl/>
        <w:kinsoku/>
        <w:wordWrap/>
        <w:overflowPunct/>
        <w:topLinePunct w:val="0"/>
        <w:bidi w:val="0"/>
        <w:snapToGrid/>
        <w:spacing w:line="500" w:lineRule="exact"/>
        <w:ind w:firstLine="465" w:firstLineChars="245"/>
        <w:textAlignment w:val="auto"/>
        <w:rPr>
          <w:rFonts w:hint="eastAsia" w:ascii="宋体" w:hAnsi="宋体" w:eastAsia="宋体" w:cs="宋体"/>
          <w:color w:val="auto"/>
          <w:spacing w:val="-10"/>
          <w:sz w:val="21"/>
          <w:szCs w:val="21"/>
          <w:highlight w:val="none"/>
        </w:rPr>
      </w:pPr>
    </w:p>
    <w:p>
      <w:pPr>
        <w:spacing w:line="360" w:lineRule="auto"/>
        <w:ind w:firstLine="643" w:firstLineChars="200"/>
        <w:jc w:val="cente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合同书参考（具体以实际签订合同文本为准）</w:t>
      </w:r>
    </w:p>
    <w:p>
      <w:pPr>
        <w:spacing w:line="360" w:lineRule="auto"/>
        <w:ind w:firstLine="480" w:firstLineChars="200"/>
        <w:rPr>
          <w:rFonts w:hint="eastAsia" w:ascii="宋体" w:hAnsi="宋体" w:eastAsia="宋体" w:cs="宋体"/>
          <w:sz w:val="24"/>
          <w:szCs w:val="24"/>
          <w:highlight w:val="none"/>
          <w:lang w:eastAsia="zh-CN"/>
        </w:rPr>
      </w:pP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发包方(简称甲方)：</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承包方(简称乙方)：</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依据《中华人民共和国民法典》以及其他相关法律、法规的规定，结合本工程的具体情况，甲、乙双方在平等互利的基础上达成一致意见，为明确双方在履行过程中的权力、义务和责任，就该工程相关事宜，制定本合同，以供双方共同遵守执行。</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一、工程概况：</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1、工程名称：</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2、工程地点：</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二、承包范围及方式：</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1、承包范围：招投标文件所列的工程内容、图纸、工程清单等按甲方提供的图纸规定的范围进行施工。</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2、承包方式：按合同承包范围，采用清单计价承包形式； 乙方负责的范围包括：包材料、人工费、机具、工期、质量、安全、工程保险以及所有乙方负责承担和支付的费用。</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三、工程工期：</w:t>
      </w:r>
      <w:r>
        <w:rPr>
          <w:rFonts w:hint="eastAsia" w:ascii="宋体" w:hAnsi="宋体" w:cs="宋体"/>
          <w:sz w:val="24"/>
          <w:szCs w:val="24"/>
          <w:highlight w:val="none"/>
          <w:lang w:val="en-US" w:eastAsia="zh-CN"/>
        </w:rPr>
        <w:t>合同签订后40日历天</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工程期限：    年   月   日起   年   月   日止。</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四、工程质量：</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1、乙方确保严格按照设计图纸和工程量清单要求施工及规范施工；</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2、工程质量符合相关验收的要求，质量达到设计要求以及国家质量验收合格标准。 </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五、工程安全：</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1、承包人在施工期间严格遵守国家、省、市施工安全及文明生产相关规范、标准、规定。</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2、承包人在施工期间要建立安全生产规章制度及设置必要的安全生产防护措施，以保证安全和文明施工。</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3、承包人在施工期间由于违反相关安全生产规范标准规定以及自身安全生产防护措施不力所造成事故责任和发生费用由承包人承担。</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lang w:eastAsia="zh-CN"/>
        </w:rPr>
        <w:t>、合同价款及结算支付：</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1、工程中标价：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2、工程结算按中标清单报价进行结算审计。</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3、增加图纸范围外等签证必须在监理和甲方认可后再施工，增加工程量按中标清单报价进行结算。</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eastAsia="zh-CN"/>
        </w:rPr>
        <w:t>4、付款方式：</w:t>
      </w:r>
      <w:r>
        <w:rPr>
          <w:rFonts w:hint="eastAsia" w:ascii="宋体" w:hAnsi="宋体" w:cs="宋体"/>
          <w:sz w:val="24"/>
          <w:szCs w:val="24"/>
          <w:highlight w:val="none"/>
          <w:lang w:val="zh-CN" w:eastAsia="zh-CN"/>
        </w:rPr>
        <w:t>工程竣工验收合格后经审计后付至审定金额的98.5%，剩余1.5%质保金在质保期满无任何质量问题无息支付。</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lang w:eastAsia="zh-CN"/>
        </w:rPr>
        <w:t>、甲责任范围:</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1、施工前甲方应向乙方提交施工图纸，现场双方经过商定认可。</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2、甲方派人员到现场监督工程质量，如发现施工及质量问题，责令乙方返工，所有费用由乙方负责。</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3、组织工程竣工验收，并按合同支付工程款。</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4、协调工农关系并履行发包方相应的义务。</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八</w:t>
      </w:r>
      <w:r>
        <w:rPr>
          <w:rFonts w:hint="eastAsia" w:ascii="宋体" w:hAnsi="宋体" w:eastAsia="宋体" w:cs="宋体"/>
          <w:b/>
          <w:bCs/>
          <w:sz w:val="24"/>
          <w:szCs w:val="24"/>
          <w:highlight w:val="none"/>
          <w:lang w:eastAsia="zh-CN"/>
        </w:rPr>
        <w:t>、乙方责任范围:</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1、委派现场管理代表及安全负责人，执行国家的政策、法律法规及公司的规章制度，并具体实施本工程，乙方必须无条件具备满足本工程施工要求的设备和技术力量、以保证本工程在合同工期内合格完成。</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2、乙方必须根据甲方提供图纸对施工范围内的地下隐蔽设施(包括水、电、煤气管道等地下管网设施等)进行核查、勘探以免造成破坏，发现地质问题及时报告监理及甲方处理，否则一切后果由乙方负责。</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3、乙方严格执行《关于印发《大冶市工程建设领域全面推行农民工工资治欠保支及欠薪违法信用惩戒制度工作方案》的通知》(冶人社发(2018) 20号)文件精神。</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九</w:t>
      </w:r>
      <w:r>
        <w:rPr>
          <w:rFonts w:hint="eastAsia" w:ascii="宋体" w:hAnsi="宋体" w:eastAsia="宋体" w:cs="宋体"/>
          <w:b/>
          <w:bCs/>
          <w:sz w:val="24"/>
          <w:szCs w:val="24"/>
          <w:highlight w:val="none"/>
          <w:lang w:eastAsia="zh-CN"/>
        </w:rPr>
        <w:t>、违约责任:</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1、甲乙双方如果违约所造成的经济损失和相关责任，由违约方承担责任及赔偿。</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2、人为不可抗力，如遇汛期雷雨大风天气无法施工的特殊情况，经与甲方协商同意后，扣除其影响施工的天数。</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十</w:t>
      </w:r>
      <w:r>
        <w:rPr>
          <w:rFonts w:hint="eastAsia" w:ascii="宋体" w:hAnsi="宋体" w:eastAsia="宋体" w:cs="宋体"/>
          <w:b/>
          <w:bCs/>
          <w:sz w:val="24"/>
          <w:szCs w:val="24"/>
          <w:highlight w:val="none"/>
          <w:lang w:eastAsia="zh-CN"/>
        </w:rPr>
        <w:t>、附则:</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1、自本合同签字生效后，双方应共同遵守。任何一方不得随意转包第三方，否则视违约责任。</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2、在本合同签字生效后，若对本合同相关条款有修改或补充时，经双方协商达成一致意见后，另行签订补充合同文本具有同等的法律效力。</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3、未尽事宜另行协商解决。</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4、本协议书一式四份， 甲乙双方各执两份，具有同等的法律效力，经甲乙双方签字后生效。</w:t>
      </w:r>
    </w:p>
    <w:p>
      <w:pPr>
        <w:spacing w:line="360" w:lineRule="auto"/>
        <w:ind w:firstLine="480" w:firstLineChars="200"/>
        <w:rPr>
          <w:rFonts w:hint="eastAsia" w:ascii="宋体" w:hAnsi="宋体" w:eastAsia="宋体" w:cs="宋体"/>
          <w:sz w:val="24"/>
          <w:szCs w:val="24"/>
          <w:highlight w:val="none"/>
          <w:lang w:eastAsia="zh-CN"/>
        </w:rPr>
      </w:pPr>
    </w:p>
    <w:p>
      <w:pPr>
        <w:spacing w:line="360" w:lineRule="auto"/>
        <w:ind w:firstLine="480" w:firstLineChars="200"/>
        <w:rPr>
          <w:rFonts w:hint="eastAsia" w:ascii="宋体" w:hAnsi="宋体" w:eastAsia="宋体" w:cs="宋体"/>
          <w:sz w:val="24"/>
          <w:szCs w:val="24"/>
          <w:highlight w:val="none"/>
          <w:lang w:eastAsia="zh-CN"/>
        </w:rPr>
      </w:pPr>
    </w:p>
    <w:p>
      <w:pPr>
        <w:spacing w:line="360" w:lineRule="auto"/>
        <w:ind w:firstLine="480" w:firstLineChars="200"/>
        <w:rPr>
          <w:rFonts w:hint="eastAsia" w:ascii="宋体" w:hAnsi="宋体" w:eastAsia="宋体" w:cs="宋体"/>
          <w:sz w:val="24"/>
          <w:szCs w:val="24"/>
          <w:highlight w:val="none"/>
          <w:lang w:eastAsia="zh-CN"/>
        </w:rPr>
      </w:pP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甲方: (盖章)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     乙方: (盖章)</w:t>
      </w:r>
    </w:p>
    <w:p>
      <w:pPr>
        <w:spacing w:line="360" w:lineRule="auto"/>
        <w:ind w:firstLine="480" w:firstLineChars="200"/>
        <w:rPr>
          <w:rFonts w:hint="eastAsia" w:ascii="宋体" w:hAnsi="宋体" w:eastAsia="宋体" w:cs="宋体"/>
          <w:sz w:val="24"/>
          <w:szCs w:val="24"/>
          <w:highlight w:val="none"/>
          <w:lang w:eastAsia="zh-CN"/>
        </w:rPr>
      </w:pP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eastAsia="zh-CN"/>
        </w:rPr>
        <w:t xml:space="preserve">签字: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        签字:</w:t>
      </w:r>
    </w:p>
    <w:p>
      <w:pPr>
        <w:keepNext w:val="0"/>
        <w:keepLines w:val="0"/>
        <w:pageBreakBefore w:val="0"/>
        <w:widowControl/>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color w:val="auto"/>
          <w:sz w:val="24"/>
          <w:szCs w:val="24"/>
          <w:highlight w:val="none"/>
          <w:lang w:eastAsia="zh-CN"/>
        </w:rPr>
      </w:pPr>
    </w:p>
    <w:p>
      <w:pPr>
        <w:ind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lang w:eastAsia="zh-CN"/>
        </w:rPr>
        <w:t>第</w:t>
      </w:r>
      <w:r>
        <w:rPr>
          <w:rFonts w:hint="eastAsia" w:ascii="宋体" w:hAnsi="宋体" w:eastAsia="宋体" w:cs="宋体"/>
          <w:b/>
          <w:bCs/>
          <w:sz w:val="36"/>
          <w:szCs w:val="36"/>
          <w:highlight w:val="none"/>
          <w:lang w:val="en-US" w:eastAsia="zh-CN"/>
        </w:rPr>
        <w:t>五</w:t>
      </w:r>
      <w:r>
        <w:rPr>
          <w:rFonts w:hint="eastAsia" w:ascii="宋体" w:hAnsi="宋体" w:eastAsia="宋体" w:cs="宋体"/>
          <w:b/>
          <w:bCs/>
          <w:sz w:val="36"/>
          <w:szCs w:val="36"/>
          <w:highlight w:val="none"/>
          <w:lang w:eastAsia="zh-CN"/>
        </w:rPr>
        <w:t>部分  响应文件格式</w:t>
      </w:r>
    </w:p>
    <w:p>
      <w:pPr>
        <w:spacing w:line="360" w:lineRule="auto"/>
        <w:rPr>
          <w:rFonts w:hint="eastAsia" w:ascii="宋体" w:hAnsi="宋体" w:eastAsia="宋体" w:cs="宋体"/>
          <w:color w:val="auto"/>
          <w:highlight w:val="none"/>
          <w:lang w:eastAsia="zh-CN"/>
        </w:rPr>
      </w:pPr>
    </w:p>
    <w:p>
      <w:pPr>
        <w:spacing w:line="500" w:lineRule="exact"/>
        <w:rPr>
          <w:rFonts w:hint="eastAsia" w:ascii="宋体" w:hAnsi="宋体" w:eastAsia="宋体" w:cs="宋体"/>
          <w:bCs/>
          <w:color w:val="auto"/>
          <w:sz w:val="44"/>
          <w:highlight w:val="none"/>
          <w:lang w:eastAsia="zh-CN"/>
        </w:rPr>
      </w:pPr>
      <w:r>
        <w:rPr>
          <w:rFonts w:hint="eastAsia" w:ascii="宋体" w:hAnsi="宋体" w:eastAsia="宋体" w:cs="宋体"/>
          <w:color w:val="auto"/>
          <w:szCs w:val="28"/>
          <w:highlight w:val="none"/>
          <w:lang w:eastAsia="zh-CN"/>
        </w:rPr>
        <w:t>封面：</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1"/>
          <w:szCs w:val="21"/>
          <w:highlight w:val="none"/>
          <w:lang w:eastAsia="zh-CN"/>
        </w:rPr>
      </w:pP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52"/>
          <w:szCs w:val="52"/>
          <w:highlight w:val="none"/>
          <w:lang w:eastAsia="zh-CN"/>
        </w:rPr>
      </w:pPr>
      <w:r>
        <w:rPr>
          <w:rFonts w:hint="eastAsia" w:ascii="宋体" w:hAnsi="宋体" w:cs="宋体"/>
          <w:color w:val="auto"/>
          <w:sz w:val="32"/>
          <w:szCs w:val="32"/>
          <w:highlight w:val="none"/>
          <w:lang w:eastAsia="zh-CN"/>
        </w:rPr>
        <w:t>大冶市国有企业采购</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1"/>
          <w:szCs w:val="21"/>
          <w:highlight w:val="none"/>
          <w:lang w:eastAsia="zh-CN"/>
        </w:rPr>
      </w:pPr>
    </w:p>
    <w:p>
      <w:pPr>
        <w:pStyle w:val="5"/>
        <w:tabs>
          <w:tab w:val="left" w:pos="1260"/>
        </w:tabs>
        <w:ind w:left="0" w:leftChars="0" w:firstLine="0" w:firstLineChars="0"/>
        <w:jc w:val="center"/>
        <w:rPr>
          <w:rFonts w:hint="eastAsia" w:ascii="宋体" w:hAnsi="宋体" w:eastAsia="宋体" w:cs="宋体"/>
          <w:b/>
          <w:bCs/>
          <w:color w:val="auto"/>
          <w:spacing w:val="100"/>
          <w:w w:val="110"/>
          <w:sz w:val="52"/>
          <w:szCs w:val="52"/>
          <w:highlight w:val="none"/>
          <w:lang w:eastAsia="zh-CN"/>
        </w:rPr>
      </w:pPr>
    </w:p>
    <w:p>
      <w:pPr>
        <w:pStyle w:val="5"/>
        <w:tabs>
          <w:tab w:val="left" w:pos="1260"/>
        </w:tabs>
        <w:ind w:left="0" w:leftChars="0" w:firstLine="0" w:firstLineChars="0"/>
        <w:jc w:val="center"/>
        <w:rPr>
          <w:rFonts w:hint="eastAsia" w:ascii="宋体" w:hAnsi="宋体" w:eastAsia="宋体" w:cs="宋体"/>
          <w:b/>
          <w:bCs/>
          <w:color w:val="auto"/>
          <w:spacing w:val="100"/>
          <w:w w:val="110"/>
          <w:sz w:val="52"/>
          <w:szCs w:val="52"/>
          <w:highlight w:val="none"/>
          <w:lang w:eastAsia="zh-CN"/>
        </w:rPr>
      </w:pPr>
      <w:r>
        <w:rPr>
          <w:rFonts w:hint="eastAsia" w:ascii="宋体" w:hAnsi="宋体" w:eastAsia="宋体" w:cs="宋体"/>
          <w:b/>
          <w:bCs/>
          <w:color w:val="auto"/>
          <w:spacing w:val="0"/>
          <w:w w:val="66"/>
          <w:sz w:val="132"/>
          <w:szCs w:val="132"/>
          <w:highlight w:val="none"/>
          <w:lang w:eastAsia="zh-CN"/>
        </w:rPr>
        <w:t>竞争性磋商响应文件</w:t>
      </w:r>
    </w:p>
    <w:p>
      <w:pPr>
        <w:ind w:left="0" w:leftChars="0" w:firstLine="0" w:firstLineChars="0"/>
        <w:jc w:val="center"/>
        <w:rPr>
          <w:rFonts w:hint="eastAsia" w:ascii="宋体" w:hAnsi="宋体" w:eastAsia="宋体" w:cs="宋体"/>
          <w:color w:val="auto"/>
          <w:sz w:val="44"/>
          <w:highlight w:val="none"/>
          <w:lang w:eastAsia="zh-CN"/>
        </w:rPr>
      </w:pPr>
      <w:r>
        <w:rPr>
          <w:rFonts w:hint="eastAsia" w:ascii="宋体" w:hAnsi="宋体" w:eastAsia="宋体" w:cs="宋体"/>
          <w:color w:val="auto"/>
          <w:sz w:val="44"/>
          <w:highlight w:val="none"/>
          <w:lang w:eastAsia="zh-CN"/>
        </w:rPr>
        <w:t>（正本/副本）</w:t>
      </w:r>
    </w:p>
    <w:p>
      <w:pPr>
        <w:jc w:val="center"/>
        <w:rPr>
          <w:rFonts w:hint="eastAsia" w:ascii="宋体" w:hAnsi="宋体" w:eastAsia="宋体" w:cs="宋体"/>
          <w:color w:val="auto"/>
          <w:sz w:val="44"/>
          <w:highlight w:val="none"/>
          <w:lang w:eastAsia="zh-CN"/>
        </w:rPr>
      </w:pPr>
    </w:p>
    <w:p>
      <w:pPr>
        <w:ind w:firstLine="1440"/>
        <w:rPr>
          <w:rFonts w:hint="eastAsia" w:ascii="宋体" w:hAnsi="宋体" w:eastAsia="宋体" w:cs="宋体"/>
          <w:bCs/>
          <w:color w:val="auto"/>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项目编号：</w:t>
      </w:r>
      <w:r>
        <w:rPr>
          <w:rFonts w:hint="eastAsia" w:ascii="宋体" w:hAnsi="宋体" w:eastAsia="宋体" w:cs="宋体"/>
          <w:bCs/>
          <w:color w:val="auto"/>
          <w:sz w:val="32"/>
          <w:szCs w:val="32"/>
          <w:highlight w:val="none"/>
          <w:u w:val="single"/>
          <w:lang w:eastAsia="zh-CN"/>
        </w:rPr>
        <w:t xml:space="preserve">                       </w:t>
      </w:r>
    </w:p>
    <w:p>
      <w:pPr>
        <w:keepNext w:val="0"/>
        <w:keepLines w:val="0"/>
        <w:pageBreakBefore w:val="0"/>
        <w:widowControl/>
        <w:tabs>
          <w:tab w:val="left" w:pos="3240"/>
        </w:tabs>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highlight w:val="none"/>
          <w:u w:val="single"/>
          <w:lang w:eastAsia="zh-CN"/>
        </w:rPr>
      </w:pPr>
      <w:r>
        <w:rPr>
          <w:rFonts w:hint="eastAsia" w:ascii="宋体" w:hAnsi="宋体" w:eastAsia="宋体" w:cs="宋体"/>
          <w:bCs/>
          <w:color w:val="auto"/>
          <w:sz w:val="32"/>
          <w:szCs w:val="32"/>
          <w:highlight w:val="none"/>
          <w:lang w:eastAsia="zh-CN"/>
        </w:rPr>
        <w:t>项目名称：</w:t>
      </w:r>
      <w:r>
        <w:rPr>
          <w:rFonts w:hint="eastAsia" w:ascii="宋体" w:hAnsi="宋体" w:eastAsia="宋体" w:cs="宋体"/>
          <w:bCs/>
          <w:color w:val="auto"/>
          <w:sz w:val="32"/>
          <w:szCs w:val="32"/>
          <w:highlight w:val="none"/>
          <w:u w:val="single"/>
          <w:lang w:eastAsia="zh-CN"/>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val="en-US" w:eastAsia="zh-CN"/>
        </w:rPr>
        <w:t>采购</w:t>
      </w:r>
      <w:r>
        <w:rPr>
          <w:rFonts w:hint="eastAsia" w:ascii="宋体" w:hAnsi="宋体" w:eastAsia="宋体" w:cs="宋体"/>
          <w:bCs/>
          <w:color w:val="auto"/>
          <w:sz w:val="32"/>
          <w:szCs w:val="32"/>
          <w:highlight w:val="none"/>
          <w:lang w:eastAsia="zh-CN"/>
        </w:rPr>
        <w:t>内容：</w:t>
      </w:r>
      <w:r>
        <w:rPr>
          <w:rFonts w:hint="eastAsia" w:ascii="宋体" w:hAnsi="宋体" w:eastAsia="宋体" w:cs="宋体"/>
          <w:bCs/>
          <w:color w:val="auto"/>
          <w:sz w:val="32"/>
          <w:szCs w:val="32"/>
          <w:highlight w:val="none"/>
          <w:u w:val="single"/>
          <w:lang w:eastAsia="zh-CN"/>
        </w:rPr>
        <w:t xml:space="preserve">                       </w:t>
      </w:r>
    </w:p>
    <w:p>
      <w:pPr>
        <w:tabs>
          <w:tab w:val="left" w:pos="2625"/>
        </w:tabs>
        <w:spacing w:line="360" w:lineRule="auto"/>
        <w:jc w:val="center"/>
        <w:rPr>
          <w:rFonts w:hint="eastAsia" w:ascii="宋体" w:hAnsi="宋体" w:eastAsia="宋体" w:cs="宋体"/>
          <w:bCs/>
          <w:color w:val="auto"/>
          <w:sz w:val="32"/>
          <w:szCs w:val="32"/>
          <w:highlight w:val="none"/>
          <w:lang w:eastAsia="zh-CN"/>
        </w:rPr>
      </w:pPr>
    </w:p>
    <w:p>
      <w:pPr>
        <w:tabs>
          <w:tab w:val="left" w:pos="2625"/>
        </w:tabs>
        <w:spacing w:line="360" w:lineRule="auto"/>
        <w:jc w:val="center"/>
        <w:rPr>
          <w:rFonts w:hint="eastAsia" w:ascii="宋体" w:hAnsi="宋体" w:eastAsia="宋体" w:cs="宋体"/>
          <w:color w:val="auto"/>
          <w:sz w:val="32"/>
          <w:szCs w:val="32"/>
          <w:highlight w:val="none"/>
          <w:lang w:eastAsia="zh-CN"/>
        </w:rPr>
      </w:pPr>
    </w:p>
    <w:p>
      <w:pPr>
        <w:tabs>
          <w:tab w:val="left" w:pos="2625"/>
        </w:tabs>
        <w:spacing w:line="360" w:lineRule="auto"/>
        <w:jc w:val="center"/>
        <w:rPr>
          <w:rFonts w:hint="eastAsia" w:ascii="宋体" w:hAnsi="宋体" w:eastAsia="宋体" w:cs="宋体"/>
          <w:color w:val="auto"/>
          <w:sz w:val="21"/>
          <w:szCs w:val="21"/>
          <w:highlight w:val="none"/>
          <w:lang w:eastAsia="zh-CN"/>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供应商名称（</w:t>
      </w:r>
      <w:r>
        <w:rPr>
          <w:rFonts w:hint="eastAsia" w:ascii="宋体" w:hAnsi="宋体" w:eastAsia="宋体" w:cs="宋体"/>
          <w:bCs/>
          <w:color w:val="auto"/>
          <w:sz w:val="32"/>
          <w:szCs w:val="32"/>
          <w:highlight w:val="none"/>
          <w:lang w:val="en-US" w:eastAsia="zh-CN"/>
        </w:rPr>
        <w:t>盖章</w:t>
      </w:r>
      <w:r>
        <w:rPr>
          <w:rFonts w:hint="eastAsia" w:ascii="宋体" w:hAnsi="宋体" w:eastAsia="宋体" w:cs="宋体"/>
          <w:bCs/>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年  月  日</w:t>
      </w:r>
    </w:p>
    <w:p>
      <w:pPr>
        <w:ind w:firstLine="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一、磋商书</w:t>
      </w:r>
    </w:p>
    <w:p>
      <w:pPr>
        <w:pStyle w:val="5"/>
        <w:adjustRightInd w:val="0"/>
        <w:snapToGrid w:val="0"/>
        <w:spacing w:line="360" w:lineRule="auto"/>
        <w:rPr>
          <w:rFonts w:hint="eastAsia" w:ascii="宋体" w:hAnsi="宋体" w:eastAsia="宋体" w:cs="宋体"/>
          <w:bCs/>
          <w:color w:val="auto"/>
          <w:highlight w:val="none"/>
          <w:u w:val="single"/>
          <w:lang w:eastAsia="zh-CN"/>
        </w:rPr>
      </w:pPr>
    </w:p>
    <w:p>
      <w:pPr>
        <w:pStyle w:val="5"/>
        <w:keepNext w:val="0"/>
        <w:keepLines w:val="0"/>
        <w:pageBreakBefore w:val="0"/>
        <w:widowControl/>
        <w:kinsoku/>
        <w:wordWrap/>
        <w:overflowPunct/>
        <w:topLinePunct w:val="0"/>
        <w:autoSpaceDE/>
        <w:autoSpaceDN/>
        <w:bidi w:val="0"/>
        <w:adjustRightInd/>
        <w:snapToGrid/>
        <w:spacing w:after="318" w:afterLines="100" w:line="240" w:lineRule="auto"/>
        <w:ind w:left="0" w:leftChars="0" w:firstLine="0" w:firstLineChars="0"/>
        <w:textAlignment w:val="auto"/>
        <w:rPr>
          <w:rFonts w:hint="eastAsia" w:ascii="宋体" w:hAnsi="宋体" w:eastAsia="宋体" w:cs="宋体"/>
          <w:b/>
          <w:bCs w:val="0"/>
          <w:color w:val="auto"/>
          <w:szCs w:val="24"/>
          <w:highlight w:val="none"/>
          <w:lang w:eastAsia="zh-CN"/>
        </w:rPr>
      </w:pPr>
      <w:r>
        <w:rPr>
          <w:rFonts w:hint="eastAsia" w:ascii="宋体" w:hAnsi="宋体" w:eastAsia="宋体" w:cs="宋体"/>
          <w:b/>
          <w:bCs w:val="0"/>
          <w:color w:val="auto"/>
          <w:highlight w:val="none"/>
          <w:u w:val="single"/>
          <w:lang w:eastAsia="zh-CN"/>
        </w:rPr>
        <w:t>（政府采购代理机构）</w:t>
      </w:r>
      <w:r>
        <w:rPr>
          <w:rFonts w:hint="eastAsia" w:ascii="宋体" w:hAnsi="宋体" w:eastAsia="宋体" w:cs="宋体"/>
          <w:b/>
          <w:bCs w:val="0"/>
          <w:color w:val="auto"/>
          <w:szCs w:val="24"/>
          <w:highlight w:val="none"/>
          <w:lang w:eastAsia="zh-CN"/>
        </w:rPr>
        <w:t>：</w:t>
      </w: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依据贵方</w:t>
      </w:r>
      <w:r>
        <w:rPr>
          <w:rFonts w:hint="eastAsia" w:ascii="宋体" w:hAnsi="宋体" w:eastAsia="宋体" w:cs="宋体"/>
          <w:bCs/>
          <w:color w:val="auto"/>
          <w:highlight w:val="none"/>
          <w:u w:val="single"/>
          <w:lang w:eastAsia="zh-CN"/>
        </w:rPr>
        <w:t>（项目名称、项目编号）</w:t>
      </w:r>
      <w:r>
        <w:rPr>
          <w:rFonts w:hint="eastAsia" w:ascii="宋体" w:hAnsi="宋体" w:eastAsia="宋体" w:cs="宋体"/>
          <w:color w:val="auto"/>
          <w:szCs w:val="24"/>
          <w:highlight w:val="none"/>
          <w:lang w:eastAsia="zh-CN"/>
        </w:rPr>
        <w:t>政府采购的磋商邀请，我方</w:t>
      </w:r>
      <w:r>
        <w:rPr>
          <w:rFonts w:hint="eastAsia" w:ascii="宋体" w:hAnsi="宋体" w:eastAsia="宋体" w:cs="宋体"/>
          <w:color w:val="auto"/>
          <w:szCs w:val="24"/>
          <w:highlight w:val="none"/>
          <w:u w:val="single"/>
          <w:lang w:eastAsia="zh-CN"/>
        </w:rPr>
        <w:t>（姓名</w:t>
      </w:r>
      <w:r>
        <w:rPr>
          <w:rFonts w:hint="eastAsia" w:ascii="宋体" w:hAnsi="宋体" w:eastAsia="宋体" w:cs="宋体"/>
          <w:color w:val="auto"/>
          <w:szCs w:val="24"/>
          <w:highlight w:val="none"/>
          <w:u w:val="single"/>
          <w:lang w:val="en-US" w:eastAsia="zh-CN"/>
        </w:rPr>
        <w:t>和职务</w:t>
      </w:r>
      <w:r>
        <w:rPr>
          <w:rFonts w:hint="eastAsia" w:ascii="宋体" w:hAnsi="宋体" w:eastAsia="宋体" w:cs="宋体"/>
          <w:color w:val="auto"/>
          <w:szCs w:val="24"/>
          <w:highlight w:val="none"/>
          <w:u w:val="single"/>
          <w:lang w:eastAsia="zh-CN"/>
        </w:rPr>
        <w:t>）</w:t>
      </w:r>
      <w:r>
        <w:rPr>
          <w:rFonts w:hint="eastAsia" w:ascii="宋体" w:hAnsi="宋体" w:eastAsia="宋体" w:cs="宋体"/>
          <w:color w:val="auto"/>
          <w:szCs w:val="24"/>
          <w:highlight w:val="none"/>
          <w:lang w:eastAsia="zh-CN"/>
        </w:rPr>
        <w:t>经正式授权并代表供应商</w:t>
      </w:r>
      <w:r>
        <w:rPr>
          <w:rFonts w:hint="eastAsia" w:ascii="宋体" w:hAnsi="宋体" w:eastAsia="宋体" w:cs="宋体"/>
          <w:color w:val="auto"/>
          <w:szCs w:val="24"/>
          <w:highlight w:val="none"/>
          <w:u w:val="single"/>
          <w:lang w:eastAsia="zh-CN"/>
        </w:rPr>
        <w:t>（供应商名称、地址）</w:t>
      </w:r>
      <w:r>
        <w:rPr>
          <w:rFonts w:hint="eastAsia" w:ascii="宋体" w:hAnsi="宋体" w:eastAsia="宋体" w:cs="宋体"/>
          <w:color w:val="auto"/>
          <w:szCs w:val="24"/>
          <w:highlight w:val="none"/>
          <w:lang w:eastAsia="zh-CN"/>
        </w:rPr>
        <w:t>提交下述响应文件。</w:t>
      </w: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1.资格证明文件；</w:t>
      </w: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2.按磋商文件磋商须知和技术规格要求提供的有关文件；</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3.其它需要提供的证明材料；</w:t>
      </w: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4.综合报价表；</w:t>
      </w: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eastAsia="zh-CN"/>
        </w:rPr>
        <w:t>5.</w:t>
      </w:r>
      <w:r>
        <w:rPr>
          <w:rFonts w:hint="eastAsia" w:ascii="宋体" w:hAnsi="宋体" w:eastAsia="宋体" w:cs="宋体"/>
          <w:color w:val="auto"/>
          <w:szCs w:val="24"/>
          <w:highlight w:val="none"/>
          <w:lang w:val="en-US" w:eastAsia="zh-CN"/>
        </w:rPr>
        <w:t>已标价工程量清单。</w:t>
      </w: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在此，授权代表宣布同意如下：</w:t>
      </w: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1.将按磋商文件的约定履行合同责任和义务；</w:t>
      </w: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2.已详细审查全部磋商文件，包括</w:t>
      </w:r>
      <w:r>
        <w:rPr>
          <w:rFonts w:hint="eastAsia" w:ascii="宋体" w:hAnsi="宋体" w:eastAsia="宋体" w:cs="宋体"/>
          <w:color w:val="auto"/>
          <w:szCs w:val="24"/>
          <w:highlight w:val="none"/>
          <w:u w:val="single"/>
          <w:lang w:eastAsia="zh-CN"/>
        </w:rPr>
        <w:t>（补遗书）（如果有的话）</w:t>
      </w:r>
      <w:r>
        <w:rPr>
          <w:rFonts w:hint="eastAsia" w:ascii="宋体" w:hAnsi="宋体" w:eastAsia="宋体" w:cs="宋体"/>
          <w:color w:val="auto"/>
          <w:szCs w:val="24"/>
          <w:highlight w:val="none"/>
          <w:lang w:eastAsia="zh-CN"/>
        </w:rPr>
        <w:t>；我们完全理解并同意放弃对这方面有不明及误解的权力；</w:t>
      </w: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zCs w:val="24"/>
          <w:highlight w:val="none"/>
          <w:lang w:eastAsia="zh-CN"/>
        </w:rPr>
        <w:t>3.本响应文件投标有效期为自磋商之日起60个日历天；</w:t>
      </w: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4.同意提供按照贵方可能要求的与其磋商有关的一切数据或资料；</w:t>
      </w: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5.与本磋商有关的一切正式往来信函请寄：</w:t>
      </w: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u w:val="single"/>
          <w:lang w:eastAsia="zh-CN"/>
        </w:rPr>
      </w:pP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电话/传真：</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 xml:space="preserve"> 电子邮箱：</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u w:val="single"/>
          <w:lang w:eastAsia="zh-CN"/>
        </w:rPr>
      </w:pPr>
      <w:r>
        <w:rPr>
          <w:rFonts w:hint="eastAsia" w:ascii="宋体" w:hAnsi="宋体" w:eastAsia="宋体" w:cs="宋体"/>
          <w:color w:val="auto"/>
          <w:szCs w:val="24"/>
          <w:highlight w:val="none"/>
          <w:lang w:eastAsia="zh-CN"/>
        </w:rPr>
        <w:t>开户银行：</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 xml:space="preserve"> 帐号/行号：</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p>
    <w:p>
      <w:pPr>
        <w:pStyle w:val="5"/>
        <w:adjustRightInd w:val="0"/>
        <w:snapToGrid w:val="0"/>
        <w:spacing w:line="360" w:lineRule="auto"/>
        <w:ind w:firstLine="480" w:firstLineChars="200"/>
        <w:rPr>
          <w:rFonts w:hint="eastAsia" w:ascii="宋体" w:hAnsi="宋体" w:eastAsia="宋体" w:cs="宋体"/>
          <w:color w:val="auto"/>
          <w:szCs w:val="24"/>
          <w:highlight w:val="none"/>
          <w:lang w:eastAsia="zh-CN"/>
        </w:rPr>
      </w:pPr>
    </w:p>
    <w:p>
      <w:pPr>
        <w:pStyle w:val="5"/>
        <w:adjustRightInd w:val="0"/>
        <w:snapToGrid w:val="0"/>
        <w:spacing w:line="360" w:lineRule="auto"/>
        <w:ind w:firstLine="480" w:firstLineChars="200"/>
        <w:rPr>
          <w:rFonts w:hint="eastAsia" w:ascii="宋体" w:hAnsi="宋体" w:eastAsia="宋体" w:cs="宋体"/>
          <w:color w:val="auto"/>
          <w:szCs w:val="24"/>
          <w:highlight w:val="none"/>
          <w:lang w:eastAsia="zh-CN"/>
        </w:rPr>
      </w:pP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供应商名称（盖章）：</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highlight w:val="none"/>
          <w:u w:val="single"/>
          <w:lang w:eastAsia="zh-CN"/>
        </w:rPr>
      </w:pPr>
      <w:r>
        <w:rPr>
          <w:rFonts w:hint="eastAsia" w:ascii="宋体" w:hAnsi="宋体" w:eastAsia="宋体" w:cs="宋体"/>
          <w:color w:val="auto"/>
          <w:szCs w:val="24"/>
          <w:highlight w:val="none"/>
          <w:lang w:eastAsia="zh-CN"/>
        </w:rPr>
        <w:t>日期：</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年</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月</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日</w:t>
      </w: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highlight w:val="none"/>
          <w:u w:val="single"/>
          <w:lang w:eastAsia="zh-CN"/>
        </w:rPr>
      </w:pPr>
    </w:p>
    <w:p>
      <w:pPr>
        <w:spacing w:line="360" w:lineRule="auto"/>
        <w:ind w:left="42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highlight w:val="none"/>
          <w:lang w:val="zh-CN" w:eastAsia="zh-CN"/>
        </w:rPr>
      </w:pPr>
      <w:bookmarkStart w:id="0" w:name="_Toc467940254"/>
      <w:r>
        <w:rPr>
          <w:rFonts w:hint="eastAsia" w:ascii="宋体" w:hAnsi="宋体" w:eastAsia="宋体" w:cs="宋体"/>
          <w:b/>
          <w:color w:val="auto"/>
          <w:sz w:val="28"/>
          <w:szCs w:val="28"/>
          <w:highlight w:val="none"/>
          <w:lang w:val="zh-CN" w:eastAsia="zh-CN"/>
        </w:rPr>
        <w:t>二、法定代表人身份证明</w:t>
      </w:r>
      <w:bookmarkEnd w:id="0"/>
    </w:p>
    <w:p>
      <w:pPr>
        <w:spacing w:line="500" w:lineRule="exact"/>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500" w:lineRule="exact"/>
        <w:rPr>
          <w:rFonts w:hint="eastAsia" w:ascii="宋体" w:hAnsi="宋体" w:eastAsia="宋体" w:cs="宋体"/>
          <w:color w:val="auto"/>
          <w:szCs w:val="21"/>
          <w:highlight w:val="none"/>
        </w:rPr>
      </w:pPr>
    </w:p>
    <w:p>
      <w:pPr>
        <w:spacing w:line="500" w:lineRule="exact"/>
        <w:rPr>
          <w:rFonts w:hint="eastAsia" w:ascii="宋体" w:hAnsi="宋体" w:eastAsia="宋体" w:cs="宋体"/>
          <w:color w:val="auto"/>
          <w:szCs w:val="21"/>
          <w:highlight w:val="none"/>
        </w:rPr>
      </w:pPr>
    </w:p>
    <w:p>
      <w:pPr>
        <w:pStyle w:val="5"/>
        <w:adjustRightInd w:val="0"/>
        <w:snapToGrid w:val="0"/>
        <w:spacing w:line="360" w:lineRule="auto"/>
        <w:ind w:firstLine="480" w:firstLineChars="200"/>
        <w:jc w:val="righ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供应商名称（盖章）：</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p>
    <w:p>
      <w:pPr>
        <w:pStyle w:val="5"/>
        <w:adjustRightInd w:val="0"/>
        <w:snapToGrid w:val="0"/>
        <w:spacing w:line="360" w:lineRule="auto"/>
        <w:ind w:firstLine="480" w:firstLineChars="200"/>
        <w:jc w:val="righ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日期：</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年</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月</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日</w:t>
      </w:r>
    </w:p>
    <w:p>
      <w:pPr>
        <w:spacing w:line="500" w:lineRule="exact"/>
        <w:jc w:val="right"/>
        <w:rPr>
          <w:rFonts w:hint="eastAsia" w:ascii="宋体" w:hAnsi="宋体" w:eastAsia="宋体" w:cs="宋体"/>
          <w:color w:val="auto"/>
          <w:szCs w:val="21"/>
          <w:highlight w:val="none"/>
        </w:rPr>
      </w:pPr>
    </w:p>
    <w:p>
      <w:pPr>
        <w:spacing w:line="500" w:lineRule="exact"/>
        <w:jc w:val="right"/>
        <w:rPr>
          <w:rFonts w:hint="eastAsia" w:ascii="宋体" w:hAnsi="宋体" w:eastAsia="宋体" w:cs="宋体"/>
          <w:color w:val="auto"/>
          <w:szCs w:val="21"/>
          <w:highlight w:val="none"/>
        </w:rPr>
      </w:pPr>
    </w:p>
    <w:p>
      <w:pPr>
        <w:spacing w:line="500" w:lineRule="exact"/>
        <w:rPr>
          <w:rFonts w:hint="eastAsia" w:ascii="宋体" w:hAnsi="宋体" w:eastAsia="宋体" w:cs="宋体"/>
          <w:color w:val="auto"/>
          <w:szCs w:val="21"/>
          <w:highlight w:val="none"/>
        </w:rPr>
      </w:pPr>
    </w:p>
    <w:p>
      <w:pPr>
        <w:pStyle w:val="13"/>
        <w:ind w:firstLine="482" w:firstLineChars="200"/>
        <w:rPr>
          <w:rFonts w:hint="eastAsia" w:ascii="宋体" w:hAnsi="宋体" w:eastAsia="宋体" w:cs="宋体"/>
          <w:b/>
          <w:color w:val="auto"/>
          <w:kern w:val="2"/>
          <w:sz w:val="24"/>
          <w:szCs w:val="24"/>
          <w:highlight w:val="none"/>
          <w:shd w:val="pct10" w:color="auto" w:fill="FFFFFF"/>
          <w:lang w:val="en-US" w:eastAsia="zh-CN" w:bidi="ar-SA"/>
        </w:rPr>
      </w:pPr>
      <w:r>
        <w:rPr>
          <w:rFonts w:hint="eastAsia" w:ascii="宋体" w:hAnsi="宋体" w:eastAsia="宋体" w:cs="宋体"/>
          <w:b/>
          <w:color w:val="auto"/>
          <w:kern w:val="2"/>
          <w:sz w:val="24"/>
          <w:szCs w:val="24"/>
          <w:highlight w:val="none"/>
          <w:shd w:val="pct10" w:color="auto" w:fill="FFFFFF"/>
          <w:lang w:val="en-US" w:eastAsia="zh-CN" w:bidi="ar-SA"/>
        </w:rPr>
        <w:t>备注：附法定代表人身份证复印件。</w:t>
      </w:r>
    </w:p>
    <w:p>
      <w:pPr>
        <w:pStyle w:val="13"/>
        <w:ind w:firstLine="482" w:firstLineChars="200"/>
        <w:rPr>
          <w:rFonts w:hint="eastAsia" w:ascii="宋体" w:hAnsi="宋体" w:eastAsia="宋体" w:cs="宋体"/>
          <w:b/>
          <w:color w:val="auto"/>
          <w:sz w:val="24"/>
          <w:szCs w:val="24"/>
          <w:highlight w:val="none"/>
          <w:shd w:val="pct10" w:color="auto" w:fill="FFFFFF"/>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30"/>
          <w:szCs w:val="30"/>
          <w:highlight w:val="none"/>
          <w:lang w:eastAsia="zh-CN"/>
        </w:rPr>
      </w:pPr>
      <w:r>
        <w:rPr>
          <w:rFonts w:hint="eastAsia" w:ascii="宋体" w:hAnsi="宋体" w:eastAsia="宋体" w:cs="宋体"/>
          <w:b/>
          <w:color w:val="FF0000"/>
          <w:sz w:val="24"/>
          <w:szCs w:val="24"/>
          <w:highlight w:val="none"/>
          <w:shd w:val="pct10" w:color="auto" w:fill="FFFFFF"/>
        </w:rPr>
        <w:t>说明：此</w:t>
      </w:r>
      <w:r>
        <w:rPr>
          <w:rFonts w:hint="eastAsia" w:ascii="宋体" w:hAnsi="宋体" w:eastAsia="宋体" w:cs="宋体"/>
          <w:b/>
          <w:color w:val="FF0000"/>
          <w:sz w:val="24"/>
          <w:szCs w:val="24"/>
          <w:highlight w:val="none"/>
          <w:shd w:val="pct10" w:color="auto" w:fill="FFFFFF"/>
          <w:lang w:val="en-US" w:eastAsia="zh-CN"/>
        </w:rPr>
        <w:t>证明文件</w:t>
      </w:r>
      <w:r>
        <w:rPr>
          <w:rFonts w:hint="eastAsia" w:ascii="宋体" w:hAnsi="宋体" w:eastAsia="宋体" w:cs="宋体"/>
          <w:b/>
          <w:color w:val="FF0000"/>
          <w:sz w:val="24"/>
          <w:szCs w:val="24"/>
          <w:highlight w:val="none"/>
          <w:shd w:val="pct10" w:color="auto" w:fill="FFFFFF"/>
        </w:rPr>
        <w:t>除保留在响应文件中外，还</w:t>
      </w:r>
      <w:r>
        <w:rPr>
          <w:rFonts w:hint="eastAsia" w:ascii="宋体" w:hAnsi="宋体" w:eastAsia="宋体" w:cs="宋体"/>
          <w:b/>
          <w:color w:val="FF0000"/>
          <w:sz w:val="24"/>
          <w:szCs w:val="24"/>
          <w:highlight w:val="none"/>
          <w:shd w:val="pct10" w:color="auto" w:fill="FFFFFF"/>
          <w:lang w:val="en-US" w:eastAsia="zh-CN"/>
        </w:rPr>
        <w:t>需</w:t>
      </w:r>
      <w:r>
        <w:rPr>
          <w:rFonts w:hint="eastAsia" w:ascii="宋体" w:hAnsi="宋体" w:eastAsia="宋体" w:cs="宋体"/>
          <w:b/>
          <w:color w:val="FF0000"/>
          <w:sz w:val="24"/>
          <w:szCs w:val="24"/>
          <w:highlight w:val="none"/>
          <w:shd w:val="pct10" w:color="auto" w:fill="FFFFFF"/>
        </w:rPr>
        <w:t>另附一份与</w:t>
      </w:r>
      <w:r>
        <w:rPr>
          <w:rFonts w:hint="eastAsia" w:ascii="宋体" w:hAnsi="宋体" w:eastAsia="宋体" w:cs="宋体"/>
          <w:b/>
          <w:color w:val="FF0000"/>
          <w:sz w:val="24"/>
          <w:szCs w:val="24"/>
          <w:highlight w:val="none"/>
          <w:shd w:val="pct10" w:color="auto" w:fill="FFFFFF"/>
          <w:lang w:val="en-US" w:eastAsia="zh-CN"/>
        </w:rPr>
        <w:t>法</w:t>
      </w:r>
      <w:r>
        <w:rPr>
          <w:rFonts w:hint="eastAsia" w:ascii="宋体" w:hAnsi="宋体" w:eastAsia="宋体" w:cs="宋体"/>
          <w:b/>
          <w:color w:val="FF0000"/>
          <w:sz w:val="24"/>
          <w:szCs w:val="24"/>
          <w:highlight w:val="none"/>
          <w:shd w:val="pct10" w:color="auto" w:fill="FFFFFF"/>
        </w:rPr>
        <w:t>人身份证原件一起递交。</w:t>
      </w:r>
      <w:r>
        <w:rPr>
          <w:rFonts w:hint="eastAsia" w:ascii="宋体" w:hAnsi="宋体" w:eastAsia="宋体" w:cs="宋体"/>
          <w:b/>
          <w:color w:val="FF0000"/>
          <w:sz w:val="24"/>
          <w:szCs w:val="24"/>
          <w:highlight w:val="none"/>
          <w:shd w:val="pct10" w:color="auto" w:fill="FFFFFF"/>
          <w:lang w:eastAsia="zh-CN"/>
        </w:rPr>
        <w:t>（</w:t>
      </w:r>
      <w:r>
        <w:rPr>
          <w:rFonts w:hint="eastAsia" w:ascii="宋体" w:hAnsi="宋体" w:eastAsia="宋体" w:cs="宋体"/>
          <w:b/>
          <w:color w:val="FF0000"/>
          <w:kern w:val="2"/>
          <w:sz w:val="24"/>
          <w:szCs w:val="24"/>
          <w:highlight w:val="none"/>
          <w:shd w:val="pct10" w:color="auto" w:fill="FFFFFF"/>
          <w:lang w:val="en-US" w:eastAsia="zh-CN" w:bidi="ar-SA"/>
        </w:rPr>
        <w:t>若是法定代表人参加磋商的，仅提供此证明文件，无需提供法人（负责人）代表授权书）</w:t>
      </w:r>
    </w:p>
    <w:p>
      <w:pPr>
        <w:ind w:firstLine="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highlight w:val="none"/>
          <w:lang w:val="zh-CN" w:eastAsia="zh-CN"/>
        </w:rPr>
      </w:pPr>
      <w:r>
        <w:rPr>
          <w:rFonts w:hint="eastAsia" w:ascii="宋体" w:hAnsi="宋体" w:eastAsia="宋体" w:cs="宋体"/>
          <w:b/>
          <w:color w:val="auto"/>
          <w:sz w:val="28"/>
          <w:szCs w:val="28"/>
          <w:highlight w:val="none"/>
          <w:lang w:val="en-US" w:eastAsia="zh-CN"/>
        </w:rPr>
        <w:t>二</w:t>
      </w:r>
      <w:r>
        <w:rPr>
          <w:rFonts w:hint="eastAsia" w:ascii="宋体" w:hAnsi="宋体" w:eastAsia="宋体" w:cs="宋体"/>
          <w:b/>
          <w:color w:val="auto"/>
          <w:sz w:val="28"/>
          <w:szCs w:val="28"/>
          <w:highlight w:val="none"/>
          <w:lang w:val="zh-CN" w:eastAsia="zh-CN"/>
        </w:rPr>
        <w:t>、法人（负责人）代表授权书</w:t>
      </w:r>
    </w:p>
    <w:p>
      <w:pPr>
        <w:adjustRightInd w:val="0"/>
        <w:snapToGrid w:val="0"/>
        <w:spacing w:line="360" w:lineRule="auto"/>
        <w:ind w:firstLine="0"/>
        <w:rPr>
          <w:rFonts w:hint="eastAsia" w:ascii="宋体" w:hAnsi="宋体" w:eastAsia="宋体" w:cs="宋体"/>
          <w:bCs/>
          <w:color w:val="auto"/>
          <w:sz w:val="24"/>
          <w:highlight w:val="none"/>
          <w:lang w:eastAsia="zh-CN"/>
        </w:rPr>
      </w:pPr>
    </w:p>
    <w:p>
      <w:pPr>
        <w:adjustRightInd w:val="0"/>
        <w:snapToGrid w:val="0"/>
        <w:spacing w:line="360" w:lineRule="auto"/>
        <w:ind w:firstLine="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u w:val="single"/>
          <w:lang w:eastAsia="zh-CN"/>
        </w:rPr>
        <w:t>（政府采购代理机构）</w:t>
      </w:r>
      <w:r>
        <w:rPr>
          <w:rFonts w:hint="eastAsia" w:ascii="宋体" w:hAnsi="宋体" w:eastAsia="宋体" w:cs="宋体"/>
          <w:bCs/>
          <w:color w:val="auto"/>
          <w:sz w:val="24"/>
          <w:highlight w:val="none"/>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u w:val="single"/>
          <w:lang w:eastAsia="zh-CN"/>
        </w:rPr>
        <w:t>（磋商供应商名称）</w:t>
      </w:r>
      <w:r>
        <w:rPr>
          <w:rFonts w:hint="eastAsia" w:ascii="宋体" w:hAnsi="宋体" w:eastAsia="宋体" w:cs="宋体"/>
          <w:bCs/>
          <w:color w:val="auto"/>
          <w:sz w:val="24"/>
          <w:highlight w:val="none"/>
          <w:lang w:eastAsia="zh-CN"/>
        </w:rPr>
        <w:t>在下面签字的（</w:t>
      </w:r>
      <w:r>
        <w:rPr>
          <w:rFonts w:hint="eastAsia" w:ascii="宋体" w:hAnsi="宋体" w:eastAsia="宋体" w:cs="宋体"/>
          <w:bCs/>
          <w:color w:val="auto"/>
          <w:sz w:val="24"/>
          <w:highlight w:val="none"/>
          <w:u w:val="single"/>
          <w:lang w:eastAsia="zh-CN"/>
        </w:rPr>
        <w:t>法定代表人姓名</w:t>
      </w:r>
      <w:r>
        <w:rPr>
          <w:rFonts w:hint="eastAsia" w:ascii="宋体" w:hAnsi="宋体" w:eastAsia="宋体" w:cs="宋体"/>
          <w:bCs/>
          <w:color w:val="auto"/>
          <w:sz w:val="24"/>
          <w:highlight w:val="none"/>
          <w:lang w:eastAsia="zh-CN"/>
        </w:rPr>
        <w:t>）代表本公司授权</w:t>
      </w:r>
      <w:r>
        <w:rPr>
          <w:rFonts w:hint="eastAsia" w:ascii="宋体" w:hAnsi="宋体" w:eastAsia="宋体" w:cs="宋体"/>
          <w:bCs/>
          <w:color w:val="auto"/>
          <w:sz w:val="24"/>
          <w:highlight w:val="none"/>
          <w:u w:val="single"/>
          <w:lang w:eastAsia="zh-CN"/>
        </w:rPr>
        <w:t>（供应商名称）</w:t>
      </w:r>
      <w:r>
        <w:rPr>
          <w:rFonts w:hint="eastAsia" w:ascii="宋体" w:hAnsi="宋体" w:eastAsia="宋体" w:cs="宋体"/>
          <w:bCs/>
          <w:color w:val="auto"/>
          <w:sz w:val="24"/>
          <w:highlight w:val="none"/>
          <w:lang w:eastAsia="zh-CN"/>
        </w:rPr>
        <w:t>在下面签字的</w:t>
      </w:r>
      <w:r>
        <w:rPr>
          <w:rFonts w:hint="eastAsia" w:ascii="宋体" w:hAnsi="宋体" w:eastAsia="宋体" w:cs="宋体"/>
          <w:bCs/>
          <w:color w:val="auto"/>
          <w:sz w:val="24"/>
          <w:highlight w:val="none"/>
          <w:u w:val="single"/>
          <w:lang w:eastAsia="zh-CN"/>
        </w:rPr>
        <w:t>（被授权代表的姓名）</w:t>
      </w:r>
      <w:r>
        <w:rPr>
          <w:rFonts w:hint="eastAsia" w:ascii="宋体" w:hAnsi="宋体" w:eastAsia="宋体" w:cs="宋体"/>
          <w:bCs/>
          <w:color w:val="auto"/>
          <w:sz w:val="24"/>
          <w:highlight w:val="none"/>
          <w:lang w:eastAsia="zh-CN"/>
        </w:rPr>
        <w:t>为本公司的合法代理人，就</w:t>
      </w:r>
      <w:r>
        <w:rPr>
          <w:rFonts w:hint="eastAsia" w:ascii="宋体" w:hAnsi="宋体" w:eastAsia="宋体" w:cs="宋体"/>
          <w:bCs/>
          <w:color w:val="auto"/>
          <w:sz w:val="24"/>
          <w:highlight w:val="none"/>
          <w:u w:val="single"/>
          <w:lang w:eastAsia="zh-CN"/>
        </w:rPr>
        <w:t>（项目名称、项目编号）</w:t>
      </w:r>
      <w:r>
        <w:rPr>
          <w:rFonts w:hint="eastAsia" w:ascii="宋体" w:hAnsi="宋体" w:eastAsia="宋体" w:cs="宋体"/>
          <w:bCs/>
          <w:color w:val="auto"/>
          <w:sz w:val="24"/>
          <w:highlight w:val="none"/>
          <w:lang w:eastAsia="zh-CN"/>
        </w:rPr>
        <w:t>的</w:t>
      </w:r>
      <w:r>
        <w:rPr>
          <w:rFonts w:hint="eastAsia" w:ascii="宋体" w:hAnsi="宋体" w:eastAsia="宋体" w:cs="宋体"/>
          <w:color w:val="auto"/>
          <w:sz w:val="24"/>
          <w:highlight w:val="none"/>
          <w:lang w:eastAsia="zh-CN"/>
        </w:rPr>
        <w:t>竞争性</w:t>
      </w:r>
      <w:r>
        <w:rPr>
          <w:rFonts w:hint="eastAsia" w:ascii="宋体" w:hAnsi="宋体" w:eastAsia="宋体" w:cs="宋体"/>
          <w:bCs/>
          <w:color w:val="auto"/>
          <w:sz w:val="24"/>
          <w:highlight w:val="none"/>
          <w:u w:val="single"/>
          <w:lang w:eastAsia="zh-CN"/>
        </w:rPr>
        <w:t>磋商</w:t>
      </w:r>
      <w:r>
        <w:rPr>
          <w:rFonts w:hint="eastAsia" w:ascii="宋体" w:hAnsi="宋体" w:eastAsia="宋体" w:cs="宋体"/>
          <w:bCs/>
          <w:color w:val="auto"/>
          <w:sz w:val="24"/>
          <w:highlight w:val="none"/>
          <w:lang w:eastAsia="zh-CN"/>
        </w:rPr>
        <w:t>活动，以本公司的名义处理一切与之有关的事务。</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本授权书自</w:t>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lang w:eastAsia="zh-CN"/>
        </w:rPr>
        <w:t>年</w:t>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lang w:eastAsia="zh-CN"/>
        </w:rPr>
        <w:t>月</w:t>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lang w:eastAsia="zh-CN"/>
        </w:rPr>
        <w:t>日至</w:t>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lang w:eastAsia="zh-CN"/>
        </w:rPr>
        <w:t>年</w:t>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lang w:eastAsia="zh-CN"/>
        </w:rPr>
        <w:t>月</w:t>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lang w:eastAsia="zh-CN"/>
        </w:rPr>
        <w:t>日止签字有效。</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特此声明。</w:t>
      </w:r>
    </w:p>
    <w:p>
      <w:pPr>
        <w:adjustRightInd w:val="0"/>
        <w:snapToGrid w:val="0"/>
        <w:spacing w:line="360" w:lineRule="auto"/>
        <w:ind w:firstLine="480" w:firstLineChars="200"/>
        <w:rPr>
          <w:rFonts w:hint="eastAsia" w:ascii="宋体" w:hAnsi="宋体" w:eastAsia="宋体" w:cs="宋体"/>
          <w:bCs/>
          <w:color w:val="auto"/>
          <w:sz w:val="24"/>
          <w:highlight w:val="none"/>
          <w:lang w:eastAsia="zh-CN"/>
        </w:rPr>
      </w:pPr>
    </w:p>
    <w:p>
      <w:pPr>
        <w:adjustRightInd w:val="0"/>
        <w:snapToGrid w:val="0"/>
        <w:spacing w:line="360" w:lineRule="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委托人名称（公章）：</w:t>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被授权人（签字）：</w:t>
      </w:r>
    </w:p>
    <w:p>
      <w:pPr>
        <w:adjustRightInd w:val="0"/>
        <w:snapToGrid w:val="0"/>
        <w:spacing w:line="360" w:lineRule="auto"/>
        <w:rPr>
          <w:rFonts w:hint="eastAsia" w:ascii="宋体" w:hAnsi="宋体" w:eastAsia="宋体" w:cs="宋体"/>
          <w:bCs/>
          <w:color w:val="auto"/>
          <w:sz w:val="24"/>
          <w:highlight w:val="none"/>
          <w:u w:val="single"/>
          <w:lang w:eastAsia="zh-CN"/>
        </w:rPr>
      </w:pPr>
      <w:r>
        <w:rPr>
          <w:rFonts w:hint="eastAsia" w:ascii="宋体" w:hAnsi="宋体" w:eastAsia="宋体" w:cs="宋体"/>
          <w:bCs/>
          <w:color w:val="auto"/>
          <w:sz w:val="24"/>
          <w:highlight w:val="none"/>
          <w:lang w:eastAsia="zh-CN"/>
        </w:rPr>
        <w:t>法定（负责人）代表人（签字）：</w:t>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身份证号码：</w:t>
      </w:r>
    </w:p>
    <w:p>
      <w:pPr>
        <w:adjustRightInd w:val="0"/>
        <w:snapToGrid w:val="0"/>
        <w:spacing w:line="360" w:lineRule="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电话：</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电话：</w:t>
      </w:r>
    </w:p>
    <w:p>
      <w:pPr>
        <w:adjustRightInd w:val="0"/>
        <w:snapToGrid w:val="0"/>
        <w:spacing w:line="360" w:lineRule="auto"/>
        <w:rPr>
          <w:rFonts w:hint="eastAsia" w:ascii="宋体" w:hAnsi="宋体" w:eastAsia="宋体" w:cs="宋体"/>
          <w:bCs/>
          <w:color w:val="auto"/>
          <w:sz w:val="24"/>
          <w:highlight w:val="none"/>
          <w:u w:val="single"/>
          <w:lang w:eastAsia="zh-CN"/>
        </w:rPr>
      </w:pP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pPr>
              <w:adjustRightInd w:val="0"/>
              <w:snapToGrid w:val="0"/>
              <w:spacing w:line="360" w:lineRule="auto"/>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粘贴</w:t>
            </w:r>
            <w:r>
              <w:rPr>
                <w:rFonts w:hint="eastAsia" w:ascii="宋体" w:hAnsi="宋体" w:eastAsia="宋体" w:cs="宋体"/>
                <w:bCs/>
                <w:color w:val="auto"/>
                <w:sz w:val="24"/>
                <w:highlight w:val="none"/>
                <w:lang w:val="en-US" w:eastAsia="zh-CN"/>
              </w:rPr>
              <w:t>法定代表人身份证和</w:t>
            </w:r>
            <w:r>
              <w:rPr>
                <w:rFonts w:hint="eastAsia" w:ascii="宋体" w:hAnsi="宋体" w:eastAsia="宋体" w:cs="宋体"/>
                <w:bCs/>
                <w:color w:val="auto"/>
                <w:sz w:val="24"/>
                <w:highlight w:val="none"/>
              </w:rPr>
              <w:t>被授权人身份证（复印件）</w:t>
            </w:r>
          </w:p>
        </w:tc>
      </w:tr>
    </w:tbl>
    <w:p>
      <w:pPr>
        <w:pStyle w:val="5"/>
        <w:spacing w:line="300" w:lineRule="auto"/>
        <w:ind w:left="0" w:leftChars="0" w:firstLine="0" w:firstLineChars="0"/>
        <w:rPr>
          <w:rFonts w:hint="eastAsia" w:ascii="宋体" w:hAnsi="宋体" w:eastAsia="宋体" w:cs="宋体"/>
          <w:b/>
          <w:color w:val="auto"/>
          <w:szCs w:val="24"/>
          <w:highlight w:val="none"/>
          <w:shd w:val="pct10" w:color="auto" w:fill="FFFFFF"/>
          <w:lang w:eastAsia="zh-CN"/>
        </w:rPr>
      </w:pPr>
    </w:p>
    <w:p>
      <w:pPr>
        <w:pStyle w:val="5"/>
        <w:spacing w:line="300" w:lineRule="auto"/>
        <w:ind w:left="0" w:leftChars="0" w:firstLine="0" w:firstLineChars="0"/>
        <w:rPr>
          <w:rFonts w:hint="eastAsia" w:ascii="宋体" w:hAnsi="宋体" w:eastAsia="宋体" w:cs="宋体"/>
          <w:b/>
          <w:color w:val="auto"/>
          <w:sz w:val="24"/>
          <w:szCs w:val="24"/>
          <w:highlight w:val="none"/>
          <w:shd w:val="pct10" w:color="auto" w:fill="FFFFFF"/>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FF0000"/>
          <w:sz w:val="24"/>
          <w:szCs w:val="24"/>
          <w:highlight w:val="none"/>
          <w:shd w:val="pct10" w:color="auto" w:fill="FFFFFF"/>
          <w:lang w:eastAsia="zh-CN"/>
        </w:rPr>
      </w:pPr>
      <w:r>
        <w:rPr>
          <w:rFonts w:hint="eastAsia" w:ascii="宋体" w:hAnsi="宋体" w:eastAsia="宋体" w:cs="宋体"/>
          <w:b/>
          <w:color w:val="FF0000"/>
          <w:sz w:val="24"/>
          <w:szCs w:val="24"/>
          <w:highlight w:val="none"/>
          <w:shd w:val="pct10" w:color="auto" w:fill="FFFFFF"/>
        </w:rPr>
        <w:t>说明：此授权委托书除保留在响应文件中外，还</w:t>
      </w:r>
      <w:r>
        <w:rPr>
          <w:rFonts w:hint="eastAsia" w:ascii="宋体" w:hAnsi="宋体" w:eastAsia="宋体" w:cs="宋体"/>
          <w:b/>
          <w:color w:val="FF0000"/>
          <w:sz w:val="24"/>
          <w:szCs w:val="24"/>
          <w:highlight w:val="none"/>
          <w:shd w:val="pct10" w:color="auto" w:fill="FFFFFF"/>
          <w:lang w:val="en-US" w:eastAsia="zh-CN"/>
        </w:rPr>
        <w:t>需</w:t>
      </w:r>
      <w:r>
        <w:rPr>
          <w:rFonts w:hint="eastAsia" w:ascii="宋体" w:hAnsi="宋体" w:eastAsia="宋体" w:cs="宋体"/>
          <w:b/>
          <w:color w:val="FF0000"/>
          <w:sz w:val="24"/>
          <w:szCs w:val="24"/>
          <w:highlight w:val="none"/>
          <w:shd w:val="pct10" w:color="auto" w:fill="FFFFFF"/>
        </w:rPr>
        <w:t>另附一份与被授权人身份证原件一起递交。</w:t>
      </w:r>
      <w:r>
        <w:rPr>
          <w:rFonts w:hint="eastAsia" w:ascii="宋体" w:hAnsi="宋体" w:eastAsia="宋体" w:cs="宋体"/>
          <w:b/>
          <w:color w:val="FF0000"/>
          <w:sz w:val="24"/>
          <w:szCs w:val="24"/>
          <w:highlight w:val="none"/>
          <w:shd w:val="pct10" w:color="auto" w:fill="FFFFFF"/>
          <w:lang w:eastAsia="zh-CN"/>
        </w:rPr>
        <w:t>（</w:t>
      </w:r>
      <w:r>
        <w:rPr>
          <w:rFonts w:hint="eastAsia" w:ascii="宋体" w:hAnsi="宋体" w:eastAsia="宋体" w:cs="宋体"/>
          <w:b/>
          <w:color w:val="FF0000"/>
          <w:sz w:val="24"/>
          <w:szCs w:val="24"/>
          <w:highlight w:val="none"/>
          <w:shd w:val="pct10" w:color="auto" w:fill="FFFFFF"/>
          <w:lang w:val="en-US" w:eastAsia="zh-CN"/>
        </w:rPr>
        <w:t>若是授权人参加磋商，仅提供此授权书，无需提供法定代表人身份证明</w:t>
      </w:r>
      <w:r>
        <w:rPr>
          <w:rFonts w:hint="eastAsia" w:ascii="宋体" w:hAnsi="宋体" w:eastAsia="宋体" w:cs="宋体"/>
          <w:b/>
          <w:color w:val="FF0000"/>
          <w:sz w:val="24"/>
          <w:szCs w:val="24"/>
          <w:highlight w:val="none"/>
          <w:shd w:val="pct10" w:color="auto" w:fill="FFFFFF"/>
          <w:lang w:eastAsia="zh-CN"/>
        </w:rPr>
        <w:t>）</w:t>
      </w:r>
    </w:p>
    <w:p>
      <w:pPr>
        <w:ind w:left="0" w:leftChars="0" w:firstLine="0" w:firstLineChars="0"/>
        <w:rPr>
          <w:rFonts w:hint="eastAsia" w:ascii="宋体" w:hAnsi="宋体" w:eastAsia="宋体" w:cs="宋体"/>
          <w:b/>
          <w:color w:val="auto"/>
          <w:sz w:val="24"/>
          <w:szCs w:val="24"/>
          <w:highlight w:val="none"/>
          <w:shd w:val="pct10" w:color="auto" w:fill="FFFFFF"/>
          <w:lang w:eastAsia="zh-CN"/>
        </w:rPr>
      </w:pPr>
    </w:p>
    <w:p>
      <w:pPr>
        <w:ind w:left="0" w:leftChars="0" w:firstLine="0" w:firstLineChars="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highlight w:val="none"/>
          <w:lang w:val="zh-CN" w:eastAsia="zh-CN"/>
        </w:rPr>
      </w:pPr>
      <w:r>
        <w:rPr>
          <w:rFonts w:hint="eastAsia" w:ascii="宋体" w:hAnsi="宋体" w:eastAsia="宋体" w:cs="宋体"/>
          <w:b/>
          <w:color w:val="auto"/>
          <w:sz w:val="28"/>
          <w:szCs w:val="28"/>
          <w:highlight w:val="none"/>
          <w:lang w:val="en-US" w:eastAsia="zh-CN"/>
        </w:rPr>
        <w:t>三</w:t>
      </w:r>
      <w:r>
        <w:rPr>
          <w:rFonts w:hint="eastAsia" w:ascii="宋体" w:hAnsi="宋体" w:eastAsia="宋体" w:cs="宋体"/>
          <w:b/>
          <w:color w:val="auto"/>
          <w:sz w:val="28"/>
          <w:szCs w:val="28"/>
          <w:highlight w:val="none"/>
          <w:lang w:val="zh-CN" w:eastAsia="zh-CN"/>
        </w:rPr>
        <w:t>、</w:t>
      </w:r>
      <w:r>
        <w:rPr>
          <w:rFonts w:hint="eastAsia" w:ascii="宋体" w:hAnsi="宋体" w:eastAsia="宋体" w:cs="宋体"/>
          <w:b/>
          <w:color w:val="auto"/>
          <w:sz w:val="28"/>
          <w:szCs w:val="28"/>
          <w:highlight w:val="none"/>
          <w:lang w:val="en-US" w:eastAsia="zh-CN"/>
        </w:rPr>
        <w:t>供应商基本情况表</w:t>
      </w:r>
    </w:p>
    <w:p>
      <w:pPr>
        <w:tabs>
          <w:tab w:val="left" w:pos="1365"/>
        </w:tabs>
        <w:spacing w:line="360" w:lineRule="auto"/>
        <w:ind w:firstLine="0"/>
        <w:rPr>
          <w:rFonts w:hint="eastAsia" w:ascii="宋体" w:hAnsi="宋体" w:eastAsia="宋体" w:cs="宋体"/>
          <w:color w:val="auto"/>
          <w:sz w:val="24"/>
          <w:highlight w:val="none"/>
        </w:rPr>
      </w:pPr>
    </w:p>
    <w:p>
      <w:pPr>
        <w:tabs>
          <w:tab w:val="left" w:pos="1365"/>
        </w:tabs>
        <w:spacing w:line="36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pPr>
        <w:tabs>
          <w:tab w:val="left" w:pos="1365"/>
        </w:tabs>
        <w:spacing w:line="36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bl>
      <w:tblPr>
        <w:tblStyle w:val="8"/>
        <w:tblW w:w="9071" w:type="dxa"/>
        <w:jc w:val="center"/>
        <w:tblLayout w:type="fixed"/>
        <w:tblCellMar>
          <w:top w:w="85" w:type="dxa"/>
          <w:left w:w="85" w:type="dxa"/>
          <w:bottom w:w="85" w:type="dxa"/>
          <w:right w:w="85" w:type="dxa"/>
        </w:tblCellMar>
      </w:tblPr>
      <w:tblGrid>
        <w:gridCol w:w="1821"/>
        <w:gridCol w:w="1051"/>
        <w:gridCol w:w="1920"/>
        <w:gridCol w:w="1428"/>
        <w:gridCol w:w="2851"/>
      </w:tblGrid>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p>
        </w:tc>
      </w:tr>
      <w:tr>
        <w:tblPrEx>
          <w:tblCellMar>
            <w:top w:w="85" w:type="dxa"/>
            <w:left w:w="85" w:type="dxa"/>
            <w:bottom w:w="85" w:type="dxa"/>
            <w:right w:w="85"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p>
        </w:tc>
      </w:tr>
      <w:tr>
        <w:tblPrEx>
          <w:tblCellMar>
            <w:top w:w="85" w:type="dxa"/>
            <w:left w:w="85" w:type="dxa"/>
            <w:bottom w:w="85" w:type="dxa"/>
            <w:right w:w="85"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p>
        </w:tc>
      </w:tr>
    </w:tbl>
    <w:p>
      <w:pPr>
        <w:pStyle w:val="5"/>
        <w:snapToGrid w:val="0"/>
        <w:spacing w:line="360" w:lineRule="auto"/>
        <w:ind w:firstLine="480" w:firstLineChars="200"/>
        <w:jc w:val="right"/>
        <w:rPr>
          <w:rFonts w:hint="eastAsia" w:ascii="宋体" w:hAnsi="宋体" w:eastAsia="宋体" w:cs="宋体"/>
          <w:color w:val="auto"/>
          <w:sz w:val="24"/>
          <w:szCs w:val="24"/>
          <w:highlight w:val="none"/>
        </w:rPr>
      </w:pPr>
    </w:p>
    <w:p>
      <w:pPr>
        <w:pStyle w:val="5"/>
        <w:snapToGrid w:val="0"/>
        <w:spacing w:line="360" w:lineRule="auto"/>
        <w:ind w:firstLine="480" w:firstLineChars="200"/>
        <w:jc w:val="right"/>
        <w:rPr>
          <w:rFonts w:hint="eastAsia" w:ascii="宋体" w:hAnsi="宋体" w:eastAsia="宋体" w:cs="宋体"/>
          <w:color w:val="auto"/>
          <w:sz w:val="24"/>
          <w:szCs w:val="24"/>
          <w:highlight w:val="none"/>
        </w:rPr>
      </w:pP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供应商名称（盖章）：</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highlight w:val="none"/>
          <w:u w:val="single"/>
          <w:lang w:eastAsia="zh-CN"/>
        </w:rPr>
      </w:pPr>
      <w:r>
        <w:rPr>
          <w:rFonts w:hint="eastAsia" w:ascii="宋体" w:hAnsi="宋体" w:eastAsia="宋体" w:cs="宋体"/>
          <w:color w:val="auto"/>
          <w:szCs w:val="24"/>
          <w:highlight w:val="none"/>
          <w:lang w:eastAsia="zh-CN"/>
        </w:rPr>
        <w:t>日期：</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年</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月</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日</w:t>
      </w:r>
    </w:p>
    <w:p>
      <w:pPr>
        <w:spacing w:line="500" w:lineRule="exact"/>
        <w:ind w:left="0" w:leftChars="0" w:firstLine="0" w:firstLineChars="0"/>
        <w:rPr>
          <w:rFonts w:hint="eastAsia" w:ascii="宋体" w:hAnsi="宋体" w:eastAsia="宋体" w:cs="宋体"/>
          <w:b/>
          <w:bCs w:val="0"/>
          <w:color w:val="auto"/>
          <w:sz w:val="24"/>
          <w:szCs w:val="22"/>
          <w:highlight w:val="none"/>
          <w:lang w:val="en-US" w:eastAsia="zh-CN" w:bidi="ar-SA"/>
        </w:rPr>
      </w:pPr>
      <w:r>
        <w:rPr>
          <w:rFonts w:hint="eastAsia" w:ascii="宋体" w:hAnsi="宋体" w:eastAsia="宋体" w:cs="宋体"/>
          <w:b/>
          <w:bCs w:val="0"/>
          <w:color w:val="auto"/>
          <w:sz w:val="24"/>
          <w:szCs w:val="22"/>
          <w:highlight w:val="none"/>
          <w:lang w:val="en-US" w:eastAsia="zh-CN" w:bidi="ar-SA"/>
        </w:rPr>
        <w:t>说明：</w:t>
      </w:r>
    </w:p>
    <w:p>
      <w:pPr>
        <w:spacing w:line="400" w:lineRule="exact"/>
        <w:ind w:left="0" w:leftChars="0" w:firstLine="482" w:firstLineChars="200"/>
        <w:rPr>
          <w:rFonts w:hint="eastAsia" w:ascii="宋体" w:hAnsi="宋体" w:eastAsia="宋体" w:cs="宋体"/>
          <w:b/>
          <w:bCs w:val="0"/>
          <w:color w:val="auto"/>
          <w:sz w:val="24"/>
          <w:szCs w:val="22"/>
          <w:highlight w:val="none"/>
          <w:lang w:val="en-US" w:eastAsia="zh-CN" w:bidi="ar-SA"/>
        </w:rPr>
      </w:pPr>
      <w:r>
        <w:rPr>
          <w:rFonts w:hint="eastAsia" w:ascii="宋体" w:hAnsi="宋体" w:eastAsia="宋体" w:cs="宋体"/>
          <w:b/>
          <w:bCs w:val="0"/>
          <w:color w:val="auto"/>
          <w:sz w:val="24"/>
          <w:szCs w:val="22"/>
          <w:highlight w:val="none"/>
          <w:lang w:val="en-US" w:eastAsia="zh-CN" w:bidi="ar-SA"/>
        </w:rPr>
        <w:t>1、所有参加磋商的供应商都必须填写此表。</w:t>
      </w:r>
    </w:p>
    <w:p>
      <w:pPr>
        <w:spacing w:line="400" w:lineRule="exact"/>
        <w:ind w:left="0" w:leftChars="0" w:firstLine="482" w:firstLineChars="200"/>
        <w:rPr>
          <w:rFonts w:hint="eastAsia" w:ascii="宋体" w:hAnsi="宋体" w:eastAsia="宋体" w:cs="宋体"/>
          <w:b/>
          <w:bCs w:val="0"/>
          <w:color w:val="auto"/>
          <w:sz w:val="24"/>
          <w:szCs w:val="22"/>
          <w:highlight w:val="none"/>
          <w:lang w:val="en-US" w:eastAsia="zh-CN" w:bidi="ar-SA"/>
        </w:rPr>
      </w:pPr>
      <w:r>
        <w:rPr>
          <w:rFonts w:hint="eastAsia" w:ascii="宋体" w:hAnsi="宋体" w:eastAsia="宋体" w:cs="宋体"/>
          <w:b/>
          <w:bCs w:val="0"/>
          <w:color w:val="auto"/>
          <w:sz w:val="24"/>
          <w:szCs w:val="22"/>
          <w:highlight w:val="none"/>
          <w:lang w:val="en-US" w:eastAsia="zh-CN" w:bidi="ar-SA"/>
        </w:rPr>
        <w:t>2、此表后附营业执照、银行开户信息、资质证书（如有）等资格证明文件加盖供应商公章的扫描件或影印件。</w:t>
      </w:r>
    </w:p>
    <w:p>
      <w:pPr>
        <w:spacing w:line="400" w:lineRule="exact"/>
        <w:ind w:left="0" w:leftChars="0" w:firstLine="482" w:firstLineChars="200"/>
        <w:rPr>
          <w:rFonts w:hint="eastAsia" w:ascii="宋体" w:hAnsi="宋体" w:eastAsia="宋体" w:cs="宋体"/>
          <w:b/>
          <w:bCs w:val="0"/>
          <w:color w:val="auto"/>
          <w:sz w:val="24"/>
          <w:szCs w:val="22"/>
          <w:highlight w:val="none"/>
          <w:lang w:val="en-US" w:eastAsia="zh-CN" w:bidi="ar-SA"/>
        </w:rPr>
      </w:pPr>
      <w:r>
        <w:rPr>
          <w:rFonts w:hint="eastAsia" w:ascii="宋体" w:hAnsi="宋体" w:eastAsia="宋体" w:cs="宋体"/>
          <w:b/>
          <w:bCs w:val="0"/>
          <w:color w:val="auto"/>
          <w:sz w:val="24"/>
          <w:szCs w:val="22"/>
          <w:highlight w:val="none"/>
          <w:lang w:val="en-US" w:eastAsia="zh-CN" w:bidi="ar-SA"/>
        </w:rPr>
        <w:t>3、未提供或未按要求提供上述资料的作无效投标处理。</w:t>
      </w:r>
    </w:p>
    <w:p>
      <w:pPr>
        <w:ind w:firstLine="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highlight w:val="none"/>
          <w:lang w:val="zh-CN" w:eastAsia="zh-CN"/>
        </w:rPr>
      </w:pPr>
      <w:r>
        <w:rPr>
          <w:rFonts w:hint="eastAsia" w:ascii="宋体" w:hAnsi="宋体" w:eastAsia="宋体" w:cs="宋体"/>
          <w:b/>
          <w:color w:val="auto"/>
          <w:sz w:val="28"/>
          <w:szCs w:val="28"/>
          <w:highlight w:val="none"/>
          <w:lang w:val="en-US" w:eastAsia="zh-CN"/>
        </w:rPr>
        <w:t>四、</w:t>
      </w:r>
      <w:r>
        <w:rPr>
          <w:rFonts w:hint="eastAsia" w:ascii="宋体" w:hAnsi="宋体" w:eastAsia="宋体" w:cs="宋体"/>
          <w:b/>
          <w:color w:val="auto"/>
          <w:sz w:val="28"/>
          <w:szCs w:val="28"/>
          <w:highlight w:val="none"/>
          <w:lang w:val="zh-CN" w:eastAsia="zh-CN"/>
        </w:rPr>
        <w:t>拟派本项目成员情况表</w:t>
      </w:r>
    </w:p>
    <w:p>
      <w:pPr>
        <w:tabs>
          <w:tab w:val="left" w:pos="1365"/>
        </w:tabs>
        <w:spacing w:line="360" w:lineRule="auto"/>
        <w:ind w:firstLine="0"/>
        <w:rPr>
          <w:rFonts w:hint="eastAsia" w:ascii="宋体" w:hAnsi="宋体" w:eastAsia="宋体" w:cs="宋体"/>
          <w:color w:val="auto"/>
          <w:sz w:val="24"/>
          <w:highlight w:val="none"/>
        </w:rPr>
      </w:pPr>
    </w:p>
    <w:p>
      <w:pPr>
        <w:tabs>
          <w:tab w:val="left" w:pos="1365"/>
        </w:tabs>
        <w:spacing w:line="360" w:lineRule="auto"/>
        <w:ind w:firstLine="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p>
    <w:p>
      <w:pPr>
        <w:tabs>
          <w:tab w:val="left" w:pos="1365"/>
        </w:tabs>
        <w:spacing w:line="36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1290"/>
        <w:gridCol w:w="1063"/>
        <w:gridCol w:w="1297"/>
        <w:gridCol w:w="1063"/>
        <w:gridCol w:w="1141"/>
        <w:gridCol w:w="154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Merge w:val="restart"/>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序号</w:t>
            </w:r>
          </w:p>
        </w:tc>
        <w:tc>
          <w:tcPr>
            <w:tcW w:w="1290" w:type="dxa"/>
            <w:vMerge w:val="restart"/>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职务</w:t>
            </w:r>
          </w:p>
        </w:tc>
        <w:tc>
          <w:tcPr>
            <w:tcW w:w="1063" w:type="dxa"/>
            <w:vMerge w:val="restart"/>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姓名</w:t>
            </w:r>
          </w:p>
        </w:tc>
        <w:tc>
          <w:tcPr>
            <w:tcW w:w="5048" w:type="dxa"/>
            <w:gridSpan w:val="4"/>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执业或职业资格证明</w:t>
            </w:r>
          </w:p>
        </w:tc>
        <w:tc>
          <w:tcPr>
            <w:tcW w:w="964" w:type="dxa"/>
            <w:vMerge w:val="restart"/>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Merge w:val="continue"/>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证书名称</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级别</w:t>
            </w: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证号</w:t>
            </w: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专业</w:t>
            </w:r>
          </w:p>
        </w:tc>
        <w:tc>
          <w:tcPr>
            <w:tcW w:w="964" w:type="dxa"/>
            <w:vMerge w:val="continue"/>
            <w:noWrap w:val="0"/>
            <w:vAlign w:val="top"/>
          </w:tcPr>
          <w:p>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项目经理</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r>
    </w:tbl>
    <w:p>
      <w:pPr>
        <w:pStyle w:val="5"/>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lang w:eastAsia="zh-CN"/>
        </w:rPr>
        <w:t>说明：须</w:t>
      </w:r>
      <w:r>
        <w:rPr>
          <w:rFonts w:hint="eastAsia" w:ascii="宋体" w:hAnsi="宋体" w:eastAsia="宋体" w:cs="宋体"/>
          <w:b/>
          <w:color w:val="auto"/>
          <w:szCs w:val="24"/>
          <w:highlight w:val="none"/>
          <w:lang w:val="en-US" w:eastAsia="zh-CN"/>
        </w:rPr>
        <w:t>根据磋商文件要求</w:t>
      </w:r>
      <w:r>
        <w:rPr>
          <w:rFonts w:hint="eastAsia" w:ascii="宋体" w:hAnsi="宋体" w:eastAsia="宋体" w:cs="宋体"/>
          <w:b/>
          <w:color w:val="auto"/>
          <w:szCs w:val="24"/>
          <w:highlight w:val="none"/>
          <w:lang w:eastAsia="zh-CN"/>
        </w:rPr>
        <w:t>附相关证明材料的完整清晰复印件并加盖供应商公章。</w:t>
      </w:r>
    </w:p>
    <w:p>
      <w:pPr>
        <w:pStyle w:val="5"/>
        <w:snapToGrid w:val="0"/>
        <w:spacing w:line="360" w:lineRule="auto"/>
        <w:ind w:firstLine="480" w:firstLineChars="200"/>
        <w:jc w:val="right"/>
        <w:rPr>
          <w:rFonts w:hint="eastAsia" w:ascii="宋体" w:hAnsi="宋体" w:eastAsia="宋体" w:cs="宋体"/>
          <w:color w:val="auto"/>
          <w:szCs w:val="24"/>
          <w:highlight w:val="none"/>
          <w:lang w:eastAsia="zh-CN"/>
        </w:rPr>
      </w:pPr>
    </w:p>
    <w:p>
      <w:pPr>
        <w:pStyle w:val="5"/>
        <w:snapToGrid w:val="0"/>
        <w:spacing w:line="360" w:lineRule="auto"/>
        <w:ind w:firstLine="480" w:firstLineChars="200"/>
        <w:jc w:val="right"/>
        <w:rPr>
          <w:rFonts w:hint="eastAsia" w:ascii="宋体" w:hAnsi="宋体" w:eastAsia="宋体" w:cs="宋体"/>
          <w:color w:val="auto"/>
          <w:szCs w:val="24"/>
          <w:highlight w:val="none"/>
          <w:lang w:eastAsia="zh-CN"/>
        </w:rPr>
      </w:pP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供应商名称（盖章）：</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highlight w:val="none"/>
          <w:u w:val="single"/>
          <w:lang w:eastAsia="zh-CN"/>
        </w:rPr>
      </w:pPr>
      <w:r>
        <w:rPr>
          <w:rFonts w:hint="eastAsia" w:ascii="宋体" w:hAnsi="宋体" w:eastAsia="宋体" w:cs="宋体"/>
          <w:color w:val="auto"/>
          <w:szCs w:val="24"/>
          <w:highlight w:val="none"/>
          <w:lang w:eastAsia="zh-CN"/>
        </w:rPr>
        <w:t>日期：</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年</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月</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日</w:t>
      </w:r>
    </w:p>
    <w:p>
      <w:pPr>
        <w:rPr>
          <w:rFonts w:hint="eastAsia" w:ascii="宋体" w:hAnsi="宋体" w:eastAsia="宋体" w:cs="宋体"/>
          <w:color w:val="auto"/>
          <w:sz w:val="24"/>
          <w:highlight w:val="none"/>
          <w:shd w:val="pct10" w:color="auto" w:fill="FFFFFF"/>
          <w:lang w:eastAsia="zh-CN"/>
        </w:rPr>
      </w:pPr>
    </w:p>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shd w:val="pct10" w:color="auto" w:fill="FFFFFF"/>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highlight w:val="none"/>
          <w:lang w:val="zh-CN" w:eastAsia="zh-CN"/>
        </w:rPr>
      </w:pPr>
      <w:r>
        <w:rPr>
          <w:rFonts w:hint="eastAsia" w:ascii="宋体" w:hAnsi="宋体" w:eastAsia="宋体" w:cs="宋体"/>
          <w:b/>
          <w:color w:val="auto"/>
          <w:sz w:val="28"/>
          <w:szCs w:val="28"/>
          <w:highlight w:val="none"/>
          <w:lang w:val="en-US" w:eastAsia="zh-CN"/>
        </w:rPr>
        <w:t>五、</w:t>
      </w:r>
      <w:r>
        <w:rPr>
          <w:rFonts w:hint="eastAsia" w:ascii="宋体" w:hAnsi="宋体" w:eastAsia="宋体" w:cs="宋体"/>
          <w:b/>
          <w:color w:val="auto"/>
          <w:sz w:val="28"/>
          <w:szCs w:val="28"/>
          <w:highlight w:val="none"/>
          <w:lang w:val="zh-CN" w:eastAsia="zh-CN"/>
        </w:rPr>
        <w:t>拟投入本项目</w:t>
      </w:r>
      <w:r>
        <w:rPr>
          <w:rFonts w:hint="eastAsia" w:ascii="宋体" w:hAnsi="宋体" w:eastAsia="宋体" w:cs="宋体"/>
          <w:b/>
          <w:color w:val="auto"/>
          <w:sz w:val="28"/>
          <w:szCs w:val="28"/>
          <w:highlight w:val="none"/>
          <w:lang w:val="en-US" w:eastAsia="zh-CN"/>
        </w:rPr>
        <w:t>设施</w:t>
      </w:r>
      <w:r>
        <w:rPr>
          <w:rFonts w:hint="eastAsia" w:ascii="宋体" w:hAnsi="宋体" w:eastAsia="宋体" w:cs="宋体"/>
          <w:b/>
          <w:color w:val="auto"/>
          <w:sz w:val="28"/>
          <w:szCs w:val="28"/>
          <w:highlight w:val="none"/>
          <w:lang w:val="zh-CN" w:eastAsia="zh-CN"/>
        </w:rPr>
        <w:t>设备表</w:t>
      </w:r>
    </w:p>
    <w:p>
      <w:pPr>
        <w:tabs>
          <w:tab w:val="left" w:pos="1365"/>
        </w:tabs>
        <w:spacing w:line="360" w:lineRule="auto"/>
        <w:ind w:firstLine="0"/>
        <w:rPr>
          <w:rFonts w:hint="eastAsia" w:ascii="宋体" w:hAnsi="宋体" w:eastAsia="宋体" w:cs="宋体"/>
          <w:color w:val="auto"/>
          <w:sz w:val="24"/>
          <w:highlight w:val="none"/>
        </w:rPr>
      </w:pPr>
    </w:p>
    <w:p>
      <w:pPr>
        <w:tabs>
          <w:tab w:val="left" w:pos="1365"/>
        </w:tabs>
        <w:spacing w:line="36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pPr>
        <w:tabs>
          <w:tab w:val="left" w:pos="1365"/>
        </w:tabs>
        <w:spacing w:line="360" w:lineRule="auto"/>
        <w:ind w:firstLine="0"/>
        <w:rPr>
          <w:rFonts w:hint="eastAsia" w:ascii="宋体" w:hAnsi="宋体" w:eastAsia="宋体" w:cs="宋体"/>
          <w:b/>
          <w:color w:val="auto"/>
          <w:szCs w:val="28"/>
          <w:highlight w:val="none"/>
          <w:lang w:val="zh-CN"/>
        </w:rPr>
      </w:pPr>
      <w:r>
        <w:rPr>
          <w:rFonts w:hint="eastAsia" w:ascii="宋体" w:hAnsi="宋体" w:eastAsia="宋体" w:cs="宋体"/>
          <w:color w:val="auto"/>
          <w:sz w:val="24"/>
          <w:highlight w:val="none"/>
        </w:rPr>
        <w:t>项目编号：</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904"/>
        <w:gridCol w:w="1907"/>
        <w:gridCol w:w="1907"/>
        <w:gridCol w:w="1638"/>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设备名称</w:t>
            </w: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型号</w:t>
            </w: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价值</w:t>
            </w: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数量</w:t>
            </w: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highlight w:val="none"/>
              </w:rPr>
            </w:pPr>
          </w:p>
        </w:tc>
      </w:tr>
    </w:tbl>
    <w:p>
      <w:pPr>
        <w:pStyle w:val="5"/>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lang w:eastAsia="zh-CN"/>
        </w:rPr>
        <w:t>说明：须</w:t>
      </w:r>
      <w:r>
        <w:rPr>
          <w:rFonts w:hint="eastAsia" w:ascii="宋体" w:hAnsi="宋体" w:eastAsia="宋体" w:cs="宋体"/>
          <w:b/>
          <w:color w:val="auto"/>
          <w:szCs w:val="24"/>
          <w:highlight w:val="none"/>
          <w:lang w:val="en-US" w:eastAsia="zh-CN"/>
        </w:rPr>
        <w:t>根据磋商文件要求</w:t>
      </w:r>
      <w:r>
        <w:rPr>
          <w:rFonts w:hint="eastAsia" w:ascii="宋体" w:hAnsi="宋体" w:eastAsia="宋体" w:cs="宋体"/>
          <w:b/>
          <w:color w:val="auto"/>
          <w:szCs w:val="24"/>
          <w:highlight w:val="none"/>
          <w:lang w:eastAsia="zh-CN"/>
        </w:rPr>
        <w:t>附相关证明材料的完整清晰复印件并加盖供应商公章。</w:t>
      </w:r>
    </w:p>
    <w:p>
      <w:pPr>
        <w:pStyle w:val="5"/>
        <w:spacing w:line="360" w:lineRule="auto"/>
        <w:ind w:firstLine="0"/>
        <w:rPr>
          <w:rFonts w:hint="eastAsia" w:ascii="宋体" w:hAnsi="宋体" w:eastAsia="宋体" w:cs="宋体"/>
          <w:b/>
          <w:color w:val="auto"/>
          <w:szCs w:val="24"/>
          <w:highlight w:val="none"/>
          <w:lang w:eastAsia="zh-CN"/>
        </w:rPr>
      </w:pPr>
    </w:p>
    <w:p>
      <w:pPr>
        <w:pStyle w:val="5"/>
        <w:snapToGrid w:val="0"/>
        <w:spacing w:line="360" w:lineRule="auto"/>
        <w:ind w:left="0" w:leftChars="0" w:firstLine="0" w:firstLineChars="0"/>
        <w:rPr>
          <w:rFonts w:hint="eastAsia" w:ascii="宋体" w:hAnsi="宋体" w:eastAsia="宋体" w:cs="宋体"/>
          <w:color w:val="auto"/>
          <w:szCs w:val="24"/>
          <w:highlight w:val="none"/>
        </w:rPr>
      </w:pPr>
    </w:p>
    <w:p>
      <w:pPr>
        <w:pStyle w:val="5"/>
        <w:snapToGrid w:val="0"/>
        <w:spacing w:line="360" w:lineRule="auto"/>
        <w:ind w:firstLine="480" w:firstLineChars="200"/>
        <w:jc w:val="right"/>
        <w:rPr>
          <w:rFonts w:hint="eastAsia" w:ascii="宋体" w:hAnsi="宋体" w:eastAsia="宋体" w:cs="宋体"/>
          <w:color w:val="auto"/>
          <w:sz w:val="24"/>
          <w:szCs w:val="24"/>
          <w:highlight w:val="none"/>
        </w:rPr>
      </w:pP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供应商名称（盖章）：</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highlight w:val="none"/>
          <w:u w:val="single"/>
          <w:lang w:eastAsia="zh-CN"/>
        </w:rPr>
      </w:pPr>
      <w:r>
        <w:rPr>
          <w:rFonts w:hint="eastAsia" w:ascii="宋体" w:hAnsi="宋体" w:eastAsia="宋体" w:cs="宋体"/>
          <w:color w:val="auto"/>
          <w:szCs w:val="24"/>
          <w:highlight w:val="none"/>
          <w:lang w:eastAsia="zh-CN"/>
        </w:rPr>
        <w:t>日期：</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年</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月</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日</w:t>
      </w:r>
    </w:p>
    <w:p>
      <w:pPr>
        <w:rPr>
          <w:rFonts w:hint="eastAsia" w:ascii="宋体" w:hAnsi="宋体" w:eastAsia="宋体" w:cs="宋体"/>
          <w:color w:val="auto"/>
          <w:sz w:val="24"/>
          <w:highlight w:val="none"/>
          <w:lang w:eastAsia="zh-CN"/>
        </w:rPr>
      </w:pPr>
    </w:p>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六</w:t>
      </w:r>
      <w:r>
        <w:rPr>
          <w:rFonts w:hint="eastAsia" w:ascii="宋体" w:hAnsi="宋体" w:eastAsia="宋体" w:cs="宋体"/>
          <w:b/>
          <w:color w:val="auto"/>
          <w:sz w:val="28"/>
          <w:szCs w:val="28"/>
          <w:highlight w:val="none"/>
          <w:lang w:val="zh-CN" w:eastAsia="zh-CN"/>
        </w:rPr>
        <w:t>、类似项目</w:t>
      </w:r>
      <w:r>
        <w:rPr>
          <w:rFonts w:hint="eastAsia" w:ascii="宋体" w:hAnsi="宋体" w:eastAsia="宋体" w:cs="宋体"/>
          <w:b/>
          <w:color w:val="auto"/>
          <w:sz w:val="28"/>
          <w:szCs w:val="28"/>
          <w:highlight w:val="none"/>
          <w:lang w:val="en-US" w:eastAsia="zh-CN"/>
        </w:rPr>
        <w:t>业绩</w:t>
      </w:r>
      <w:r>
        <w:rPr>
          <w:rFonts w:hint="eastAsia" w:ascii="宋体" w:hAnsi="宋体" w:eastAsia="宋体" w:cs="宋体"/>
          <w:b/>
          <w:color w:val="auto"/>
          <w:sz w:val="28"/>
          <w:szCs w:val="28"/>
          <w:highlight w:val="none"/>
          <w:lang w:val="zh-CN" w:eastAsia="zh-CN"/>
        </w:rPr>
        <w:t>情况表</w:t>
      </w:r>
    </w:p>
    <w:p>
      <w:pPr>
        <w:tabs>
          <w:tab w:val="left" w:pos="1365"/>
        </w:tabs>
        <w:spacing w:line="360" w:lineRule="auto"/>
        <w:ind w:firstLine="0"/>
        <w:rPr>
          <w:rFonts w:hint="eastAsia" w:ascii="宋体" w:hAnsi="宋体" w:eastAsia="宋体" w:cs="宋体"/>
          <w:color w:val="auto"/>
          <w:sz w:val="24"/>
          <w:highlight w:val="none"/>
        </w:rPr>
      </w:pP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项目单位名称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项目单位联系人</w:t>
            </w:r>
          </w:p>
          <w:p>
            <w:pPr>
              <w:ind w:firstLine="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姓名及联系方式</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项目金额</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项目经理姓名</w:t>
            </w:r>
          </w:p>
          <w:p>
            <w:pPr>
              <w:ind w:firstLine="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（如有）</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项目时间</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项目内容</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highlight w:val="none"/>
              </w:rPr>
            </w:pPr>
          </w:p>
        </w:tc>
      </w:tr>
    </w:tbl>
    <w:p>
      <w:pPr>
        <w:spacing w:line="480" w:lineRule="exact"/>
        <w:ind w:left="0" w:leftChars="0" w:firstLine="0" w:firstLineChars="0"/>
        <w:rPr>
          <w:rFonts w:hint="eastAsia" w:ascii="宋体" w:hAnsi="宋体" w:eastAsia="宋体" w:cs="宋体"/>
          <w:b/>
          <w:bCs/>
          <w:color w:val="auto"/>
          <w:sz w:val="24"/>
          <w:szCs w:val="24"/>
          <w:highlight w:val="none"/>
          <w:lang w:val="en-US" w:eastAsia="zh-CN" w:bidi="ar-SA"/>
        </w:rPr>
      </w:pPr>
    </w:p>
    <w:p>
      <w:pPr>
        <w:spacing w:line="480" w:lineRule="exact"/>
        <w:ind w:left="0" w:leftChars="0" w:firstLine="0" w:firstLineChars="0"/>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备注：</w:t>
      </w:r>
    </w:p>
    <w:p>
      <w:pPr>
        <w:keepNext w:val="0"/>
        <w:keepLines w:val="0"/>
        <w:pageBreakBefore w:val="0"/>
        <w:widowControl/>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1.每个类似业绩应单独附表，并根据磋商文件要求附上相关证明材料，未按照要求详细完整填写此表，导致的后果由供应商自行承担。</w:t>
      </w:r>
    </w:p>
    <w:p>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2．近5年是指从投标截止日往前推算5年，例如投标截止日为2021年6月30日，则近5年是指2016年7月1日至2021年6月30日；近3年是指从投标截止日往前推算3年，例如投标截止日为2021年6月30日，则近3年是指2018年7月1日至2021年6月30日；</w:t>
      </w:r>
    </w:p>
    <w:p>
      <w:pPr>
        <w:adjustRightInd w:val="0"/>
        <w:snapToGrid w:val="0"/>
        <w:spacing w:line="360" w:lineRule="auto"/>
        <w:ind w:left="440" w:leftChars="200" w:right="440" w:rightChars="200"/>
        <w:jc w:val="center"/>
        <w:rPr>
          <w:rFonts w:hint="eastAsia" w:ascii="宋体" w:hAnsi="宋体" w:eastAsia="宋体" w:cs="宋体"/>
          <w:color w:val="auto"/>
          <w:sz w:val="24"/>
          <w:szCs w:val="24"/>
          <w:highlight w:val="none"/>
          <w:lang w:val="zh-CN" w:eastAsia="zh-CN" w:bidi="ar-SA"/>
        </w:rPr>
      </w:pPr>
    </w:p>
    <w:p>
      <w:pPr>
        <w:pStyle w:val="5"/>
        <w:snapToGrid w:val="0"/>
        <w:spacing w:line="360" w:lineRule="auto"/>
        <w:ind w:firstLine="480" w:firstLineChars="200"/>
        <w:jc w:val="right"/>
        <w:rPr>
          <w:rFonts w:hint="eastAsia" w:ascii="宋体" w:hAnsi="宋体" w:eastAsia="宋体" w:cs="宋体"/>
          <w:color w:val="auto"/>
          <w:szCs w:val="24"/>
          <w:highlight w:val="none"/>
          <w:lang w:eastAsia="zh-CN"/>
        </w:rPr>
      </w:pP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供应商名称（盖章）：</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highlight w:val="none"/>
          <w:u w:val="single"/>
          <w:lang w:eastAsia="zh-CN"/>
        </w:rPr>
      </w:pPr>
      <w:r>
        <w:rPr>
          <w:rFonts w:hint="eastAsia" w:ascii="宋体" w:hAnsi="宋体" w:eastAsia="宋体" w:cs="宋体"/>
          <w:color w:val="auto"/>
          <w:szCs w:val="24"/>
          <w:highlight w:val="none"/>
          <w:lang w:eastAsia="zh-CN"/>
        </w:rPr>
        <w:t>日期：</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年</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月</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日</w:t>
      </w:r>
    </w:p>
    <w:p>
      <w:pPr>
        <w:rPr>
          <w:rFonts w:hint="eastAsia" w:ascii="宋体" w:hAnsi="宋体" w:eastAsia="宋体" w:cs="宋体"/>
          <w:color w:val="auto"/>
          <w:szCs w:val="24"/>
          <w:highlight w:val="none"/>
          <w:lang w:eastAsia="zh-CN"/>
        </w:rPr>
      </w:pPr>
    </w:p>
    <w:p>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highlight w:val="none"/>
          <w:lang w:val="zh-CN" w:eastAsia="zh-CN"/>
        </w:rPr>
      </w:pPr>
      <w:r>
        <w:rPr>
          <w:rFonts w:hint="eastAsia" w:ascii="宋体" w:hAnsi="宋体" w:eastAsia="宋体" w:cs="宋体"/>
          <w:b/>
          <w:color w:val="auto"/>
          <w:sz w:val="28"/>
          <w:szCs w:val="28"/>
          <w:highlight w:val="none"/>
          <w:lang w:val="en-US" w:eastAsia="zh-CN"/>
        </w:rPr>
        <w:t>七</w:t>
      </w:r>
      <w:r>
        <w:rPr>
          <w:rFonts w:hint="eastAsia" w:ascii="宋体" w:hAnsi="宋体" w:eastAsia="宋体" w:cs="宋体"/>
          <w:b/>
          <w:color w:val="auto"/>
          <w:sz w:val="28"/>
          <w:szCs w:val="28"/>
          <w:highlight w:val="none"/>
          <w:lang w:val="zh-CN" w:eastAsia="zh-CN"/>
        </w:rPr>
        <w:t>、相关技术方案、措施、承诺</w:t>
      </w:r>
    </w:p>
    <w:p>
      <w:pPr>
        <w:adjustRightInd w:val="0"/>
        <w:snapToGrid w:val="0"/>
        <w:spacing w:line="300" w:lineRule="auto"/>
        <w:ind w:firstLine="480" w:firstLineChars="200"/>
        <w:rPr>
          <w:rFonts w:hint="eastAsia" w:ascii="宋体" w:hAnsi="宋体" w:eastAsia="宋体" w:cs="宋体"/>
          <w:color w:val="auto"/>
          <w:sz w:val="24"/>
          <w:highlight w:val="none"/>
          <w:lang w:eastAsia="zh-CN"/>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highlight w:val="none"/>
          <w:lang w:eastAsia="zh-CN"/>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由各供应商自行编写，格式不限。目录清晰、内容详尽、易于理解和评审并富有建设性的技术方案将在评标时具有优势。</w:t>
      </w: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说明：技术文件的编制原则，一是按磋商文件要求，提供相应说明、资料、表格以证明所投工程是否响应磋商文件要求；二是对应评分标准，充分体现所投工程对于评分标准的响应程度和优势。</w:t>
      </w:r>
    </w:p>
    <w:p>
      <w:pPr>
        <w:ind w:firstLine="0"/>
        <w:rPr>
          <w:rFonts w:hint="eastAsia" w:ascii="宋体" w:hAnsi="宋体" w:eastAsia="宋体" w:cs="宋体"/>
          <w:color w:val="auto"/>
          <w:sz w:val="24"/>
          <w:highlight w:val="none"/>
          <w:lang w:eastAsia="zh-CN"/>
        </w:rPr>
      </w:pPr>
    </w:p>
    <w:p>
      <w:pPr>
        <w:ind w:firstLine="0"/>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color w:val="auto"/>
          <w:sz w:val="24"/>
          <w:highlight w:val="none"/>
          <w:lang w:eastAsia="zh-CN"/>
        </w:rPr>
        <w:br w:type="page"/>
      </w:r>
      <w:r>
        <w:rPr>
          <w:rFonts w:hint="eastAsia" w:ascii="宋体" w:hAnsi="宋体" w:eastAsia="宋体" w:cs="宋体"/>
          <w:b/>
          <w:color w:val="auto"/>
          <w:sz w:val="28"/>
          <w:szCs w:val="28"/>
          <w:highlight w:val="none"/>
          <w:lang w:val="en-US" w:eastAsia="zh-CN"/>
        </w:rPr>
        <w:t>八</w:t>
      </w:r>
      <w:r>
        <w:rPr>
          <w:rFonts w:hint="eastAsia" w:ascii="宋体" w:hAnsi="宋体" w:eastAsia="宋体" w:cs="宋体"/>
          <w:b/>
          <w:color w:val="auto"/>
          <w:sz w:val="28"/>
          <w:szCs w:val="28"/>
          <w:highlight w:val="none"/>
          <w:lang w:val="zh-CN" w:eastAsia="zh-CN"/>
        </w:rPr>
        <w:t>、磋商供应商认为需要提供的</w:t>
      </w:r>
      <w:r>
        <w:rPr>
          <w:rFonts w:hint="eastAsia" w:ascii="宋体" w:hAnsi="宋体" w:eastAsia="宋体" w:cs="宋体"/>
          <w:b/>
          <w:color w:val="auto"/>
          <w:sz w:val="28"/>
          <w:szCs w:val="28"/>
          <w:highlight w:val="none"/>
          <w:lang w:val="en-US" w:eastAsia="zh-CN"/>
        </w:rPr>
        <w:t>其它</w:t>
      </w:r>
      <w:r>
        <w:rPr>
          <w:rFonts w:hint="eastAsia" w:ascii="宋体" w:hAnsi="宋体" w:eastAsia="宋体" w:cs="宋体"/>
          <w:b/>
          <w:color w:val="auto"/>
          <w:sz w:val="28"/>
          <w:szCs w:val="28"/>
          <w:highlight w:val="none"/>
          <w:lang w:val="zh-CN" w:eastAsia="zh-CN"/>
        </w:rPr>
        <w:t>资料</w:t>
      </w:r>
    </w:p>
    <w:p>
      <w:pPr>
        <w:ind w:firstLine="0"/>
        <w:rPr>
          <w:rFonts w:hint="eastAsia" w:ascii="宋体" w:hAnsi="宋体" w:eastAsia="宋体" w:cs="宋体"/>
          <w:b/>
          <w:color w:val="auto"/>
          <w:sz w:val="30"/>
          <w:szCs w:val="30"/>
          <w:highlight w:val="none"/>
          <w:lang w:eastAsia="zh-CN"/>
        </w:rPr>
      </w:pPr>
    </w:p>
    <w:p>
      <w:pPr>
        <w:ind w:firstLine="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九</w:t>
      </w:r>
      <w:r>
        <w:rPr>
          <w:rFonts w:hint="eastAsia" w:ascii="宋体" w:hAnsi="宋体" w:eastAsia="宋体" w:cs="宋体"/>
          <w:b/>
          <w:color w:val="auto"/>
          <w:sz w:val="28"/>
          <w:szCs w:val="28"/>
          <w:highlight w:val="none"/>
          <w:lang w:val="zh-CN" w:eastAsia="zh-CN"/>
        </w:rPr>
        <w:t>、综合报价表</w:t>
      </w:r>
    </w:p>
    <w:p>
      <w:pPr>
        <w:spacing w:line="360" w:lineRule="auto"/>
        <w:ind w:firstLine="0"/>
        <w:jc w:val="both"/>
        <w:rPr>
          <w:rFonts w:hint="eastAsia" w:ascii="宋体" w:hAnsi="宋体" w:eastAsia="宋体" w:cs="宋体"/>
          <w:color w:val="auto"/>
          <w:sz w:val="24"/>
          <w:szCs w:val="24"/>
          <w:highlight w:val="none"/>
          <w:lang w:eastAsia="zh-CN"/>
        </w:rPr>
      </w:pPr>
    </w:p>
    <w:p>
      <w:pPr>
        <w:spacing w:line="360" w:lineRule="auto"/>
        <w:ind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w:t>
      </w:r>
    </w:p>
    <w:p>
      <w:pPr>
        <w:spacing w:line="360" w:lineRule="auto"/>
        <w:ind w:firstLine="0"/>
        <w:jc w:val="both"/>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项目名称：</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1759"/>
        <w:gridCol w:w="5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24"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供应商全称</w:t>
            </w:r>
          </w:p>
        </w:tc>
        <w:tc>
          <w:tcPr>
            <w:tcW w:w="6947" w:type="dxa"/>
            <w:gridSpan w:val="2"/>
            <w:noWrap w:val="0"/>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24" w:type="dxa"/>
            <w:vMerge w:val="restart"/>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投标总报价</w:t>
            </w:r>
          </w:p>
        </w:tc>
        <w:tc>
          <w:tcPr>
            <w:tcW w:w="1759"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大写</w:t>
            </w:r>
          </w:p>
        </w:tc>
        <w:tc>
          <w:tcPr>
            <w:tcW w:w="5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24"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vertAlign w:val="baseline"/>
                <w:lang w:val="en-US" w:eastAsia="zh-CN" w:bidi="ar-SA"/>
              </w:rPr>
            </w:pPr>
          </w:p>
        </w:tc>
        <w:tc>
          <w:tcPr>
            <w:tcW w:w="1759"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小写</w:t>
            </w:r>
          </w:p>
        </w:tc>
        <w:tc>
          <w:tcPr>
            <w:tcW w:w="5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124"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项目经理</w:t>
            </w:r>
          </w:p>
        </w:tc>
        <w:tc>
          <w:tcPr>
            <w:tcW w:w="6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 xml:space="preserve">    执业资格名称：</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highlight w:val="none"/>
              </w:rPr>
              <w:t>专业、级别：</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 xml:space="preserve">    注册编号：</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24"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pacing w:val="0"/>
                <w:sz w:val="24"/>
                <w:szCs w:val="24"/>
                <w:highlight w:val="none"/>
                <w:lang w:val="en-US" w:eastAsia="zh-CN"/>
              </w:rPr>
              <w:t>履约期限</w:t>
            </w:r>
          </w:p>
        </w:tc>
        <w:tc>
          <w:tcPr>
            <w:tcW w:w="6947" w:type="dxa"/>
            <w:gridSpan w:val="2"/>
            <w:noWrap w:val="0"/>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合同签订后40日历天。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24"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质保</w:t>
            </w:r>
            <w:r>
              <w:rPr>
                <w:rFonts w:hint="eastAsia" w:ascii="宋体" w:hAnsi="宋体" w:cs="宋体"/>
                <w:color w:val="auto"/>
                <w:sz w:val="24"/>
                <w:szCs w:val="24"/>
                <w:highlight w:val="none"/>
                <w:vertAlign w:val="baseline"/>
                <w:lang w:val="en-US" w:eastAsia="zh-CN" w:bidi="ar-SA"/>
              </w:rPr>
              <w:t>期限</w:t>
            </w:r>
          </w:p>
        </w:tc>
        <w:tc>
          <w:tcPr>
            <w:tcW w:w="6947" w:type="dxa"/>
            <w:gridSpan w:val="2"/>
            <w:noWrap w:val="0"/>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项目质保期为1年，从竣工验收合格之日算起</w:t>
            </w:r>
            <w:r>
              <w:rPr>
                <w:rFonts w:hint="eastAsia" w:ascii="宋体" w:hAnsi="宋体" w:cs="宋体"/>
                <w:color w:val="auto"/>
                <w:sz w:val="24"/>
                <w:szCs w:val="24"/>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124"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付款方式</w:t>
            </w:r>
          </w:p>
        </w:tc>
        <w:tc>
          <w:tcPr>
            <w:tcW w:w="6947"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工程竣工验收合格后经审计后付至审定金额的98.5%，剩余1.5%质保金在质保期满无任何质量问题无息支付。</w:t>
            </w:r>
          </w:p>
        </w:tc>
      </w:tr>
    </w:tbl>
    <w:p>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注：所有价格均用人民币表示，单位为元。</w:t>
      </w:r>
    </w:p>
    <w:p>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FF0000"/>
          <w:sz w:val="24"/>
          <w:szCs w:val="24"/>
          <w:highlight w:val="none"/>
          <w:shd w:val="pct10" w:color="auto" w:fill="FFFFFF"/>
        </w:rPr>
        <w:t>说明：</w:t>
      </w:r>
      <w:r>
        <w:rPr>
          <w:rFonts w:hint="eastAsia" w:ascii="宋体" w:hAnsi="宋体" w:eastAsia="宋体" w:cs="宋体"/>
          <w:b/>
          <w:color w:val="FF0000"/>
          <w:sz w:val="24"/>
          <w:szCs w:val="24"/>
          <w:highlight w:val="none"/>
          <w:shd w:val="pct10" w:color="auto" w:fill="FFFFFF"/>
          <w:lang w:val="en-US" w:eastAsia="zh-CN"/>
        </w:rPr>
        <w:t>此综合报价表</w:t>
      </w:r>
      <w:r>
        <w:rPr>
          <w:rFonts w:hint="eastAsia" w:ascii="宋体" w:hAnsi="宋体" w:eastAsia="宋体" w:cs="宋体"/>
          <w:b/>
          <w:color w:val="FF0000"/>
          <w:sz w:val="24"/>
          <w:szCs w:val="24"/>
          <w:highlight w:val="none"/>
          <w:shd w:val="pct10" w:color="auto" w:fill="FFFFFF"/>
        </w:rPr>
        <w:t>除保留在响应文件中外，还</w:t>
      </w:r>
      <w:r>
        <w:rPr>
          <w:rFonts w:hint="eastAsia" w:ascii="宋体" w:hAnsi="宋体" w:eastAsia="宋体" w:cs="宋体"/>
          <w:b/>
          <w:color w:val="FF0000"/>
          <w:sz w:val="24"/>
          <w:szCs w:val="24"/>
          <w:highlight w:val="none"/>
          <w:shd w:val="pct10" w:color="auto" w:fill="FFFFFF"/>
          <w:lang w:val="en-US" w:eastAsia="zh-CN"/>
        </w:rPr>
        <w:t>需</w:t>
      </w:r>
      <w:r>
        <w:rPr>
          <w:rFonts w:hint="eastAsia" w:ascii="宋体" w:hAnsi="宋体" w:eastAsia="宋体" w:cs="宋体"/>
          <w:b/>
          <w:color w:val="FF0000"/>
          <w:sz w:val="24"/>
          <w:szCs w:val="24"/>
          <w:highlight w:val="none"/>
          <w:shd w:val="pct10" w:color="auto" w:fill="FFFFFF"/>
        </w:rPr>
        <w:t>另附一份</w:t>
      </w:r>
      <w:r>
        <w:rPr>
          <w:rFonts w:hint="eastAsia" w:ascii="宋体" w:hAnsi="宋体" w:eastAsia="宋体" w:cs="宋体"/>
          <w:b/>
          <w:color w:val="FF0000"/>
          <w:sz w:val="24"/>
          <w:szCs w:val="24"/>
          <w:highlight w:val="none"/>
          <w:shd w:val="pct10" w:color="auto" w:fill="FFFFFF"/>
          <w:lang w:val="en-US" w:eastAsia="zh-CN"/>
        </w:rPr>
        <w:t>在开标时单独递交。</w:t>
      </w:r>
    </w:p>
    <w:p>
      <w:pPr>
        <w:spacing w:line="360" w:lineRule="auto"/>
        <w:ind w:left="420"/>
        <w:rPr>
          <w:rFonts w:hint="eastAsia" w:ascii="宋体" w:hAnsi="宋体" w:eastAsia="宋体" w:cs="宋体"/>
          <w:color w:val="auto"/>
          <w:sz w:val="24"/>
          <w:highlight w:val="none"/>
          <w:lang w:eastAsia="zh-CN"/>
        </w:rPr>
      </w:pPr>
    </w:p>
    <w:p>
      <w:pPr>
        <w:pStyle w:val="11"/>
        <w:rPr>
          <w:rFonts w:hint="eastAsia" w:ascii="宋体" w:hAnsi="宋体" w:eastAsia="宋体" w:cs="宋体"/>
          <w:color w:val="auto"/>
          <w:highlight w:val="none"/>
          <w:lang w:eastAsia="zh-CN"/>
        </w:rPr>
      </w:pP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供应商名称（盖章）：</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highlight w:val="none"/>
          <w:u w:val="single"/>
          <w:lang w:eastAsia="zh-CN"/>
        </w:rPr>
      </w:pPr>
      <w:r>
        <w:rPr>
          <w:rFonts w:hint="eastAsia" w:ascii="宋体" w:hAnsi="宋体" w:eastAsia="宋体" w:cs="宋体"/>
          <w:color w:val="auto"/>
          <w:szCs w:val="24"/>
          <w:highlight w:val="none"/>
          <w:lang w:eastAsia="zh-CN"/>
        </w:rPr>
        <w:t>日期：</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年</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月</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日</w:t>
      </w:r>
    </w:p>
    <w:p>
      <w:pPr>
        <w:spacing w:line="360" w:lineRule="auto"/>
        <w:ind w:left="420"/>
        <w:rPr>
          <w:rFonts w:hint="eastAsia" w:ascii="宋体" w:hAnsi="宋体" w:eastAsia="宋体" w:cs="宋体"/>
          <w:color w:val="auto"/>
          <w:sz w:val="24"/>
          <w:highlight w:val="none"/>
          <w:lang w:eastAsia="zh-CN"/>
        </w:rPr>
      </w:pPr>
    </w:p>
    <w:p>
      <w:pPr>
        <w:spacing w:line="360" w:lineRule="auto"/>
        <w:ind w:firstLine="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十、已标价工程量清单</w:t>
      </w:r>
    </w:p>
    <w:p>
      <w:pPr>
        <w:keepNext w:val="0"/>
        <w:keepLines w:val="0"/>
        <w:pageBreakBefore w:val="0"/>
        <w:widowControl/>
        <w:kinsoku/>
        <w:wordWrap/>
        <w:overflowPunct/>
        <w:topLinePunct w:val="0"/>
        <w:autoSpaceDE/>
        <w:autoSpaceDN/>
        <w:bidi w:val="0"/>
        <w:adjustRightInd/>
        <w:snapToGrid/>
        <w:spacing w:before="163" w:beforeLines="50" w:line="360" w:lineRule="auto"/>
        <w:ind w:firstLine="0"/>
        <w:textAlignment w:val="auto"/>
        <w:rPr>
          <w:rFonts w:hint="eastAsia" w:ascii="宋体" w:hAnsi="宋体" w:eastAsia="宋体" w:cs="宋体"/>
          <w:b/>
          <w:color w:val="auto"/>
          <w:sz w:val="24"/>
          <w:szCs w:val="24"/>
          <w:highlight w:val="none"/>
          <w:lang w:eastAsia="zh-CN"/>
        </w:rPr>
      </w:pPr>
    </w:p>
    <w:p>
      <w:pPr>
        <w:pStyle w:val="11"/>
        <w:rPr>
          <w:rFonts w:hint="eastAsia" w:ascii="宋体" w:hAnsi="宋体" w:eastAsia="宋体" w:cs="宋体"/>
          <w:color w:val="auto"/>
          <w:highlight w:val="none"/>
          <w:lang w:val="zh-CN" w:eastAsia="zh-CN"/>
        </w:rPr>
      </w:pPr>
    </w:p>
    <w:p>
      <w:pPr>
        <w:pStyle w:val="13"/>
        <w:rPr>
          <w:rFonts w:hint="eastAsia" w:ascii="宋体" w:hAnsi="宋体" w:eastAsia="宋体" w:cs="宋体"/>
          <w:color w:val="auto"/>
          <w:highlight w:val="none"/>
          <w:lang w:val="zh-CN" w:eastAsia="zh-CN"/>
        </w:rPr>
      </w:pPr>
    </w:p>
    <w:p>
      <w:pPr>
        <w:pStyle w:val="13"/>
        <w:rPr>
          <w:rFonts w:hint="eastAsia" w:ascii="宋体" w:hAnsi="宋体" w:eastAsia="宋体" w:cs="宋体"/>
          <w:color w:val="auto"/>
          <w:highlight w:val="none"/>
          <w:lang w:val="zh-CN" w:eastAsia="zh-CN"/>
        </w:rPr>
      </w:pPr>
    </w:p>
    <w:p>
      <w:pPr>
        <w:pStyle w:val="13"/>
        <w:rPr>
          <w:rFonts w:hint="eastAsia" w:ascii="宋体" w:hAnsi="宋体" w:eastAsia="宋体" w:cs="宋体"/>
          <w:color w:val="auto"/>
          <w:highlight w:val="none"/>
          <w:lang w:val="zh-CN" w:eastAsia="zh-CN"/>
        </w:rPr>
      </w:pPr>
    </w:p>
    <w:p>
      <w:pPr>
        <w:pStyle w:val="13"/>
        <w:rPr>
          <w:rFonts w:hint="eastAsia" w:ascii="宋体" w:hAnsi="宋体" w:eastAsia="宋体" w:cs="宋体"/>
          <w:color w:val="auto"/>
          <w:highlight w:val="none"/>
          <w:lang w:val="zh-CN" w:eastAsia="zh-CN"/>
        </w:rPr>
      </w:pPr>
    </w:p>
    <w:p>
      <w:pPr>
        <w:pStyle w:val="13"/>
        <w:rPr>
          <w:rFonts w:hint="eastAsia" w:ascii="宋体" w:hAnsi="宋体" w:eastAsia="宋体" w:cs="宋体"/>
          <w:color w:val="auto"/>
          <w:highlight w:val="none"/>
          <w:lang w:val="zh-CN" w:eastAsia="zh-CN"/>
        </w:rPr>
      </w:pPr>
    </w:p>
    <w:p>
      <w:pPr>
        <w:pStyle w:val="13"/>
        <w:rPr>
          <w:rFonts w:hint="eastAsia" w:ascii="宋体" w:hAnsi="宋体" w:eastAsia="宋体" w:cs="宋体"/>
          <w:color w:val="auto"/>
          <w:highlight w:val="none"/>
          <w:lang w:val="zh-CN" w:eastAsia="zh-CN"/>
        </w:rPr>
      </w:pPr>
    </w:p>
    <w:p>
      <w:pPr>
        <w:pStyle w:val="13"/>
        <w:rPr>
          <w:rFonts w:hint="eastAsia" w:ascii="宋体" w:hAnsi="宋体" w:eastAsia="宋体" w:cs="宋体"/>
          <w:color w:val="auto"/>
          <w:highlight w:val="none"/>
          <w:lang w:val="zh-CN" w:eastAsia="zh-CN"/>
        </w:rPr>
      </w:pPr>
    </w:p>
    <w:p>
      <w:pPr>
        <w:pStyle w:val="13"/>
        <w:rPr>
          <w:rFonts w:hint="eastAsia" w:ascii="宋体" w:hAnsi="宋体" w:eastAsia="宋体" w:cs="宋体"/>
          <w:color w:val="auto"/>
          <w:highlight w:val="none"/>
          <w:lang w:val="zh-CN" w:eastAsia="zh-CN"/>
        </w:rPr>
      </w:pPr>
    </w:p>
    <w:p>
      <w:pPr>
        <w:pStyle w:val="13"/>
        <w:rPr>
          <w:rFonts w:hint="eastAsia" w:ascii="宋体" w:hAnsi="宋体" w:eastAsia="宋体" w:cs="宋体"/>
          <w:color w:val="auto"/>
          <w:highlight w:val="none"/>
          <w:lang w:val="zh-CN" w:eastAsia="zh-CN"/>
        </w:rPr>
      </w:pPr>
    </w:p>
    <w:p>
      <w:pPr>
        <w:pStyle w:val="13"/>
        <w:rPr>
          <w:rFonts w:hint="eastAsia" w:ascii="宋体" w:hAnsi="宋体" w:eastAsia="宋体" w:cs="宋体"/>
          <w:color w:val="auto"/>
          <w:highlight w:val="none"/>
          <w:lang w:val="zh-CN" w:eastAsia="zh-CN"/>
        </w:rPr>
      </w:pPr>
    </w:p>
    <w:p>
      <w:pPr>
        <w:spacing w:line="520" w:lineRule="exact"/>
        <w:ind w:left="0" w:leftChars="0" w:firstLine="0" w:firstLineChars="0"/>
        <w:rPr>
          <w:rFonts w:hint="eastAsia" w:ascii="宋体" w:hAnsi="宋体" w:eastAsia="宋体" w:cs="宋体"/>
          <w:b/>
          <w:bCs w:val="0"/>
          <w:color w:val="auto"/>
          <w:sz w:val="24"/>
          <w:szCs w:val="22"/>
          <w:highlight w:val="none"/>
          <w:lang w:val="en-US" w:eastAsia="zh-CN" w:bidi="ar-SA"/>
        </w:rPr>
      </w:pPr>
    </w:p>
    <w:p>
      <w:pPr>
        <w:ind w:left="0" w:leftChars="0" w:firstLine="0" w:firstLineChars="0"/>
        <w:rPr>
          <w:rFonts w:hint="eastAsia" w:ascii="宋体" w:hAnsi="宋体" w:eastAsia="宋体" w:cs="宋体"/>
          <w:b/>
          <w:color w:val="auto"/>
          <w:sz w:val="30"/>
          <w:szCs w:val="30"/>
          <w:highlight w:val="none"/>
          <w:lang w:val="zh-CN" w:eastAsia="zh-CN"/>
        </w:rPr>
      </w:pPr>
      <w:r>
        <w:rPr>
          <w:rFonts w:hint="eastAsia" w:ascii="宋体" w:hAnsi="宋体" w:eastAsia="宋体" w:cs="宋体"/>
          <w:b/>
          <w:color w:val="auto"/>
          <w:sz w:val="30"/>
          <w:szCs w:val="30"/>
          <w:highlight w:val="none"/>
          <w:lang w:val="zh-CN" w:eastAsia="zh-CN"/>
        </w:rPr>
        <w:br w:type="page"/>
      </w:r>
    </w:p>
    <w:p>
      <w:pPr>
        <w:spacing w:line="500" w:lineRule="exact"/>
        <w:ind w:left="0" w:leftChars="0" w:firstLine="0" w:firstLineChars="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附件</w:t>
      </w:r>
      <w:r>
        <w:rPr>
          <w:rFonts w:hint="eastAsia" w:ascii="宋体" w:hAnsi="宋体" w:eastAsia="宋体" w:cs="宋体"/>
          <w:b/>
          <w:color w:val="auto"/>
          <w:szCs w:val="21"/>
          <w:highlight w:val="none"/>
          <w:lang w:val="en-US" w:eastAsia="zh-CN"/>
        </w:rPr>
        <w:t>一</w:t>
      </w:r>
    </w:p>
    <w:p>
      <w:pPr>
        <w:jc w:val="center"/>
        <w:rPr>
          <w:rFonts w:hint="eastAsia" w:ascii="宋体" w:hAnsi="宋体" w:eastAsia="宋体" w:cs="宋体"/>
          <w:b/>
          <w:bCs/>
          <w:color w:val="auto"/>
          <w:sz w:val="32"/>
          <w:szCs w:val="32"/>
          <w:highlight w:val="none"/>
          <w:lang w:val="en-US" w:eastAsia="zh-CN"/>
        </w:rPr>
      </w:pPr>
      <w:bookmarkStart w:id="1" w:name="_Toc63778727"/>
    </w:p>
    <w:p>
      <w:pPr>
        <w:jc w:val="center"/>
        <w:rPr>
          <w:rFonts w:hint="eastAsia" w:ascii="宋体" w:hAnsi="宋体" w:eastAsia="宋体" w:cs="宋体"/>
          <w:b/>
          <w:bCs/>
          <w:color w:val="auto"/>
          <w:sz w:val="32"/>
          <w:szCs w:val="32"/>
          <w:highlight w:val="none"/>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具备履行合同所必需的设备和专业技术能力的声明函</w:t>
      </w:r>
      <w:bookmarkEnd w:id="1"/>
    </w:p>
    <w:p>
      <w:pPr>
        <w:rPr>
          <w:rFonts w:hint="eastAsia" w:ascii="宋体" w:hAnsi="宋体" w:eastAsia="宋体" w:cs="宋体"/>
          <w:b/>
          <w:color w:val="auto"/>
          <w:szCs w:val="21"/>
          <w:highlight w:val="none"/>
        </w:rPr>
      </w:pPr>
    </w:p>
    <w:p>
      <w:pPr>
        <w:spacing w:line="360" w:lineRule="auto"/>
        <w:ind w:left="0" w:leftChars="0" w:firstLine="0" w:firstLineChars="0"/>
        <w:rPr>
          <w:rFonts w:hint="eastAsia" w:ascii="宋体" w:hAnsi="宋体" w:eastAsia="宋体" w:cs="宋体"/>
          <w:b/>
          <w:bCs w:val="0"/>
          <w:color w:val="auto"/>
          <w:sz w:val="24"/>
          <w:szCs w:val="24"/>
          <w:highlight w:val="none"/>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highlight w:val="none"/>
          <w:u w:val="single"/>
        </w:rPr>
      </w:pPr>
      <w:r>
        <w:rPr>
          <w:rFonts w:hint="eastAsia" w:ascii="宋体" w:hAnsi="宋体" w:cs="宋体"/>
          <w:b/>
          <w:bCs w:val="0"/>
          <w:color w:val="auto"/>
          <w:sz w:val="24"/>
          <w:szCs w:val="24"/>
          <w:highlight w:val="none"/>
          <w:u w:val="single"/>
          <w:lang w:val="en-US" w:eastAsia="zh-CN"/>
        </w:rPr>
        <w:t>黄石空港城市建设投资有限公司</w:t>
      </w:r>
      <w:r>
        <w:rPr>
          <w:rFonts w:hint="eastAsia" w:ascii="宋体" w:hAnsi="宋体" w:eastAsia="宋体" w:cs="宋体"/>
          <w:b/>
          <w:bCs w:val="0"/>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供应商</w:t>
      </w:r>
      <w:r>
        <w:rPr>
          <w:rFonts w:hint="eastAsia" w:ascii="宋体" w:hAnsi="宋体" w:eastAsia="宋体" w:cs="宋体"/>
          <w:bCs/>
          <w:color w:val="auto"/>
          <w:sz w:val="24"/>
          <w:szCs w:val="24"/>
          <w:highlight w:val="none"/>
          <w:u w:val="single"/>
        </w:rPr>
        <w:t xml:space="preserve">全称)  </w:t>
      </w:r>
      <w:r>
        <w:rPr>
          <w:rFonts w:hint="eastAsia" w:ascii="宋体" w:hAnsi="宋体" w:eastAsia="宋体" w:cs="宋体"/>
          <w:bCs/>
          <w:color w:val="auto"/>
          <w:sz w:val="24"/>
          <w:szCs w:val="24"/>
          <w:highlight w:val="none"/>
        </w:rPr>
        <w:t>参加贵</w:t>
      </w:r>
      <w:r>
        <w:rPr>
          <w:rFonts w:hint="eastAsia" w:ascii="宋体" w:hAnsi="宋体" w:eastAsia="宋体" w:cs="宋体"/>
          <w:bCs/>
          <w:color w:val="auto"/>
          <w:sz w:val="24"/>
          <w:szCs w:val="24"/>
          <w:highlight w:val="none"/>
          <w:lang w:val="en-US" w:eastAsia="zh-CN"/>
        </w:rPr>
        <w:t>单位</w:t>
      </w:r>
      <w:r>
        <w:rPr>
          <w:rFonts w:hint="eastAsia" w:ascii="宋体" w:hAnsi="宋体" w:eastAsia="宋体" w:cs="宋体"/>
          <w:bCs/>
          <w:color w:val="auto"/>
          <w:sz w:val="24"/>
          <w:szCs w:val="24"/>
          <w:highlight w:val="none"/>
        </w:rPr>
        <w:t>组织的</w:t>
      </w:r>
      <w:r>
        <w:rPr>
          <w:rFonts w:hint="eastAsia" w:ascii="宋体" w:hAnsi="宋体" w:cs="宋体"/>
          <w:color w:val="auto"/>
          <w:sz w:val="24"/>
          <w:szCs w:val="24"/>
          <w:highlight w:val="none"/>
          <w:u w:val="single"/>
          <w:lang w:eastAsia="zh-CN"/>
        </w:rPr>
        <w:t>黄石临空经济区道路提升项目（二期）-红车线~下程线</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w:t>
      </w:r>
      <w:r>
        <w:rPr>
          <w:rFonts w:hint="eastAsia" w:ascii="宋体" w:hAnsi="宋体" w:eastAsia="宋体" w:cs="宋体"/>
          <w:bCs/>
          <w:color w:val="auto"/>
          <w:sz w:val="24"/>
          <w:szCs w:val="24"/>
          <w:highlight w:val="none"/>
        </w:rPr>
        <w:t>(项目编号：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)的政府采购活动，根据</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的规定提交相关资格证明文件。并郑重声明如下：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具备履行合同所必需的足够数量的设施设备；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具备履行合同所必需的足够数量的技术人员；</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对上述声明内容的真实性负责。如有虚假，将依法承担相应责任。</w:t>
      </w:r>
    </w:p>
    <w:p>
      <w:pPr>
        <w:tabs>
          <w:tab w:val="left" w:pos="854"/>
        </w:tabs>
        <w:spacing w:line="360" w:lineRule="auto"/>
        <w:rPr>
          <w:rFonts w:hint="eastAsia" w:ascii="宋体" w:hAnsi="宋体" w:eastAsia="宋体" w:cs="宋体"/>
          <w:bCs/>
          <w:color w:val="auto"/>
          <w:sz w:val="24"/>
          <w:szCs w:val="24"/>
          <w:highlight w:val="none"/>
        </w:rPr>
      </w:pPr>
    </w:p>
    <w:p>
      <w:pPr>
        <w:tabs>
          <w:tab w:val="left" w:pos="854"/>
        </w:tabs>
        <w:spacing w:line="360" w:lineRule="auto"/>
        <w:rPr>
          <w:rFonts w:hint="eastAsia" w:ascii="宋体" w:hAnsi="宋体" w:eastAsia="宋体" w:cs="宋体"/>
          <w:bCs/>
          <w:color w:val="auto"/>
          <w:sz w:val="24"/>
          <w:szCs w:val="24"/>
          <w:highlight w:val="none"/>
        </w:rPr>
      </w:pPr>
    </w:p>
    <w:p>
      <w:pPr>
        <w:tabs>
          <w:tab w:val="left" w:pos="854"/>
        </w:tabs>
        <w:spacing w:line="360" w:lineRule="auto"/>
        <w:rPr>
          <w:rFonts w:hint="eastAsia" w:ascii="宋体" w:hAnsi="宋体" w:eastAsia="宋体" w:cs="宋体"/>
          <w:bCs/>
          <w:color w:val="auto"/>
          <w:sz w:val="24"/>
          <w:szCs w:val="24"/>
          <w:highlight w:val="none"/>
        </w:rPr>
      </w:pP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供应商名称（盖章）：</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highlight w:val="none"/>
          <w:u w:val="single"/>
          <w:lang w:eastAsia="zh-CN"/>
        </w:rPr>
      </w:pPr>
      <w:r>
        <w:rPr>
          <w:rFonts w:hint="eastAsia" w:ascii="宋体" w:hAnsi="宋体" w:eastAsia="宋体" w:cs="宋体"/>
          <w:color w:val="auto"/>
          <w:szCs w:val="24"/>
          <w:highlight w:val="none"/>
          <w:lang w:eastAsia="zh-CN"/>
        </w:rPr>
        <w:t>日期：</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年</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月</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日</w:t>
      </w:r>
    </w:p>
    <w:p>
      <w:pPr>
        <w:pStyle w:val="4"/>
        <w:rPr>
          <w:rFonts w:hint="eastAsia" w:ascii="宋体" w:hAnsi="宋体" w:eastAsia="宋体" w:cs="宋体"/>
          <w:bCs/>
          <w:color w:val="auto"/>
          <w:sz w:val="24"/>
          <w:szCs w:val="24"/>
          <w:highlight w:val="none"/>
          <w:u w:val="single"/>
        </w:rPr>
      </w:pPr>
    </w:p>
    <w:p>
      <w:pPr>
        <w:pStyle w:val="4"/>
        <w:rPr>
          <w:rFonts w:hint="eastAsia" w:ascii="宋体" w:hAnsi="宋体" w:eastAsia="宋体" w:cs="宋体"/>
          <w:bCs/>
          <w:color w:val="auto"/>
          <w:sz w:val="24"/>
          <w:szCs w:val="24"/>
          <w:highlight w:val="none"/>
          <w:u w:val="single"/>
        </w:rPr>
        <w:sectPr>
          <w:footerReference r:id="rId12" w:type="first"/>
          <w:footerReference r:id="rId11" w:type="default"/>
          <w:pgSz w:w="11905" w:h="16838"/>
          <w:pgMar w:top="1417" w:right="1417" w:bottom="1701" w:left="1417" w:header="1134" w:footer="1417" w:gutter="0"/>
          <w:pgNumType w:fmt="decimal" w:start="1"/>
          <w:cols w:space="0" w:num="1"/>
          <w:titlePg/>
          <w:rtlGutter w:val="0"/>
          <w:docGrid w:type="lines" w:linePitch="326" w:charSpace="0"/>
        </w:sectPr>
      </w:pPr>
    </w:p>
    <w:p>
      <w:pPr>
        <w:spacing w:line="500" w:lineRule="exact"/>
        <w:ind w:left="0" w:leftChars="0" w:firstLine="0" w:firstLineChars="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eastAsia="zh-CN"/>
        </w:rPr>
        <w:t>附件</w:t>
      </w:r>
      <w:r>
        <w:rPr>
          <w:rFonts w:hint="eastAsia" w:ascii="宋体" w:hAnsi="宋体" w:eastAsia="宋体" w:cs="宋体"/>
          <w:b/>
          <w:color w:val="auto"/>
          <w:szCs w:val="21"/>
          <w:highlight w:val="none"/>
          <w:lang w:val="en-US" w:eastAsia="zh-CN"/>
        </w:rPr>
        <w:t>二</w:t>
      </w:r>
    </w:p>
    <w:p>
      <w:pPr>
        <w:jc w:val="center"/>
        <w:rPr>
          <w:rFonts w:hint="eastAsia" w:ascii="宋体" w:hAnsi="宋体" w:eastAsia="宋体" w:cs="宋体"/>
          <w:b/>
          <w:bCs/>
          <w:color w:val="auto"/>
          <w:sz w:val="32"/>
          <w:szCs w:val="32"/>
          <w:highlight w:val="none"/>
          <w:lang w:val="en-US" w:eastAsia="zh-CN"/>
        </w:rPr>
      </w:pPr>
    </w:p>
    <w:p>
      <w:pPr>
        <w:jc w:val="center"/>
        <w:rPr>
          <w:rFonts w:hint="eastAsia" w:ascii="宋体" w:hAnsi="宋体" w:eastAsia="宋体" w:cs="宋体"/>
          <w:b/>
          <w:bCs/>
          <w:color w:val="auto"/>
          <w:sz w:val="32"/>
          <w:szCs w:val="32"/>
          <w:highlight w:val="none"/>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财务状况报告、依法缴纳税收和社会保障资金的声明函</w:t>
      </w:r>
    </w:p>
    <w:p>
      <w:pPr>
        <w:rPr>
          <w:rFonts w:hint="eastAsia" w:ascii="宋体" w:hAnsi="宋体" w:eastAsia="宋体" w:cs="宋体"/>
          <w:b/>
          <w:color w:val="auto"/>
          <w:szCs w:val="21"/>
          <w:highlight w:val="none"/>
        </w:rPr>
      </w:pPr>
    </w:p>
    <w:p>
      <w:pPr>
        <w:spacing w:line="360" w:lineRule="auto"/>
        <w:ind w:left="0" w:leftChars="0" w:firstLine="0" w:firstLineChars="0"/>
        <w:rPr>
          <w:rFonts w:hint="eastAsia" w:ascii="宋体" w:hAnsi="宋体" w:eastAsia="宋体" w:cs="宋体"/>
          <w:b/>
          <w:bCs w:val="0"/>
          <w:color w:val="auto"/>
          <w:sz w:val="24"/>
          <w:szCs w:val="24"/>
          <w:highlight w:val="none"/>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highlight w:val="none"/>
          <w:u w:val="single"/>
        </w:rPr>
      </w:pPr>
      <w:r>
        <w:rPr>
          <w:rFonts w:hint="eastAsia" w:ascii="宋体" w:hAnsi="宋体" w:cs="宋体"/>
          <w:b/>
          <w:bCs w:val="0"/>
          <w:color w:val="auto"/>
          <w:sz w:val="24"/>
          <w:szCs w:val="24"/>
          <w:highlight w:val="none"/>
          <w:u w:val="single"/>
          <w:lang w:val="en-US" w:eastAsia="zh-CN"/>
        </w:rPr>
        <w:t>黄石空港城市建设投资有限公司</w:t>
      </w:r>
      <w:r>
        <w:rPr>
          <w:rFonts w:hint="eastAsia" w:ascii="宋体" w:hAnsi="宋体" w:eastAsia="宋体" w:cs="宋体"/>
          <w:b/>
          <w:bCs w:val="0"/>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供应商</w:t>
      </w:r>
      <w:r>
        <w:rPr>
          <w:rFonts w:hint="eastAsia" w:ascii="宋体" w:hAnsi="宋体" w:eastAsia="宋体" w:cs="宋体"/>
          <w:bCs/>
          <w:color w:val="auto"/>
          <w:sz w:val="24"/>
          <w:szCs w:val="24"/>
          <w:highlight w:val="none"/>
          <w:u w:val="single"/>
        </w:rPr>
        <w:t xml:space="preserve">全称)  </w:t>
      </w:r>
      <w:r>
        <w:rPr>
          <w:rFonts w:hint="eastAsia" w:ascii="宋体" w:hAnsi="宋体" w:eastAsia="宋体" w:cs="宋体"/>
          <w:bCs/>
          <w:color w:val="auto"/>
          <w:sz w:val="24"/>
          <w:szCs w:val="24"/>
          <w:highlight w:val="none"/>
        </w:rPr>
        <w:t>参加贵</w:t>
      </w:r>
      <w:r>
        <w:rPr>
          <w:rFonts w:hint="eastAsia" w:ascii="宋体" w:hAnsi="宋体" w:eastAsia="宋体" w:cs="宋体"/>
          <w:bCs/>
          <w:color w:val="auto"/>
          <w:sz w:val="24"/>
          <w:szCs w:val="24"/>
          <w:highlight w:val="none"/>
          <w:lang w:val="en-US" w:eastAsia="zh-CN"/>
        </w:rPr>
        <w:t>单位</w:t>
      </w:r>
      <w:r>
        <w:rPr>
          <w:rFonts w:hint="eastAsia" w:ascii="宋体" w:hAnsi="宋体" w:eastAsia="宋体" w:cs="宋体"/>
          <w:bCs/>
          <w:color w:val="auto"/>
          <w:sz w:val="24"/>
          <w:szCs w:val="24"/>
          <w:highlight w:val="none"/>
        </w:rPr>
        <w:t>组织的</w:t>
      </w:r>
      <w:r>
        <w:rPr>
          <w:rFonts w:hint="eastAsia" w:ascii="宋体" w:hAnsi="宋体" w:cs="宋体"/>
          <w:color w:val="auto"/>
          <w:sz w:val="24"/>
          <w:szCs w:val="24"/>
          <w:highlight w:val="none"/>
          <w:u w:val="single"/>
          <w:lang w:eastAsia="zh-CN"/>
        </w:rPr>
        <w:t>黄石临空经济区道路提升项目（二期）-红车线~下程线</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w:t>
      </w:r>
      <w:r>
        <w:rPr>
          <w:rFonts w:hint="eastAsia" w:ascii="宋体" w:hAnsi="宋体" w:eastAsia="宋体" w:cs="宋体"/>
          <w:bCs/>
          <w:color w:val="auto"/>
          <w:sz w:val="24"/>
          <w:szCs w:val="24"/>
          <w:highlight w:val="none"/>
        </w:rPr>
        <w:t>(项目编号：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)的政府</w:t>
      </w:r>
      <w:r>
        <w:rPr>
          <w:rFonts w:hint="eastAsia" w:ascii="宋体" w:hAnsi="宋体" w:eastAsia="宋体" w:cs="宋体"/>
          <w:bCs/>
          <w:color w:val="auto"/>
          <w:sz w:val="24"/>
          <w:szCs w:val="24"/>
          <w:highlight w:val="none"/>
          <w:u w:val="none"/>
        </w:rPr>
        <w:t>采购活动，根据</w:t>
      </w:r>
      <w:r>
        <w:rPr>
          <w:rFonts w:hint="eastAsia" w:ascii="宋体" w:hAnsi="宋体" w:eastAsia="宋体" w:cs="宋体"/>
          <w:bCs/>
          <w:color w:val="auto"/>
          <w:sz w:val="24"/>
          <w:szCs w:val="24"/>
          <w:highlight w:val="none"/>
          <w:u w:val="none"/>
          <w:lang w:eastAsia="zh-CN"/>
        </w:rPr>
        <w:t>磋商文件</w:t>
      </w:r>
      <w:r>
        <w:rPr>
          <w:rFonts w:hint="eastAsia" w:ascii="宋体" w:hAnsi="宋体" w:eastAsia="宋体" w:cs="宋体"/>
          <w:bCs/>
          <w:color w:val="auto"/>
          <w:sz w:val="24"/>
          <w:szCs w:val="24"/>
          <w:highlight w:val="none"/>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highlight w:val="none"/>
          <w:u w:val="none"/>
          <w:lang w:eastAsia="zh-CN"/>
        </w:rPr>
      </w:pPr>
      <w:r>
        <w:rPr>
          <w:rFonts w:hint="eastAsia" w:ascii="宋体" w:hAnsi="宋体" w:eastAsia="宋体" w:cs="宋体"/>
          <w:bCs/>
          <w:color w:val="auto"/>
          <w:sz w:val="24"/>
          <w:szCs w:val="24"/>
          <w:highlight w:val="none"/>
          <w:u w:val="none"/>
        </w:rPr>
        <w:t>1.具有合法健全的财务会计制度及依法缴纳税收和社会保障资金；</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lang w:val="en-US" w:eastAsia="zh-CN"/>
        </w:rPr>
        <w:t>2.</w:t>
      </w:r>
      <w:r>
        <w:rPr>
          <w:rFonts w:hint="eastAsia" w:ascii="宋体" w:hAnsi="宋体" w:eastAsia="宋体" w:cs="宋体"/>
          <w:bCs/>
          <w:color w:val="auto"/>
          <w:sz w:val="24"/>
          <w:szCs w:val="24"/>
          <w:highlight w:val="none"/>
          <w:u w:val="none"/>
        </w:rPr>
        <w:t>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highlight w:val="none"/>
          <w:u w:val="none"/>
        </w:rPr>
      </w:pPr>
    </w:p>
    <w:p>
      <w:pPr>
        <w:pStyle w:val="11"/>
        <w:rPr>
          <w:rFonts w:hint="eastAsia" w:ascii="宋体" w:hAnsi="宋体" w:eastAsia="宋体" w:cs="宋体"/>
          <w:color w:val="auto"/>
          <w:highlight w:val="none"/>
        </w:rPr>
      </w:pP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供应商名称（盖章）：</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highlight w:val="none"/>
          <w:u w:val="single"/>
          <w:lang w:eastAsia="zh-CN"/>
        </w:rPr>
      </w:pPr>
      <w:r>
        <w:rPr>
          <w:rFonts w:hint="eastAsia" w:ascii="宋体" w:hAnsi="宋体" w:eastAsia="宋体" w:cs="宋体"/>
          <w:color w:val="auto"/>
          <w:szCs w:val="24"/>
          <w:highlight w:val="none"/>
          <w:lang w:eastAsia="zh-CN"/>
        </w:rPr>
        <w:t>日期：</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年</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月</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日</w:t>
      </w:r>
    </w:p>
    <w:p>
      <w:pPr>
        <w:ind w:left="0" w:leftChars="0" w:firstLine="0" w:firstLineChars="0"/>
        <w:jc w:val="right"/>
        <w:rPr>
          <w:rFonts w:hint="eastAsia" w:ascii="宋体" w:hAnsi="宋体" w:eastAsia="宋体" w:cs="宋体"/>
          <w:color w:val="auto"/>
          <w:sz w:val="24"/>
          <w:szCs w:val="24"/>
          <w:highlight w:val="none"/>
          <w:lang w:eastAsia="zh-CN"/>
        </w:rPr>
      </w:pPr>
    </w:p>
    <w:p>
      <w:pPr>
        <w:ind w:left="0" w:leftChars="0"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pPr>
        <w:spacing w:line="500" w:lineRule="exact"/>
        <w:ind w:left="0" w:leftChars="0" w:firstLine="0" w:firstLineChars="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附件</w:t>
      </w:r>
      <w:r>
        <w:rPr>
          <w:rFonts w:hint="eastAsia" w:ascii="宋体" w:hAnsi="宋体" w:eastAsia="宋体" w:cs="宋体"/>
          <w:b/>
          <w:color w:val="auto"/>
          <w:szCs w:val="21"/>
          <w:highlight w:val="none"/>
          <w:lang w:val="en-US" w:eastAsia="zh-CN"/>
        </w:rPr>
        <w:t>三</w:t>
      </w:r>
    </w:p>
    <w:p>
      <w:pPr>
        <w:jc w:val="center"/>
        <w:rPr>
          <w:rFonts w:hint="eastAsia" w:ascii="宋体" w:hAnsi="宋体" w:eastAsia="宋体" w:cs="宋体"/>
          <w:b/>
          <w:bCs/>
          <w:color w:val="auto"/>
          <w:sz w:val="32"/>
          <w:szCs w:val="32"/>
          <w:highlight w:val="none"/>
          <w:lang w:val="en-US" w:eastAsia="zh-CN"/>
        </w:rPr>
      </w:pPr>
    </w:p>
    <w:p>
      <w:pPr>
        <w:jc w:val="center"/>
        <w:rPr>
          <w:rFonts w:hint="eastAsia" w:ascii="宋体" w:hAnsi="宋体" w:eastAsia="宋体" w:cs="宋体"/>
          <w:b/>
          <w:bCs/>
          <w:color w:val="auto"/>
          <w:sz w:val="32"/>
          <w:szCs w:val="32"/>
          <w:highlight w:val="none"/>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无重大违法记录的声明函</w:t>
      </w:r>
    </w:p>
    <w:p>
      <w:pPr>
        <w:rPr>
          <w:rFonts w:hint="eastAsia" w:ascii="宋体" w:hAnsi="宋体" w:eastAsia="宋体" w:cs="宋体"/>
          <w:b/>
          <w:color w:val="auto"/>
          <w:szCs w:val="21"/>
          <w:highlight w:val="none"/>
        </w:rPr>
      </w:pPr>
    </w:p>
    <w:p>
      <w:pPr>
        <w:spacing w:line="360" w:lineRule="auto"/>
        <w:ind w:left="0" w:leftChars="0" w:firstLine="0" w:firstLineChars="0"/>
        <w:rPr>
          <w:rFonts w:hint="eastAsia" w:ascii="宋体" w:hAnsi="宋体" w:eastAsia="宋体" w:cs="宋体"/>
          <w:b/>
          <w:bCs w:val="0"/>
          <w:color w:val="auto"/>
          <w:sz w:val="24"/>
          <w:szCs w:val="24"/>
          <w:highlight w:val="none"/>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highlight w:val="none"/>
          <w:u w:val="single"/>
        </w:rPr>
      </w:pPr>
      <w:r>
        <w:rPr>
          <w:rFonts w:hint="eastAsia" w:ascii="宋体" w:hAnsi="宋体" w:cs="宋体"/>
          <w:b/>
          <w:bCs w:val="0"/>
          <w:color w:val="auto"/>
          <w:sz w:val="24"/>
          <w:szCs w:val="24"/>
          <w:highlight w:val="none"/>
          <w:u w:val="single"/>
          <w:lang w:val="en-US" w:eastAsia="zh-CN"/>
        </w:rPr>
        <w:t>黄石空港城市建设投资有限公司</w:t>
      </w:r>
      <w:r>
        <w:rPr>
          <w:rFonts w:hint="eastAsia" w:ascii="宋体" w:hAnsi="宋体" w:eastAsia="宋体" w:cs="宋体"/>
          <w:b/>
          <w:bCs w:val="0"/>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供应商</w:t>
      </w:r>
      <w:r>
        <w:rPr>
          <w:rFonts w:hint="eastAsia" w:ascii="宋体" w:hAnsi="宋体" w:eastAsia="宋体" w:cs="宋体"/>
          <w:bCs/>
          <w:color w:val="auto"/>
          <w:sz w:val="24"/>
          <w:szCs w:val="24"/>
          <w:highlight w:val="none"/>
          <w:u w:val="single"/>
        </w:rPr>
        <w:t xml:space="preserve">全称)  </w:t>
      </w:r>
      <w:r>
        <w:rPr>
          <w:rFonts w:hint="eastAsia" w:ascii="宋体" w:hAnsi="宋体" w:eastAsia="宋体" w:cs="宋体"/>
          <w:bCs/>
          <w:color w:val="auto"/>
          <w:sz w:val="24"/>
          <w:szCs w:val="24"/>
          <w:highlight w:val="none"/>
        </w:rPr>
        <w:t>参加贵</w:t>
      </w:r>
      <w:r>
        <w:rPr>
          <w:rFonts w:hint="eastAsia" w:ascii="宋体" w:hAnsi="宋体" w:eastAsia="宋体" w:cs="宋体"/>
          <w:bCs/>
          <w:color w:val="auto"/>
          <w:sz w:val="24"/>
          <w:szCs w:val="24"/>
          <w:highlight w:val="none"/>
          <w:lang w:val="en-US" w:eastAsia="zh-CN"/>
        </w:rPr>
        <w:t>单位</w:t>
      </w:r>
      <w:r>
        <w:rPr>
          <w:rFonts w:hint="eastAsia" w:ascii="宋体" w:hAnsi="宋体" w:eastAsia="宋体" w:cs="宋体"/>
          <w:bCs/>
          <w:color w:val="auto"/>
          <w:sz w:val="24"/>
          <w:szCs w:val="24"/>
          <w:highlight w:val="none"/>
        </w:rPr>
        <w:t>组织的</w:t>
      </w:r>
      <w:r>
        <w:rPr>
          <w:rFonts w:hint="eastAsia" w:ascii="宋体" w:hAnsi="宋体" w:cs="宋体"/>
          <w:color w:val="auto"/>
          <w:sz w:val="24"/>
          <w:szCs w:val="24"/>
          <w:highlight w:val="none"/>
          <w:u w:val="single"/>
          <w:lang w:eastAsia="zh-CN"/>
        </w:rPr>
        <w:t>黄石临空经济区道路提升项目（二期）-红车线~下程线</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w:t>
      </w:r>
      <w:r>
        <w:rPr>
          <w:rFonts w:hint="eastAsia" w:ascii="宋体" w:hAnsi="宋体" w:eastAsia="宋体" w:cs="宋体"/>
          <w:bCs/>
          <w:color w:val="auto"/>
          <w:sz w:val="24"/>
          <w:szCs w:val="24"/>
          <w:highlight w:val="none"/>
        </w:rPr>
        <w:t>(项目编号：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)的政府</w:t>
      </w:r>
      <w:r>
        <w:rPr>
          <w:rFonts w:hint="eastAsia" w:ascii="宋体" w:hAnsi="宋体" w:eastAsia="宋体" w:cs="宋体"/>
          <w:bCs/>
          <w:color w:val="auto"/>
          <w:sz w:val="24"/>
          <w:szCs w:val="24"/>
          <w:highlight w:val="none"/>
          <w:u w:val="none"/>
        </w:rPr>
        <w:t>采购活动，根据</w:t>
      </w:r>
      <w:r>
        <w:rPr>
          <w:rFonts w:hint="eastAsia" w:ascii="宋体" w:hAnsi="宋体" w:eastAsia="宋体" w:cs="宋体"/>
          <w:bCs/>
          <w:color w:val="auto"/>
          <w:sz w:val="24"/>
          <w:szCs w:val="24"/>
          <w:highlight w:val="none"/>
          <w:u w:val="none"/>
          <w:lang w:eastAsia="zh-CN"/>
        </w:rPr>
        <w:t>磋商文件</w:t>
      </w:r>
      <w:r>
        <w:rPr>
          <w:rFonts w:hint="eastAsia" w:ascii="宋体" w:hAnsi="宋体" w:eastAsia="宋体" w:cs="宋体"/>
          <w:bCs/>
          <w:color w:val="auto"/>
          <w:sz w:val="24"/>
          <w:szCs w:val="24"/>
          <w:highlight w:val="none"/>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1.参加本项目政府采购活动前三年内，本单位未因违法经营受到刑事处罚或者责令停产停业、吊销许可证或者执照、较大数额罚款（根据各地方、各部门明确的听证范围确定较大数额罚款的额度）等行政处罚；</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2.参加本项目政府采购活动前三年内，本单位未受到过全国各级人民政府财政部门依法作出的禁止参加政府采购活动等行政处罚决定；</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3.对上述声明内容的真实性负责。如有虚假，将依法承担相应责任。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highlight w:val="none"/>
          <w:u w:val="none"/>
        </w:rPr>
      </w:pP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供应商名称（盖章）：</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highlight w:val="none"/>
          <w:u w:val="single"/>
          <w:lang w:eastAsia="zh-CN"/>
        </w:rPr>
      </w:pPr>
      <w:r>
        <w:rPr>
          <w:rFonts w:hint="eastAsia" w:ascii="宋体" w:hAnsi="宋体" w:eastAsia="宋体" w:cs="宋体"/>
          <w:color w:val="auto"/>
          <w:szCs w:val="24"/>
          <w:highlight w:val="none"/>
          <w:lang w:eastAsia="zh-CN"/>
        </w:rPr>
        <w:t>日期：</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年</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月</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日</w:t>
      </w:r>
    </w:p>
    <w:p>
      <w:pPr>
        <w:keepNext w:val="0"/>
        <w:keepLines w:val="0"/>
        <w:pageBreakBefore w:val="0"/>
        <w:widowControl w:val="0"/>
        <w:kinsoku/>
        <w:wordWrap/>
        <w:overflowPunct/>
        <w:topLinePunct w:val="0"/>
        <w:autoSpaceDE/>
        <w:autoSpaceDN/>
        <w:bidi w:val="0"/>
        <w:adjustRightInd/>
        <w:snapToGrid/>
        <w:spacing w:line="500" w:lineRule="exact"/>
        <w:ind w:left="0" w:firstLine="442" w:firstLineChars="200"/>
        <w:textAlignment w:val="auto"/>
        <w:rPr>
          <w:rFonts w:hint="eastAsia" w:ascii="宋体" w:hAnsi="宋体" w:eastAsia="宋体" w:cs="宋体"/>
          <w:b/>
          <w:color w:val="auto"/>
          <w:szCs w:val="21"/>
          <w:highlight w:val="none"/>
        </w:rPr>
      </w:pPr>
    </w:p>
    <w:p>
      <w:pPr>
        <w:spacing w:line="500" w:lineRule="exact"/>
        <w:ind w:left="0" w:leftChars="0" w:firstLine="0" w:firstLineChars="0"/>
        <w:rPr>
          <w:rFonts w:hint="eastAsia" w:ascii="宋体" w:hAnsi="宋体" w:eastAsia="宋体" w:cs="宋体"/>
          <w:b/>
          <w:color w:val="auto"/>
          <w:szCs w:val="21"/>
          <w:highlight w:val="none"/>
        </w:rPr>
        <w:sectPr>
          <w:footerReference r:id="rId15" w:type="first"/>
          <w:headerReference r:id="rId13" w:type="default"/>
          <w:footerReference r:id="rId14" w:type="default"/>
          <w:pgSz w:w="11905" w:h="16838"/>
          <w:pgMar w:top="1417" w:right="1417" w:bottom="1701" w:left="1417" w:header="1134" w:footer="1417" w:gutter="0"/>
          <w:pgNumType w:fmt="decimal"/>
          <w:cols w:space="0" w:num="1"/>
          <w:titlePg/>
          <w:rtlGutter w:val="0"/>
          <w:docGrid w:type="lines" w:linePitch="326" w:charSpace="0"/>
        </w:sectPr>
      </w:pPr>
    </w:p>
    <w:p>
      <w:pPr>
        <w:spacing w:line="500" w:lineRule="exact"/>
        <w:ind w:left="0" w:leftChars="0" w:firstLine="0" w:firstLineChars="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附件</w:t>
      </w:r>
      <w:r>
        <w:rPr>
          <w:rFonts w:hint="eastAsia" w:ascii="宋体" w:hAnsi="宋体" w:eastAsia="宋体" w:cs="宋体"/>
          <w:b/>
          <w:color w:val="auto"/>
          <w:szCs w:val="21"/>
          <w:highlight w:val="none"/>
          <w:lang w:val="en-US" w:eastAsia="zh-CN"/>
        </w:rPr>
        <w:t>四</w:t>
      </w:r>
    </w:p>
    <w:p>
      <w:pPr>
        <w:jc w:val="center"/>
        <w:rPr>
          <w:rFonts w:hint="eastAsia" w:ascii="宋体" w:hAnsi="宋体" w:eastAsia="宋体" w:cs="宋体"/>
          <w:b/>
          <w:bCs/>
          <w:color w:val="auto"/>
          <w:sz w:val="32"/>
          <w:szCs w:val="32"/>
          <w:highlight w:val="none"/>
          <w:lang w:val="en-US" w:eastAsia="zh-CN"/>
        </w:rPr>
      </w:pPr>
    </w:p>
    <w:p>
      <w:pPr>
        <w:jc w:val="center"/>
        <w:rPr>
          <w:rFonts w:hint="eastAsia" w:ascii="宋体" w:hAnsi="宋体" w:eastAsia="宋体" w:cs="宋体"/>
          <w:b/>
          <w:bCs/>
          <w:color w:val="auto"/>
          <w:sz w:val="32"/>
          <w:szCs w:val="32"/>
          <w:highlight w:val="none"/>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未参加同一合同项下的政府采购活动的声明函</w:t>
      </w:r>
    </w:p>
    <w:p>
      <w:pPr>
        <w:rPr>
          <w:rFonts w:hint="eastAsia" w:ascii="宋体" w:hAnsi="宋体" w:eastAsia="宋体" w:cs="宋体"/>
          <w:b/>
          <w:color w:val="auto"/>
          <w:szCs w:val="21"/>
          <w:highlight w:val="none"/>
        </w:rPr>
      </w:pPr>
    </w:p>
    <w:p>
      <w:pPr>
        <w:spacing w:line="360" w:lineRule="auto"/>
        <w:ind w:left="0" w:leftChars="0" w:firstLine="0" w:firstLineChars="0"/>
        <w:rPr>
          <w:rFonts w:hint="eastAsia" w:ascii="宋体" w:hAnsi="宋体" w:eastAsia="宋体" w:cs="宋体"/>
          <w:b/>
          <w:bCs w:val="0"/>
          <w:color w:val="auto"/>
          <w:sz w:val="24"/>
          <w:szCs w:val="24"/>
          <w:highlight w:val="none"/>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highlight w:val="none"/>
          <w:u w:val="single"/>
        </w:rPr>
      </w:pPr>
      <w:r>
        <w:rPr>
          <w:rFonts w:hint="eastAsia" w:ascii="宋体" w:hAnsi="宋体" w:cs="宋体"/>
          <w:b/>
          <w:bCs w:val="0"/>
          <w:color w:val="auto"/>
          <w:sz w:val="24"/>
          <w:szCs w:val="24"/>
          <w:highlight w:val="none"/>
          <w:u w:val="single"/>
          <w:lang w:val="en-US" w:eastAsia="zh-CN"/>
        </w:rPr>
        <w:t>黄石空港城市建设投资有限公司</w:t>
      </w:r>
      <w:r>
        <w:rPr>
          <w:rFonts w:hint="eastAsia" w:ascii="宋体" w:hAnsi="宋体" w:eastAsia="宋体" w:cs="宋体"/>
          <w:b/>
          <w:bCs w:val="0"/>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供应商</w:t>
      </w:r>
      <w:r>
        <w:rPr>
          <w:rFonts w:hint="eastAsia" w:ascii="宋体" w:hAnsi="宋体" w:eastAsia="宋体" w:cs="宋体"/>
          <w:bCs/>
          <w:color w:val="auto"/>
          <w:sz w:val="24"/>
          <w:szCs w:val="24"/>
          <w:highlight w:val="none"/>
          <w:u w:val="single"/>
        </w:rPr>
        <w:t xml:space="preserve">全称)  </w:t>
      </w:r>
      <w:r>
        <w:rPr>
          <w:rFonts w:hint="eastAsia" w:ascii="宋体" w:hAnsi="宋体" w:eastAsia="宋体" w:cs="宋体"/>
          <w:bCs/>
          <w:color w:val="auto"/>
          <w:sz w:val="24"/>
          <w:szCs w:val="24"/>
          <w:highlight w:val="none"/>
        </w:rPr>
        <w:t>参加贵</w:t>
      </w:r>
      <w:r>
        <w:rPr>
          <w:rFonts w:hint="eastAsia" w:ascii="宋体" w:hAnsi="宋体" w:eastAsia="宋体" w:cs="宋体"/>
          <w:bCs/>
          <w:color w:val="auto"/>
          <w:sz w:val="24"/>
          <w:szCs w:val="24"/>
          <w:highlight w:val="none"/>
          <w:lang w:val="en-US" w:eastAsia="zh-CN"/>
        </w:rPr>
        <w:t>单位</w:t>
      </w:r>
      <w:r>
        <w:rPr>
          <w:rFonts w:hint="eastAsia" w:ascii="宋体" w:hAnsi="宋体" w:eastAsia="宋体" w:cs="宋体"/>
          <w:bCs/>
          <w:color w:val="auto"/>
          <w:sz w:val="24"/>
          <w:szCs w:val="24"/>
          <w:highlight w:val="none"/>
        </w:rPr>
        <w:t>组织的</w:t>
      </w:r>
      <w:r>
        <w:rPr>
          <w:rFonts w:hint="eastAsia" w:ascii="宋体" w:hAnsi="宋体" w:cs="宋体"/>
          <w:color w:val="auto"/>
          <w:sz w:val="24"/>
          <w:szCs w:val="24"/>
          <w:highlight w:val="none"/>
          <w:u w:val="single"/>
          <w:lang w:eastAsia="zh-CN"/>
        </w:rPr>
        <w:t>黄石临空经济区道路提升项目（二期）-红车线~下程线</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w:t>
      </w:r>
      <w:r>
        <w:rPr>
          <w:rFonts w:hint="eastAsia" w:ascii="宋体" w:hAnsi="宋体" w:eastAsia="宋体" w:cs="宋体"/>
          <w:bCs/>
          <w:color w:val="auto"/>
          <w:sz w:val="24"/>
          <w:szCs w:val="24"/>
          <w:highlight w:val="none"/>
        </w:rPr>
        <w:t>(项目编号：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)的政府</w:t>
      </w:r>
      <w:r>
        <w:rPr>
          <w:rFonts w:hint="eastAsia" w:ascii="宋体" w:hAnsi="宋体" w:eastAsia="宋体" w:cs="宋体"/>
          <w:bCs/>
          <w:color w:val="auto"/>
          <w:sz w:val="24"/>
          <w:szCs w:val="24"/>
          <w:highlight w:val="none"/>
          <w:u w:val="none"/>
        </w:rPr>
        <w:t>采购活动，根据</w:t>
      </w:r>
      <w:r>
        <w:rPr>
          <w:rFonts w:hint="eastAsia" w:ascii="宋体" w:hAnsi="宋体" w:eastAsia="宋体" w:cs="宋体"/>
          <w:bCs/>
          <w:color w:val="auto"/>
          <w:sz w:val="24"/>
          <w:szCs w:val="24"/>
          <w:highlight w:val="none"/>
          <w:u w:val="none"/>
          <w:lang w:eastAsia="zh-CN"/>
        </w:rPr>
        <w:t>磋商文件</w:t>
      </w:r>
      <w:r>
        <w:rPr>
          <w:rFonts w:hint="eastAsia" w:ascii="宋体" w:hAnsi="宋体" w:eastAsia="宋体" w:cs="宋体"/>
          <w:bCs/>
          <w:color w:val="auto"/>
          <w:sz w:val="24"/>
          <w:szCs w:val="24"/>
          <w:highlight w:val="none"/>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1.未与单位负责人为同一人或者存在直接控股、管理关系的其它</w:t>
      </w:r>
      <w:r>
        <w:rPr>
          <w:rFonts w:hint="eastAsia" w:ascii="宋体" w:hAnsi="宋体" w:eastAsia="宋体" w:cs="宋体"/>
          <w:bCs/>
          <w:color w:val="auto"/>
          <w:sz w:val="24"/>
          <w:szCs w:val="24"/>
          <w:highlight w:val="none"/>
          <w:u w:val="none"/>
          <w:lang w:eastAsia="zh-CN"/>
        </w:rPr>
        <w:t>供应商</w:t>
      </w:r>
      <w:r>
        <w:rPr>
          <w:rFonts w:hint="eastAsia" w:ascii="宋体" w:hAnsi="宋体" w:eastAsia="宋体" w:cs="宋体"/>
          <w:bCs/>
          <w:color w:val="auto"/>
          <w:sz w:val="24"/>
          <w:szCs w:val="24"/>
          <w:highlight w:val="none"/>
          <w:u w:val="none"/>
        </w:rPr>
        <w:t>，参加本项目同一合同项下的政府采购活动；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2.对上述声明内容的真实性负责。如有虚假，将依法承担相应责任。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40" w:firstLineChars="200"/>
        <w:textAlignment w:val="auto"/>
        <w:rPr>
          <w:rFonts w:hint="eastAsia" w:ascii="宋体" w:hAnsi="宋体" w:eastAsia="宋体" w:cs="宋体"/>
          <w:b/>
          <w:color w:val="auto"/>
          <w:szCs w:val="21"/>
          <w:highlight w:val="none"/>
        </w:rPr>
      </w:pP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供应商名称（盖章）：</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highlight w:val="none"/>
          <w:u w:val="single"/>
          <w:lang w:eastAsia="zh-CN"/>
        </w:rPr>
      </w:pPr>
      <w:r>
        <w:rPr>
          <w:rFonts w:hint="eastAsia" w:ascii="宋体" w:hAnsi="宋体" w:eastAsia="宋体" w:cs="宋体"/>
          <w:color w:val="auto"/>
          <w:szCs w:val="24"/>
          <w:highlight w:val="none"/>
          <w:lang w:eastAsia="zh-CN"/>
        </w:rPr>
        <w:t>日期：</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年</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月</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日</w:t>
      </w:r>
    </w:p>
    <w:p>
      <w:pPr>
        <w:keepNext w:val="0"/>
        <w:keepLines w:val="0"/>
        <w:pageBreakBefore w:val="0"/>
        <w:widowControl w:val="0"/>
        <w:kinsoku/>
        <w:wordWrap/>
        <w:overflowPunct/>
        <w:topLinePunct w:val="0"/>
        <w:autoSpaceDE/>
        <w:autoSpaceDN/>
        <w:bidi w:val="0"/>
        <w:adjustRightInd/>
        <w:snapToGrid/>
        <w:spacing w:line="500" w:lineRule="exact"/>
        <w:ind w:left="0" w:firstLine="440"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pPr>
        <w:spacing w:line="500" w:lineRule="exact"/>
        <w:ind w:left="0" w:leftChars="0" w:firstLine="0" w:firstLineChars="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附件</w:t>
      </w:r>
      <w:r>
        <w:rPr>
          <w:rFonts w:hint="eastAsia" w:ascii="宋体" w:hAnsi="宋体" w:eastAsia="宋体" w:cs="宋体"/>
          <w:b/>
          <w:color w:val="auto"/>
          <w:szCs w:val="21"/>
          <w:highlight w:val="none"/>
          <w:lang w:val="en-US" w:eastAsia="zh-CN"/>
        </w:rPr>
        <w:t>五</w:t>
      </w:r>
    </w:p>
    <w:p>
      <w:pPr>
        <w:jc w:val="center"/>
        <w:rPr>
          <w:rFonts w:hint="eastAsia" w:ascii="宋体" w:hAnsi="宋体" w:eastAsia="宋体" w:cs="宋体"/>
          <w:b/>
          <w:bCs/>
          <w:color w:val="auto"/>
          <w:sz w:val="32"/>
          <w:szCs w:val="32"/>
          <w:highlight w:val="none"/>
          <w:lang w:val="en-US" w:eastAsia="zh-CN"/>
        </w:rPr>
      </w:pPr>
    </w:p>
    <w:p>
      <w:pPr>
        <w:jc w:val="center"/>
        <w:rPr>
          <w:rFonts w:hint="eastAsia" w:ascii="宋体" w:hAnsi="宋体" w:eastAsia="宋体" w:cs="宋体"/>
          <w:b/>
          <w:bCs/>
          <w:color w:val="auto"/>
          <w:sz w:val="32"/>
          <w:szCs w:val="32"/>
          <w:highlight w:val="none"/>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未为本采购项目提供服务的声明函</w:t>
      </w:r>
    </w:p>
    <w:p>
      <w:pPr>
        <w:spacing w:line="360" w:lineRule="auto"/>
        <w:ind w:left="0" w:leftChars="0" w:firstLine="0" w:firstLineChars="0"/>
        <w:rPr>
          <w:rFonts w:hint="eastAsia" w:ascii="宋体" w:hAnsi="宋体" w:eastAsia="宋体" w:cs="宋体"/>
          <w:b/>
          <w:bCs w:val="0"/>
          <w:color w:val="auto"/>
          <w:sz w:val="24"/>
          <w:szCs w:val="24"/>
          <w:highlight w:val="none"/>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highlight w:val="none"/>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highlight w:val="none"/>
          <w:u w:val="single"/>
        </w:rPr>
      </w:pPr>
      <w:r>
        <w:rPr>
          <w:rFonts w:hint="eastAsia" w:ascii="宋体" w:hAnsi="宋体" w:cs="宋体"/>
          <w:b/>
          <w:bCs w:val="0"/>
          <w:color w:val="auto"/>
          <w:sz w:val="24"/>
          <w:szCs w:val="24"/>
          <w:highlight w:val="none"/>
          <w:u w:val="single"/>
          <w:lang w:val="en-US" w:eastAsia="zh-CN"/>
        </w:rPr>
        <w:t>黄石空港城市建设投资有限公司</w:t>
      </w:r>
      <w:r>
        <w:rPr>
          <w:rFonts w:hint="eastAsia" w:ascii="宋体" w:hAnsi="宋体" w:eastAsia="宋体" w:cs="宋体"/>
          <w:b/>
          <w:bCs w:val="0"/>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4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
          <w:color w:val="auto"/>
          <w:szCs w:val="21"/>
          <w:highlight w:val="none"/>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供应商</w:t>
      </w:r>
      <w:r>
        <w:rPr>
          <w:rFonts w:hint="eastAsia" w:ascii="宋体" w:hAnsi="宋体" w:eastAsia="宋体" w:cs="宋体"/>
          <w:bCs/>
          <w:color w:val="auto"/>
          <w:sz w:val="24"/>
          <w:szCs w:val="24"/>
          <w:highlight w:val="none"/>
          <w:u w:val="single"/>
        </w:rPr>
        <w:t xml:space="preserve">全称)  </w:t>
      </w:r>
      <w:r>
        <w:rPr>
          <w:rFonts w:hint="eastAsia" w:ascii="宋体" w:hAnsi="宋体" w:eastAsia="宋体" w:cs="宋体"/>
          <w:bCs/>
          <w:color w:val="auto"/>
          <w:sz w:val="24"/>
          <w:szCs w:val="24"/>
          <w:highlight w:val="none"/>
        </w:rPr>
        <w:t>参加贵</w:t>
      </w:r>
      <w:r>
        <w:rPr>
          <w:rFonts w:hint="eastAsia" w:ascii="宋体" w:hAnsi="宋体" w:eastAsia="宋体" w:cs="宋体"/>
          <w:bCs/>
          <w:color w:val="auto"/>
          <w:sz w:val="24"/>
          <w:szCs w:val="24"/>
          <w:highlight w:val="none"/>
          <w:lang w:val="en-US" w:eastAsia="zh-CN"/>
        </w:rPr>
        <w:t>单位</w:t>
      </w:r>
      <w:r>
        <w:rPr>
          <w:rFonts w:hint="eastAsia" w:ascii="宋体" w:hAnsi="宋体" w:eastAsia="宋体" w:cs="宋体"/>
          <w:bCs/>
          <w:color w:val="auto"/>
          <w:sz w:val="24"/>
          <w:szCs w:val="24"/>
          <w:highlight w:val="none"/>
        </w:rPr>
        <w:t>组织的</w:t>
      </w:r>
      <w:r>
        <w:rPr>
          <w:rFonts w:hint="eastAsia" w:ascii="宋体" w:hAnsi="宋体" w:cs="宋体"/>
          <w:color w:val="auto"/>
          <w:sz w:val="24"/>
          <w:szCs w:val="24"/>
          <w:highlight w:val="none"/>
          <w:u w:val="single"/>
          <w:lang w:eastAsia="zh-CN"/>
        </w:rPr>
        <w:t>黄石临空经济区道路提升项目（二期）-红车线~下程线</w:t>
      </w:r>
      <w:r>
        <w:rPr>
          <w:rFonts w:hint="eastAsia" w:ascii="宋体" w:hAnsi="宋体" w:eastAsia="宋体" w:cs="宋体"/>
          <w:color w:val="auto"/>
          <w:sz w:val="24"/>
          <w:szCs w:val="24"/>
          <w:highlight w:val="none"/>
          <w:u w:val="none"/>
          <w:lang w:val="en-US" w:eastAsia="zh-CN"/>
        </w:rPr>
        <w:t>采购</w:t>
      </w:r>
      <w:r>
        <w:rPr>
          <w:rFonts w:hint="eastAsia" w:ascii="宋体" w:hAnsi="宋体" w:eastAsia="宋体" w:cs="宋体"/>
          <w:color w:val="auto"/>
          <w:sz w:val="24"/>
          <w:szCs w:val="24"/>
          <w:highlight w:val="none"/>
        </w:rPr>
        <w:t>项目</w:t>
      </w:r>
      <w:r>
        <w:rPr>
          <w:rFonts w:hint="eastAsia" w:ascii="宋体" w:hAnsi="宋体" w:eastAsia="宋体" w:cs="宋体"/>
          <w:bCs/>
          <w:color w:val="auto"/>
          <w:sz w:val="24"/>
          <w:szCs w:val="24"/>
          <w:highlight w:val="none"/>
        </w:rPr>
        <w:t>(项目编号：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)的政府</w:t>
      </w:r>
      <w:r>
        <w:rPr>
          <w:rFonts w:hint="eastAsia" w:ascii="宋体" w:hAnsi="宋体" w:eastAsia="宋体" w:cs="宋体"/>
          <w:bCs/>
          <w:color w:val="auto"/>
          <w:sz w:val="24"/>
          <w:szCs w:val="24"/>
          <w:highlight w:val="none"/>
          <w:u w:val="none"/>
        </w:rPr>
        <w:t>采购活动，根据</w:t>
      </w:r>
      <w:r>
        <w:rPr>
          <w:rFonts w:hint="eastAsia" w:ascii="宋体" w:hAnsi="宋体" w:eastAsia="宋体" w:cs="宋体"/>
          <w:bCs/>
          <w:color w:val="auto"/>
          <w:sz w:val="24"/>
          <w:szCs w:val="24"/>
          <w:highlight w:val="none"/>
          <w:u w:val="none"/>
          <w:lang w:eastAsia="zh-CN"/>
        </w:rPr>
        <w:t>磋商文件</w:t>
      </w:r>
      <w:r>
        <w:rPr>
          <w:rFonts w:hint="eastAsia" w:ascii="宋体" w:hAnsi="宋体" w:eastAsia="宋体" w:cs="宋体"/>
          <w:bCs/>
          <w:color w:val="auto"/>
          <w:sz w:val="24"/>
          <w:szCs w:val="24"/>
          <w:highlight w:val="none"/>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1.未为本采购项目提供整体设计、规范编制或者项目管理、监理、检测等服务；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2.对上述声明内容的真实性负责。如有虚假，将依法承担相应责任。</w:t>
      </w:r>
    </w:p>
    <w:p>
      <w:pPr>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供应商名称（盖章）：</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highlight w:val="none"/>
          <w:u w:val="single"/>
          <w:lang w:eastAsia="zh-CN"/>
        </w:rPr>
      </w:pPr>
      <w:r>
        <w:rPr>
          <w:rFonts w:hint="eastAsia" w:ascii="宋体" w:hAnsi="宋体" w:eastAsia="宋体" w:cs="宋体"/>
          <w:color w:val="auto"/>
          <w:szCs w:val="24"/>
          <w:highlight w:val="none"/>
          <w:lang w:eastAsia="zh-CN"/>
        </w:rPr>
        <w:t>日期：</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年</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月</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日</w:t>
      </w:r>
    </w:p>
    <w:p>
      <w:pPr>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pPr>
        <w:spacing w:line="500" w:lineRule="exact"/>
        <w:ind w:left="0" w:leftChars="0" w:firstLine="0" w:firstLineChars="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eastAsia="zh-CN"/>
        </w:rPr>
        <w:t>附件六</w:t>
      </w:r>
      <w:r>
        <w:rPr>
          <w:rFonts w:hint="eastAsia" w:ascii="宋体" w:hAnsi="宋体" w:eastAsia="宋体" w:cs="宋体"/>
          <w:b/>
          <w:color w:val="auto"/>
          <w:szCs w:val="21"/>
          <w:highlight w:val="none"/>
          <w:lang w:val="en-US" w:eastAsia="zh-CN"/>
        </w:rPr>
        <w:t>（1）</w:t>
      </w: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中小企业声明函（工程/服务）</w:t>
      </w:r>
    </w:p>
    <w:p>
      <w:pPr>
        <w:rPr>
          <w:rFonts w:hint="eastAsia" w:ascii="宋体" w:hAnsi="宋体" w:eastAsia="宋体" w:cs="宋体"/>
          <w:color w:val="auto"/>
          <w:highlight w:val="none"/>
        </w:rPr>
      </w:pPr>
    </w:p>
    <w:p>
      <w:pPr>
        <w:pStyle w:val="11"/>
        <w:rPr>
          <w:rFonts w:hint="eastAsia" w:ascii="宋体" w:hAnsi="宋体" w:eastAsia="宋体" w:cs="宋体"/>
          <w:color w:val="auto"/>
          <w:highlight w:val="none"/>
          <w:lang w:eastAsia="zh-CN"/>
        </w:rPr>
      </w:pP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本公司（联合体）郑重声明</w:t>
      </w:r>
      <w:r>
        <w:rPr>
          <w:rFonts w:hint="eastAsia" w:ascii="宋体" w:hAnsi="宋体" w:eastAsia="宋体" w:cs="宋体"/>
          <w:i w:val="0"/>
          <w:iCs w:val="0"/>
          <w:color w:val="auto"/>
          <w:spacing w:val="0"/>
          <w:w w:val="100"/>
          <w:position w:val="0"/>
          <w:sz w:val="24"/>
          <w:szCs w:val="24"/>
          <w:highlight w:val="none"/>
          <w:lang w:eastAsia="zh-CN"/>
        </w:rPr>
        <w:t>，</w:t>
      </w:r>
      <w:r>
        <w:rPr>
          <w:rFonts w:hint="eastAsia" w:ascii="宋体" w:hAnsi="宋体" w:eastAsia="宋体" w:cs="宋体"/>
          <w:i w:val="0"/>
          <w:iCs w:val="0"/>
          <w:color w:val="auto"/>
          <w:spacing w:val="0"/>
          <w:w w:val="100"/>
          <w:position w:val="0"/>
          <w:sz w:val="24"/>
          <w:szCs w:val="24"/>
          <w:highlight w:val="none"/>
        </w:rPr>
        <w:t>根据《政府采购促进中小企业发展管理办法》（财库﹝2020﹞46号）的规定，本公司（联合体）参加</w:t>
      </w:r>
      <w:r>
        <w:rPr>
          <w:rFonts w:hint="eastAsia" w:ascii="宋体" w:hAnsi="宋体" w:cs="宋体"/>
          <w:i w:val="0"/>
          <w:iCs w:val="0"/>
          <w:color w:val="auto"/>
          <w:spacing w:val="0"/>
          <w:w w:val="100"/>
          <w:position w:val="0"/>
          <w:sz w:val="24"/>
          <w:szCs w:val="24"/>
          <w:highlight w:val="none"/>
          <w:u w:val="single"/>
          <w:lang w:val="en-US" w:eastAsia="zh-CN"/>
        </w:rPr>
        <w:t>黄石空港城市建设投资有限公司</w:t>
      </w:r>
      <w:r>
        <w:rPr>
          <w:rFonts w:hint="eastAsia" w:ascii="宋体" w:hAnsi="宋体" w:eastAsia="宋体" w:cs="宋体"/>
          <w:i w:val="0"/>
          <w:iCs w:val="0"/>
          <w:color w:val="auto"/>
          <w:spacing w:val="0"/>
          <w:w w:val="100"/>
          <w:position w:val="0"/>
          <w:sz w:val="24"/>
          <w:szCs w:val="24"/>
          <w:highlight w:val="none"/>
          <w:lang w:val="en-US" w:eastAsia="zh-CN"/>
        </w:rPr>
        <w:t>的</w:t>
      </w:r>
      <w:r>
        <w:rPr>
          <w:rFonts w:hint="eastAsia" w:ascii="宋体" w:hAnsi="宋体" w:cs="宋体"/>
          <w:color w:val="auto"/>
          <w:sz w:val="24"/>
          <w:szCs w:val="24"/>
          <w:highlight w:val="none"/>
          <w:u w:val="single"/>
          <w:lang w:val="en-US" w:eastAsia="zh-CN"/>
        </w:rPr>
        <w:t>黄石临空经济区道路提升项目（二期）-红车线~下程线</w:t>
      </w:r>
      <w:r>
        <w:rPr>
          <w:rFonts w:hint="eastAsia" w:ascii="宋体" w:hAnsi="宋体" w:eastAsia="宋体" w:cs="宋体"/>
          <w:i w:val="0"/>
          <w:iCs w:val="0"/>
          <w:color w:val="auto"/>
          <w:spacing w:val="0"/>
          <w:w w:val="100"/>
          <w:position w:val="0"/>
          <w:sz w:val="24"/>
          <w:szCs w:val="24"/>
          <w:highlight w:val="none"/>
        </w:rPr>
        <w:t>采购活动，</w:t>
      </w:r>
      <w:r>
        <w:rPr>
          <w:rFonts w:hint="eastAsia" w:ascii="宋体" w:hAnsi="宋体" w:eastAsia="宋体" w:cs="宋体"/>
          <w:i w:val="0"/>
          <w:iCs w:val="0"/>
          <w:color w:val="auto"/>
          <w:spacing w:val="0"/>
          <w:w w:val="100"/>
          <w:position w:val="0"/>
          <w:sz w:val="24"/>
          <w:szCs w:val="24"/>
          <w:highlight w:val="none"/>
          <w:lang w:val="en-US" w:eastAsia="zh-CN"/>
        </w:rPr>
        <w:t>工程/服务的全部为符合政策要求的中小企业承接</w:t>
      </w:r>
      <w:r>
        <w:rPr>
          <w:rFonts w:hint="eastAsia" w:ascii="宋体" w:hAnsi="宋体" w:eastAsia="宋体" w:cs="宋体"/>
          <w:i w:val="0"/>
          <w:iCs w:val="0"/>
          <w:color w:val="auto"/>
          <w:spacing w:val="0"/>
          <w:w w:val="100"/>
          <w:position w:val="0"/>
          <w:sz w:val="24"/>
          <w:szCs w:val="24"/>
          <w:highlight w:val="none"/>
        </w:rPr>
        <w:t>。相关企业（含联合体中的中小企业、签订分包意向协议的中小企业）的具体情况如下：</w:t>
      </w:r>
    </w:p>
    <w:p>
      <w:pPr>
        <w:pStyle w:val="15"/>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宋体" w:hAnsi="宋体" w:eastAsia="宋体" w:cs="宋体"/>
          <w:i w:val="0"/>
          <w:iCs w:val="0"/>
          <w:color w:val="auto"/>
          <w:spacing w:val="0"/>
          <w:w w:val="100"/>
          <w:position w:val="0"/>
          <w:sz w:val="24"/>
          <w:szCs w:val="24"/>
          <w:highlight w:val="none"/>
          <w:lang w:eastAsia="zh-CN"/>
        </w:rPr>
      </w:pPr>
      <w:r>
        <w:rPr>
          <w:rFonts w:hint="eastAsia" w:ascii="宋体" w:hAnsi="宋体" w:eastAsia="宋体" w:cs="宋体"/>
          <w:i w:val="0"/>
          <w:iCs w:val="0"/>
          <w:color w:val="auto"/>
          <w:spacing w:val="0"/>
          <w:w w:val="100"/>
          <w:position w:val="0"/>
          <w:sz w:val="24"/>
          <w:szCs w:val="24"/>
          <w:highlight w:val="none"/>
          <w:u w:val="none"/>
          <w:lang w:val="en-US" w:eastAsia="zh-CN"/>
        </w:rPr>
        <w:t>1.</w:t>
      </w:r>
      <w:r>
        <w:rPr>
          <w:rFonts w:hint="eastAsia" w:ascii="宋体" w:hAnsi="宋体" w:eastAsia="宋体" w:cs="宋体"/>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u w:val="none"/>
        </w:rPr>
        <w:t>，属于</w:t>
      </w:r>
      <w:r>
        <w:rPr>
          <w:rFonts w:hint="eastAsia" w:ascii="宋体" w:hAnsi="宋体" w:eastAsia="宋体" w:cs="宋体"/>
          <w:i w:val="0"/>
          <w:iCs w:val="0"/>
          <w:color w:val="auto"/>
          <w:spacing w:val="0"/>
          <w:w w:val="100"/>
          <w:position w:val="0"/>
          <w:sz w:val="24"/>
          <w:szCs w:val="24"/>
          <w:highlight w:val="none"/>
          <w:u w:val="single"/>
          <w:lang w:val="en-US" w:eastAsia="zh-CN"/>
        </w:rPr>
        <w:t>（行业分类）</w:t>
      </w:r>
      <w:r>
        <w:rPr>
          <w:rFonts w:hint="eastAsia" w:ascii="宋体" w:hAnsi="宋体" w:eastAsia="宋体" w:cs="宋体"/>
          <w:i w:val="0"/>
          <w:iCs w:val="0"/>
          <w:color w:val="auto"/>
          <w:spacing w:val="0"/>
          <w:w w:val="100"/>
          <w:position w:val="0"/>
          <w:sz w:val="24"/>
          <w:szCs w:val="24"/>
          <w:highlight w:val="none"/>
          <w:u w:val="none"/>
        </w:rPr>
        <w:t>；</w:t>
      </w:r>
      <w:r>
        <w:rPr>
          <w:rFonts w:hint="eastAsia" w:ascii="宋体" w:hAnsi="宋体" w:eastAsia="宋体" w:cs="宋体"/>
          <w:i w:val="0"/>
          <w:iCs w:val="0"/>
          <w:color w:val="auto"/>
          <w:spacing w:val="0"/>
          <w:w w:val="100"/>
          <w:position w:val="0"/>
          <w:sz w:val="24"/>
          <w:szCs w:val="24"/>
          <w:highlight w:val="none"/>
          <w:lang w:val="en-US" w:eastAsia="zh-CN"/>
        </w:rPr>
        <w:t>承接企业</w:t>
      </w:r>
      <w:r>
        <w:rPr>
          <w:rFonts w:hint="eastAsia" w:ascii="宋体" w:hAnsi="宋体" w:eastAsia="宋体" w:cs="宋体"/>
          <w:i w:val="0"/>
          <w:iCs w:val="0"/>
          <w:color w:val="auto"/>
          <w:spacing w:val="0"/>
          <w:w w:val="100"/>
          <w:position w:val="0"/>
          <w:sz w:val="24"/>
          <w:szCs w:val="24"/>
          <w:highlight w:val="none"/>
        </w:rPr>
        <w:t>为</w:t>
      </w:r>
      <w:r>
        <w:rPr>
          <w:rFonts w:hint="eastAsia" w:ascii="宋体" w:hAnsi="宋体" w:eastAsia="宋体" w:cs="宋体"/>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rPr>
        <w:t xml:space="preserve"> </w:t>
      </w:r>
      <w:r>
        <w:rPr>
          <w:rFonts w:hint="eastAsia" w:ascii="宋体" w:hAnsi="宋体" w:eastAsia="宋体" w:cs="宋体"/>
          <w:i w:val="0"/>
          <w:iCs w:val="0"/>
          <w:color w:val="auto"/>
          <w:spacing w:val="0"/>
          <w:w w:val="100"/>
          <w:position w:val="0"/>
          <w:sz w:val="24"/>
          <w:szCs w:val="24"/>
          <w:highlight w:val="none"/>
          <w:u w:val="single"/>
        </w:rPr>
        <w:tab/>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pacing w:val="0"/>
          <w:w w:val="100"/>
          <w:position w:val="0"/>
          <w:sz w:val="24"/>
          <w:szCs w:val="24"/>
          <w:highlight w:val="none"/>
          <w:u w:val="single"/>
        </w:rPr>
        <w:t xml:space="preserve"> </w:t>
      </w:r>
      <w:r>
        <w:rPr>
          <w:rFonts w:hint="eastAsia" w:ascii="宋体" w:hAnsi="宋体" w:eastAsia="宋体"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u w:val="single"/>
        </w:rPr>
        <w:tab/>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（中型企业、小型企业、微型企业）</w:t>
      </w:r>
      <w:r>
        <w:rPr>
          <w:rFonts w:hint="eastAsia" w:ascii="宋体" w:hAnsi="宋体" w:eastAsia="宋体" w:cs="宋体"/>
          <w:i w:val="0"/>
          <w:iCs w:val="0"/>
          <w:color w:val="auto"/>
          <w:spacing w:val="0"/>
          <w:w w:val="100"/>
          <w:position w:val="0"/>
          <w:sz w:val="24"/>
          <w:szCs w:val="24"/>
          <w:highlight w:val="none"/>
          <w:lang w:eastAsia="zh-CN"/>
        </w:rPr>
        <w:t>。</w:t>
      </w:r>
    </w:p>
    <w:p>
      <w:pPr>
        <w:pStyle w:val="15"/>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宋体" w:hAnsi="宋体" w:eastAsia="宋体" w:cs="宋体"/>
          <w:i w:val="0"/>
          <w:iCs w:val="0"/>
          <w:color w:val="auto"/>
          <w:spacing w:val="0"/>
          <w:w w:val="100"/>
          <w:position w:val="0"/>
          <w:sz w:val="24"/>
          <w:szCs w:val="24"/>
          <w:highlight w:val="none"/>
          <w:lang w:eastAsia="zh-CN"/>
        </w:rPr>
      </w:pPr>
      <w:r>
        <w:rPr>
          <w:rFonts w:hint="eastAsia" w:ascii="宋体" w:hAnsi="宋体" w:eastAsia="宋体" w:cs="宋体"/>
          <w:i w:val="0"/>
          <w:iCs w:val="0"/>
          <w:color w:val="auto"/>
          <w:spacing w:val="0"/>
          <w:w w:val="100"/>
          <w:position w:val="0"/>
          <w:sz w:val="24"/>
          <w:szCs w:val="24"/>
          <w:highlight w:val="none"/>
          <w:u w:val="none"/>
          <w:lang w:val="en-US" w:eastAsia="zh-CN"/>
        </w:rPr>
        <w:t>2.</w:t>
      </w:r>
      <w:r>
        <w:rPr>
          <w:rFonts w:hint="eastAsia" w:ascii="宋体" w:hAnsi="宋体" w:eastAsia="宋体" w:cs="宋体"/>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u w:val="none"/>
        </w:rPr>
        <w:t>，属于</w:t>
      </w:r>
      <w:r>
        <w:rPr>
          <w:rFonts w:hint="eastAsia" w:ascii="宋体" w:hAnsi="宋体" w:eastAsia="宋体" w:cs="宋体"/>
          <w:i w:val="0"/>
          <w:iCs w:val="0"/>
          <w:color w:val="auto"/>
          <w:spacing w:val="0"/>
          <w:w w:val="100"/>
          <w:position w:val="0"/>
          <w:sz w:val="24"/>
          <w:szCs w:val="24"/>
          <w:highlight w:val="none"/>
          <w:u w:val="single"/>
          <w:lang w:val="en-US" w:eastAsia="zh-CN"/>
        </w:rPr>
        <w:t>（行业分类）</w:t>
      </w:r>
      <w:r>
        <w:rPr>
          <w:rFonts w:hint="eastAsia" w:ascii="宋体" w:hAnsi="宋体" w:eastAsia="宋体" w:cs="宋体"/>
          <w:i w:val="0"/>
          <w:iCs w:val="0"/>
          <w:color w:val="auto"/>
          <w:spacing w:val="0"/>
          <w:w w:val="100"/>
          <w:position w:val="0"/>
          <w:sz w:val="24"/>
          <w:szCs w:val="24"/>
          <w:highlight w:val="none"/>
          <w:u w:val="none"/>
        </w:rPr>
        <w:t>；</w:t>
      </w:r>
      <w:r>
        <w:rPr>
          <w:rFonts w:hint="eastAsia" w:ascii="宋体" w:hAnsi="宋体" w:eastAsia="宋体" w:cs="宋体"/>
          <w:i w:val="0"/>
          <w:iCs w:val="0"/>
          <w:color w:val="auto"/>
          <w:spacing w:val="0"/>
          <w:w w:val="100"/>
          <w:position w:val="0"/>
          <w:sz w:val="24"/>
          <w:szCs w:val="24"/>
          <w:highlight w:val="none"/>
          <w:lang w:val="en-US" w:eastAsia="zh-CN"/>
        </w:rPr>
        <w:t>承接企业</w:t>
      </w:r>
      <w:r>
        <w:rPr>
          <w:rFonts w:hint="eastAsia" w:ascii="宋体" w:hAnsi="宋体" w:eastAsia="宋体" w:cs="宋体"/>
          <w:i w:val="0"/>
          <w:iCs w:val="0"/>
          <w:color w:val="auto"/>
          <w:spacing w:val="0"/>
          <w:w w:val="100"/>
          <w:position w:val="0"/>
          <w:sz w:val="24"/>
          <w:szCs w:val="24"/>
          <w:highlight w:val="none"/>
        </w:rPr>
        <w:t>为</w:t>
      </w:r>
      <w:r>
        <w:rPr>
          <w:rFonts w:hint="eastAsia" w:ascii="宋体" w:hAnsi="宋体" w:eastAsia="宋体" w:cs="宋体"/>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rPr>
        <w:t xml:space="preserve"> </w:t>
      </w:r>
      <w:r>
        <w:rPr>
          <w:rFonts w:hint="eastAsia" w:ascii="宋体" w:hAnsi="宋体" w:eastAsia="宋体" w:cs="宋体"/>
          <w:i w:val="0"/>
          <w:iCs w:val="0"/>
          <w:color w:val="auto"/>
          <w:spacing w:val="0"/>
          <w:w w:val="100"/>
          <w:position w:val="0"/>
          <w:sz w:val="24"/>
          <w:szCs w:val="24"/>
          <w:highlight w:val="none"/>
          <w:u w:val="single"/>
        </w:rPr>
        <w:tab/>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pacing w:val="0"/>
          <w:w w:val="100"/>
          <w:position w:val="0"/>
          <w:sz w:val="24"/>
          <w:szCs w:val="24"/>
          <w:highlight w:val="none"/>
          <w:u w:val="single"/>
        </w:rPr>
        <w:t xml:space="preserve"> </w:t>
      </w:r>
      <w:r>
        <w:rPr>
          <w:rFonts w:hint="eastAsia" w:ascii="宋体" w:hAnsi="宋体" w:eastAsia="宋体"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u w:val="single"/>
        </w:rPr>
        <w:tab/>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（中型企业、小型企业、微型企业）</w:t>
      </w:r>
      <w:r>
        <w:rPr>
          <w:rFonts w:hint="eastAsia" w:ascii="宋体" w:hAnsi="宋体" w:eastAsia="宋体" w:cs="宋体"/>
          <w:i w:val="0"/>
          <w:iCs w:val="0"/>
          <w:color w:val="auto"/>
          <w:spacing w:val="0"/>
          <w:w w:val="100"/>
          <w:position w:val="0"/>
          <w:sz w:val="24"/>
          <w:szCs w:val="24"/>
          <w:highlight w:val="none"/>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 ...</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eastAsia="宋体" w:cs="宋体"/>
          <w:i w:val="0"/>
          <w:iCs w:val="0"/>
          <w:color w:val="auto"/>
          <w:spacing w:val="0"/>
          <w:w w:val="100"/>
          <w:position w:val="0"/>
          <w:sz w:val="24"/>
          <w:szCs w:val="24"/>
          <w:highlight w:val="none"/>
        </w:rPr>
        <w:t>本企业对上述声明内容的真实性负责。如有虚假，将依法承担相应责任</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highlight w:val="none"/>
          <w:lang w:eastAsia="zh-CN"/>
        </w:rPr>
      </w:pP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企业名称（盖章）：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pPr>
        <w:rPr>
          <w:rFonts w:hint="eastAsia" w:ascii="宋体" w:hAnsi="宋体" w:eastAsia="宋体" w:cs="宋体"/>
          <w:color w:val="auto"/>
          <w:sz w:val="24"/>
          <w:highlight w:val="none"/>
          <w:lang w:eastAsia="zh-CN"/>
        </w:rPr>
      </w:pPr>
    </w:p>
    <w:p>
      <w:pPr>
        <w:rPr>
          <w:rFonts w:hint="eastAsia" w:ascii="宋体" w:hAnsi="宋体" w:eastAsia="宋体" w:cs="宋体"/>
          <w:b/>
          <w:color w:val="auto"/>
          <w:sz w:val="24"/>
          <w:szCs w:val="24"/>
          <w:highlight w:val="none"/>
          <w:lang w:val="zh-CN" w:eastAsia="zh-CN"/>
        </w:rPr>
      </w:pPr>
      <w:bookmarkStart w:id="2" w:name="OLE_LINK14"/>
      <w:bookmarkStart w:id="3" w:name="OLE_LINK13"/>
      <w:r>
        <w:rPr>
          <w:rFonts w:hint="eastAsia" w:ascii="宋体" w:hAnsi="宋体" w:eastAsia="宋体" w:cs="宋体"/>
          <w:b/>
          <w:color w:val="auto"/>
          <w:sz w:val="24"/>
          <w:szCs w:val="24"/>
          <w:highlight w:val="none"/>
          <w:lang w:val="zh-CN" w:eastAsia="zh-CN"/>
        </w:rPr>
        <w:br w:type="page"/>
      </w:r>
    </w:p>
    <w:bookmarkEnd w:id="2"/>
    <w:bookmarkEnd w:id="3"/>
    <w:p>
      <w:pPr>
        <w:spacing w:line="500" w:lineRule="exact"/>
        <w:ind w:left="0" w:leftChars="0" w:firstLine="0" w:firstLineChars="0"/>
        <w:rPr>
          <w:rFonts w:hint="eastAsia" w:ascii="宋体" w:hAnsi="宋体" w:eastAsia="宋体" w:cs="宋体"/>
          <w:b/>
          <w:color w:val="auto"/>
          <w:szCs w:val="21"/>
          <w:highlight w:val="none"/>
          <w:lang w:val="zh-CN" w:eastAsia="zh-CN"/>
        </w:rPr>
      </w:pPr>
      <w:r>
        <w:rPr>
          <w:rFonts w:hint="eastAsia" w:ascii="宋体" w:hAnsi="宋体" w:eastAsia="宋体" w:cs="宋体"/>
          <w:b/>
          <w:color w:val="auto"/>
          <w:szCs w:val="21"/>
          <w:highlight w:val="none"/>
          <w:lang w:val="zh-CN" w:eastAsia="zh-CN"/>
        </w:rPr>
        <w:t>附件六</w:t>
      </w:r>
      <w:r>
        <w:rPr>
          <w:rFonts w:hint="eastAsia" w:ascii="宋体" w:hAnsi="宋体" w:eastAsia="宋体" w:cs="宋体"/>
          <w:b/>
          <w:color w:val="auto"/>
          <w:szCs w:val="21"/>
          <w:highlight w:val="none"/>
          <w:lang w:val="en-US" w:eastAsia="zh-CN"/>
        </w:rPr>
        <w:t>（2）</w:t>
      </w:r>
    </w:p>
    <w:p>
      <w:pPr>
        <w:keepNext w:val="0"/>
        <w:keepLines w:val="0"/>
        <w:pageBreakBefore w:val="0"/>
        <w:widowControl/>
        <w:kinsoku/>
        <w:wordWrap/>
        <w:overflowPunct w:val="0"/>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color w:val="auto"/>
          <w:sz w:val="36"/>
          <w:szCs w:val="36"/>
          <w:highlight w:val="none"/>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中小企业划型标准</w:t>
      </w:r>
    </w:p>
    <w:p>
      <w:pPr>
        <w:pStyle w:val="4"/>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lang w:val="en-US" w:eastAsia="zh-CN"/>
        </w:rPr>
      </w:pPr>
    </w:p>
    <w:p>
      <w:pPr>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drawing>
          <wp:inline distT="0" distB="0" distL="114300" distR="114300">
            <wp:extent cx="5360035" cy="7200265"/>
            <wp:effectExtent l="0" t="0" r="12065" b="635"/>
            <wp:docPr id="1" name="图片 1"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217234257"/>
                    <pic:cNvPicPr>
                      <a:picLocks noChangeAspect="1"/>
                    </pic:cNvPicPr>
                  </pic:nvPicPr>
                  <pic:blipFill>
                    <a:blip r:embed="rId21"/>
                    <a:stretch>
                      <a:fillRect/>
                    </a:stretch>
                  </pic:blipFill>
                  <pic:spPr>
                    <a:xfrm>
                      <a:off x="0" y="0"/>
                      <a:ext cx="5360035" cy="7200265"/>
                    </a:xfrm>
                    <a:prstGeom prst="rect">
                      <a:avLst/>
                    </a:prstGeom>
                  </pic:spPr>
                </pic:pic>
              </a:graphicData>
            </a:graphic>
          </wp:inline>
        </w:drawing>
      </w:r>
    </w:p>
    <w:p>
      <w:pPr>
        <w:ind w:firstLine="0"/>
        <w:rPr>
          <w:rFonts w:hint="eastAsia" w:ascii="宋体" w:hAnsi="宋体" w:eastAsia="宋体" w:cs="宋体"/>
          <w:color w:val="auto"/>
          <w:sz w:val="24"/>
          <w:highlight w:val="none"/>
          <w:lang w:eastAsia="zh-CN"/>
        </w:rPr>
      </w:pPr>
    </w:p>
    <w:p>
      <w:pPr>
        <w:pStyle w:val="4"/>
        <w:rPr>
          <w:rFonts w:hint="eastAsia" w:ascii="宋体" w:hAnsi="宋体" w:eastAsia="宋体" w:cs="宋体"/>
          <w:color w:val="auto"/>
          <w:highlight w:val="none"/>
          <w:lang w:eastAsia="zh-CN"/>
        </w:rPr>
        <w:sectPr>
          <w:pgSz w:w="11905" w:h="16838"/>
          <w:pgMar w:top="1417" w:right="1417" w:bottom="1701" w:left="1417" w:header="1134" w:footer="1417" w:gutter="0"/>
          <w:pgNumType w:fmt="decimal"/>
          <w:cols w:space="0" w:num="1"/>
          <w:rtlGutter w:val="0"/>
          <w:docGrid w:type="linesAndChars" w:linePitch="318" w:charSpace="0"/>
        </w:sectPr>
      </w:pPr>
    </w:p>
    <w:p>
      <w:pPr>
        <w:spacing w:line="500" w:lineRule="exact"/>
        <w:ind w:left="0" w:leftChars="0" w:firstLine="0" w:firstLineChars="0"/>
        <w:rPr>
          <w:rFonts w:hint="eastAsia" w:ascii="宋体" w:hAnsi="宋体" w:eastAsia="宋体" w:cs="宋体"/>
          <w:b/>
          <w:color w:val="auto"/>
          <w:szCs w:val="21"/>
          <w:highlight w:val="none"/>
          <w:lang w:val="zh-CN" w:eastAsia="zh-CN"/>
        </w:rPr>
      </w:pPr>
      <w:r>
        <w:rPr>
          <w:rFonts w:hint="eastAsia" w:ascii="宋体" w:hAnsi="宋体" w:eastAsia="宋体" w:cs="宋体"/>
          <w:b/>
          <w:color w:val="auto"/>
          <w:szCs w:val="21"/>
          <w:highlight w:val="none"/>
          <w:lang w:val="zh-CN" w:eastAsia="zh-CN"/>
        </w:rPr>
        <w:t>附件六</w:t>
      </w:r>
      <w:r>
        <w:rPr>
          <w:rFonts w:hint="eastAsia" w:ascii="宋体" w:hAnsi="宋体" w:eastAsia="宋体" w:cs="宋体"/>
          <w:b/>
          <w:color w:val="auto"/>
          <w:szCs w:val="21"/>
          <w:highlight w:val="none"/>
          <w:lang w:val="en-US" w:eastAsia="zh-CN"/>
        </w:rPr>
        <w:t>（3）</w:t>
      </w:r>
    </w:p>
    <w:p>
      <w:pPr>
        <w:adjustRightInd w:val="0"/>
        <w:snapToGrid w:val="0"/>
        <w:spacing w:line="360" w:lineRule="auto"/>
        <w:ind w:left="440" w:leftChars="200" w:right="440" w:rightChars="200"/>
        <w:jc w:val="center"/>
        <w:rPr>
          <w:rFonts w:hint="eastAsia" w:ascii="宋体" w:hAnsi="宋体" w:eastAsia="宋体" w:cs="宋体"/>
          <w:b/>
          <w:color w:val="auto"/>
          <w:sz w:val="30"/>
          <w:szCs w:val="30"/>
          <w:highlight w:val="none"/>
          <w:lang w:eastAsia="zh-CN"/>
        </w:rPr>
      </w:pPr>
    </w:p>
    <w:p>
      <w:pPr>
        <w:pStyle w:val="11"/>
        <w:rPr>
          <w:rFonts w:hint="eastAsia" w:ascii="宋体" w:hAnsi="宋体" w:eastAsia="宋体" w:cs="宋体"/>
          <w:color w:val="auto"/>
          <w:highlight w:val="none"/>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残疾人福利性单位声明函</w:t>
      </w:r>
    </w:p>
    <w:p>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（如供应商不属于残疾人福利单位无须提供）</w:t>
      </w:r>
    </w:p>
    <w:p>
      <w:pPr>
        <w:snapToGrid w:val="0"/>
        <w:spacing w:line="400" w:lineRule="exact"/>
        <w:rPr>
          <w:rFonts w:hint="eastAsia" w:ascii="宋体" w:hAnsi="宋体" w:eastAsia="宋体" w:cs="宋体"/>
          <w:b/>
          <w:color w:val="auto"/>
          <w:spacing w:val="6"/>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宋体" w:hAnsi="宋体" w:eastAsia="宋体" w:cs="宋体"/>
          <w:color w:val="auto"/>
          <w:spacing w:val="6"/>
          <w:sz w:val="24"/>
          <w:highlight w:val="none"/>
          <w:lang w:eastAsia="zh-CN"/>
        </w:rPr>
      </w:pPr>
      <w:r>
        <w:rPr>
          <w:rFonts w:hint="eastAsia" w:ascii="宋体" w:hAnsi="宋体" w:eastAsia="宋体" w:cs="宋体"/>
          <w:color w:val="auto"/>
          <w:spacing w:val="6"/>
          <w:sz w:val="24"/>
          <w:highlight w:val="none"/>
          <w:lang w:eastAsia="zh-CN"/>
        </w:rPr>
        <w:t>本单位郑重声明，根据《财政部民政部中国残疾人联合会关于促进残疾人就业政府采购政策的通知》（财库</w:t>
      </w:r>
      <w:r>
        <w:rPr>
          <w:rFonts w:hint="eastAsia" w:ascii="宋体" w:hAnsi="宋体" w:eastAsia="宋体" w:cs="宋体"/>
          <w:color w:val="auto"/>
          <w:sz w:val="24"/>
          <w:highlight w:val="none"/>
          <w:lang w:eastAsia="zh-CN"/>
        </w:rPr>
        <w:t>〔2017〕141</w:t>
      </w:r>
      <w:r>
        <w:rPr>
          <w:rFonts w:hint="eastAsia" w:ascii="宋体" w:hAnsi="宋体" w:eastAsia="宋体" w:cs="宋体"/>
          <w:color w:val="auto"/>
          <w:spacing w:val="6"/>
          <w:sz w:val="24"/>
          <w:highlight w:val="none"/>
          <w:lang w:eastAsia="zh-CN"/>
        </w:rPr>
        <w:t>号）的规定，本单位为符合条件的残疾人福利性单位，且本单位参加</w:t>
      </w:r>
      <w:r>
        <w:rPr>
          <w:rFonts w:hint="eastAsia" w:ascii="宋体" w:hAnsi="宋体" w:eastAsia="宋体" w:cs="宋体"/>
          <w:color w:val="auto"/>
          <w:spacing w:val="6"/>
          <w:sz w:val="24"/>
          <w:highlight w:val="none"/>
          <w:u w:val="single"/>
          <w:lang w:eastAsia="zh-CN"/>
        </w:rPr>
        <w:tab/>
      </w:r>
      <w:r>
        <w:rPr>
          <w:rFonts w:hint="eastAsia" w:ascii="宋体" w:hAnsi="宋体" w:eastAsia="宋体" w:cs="宋体"/>
          <w:color w:val="auto"/>
          <w:spacing w:val="6"/>
          <w:sz w:val="24"/>
          <w:highlight w:val="none"/>
          <w:u w:val="single"/>
          <w:lang w:eastAsia="zh-CN"/>
        </w:rPr>
        <w:tab/>
      </w:r>
      <w:r>
        <w:rPr>
          <w:rFonts w:hint="eastAsia" w:ascii="宋体" w:hAnsi="宋体" w:eastAsia="宋体" w:cs="宋体"/>
          <w:color w:val="auto"/>
          <w:spacing w:val="6"/>
          <w:sz w:val="24"/>
          <w:highlight w:val="none"/>
          <w:u w:val="single"/>
          <w:lang w:eastAsia="zh-CN"/>
        </w:rPr>
        <w:tab/>
      </w:r>
      <w:r>
        <w:rPr>
          <w:rFonts w:hint="eastAsia" w:ascii="宋体" w:hAnsi="宋体" w:eastAsia="宋体" w:cs="宋体"/>
          <w:color w:val="auto"/>
          <w:spacing w:val="6"/>
          <w:sz w:val="24"/>
          <w:highlight w:val="none"/>
          <w:lang w:eastAsia="zh-CN"/>
        </w:rPr>
        <w:t>单位的</w:t>
      </w:r>
      <w:r>
        <w:rPr>
          <w:rFonts w:hint="eastAsia" w:ascii="宋体" w:hAnsi="宋体" w:eastAsia="宋体" w:cs="宋体"/>
          <w:color w:val="auto"/>
          <w:spacing w:val="6"/>
          <w:sz w:val="24"/>
          <w:highlight w:val="none"/>
          <w:u w:val="single"/>
          <w:lang w:eastAsia="zh-CN"/>
        </w:rPr>
        <w:tab/>
      </w:r>
      <w:r>
        <w:rPr>
          <w:rFonts w:hint="eastAsia" w:ascii="宋体" w:hAnsi="宋体" w:eastAsia="宋体" w:cs="宋体"/>
          <w:color w:val="auto"/>
          <w:spacing w:val="6"/>
          <w:sz w:val="24"/>
          <w:highlight w:val="none"/>
          <w:u w:val="single"/>
          <w:lang w:eastAsia="zh-CN"/>
        </w:rPr>
        <w:tab/>
      </w:r>
      <w:r>
        <w:rPr>
          <w:rFonts w:hint="eastAsia" w:ascii="宋体" w:hAnsi="宋体" w:eastAsia="宋体" w:cs="宋体"/>
          <w:color w:val="auto"/>
          <w:spacing w:val="6"/>
          <w:sz w:val="24"/>
          <w:highlight w:val="none"/>
          <w:u w:val="single"/>
          <w:lang w:eastAsia="zh-CN"/>
        </w:rPr>
        <w:tab/>
      </w:r>
      <w:r>
        <w:rPr>
          <w:rFonts w:hint="eastAsia" w:ascii="宋体" w:hAnsi="宋体" w:eastAsia="宋体" w:cs="宋体"/>
          <w:color w:val="auto"/>
          <w:spacing w:val="6"/>
          <w:sz w:val="24"/>
          <w:highlight w:val="none"/>
          <w:lang w:eastAsia="zh-CN"/>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宋体" w:hAnsi="宋体" w:eastAsia="宋体" w:cs="宋体"/>
          <w:color w:val="auto"/>
          <w:spacing w:val="6"/>
          <w:sz w:val="24"/>
          <w:highlight w:val="none"/>
          <w:lang w:eastAsia="zh-CN"/>
        </w:rPr>
      </w:pPr>
      <w:r>
        <w:rPr>
          <w:rFonts w:hint="eastAsia" w:ascii="宋体" w:hAnsi="宋体" w:eastAsia="宋体" w:cs="宋体"/>
          <w:color w:val="auto"/>
          <w:spacing w:val="6"/>
          <w:sz w:val="24"/>
          <w:highlight w:val="none"/>
          <w:lang w:eastAsia="zh-CN"/>
        </w:rPr>
        <w:t>本单位对上述声明的真实性负责。如有虚假，将依法承担相应责任。</w:t>
      </w:r>
    </w:p>
    <w:p>
      <w:pPr>
        <w:snapToGrid w:val="0"/>
        <w:spacing w:line="360" w:lineRule="auto"/>
        <w:ind w:firstLine="504" w:firstLineChars="200"/>
        <w:rPr>
          <w:rFonts w:hint="eastAsia" w:ascii="宋体" w:hAnsi="宋体" w:eastAsia="宋体" w:cs="宋体"/>
          <w:color w:val="auto"/>
          <w:spacing w:val="6"/>
          <w:sz w:val="24"/>
          <w:highlight w:val="none"/>
          <w:lang w:eastAsia="zh-CN"/>
        </w:rPr>
      </w:pPr>
    </w:p>
    <w:p>
      <w:pPr>
        <w:snapToGrid w:val="0"/>
        <w:spacing w:line="360" w:lineRule="auto"/>
        <w:ind w:firstLine="504" w:firstLineChars="200"/>
        <w:rPr>
          <w:rFonts w:hint="eastAsia" w:ascii="宋体" w:hAnsi="宋体" w:eastAsia="宋体" w:cs="宋体"/>
          <w:color w:val="auto"/>
          <w:spacing w:val="6"/>
          <w:sz w:val="24"/>
          <w:highlight w:val="none"/>
          <w:lang w:eastAsia="zh-CN"/>
        </w:rPr>
      </w:pP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企业名称（盖章）：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pPr>
        <w:snapToGrid w:val="0"/>
        <w:spacing w:line="360" w:lineRule="auto"/>
        <w:ind w:firstLine="5418" w:firstLineChars="2150"/>
        <w:rPr>
          <w:rFonts w:hint="eastAsia" w:ascii="宋体" w:hAnsi="宋体" w:eastAsia="宋体" w:cs="宋体"/>
          <w:color w:val="auto"/>
          <w:spacing w:val="6"/>
          <w:sz w:val="24"/>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spacing w:line="500" w:lineRule="exact"/>
        <w:ind w:left="0" w:leftChars="0" w:firstLine="0" w:firstLineChars="0"/>
        <w:rPr>
          <w:rFonts w:hint="eastAsia" w:ascii="宋体" w:hAnsi="宋体" w:eastAsia="宋体" w:cs="宋体"/>
          <w:b/>
          <w:color w:val="auto"/>
          <w:szCs w:val="21"/>
          <w:highlight w:val="none"/>
          <w:lang w:val="zh-CN" w:eastAsia="zh-CN"/>
        </w:rPr>
      </w:pPr>
      <w:r>
        <w:rPr>
          <w:rFonts w:hint="eastAsia" w:ascii="宋体" w:hAnsi="宋体" w:eastAsia="宋体" w:cs="宋体"/>
          <w:b/>
          <w:color w:val="auto"/>
          <w:szCs w:val="21"/>
          <w:highlight w:val="none"/>
          <w:lang w:val="zh-CN" w:eastAsia="zh-CN"/>
        </w:rPr>
        <w:t>附件六</w:t>
      </w:r>
      <w:r>
        <w:rPr>
          <w:rFonts w:hint="eastAsia" w:ascii="宋体" w:hAnsi="宋体" w:eastAsia="宋体" w:cs="宋体"/>
          <w:b/>
          <w:color w:val="auto"/>
          <w:szCs w:val="21"/>
          <w:highlight w:val="none"/>
          <w:lang w:val="en-US" w:eastAsia="zh-CN"/>
        </w:rPr>
        <w:t>（4）</w:t>
      </w:r>
    </w:p>
    <w:p>
      <w:pPr>
        <w:pStyle w:val="13"/>
        <w:rPr>
          <w:rFonts w:hint="eastAsia" w:ascii="宋体" w:hAnsi="宋体" w:eastAsia="宋体" w:cs="宋体"/>
          <w:color w:val="auto"/>
          <w:highlight w:val="none"/>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监狱企业的证明文件</w:t>
      </w:r>
    </w:p>
    <w:p>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（如供应商不属于监狱企业无须提供）</w:t>
      </w:r>
    </w:p>
    <w:p>
      <w:pPr>
        <w:snapToGrid w:val="0"/>
        <w:spacing w:line="400" w:lineRule="exact"/>
        <w:rPr>
          <w:rFonts w:hint="eastAsia" w:ascii="宋体" w:hAnsi="宋体" w:eastAsia="宋体" w:cs="宋体"/>
          <w:b/>
          <w:color w:val="auto"/>
          <w:spacing w:val="6"/>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说明：监狱企业参加政府采购活动时，应该提供由省级以上监狱管理局、戒毒管理局（含新疆生产建设兵团）出具的属于监狱企业的证明文件并加盖公章。</w:t>
      </w:r>
    </w:p>
    <w:p>
      <w:pPr>
        <w:pStyle w:val="13"/>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sectPr>
          <w:footerReference r:id="rId16" w:type="default"/>
          <w:pgSz w:w="11905" w:h="16838"/>
          <w:pgMar w:top="1417" w:right="1417" w:bottom="1701" w:left="1417" w:header="1134" w:footer="1417" w:gutter="0"/>
          <w:pgNumType w:fmt="decimal"/>
          <w:cols w:space="0" w:num="1"/>
          <w:rtlGutter w:val="0"/>
          <w:docGrid w:type="linesAndChars" w:linePitch="318" w:charSpace="0"/>
        </w:sectPr>
      </w:pPr>
    </w:p>
    <w:p>
      <w:pPr>
        <w:spacing w:line="500" w:lineRule="exact"/>
        <w:ind w:left="0" w:leftChars="0" w:firstLine="0" w:firstLineChars="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zh-CN" w:eastAsia="zh-CN"/>
        </w:rPr>
        <w:t>附件六</w:t>
      </w:r>
      <w:r>
        <w:rPr>
          <w:rFonts w:hint="eastAsia" w:ascii="宋体" w:hAnsi="宋体" w:eastAsia="宋体" w:cs="宋体"/>
          <w:b/>
          <w:color w:val="auto"/>
          <w:szCs w:val="21"/>
          <w:highlight w:val="none"/>
          <w:lang w:val="en-US" w:eastAsia="zh-CN"/>
        </w:rPr>
        <w:t>（5）</w:t>
      </w:r>
    </w:p>
    <w:p>
      <w:pPr>
        <w:adjustRightInd w:val="0"/>
        <w:snapToGrid w:val="0"/>
        <w:spacing w:line="360" w:lineRule="auto"/>
        <w:ind w:left="440" w:leftChars="200" w:right="440" w:rightChars="200"/>
        <w:jc w:val="center"/>
        <w:rPr>
          <w:rFonts w:hint="eastAsia" w:ascii="宋体" w:hAnsi="宋体" w:eastAsia="宋体" w:cs="宋体"/>
          <w:b/>
          <w:color w:val="auto"/>
          <w:sz w:val="30"/>
          <w:szCs w:val="30"/>
          <w:highlight w:val="none"/>
          <w:lang w:eastAsia="zh-CN"/>
        </w:rPr>
      </w:pPr>
    </w:p>
    <w:p>
      <w:pPr>
        <w:pStyle w:val="11"/>
        <w:rPr>
          <w:rFonts w:hint="eastAsia" w:ascii="宋体" w:hAnsi="宋体" w:eastAsia="宋体" w:cs="宋体"/>
          <w:color w:val="auto"/>
          <w:highlight w:val="none"/>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 xml:space="preserve">享受政府采购支持政策的残疾人福利性单位的条件 </w:t>
      </w:r>
    </w:p>
    <w:p>
      <w:pPr>
        <w:snapToGrid w:val="0"/>
        <w:spacing w:line="400" w:lineRule="exact"/>
        <w:rPr>
          <w:rFonts w:hint="eastAsia" w:ascii="宋体" w:hAnsi="宋体" w:eastAsia="宋体" w:cs="宋体"/>
          <w:b/>
          <w:color w:val="auto"/>
          <w:spacing w:val="6"/>
          <w:sz w:val="24"/>
          <w:highlight w:val="none"/>
          <w:lang w:eastAsia="zh-CN"/>
        </w:rPr>
      </w:pPr>
    </w:p>
    <w:p>
      <w:pPr>
        <w:pStyle w:val="16"/>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享受政府采购支持政策的残疾人福利性单位应当同时满足以下条件： </w:t>
      </w:r>
    </w:p>
    <w:p>
      <w:pPr>
        <w:pStyle w:val="16"/>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（一）安置的残疾人占本单位在职职工人数的比例不低于25%（含25%），并且安置的残疾人人数不少于10人（含10人）； </w:t>
      </w:r>
    </w:p>
    <w:p>
      <w:pPr>
        <w:pStyle w:val="16"/>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（二）依法与安置的每位残疾人签订了一年以上（含一年）的劳动合同或服务协议； </w:t>
      </w:r>
    </w:p>
    <w:p>
      <w:pPr>
        <w:pStyle w:val="16"/>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（三）为安置的每位残疾人按月足额缴纳了基本养老保险、基本医疗保险、失业保险、工伤保险和生育保险等社会保险费； </w:t>
      </w:r>
    </w:p>
    <w:p>
      <w:pPr>
        <w:pStyle w:val="16"/>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（四）通过银行等金融机构向安置的每位残疾人，按月支付了不低于单位所在区县适用的经省级人民政府批准的月最低工资标准的工资； </w:t>
      </w:r>
    </w:p>
    <w:p>
      <w:pPr>
        <w:pStyle w:val="16"/>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（五）提供本单位制造的货物、承担的工程或者服务（以下简称产品），或者提供其他残疾人福利性单位制造的货物（不包括使用非残疾人福利性单位注册商标的货物）。 </w:t>
      </w:r>
    </w:p>
    <w:p>
      <w:pPr>
        <w:pStyle w:val="16"/>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hint="eastAsia" w:ascii="宋体" w:hAnsi="宋体" w:eastAsia="宋体" w:cs="宋体"/>
          <w:color w:val="auto"/>
          <w:sz w:val="24"/>
          <w:szCs w:val="24"/>
          <w:highlight w:val="none"/>
        </w:rPr>
        <w:br w:type="page"/>
      </w:r>
    </w:p>
    <w:p>
      <w:pPr>
        <w:spacing w:line="500" w:lineRule="exact"/>
        <w:ind w:left="0" w:leftChars="0" w:firstLine="0" w:firstLineChars="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附件</w:t>
      </w:r>
      <w:r>
        <w:rPr>
          <w:rFonts w:hint="eastAsia" w:ascii="宋体" w:hAnsi="宋体" w:eastAsia="宋体" w:cs="宋体"/>
          <w:b/>
          <w:color w:val="auto"/>
          <w:szCs w:val="21"/>
          <w:highlight w:val="none"/>
          <w:lang w:val="en-US" w:eastAsia="zh-CN"/>
        </w:rPr>
        <w:t>七</w:t>
      </w:r>
    </w:p>
    <w:p>
      <w:pPr>
        <w:jc w:val="center"/>
        <w:rPr>
          <w:rFonts w:hint="eastAsia" w:ascii="宋体" w:hAnsi="宋体" w:eastAsia="宋体" w:cs="宋体"/>
          <w:b/>
          <w:bCs/>
          <w:color w:val="auto"/>
          <w:sz w:val="32"/>
          <w:szCs w:val="32"/>
          <w:highlight w:val="none"/>
        </w:rPr>
      </w:pPr>
    </w:p>
    <w:p>
      <w:pPr>
        <w:jc w:val="center"/>
        <w:rPr>
          <w:rFonts w:hint="eastAsia" w:ascii="宋体" w:hAnsi="宋体" w:eastAsia="宋体" w:cs="宋体"/>
          <w:b/>
          <w:bCs/>
          <w:color w:val="auto"/>
          <w:sz w:val="32"/>
          <w:szCs w:val="32"/>
          <w:highlight w:val="none"/>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拟派项目经理无在建工程承诺函</w:t>
      </w:r>
    </w:p>
    <w:p>
      <w:pPr>
        <w:rPr>
          <w:rFonts w:hint="eastAsia" w:ascii="宋体" w:hAnsi="宋体" w:eastAsia="宋体" w:cs="宋体"/>
          <w:b/>
          <w:color w:val="auto"/>
          <w:szCs w:val="21"/>
          <w:highlight w:val="none"/>
        </w:rPr>
      </w:pPr>
    </w:p>
    <w:p>
      <w:pPr>
        <w:spacing w:line="360" w:lineRule="auto"/>
        <w:ind w:left="0" w:leftChars="0" w:firstLine="0" w:firstLineChars="0"/>
        <w:rPr>
          <w:rFonts w:hint="eastAsia" w:ascii="宋体" w:hAnsi="宋体" w:eastAsia="宋体" w:cs="宋体"/>
          <w:b/>
          <w:bCs w:val="0"/>
          <w:color w:val="auto"/>
          <w:sz w:val="24"/>
          <w:szCs w:val="24"/>
          <w:highlight w:val="none"/>
          <w:u w:val="singl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val="0"/>
          <w:color w:val="auto"/>
          <w:sz w:val="24"/>
          <w:szCs w:val="24"/>
          <w:highlight w:val="none"/>
          <w:u w:val="single"/>
        </w:rPr>
      </w:pPr>
      <w:r>
        <w:rPr>
          <w:rFonts w:hint="eastAsia" w:ascii="宋体" w:hAnsi="宋体" w:cs="宋体"/>
          <w:b/>
          <w:bCs w:val="0"/>
          <w:color w:val="auto"/>
          <w:sz w:val="24"/>
          <w:szCs w:val="24"/>
          <w:highlight w:val="none"/>
          <w:u w:val="single"/>
          <w:lang w:val="en-US" w:eastAsia="zh-CN"/>
        </w:rPr>
        <w:t>黄石空港城市建设投资有限公司</w:t>
      </w:r>
      <w:r>
        <w:rPr>
          <w:rFonts w:hint="eastAsia" w:ascii="宋体" w:hAnsi="宋体" w:eastAsia="宋体" w:cs="宋体"/>
          <w:b/>
          <w:bCs w:val="0"/>
          <w:color w:val="auto"/>
          <w:sz w:val="24"/>
          <w:szCs w:val="24"/>
          <w:highlight w:val="none"/>
          <w:u w:val="single"/>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我</w:t>
      </w:r>
      <w:r>
        <w:rPr>
          <w:rFonts w:hint="eastAsia" w:ascii="宋体" w:hAnsi="宋体" w:eastAsia="宋体" w:cs="宋体"/>
          <w:color w:val="auto"/>
          <w:sz w:val="24"/>
          <w:highlight w:val="none"/>
          <w:u w:val="single"/>
          <w:lang w:eastAsia="zh-CN"/>
        </w:rPr>
        <w:t xml:space="preserve">   （姓名）   </w:t>
      </w:r>
      <w:r>
        <w:rPr>
          <w:rFonts w:hint="eastAsia" w:ascii="宋体" w:hAnsi="宋体" w:eastAsia="宋体" w:cs="宋体"/>
          <w:color w:val="auto"/>
          <w:sz w:val="24"/>
          <w:highlight w:val="none"/>
          <w:lang w:eastAsia="zh-CN"/>
        </w:rPr>
        <w:t>系</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bCs/>
          <w:color w:val="auto"/>
          <w:sz w:val="24"/>
          <w:szCs w:val="24"/>
          <w:highlight w:val="none"/>
          <w:u w:val="single"/>
          <w:lang w:eastAsia="zh-CN"/>
        </w:rPr>
        <w:t>供应商</w:t>
      </w:r>
      <w:r>
        <w:rPr>
          <w:rFonts w:hint="eastAsia" w:ascii="宋体" w:hAnsi="宋体" w:eastAsia="宋体" w:cs="宋体"/>
          <w:bCs/>
          <w:color w:val="auto"/>
          <w:sz w:val="24"/>
          <w:szCs w:val="24"/>
          <w:highlight w:val="none"/>
          <w:u w:val="single"/>
        </w:rPr>
        <w:t>全称</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的法定代表人，现承诺本</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lang w:eastAsia="zh-CN"/>
        </w:rPr>
        <w:t>拟派的项目经理</w:t>
      </w:r>
      <w:r>
        <w:rPr>
          <w:rFonts w:hint="eastAsia" w:ascii="宋体" w:hAnsi="宋体" w:eastAsia="宋体" w:cs="宋体"/>
          <w:color w:val="auto"/>
          <w:sz w:val="24"/>
          <w:highlight w:val="none"/>
          <w:u w:val="single"/>
          <w:lang w:eastAsia="zh-CN"/>
        </w:rPr>
        <w:t xml:space="preserve">   （姓名）   </w:t>
      </w:r>
      <w:r>
        <w:rPr>
          <w:rFonts w:hint="eastAsia" w:ascii="宋体" w:hAnsi="宋体" w:eastAsia="宋体" w:cs="宋体"/>
          <w:color w:val="auto"/>
          <w:sz w:val="24"/>
          <w:highlight w:val="none"/>
          <w:lang w:eastAsia="zh-CN"/>
        </w:rPr>
        <w:t>，项目经理证号：</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，身份证号：</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，目前无在建工程。若有虚假一经查实，愿意承担一切责任，并承担由此造成的一切损失。</w:t>
      </w:r>
      <w:r>
        <w:rPr>
          <w:rFonts w:hint="eastAsia" w:ascii="宋体" w:hAnsi="宋体" w:eastAsia="宋体" w:cs="宋体"/>
          <w:color w:val="auto"/>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eastAsia="zh-CN"/>
        </w:rPr>
        <w:t>我方特此承诺！</w:t>
      </w:r>
    </w:p>
    <w:p>
      <w:pPr>
        <w:spacing w:line="360" w:lineRule="auto"/>
        <w:rPr>
          <w:rFonts w:hint="eastAsia" w:ascii="宋体" w:hAnsi="宋体" w:eastAsia="宋体" w:cs="宋体"/>
          <w:color w:val="auto"/>
          <w:sz w:val="24"/>
          <w:szCs w:val="24"/>
          <w:highlight w:val="none"/>
        </w:rPr>
      </w:pPr>
    </w:p>
    <w:p>
      <w:pPr>
        <w:wordWrap w:val="0"/>
        <w:spacing w:line="360" w:lineRule="auto"/>
        <w:rPr>
          <w:rFonts w:hint="eastAsia" w:ascii="宋体" w:hAnsi="宋体" w:eastAsia="宋体" w:cs="宋体"/>
          <w:color w:val="auto"/>
          <w:sz w:val="24"/>
          <w:highlight w:val="none"/>
        </w:rPr>
      </w:pP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供应商名称（盖章）：</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highlight w:val="none"/>
          <w:u w:val="single"/>
          <w:lang w:eastAsia="zh-CN"/>
        </w:rPr>
      </w:pPr>
      <w:r>
        <w:rPr>
          <w:rFonts w:hint="eastAsia" w:ascii="宋体" w:hAnsi="宋体" w:eastAsia="宋体" w:cs="宋体"/>
          <w:color w:val="auto"/>
          <w:szCs w:val="24"/>
          <w:highlight w:val="none"/>
          <w:lang w:eastAsia="zh-CN"/>
        </w:rPr>
        <w:t>日期：</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年</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月</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日</w:t>
      </w: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spacing w:line="500" w:lineRule="exact"/>
        <w:ind w:left="0" w:leftChars="0" w:firstLine="0" w:firstLineChars="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zh-CN" w:eastAsia="zh-CN"/>
        </w:rPr>
        <w:t>附件</w:t>
      </w:r>
      <w:r>
        <w:rPr>
          <w:rFonts w:hint="eastAsia" w:ascii="宋体" w:hAnsi="宋体" w:eastAsia="宋体" w:cs="宋体"/>
          <w:b/>
          <w:color w:val="auto"/>
          <w:szCs w:val="21"/>
          <w:highlight w:val="none"/>
          <w:lang w:val="en-US" w:eastAsia="zh-CN"/>
        </w:rPr>
        <w:t>八</w:t>
      </w: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诚信投标承诺书</w:t>
      </w:r>
    </w:p>
    <w:p>
      <w:pPr>
        <w:ind w:firstLine="0"/>
        <w:jc w:val="both"/>
        <w:rPr>
          <w:rFonts w:hint="eastAsia" w:ascii="宋体" w:hAnsi="宋体" w:eastAsia="宋体" w:cs="宋体"/>
          <w:color w:val="auto"/>
          <w:position w:val="6"/>
          <w:sz w:val="24"/>
          <w:highlight w:val="none"/>
          <w:lang w:eastAsia="zh-CN"/>
        </w:rPr>
      </w:pPr>
    </w:p>
    <w:p>
      <w:pPr>
        <w:jc w:val="center"/>
        <w:rPr>
          <w:rFonts w:hint="eastAsia" w:ascii="宋体" w:hAnsi="宋体" w:eastAsia="宋体" w:cs="宋体"/>
          <w:color w:val="auto"/>
          <w:position w:val="6"/>
          <w:sz w:val="24"/>
          <w:highlight w:val="none"/>
          <w:lang w:eastAsia="zh-CN"/>
        </w:rPr>
      </w:pP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单位名称：</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法定代表人：</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身份证号码：</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手机：</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固定电话：</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为维护市场公平竞争，营造诚实守信的招投标交易环境，我在此慎重作出如下承诺：</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1、我单位提供的一切材料都是真实、合法、有效的；</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2、我单位不与采购人、其他磋商供应商及采购代理机构串通投标，损害国家利益、社会利益和他人的合法权益；</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3、我单位不向采购人、评标委员会成员及相关人员行贿，牟取成交；</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4、我单位不以他人名义投标或者其他弄虚作假的方式参与投标、骗取成交；</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5、我单位不出借资质，不接受任何形式的挂靠，不扰乱招投标市场秩序；</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6、我单位不在投标中哄抬价格或恶意压价；</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7、我单位不在招投标活动中虚假投诉；</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8、我单位在成交后不转包和非法分包；</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9、我单位在成交合同履行中不违背合同实质性条款；</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10、我单位在招投标活动中严格遵守相关法律、法规、规章、规定，诚实守信。</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本单位如有违反承诺内容的行为，自愿接受相关行政监督部门的处罚，自愿放弃投标保证金要求退还的权利。同意记不良行为记录，并上网公示，并愿意承担因此产生的一切法律责任。</w:t>
      </w:r>
    </w:p>
    <w:p>
      <w:pPr>
        <w:pStyle w:val="5"/>
        <w:adjustRightInd w:val="0"/>
        <w:snapToGrid w:val="0"/>
        <w:spacing w:line="360" w:lineRule="auto"/>
        <w:ind w:firstLine="480" w:firstLineChars="200"/>
        <w:jc w:val="right"/>
        <w:rPr>
          <w:rFonts w:hint="eastAsia" w:ascii="宋体" w:hAnsi="宋体" w:eastAsia="宋体" w:cs="宋体"/>
          <w:color w:val="auto"/>
          <w:szCs w:val="24"/>
          <w:highlight w:val="none"/>
          <w:lang w:eastAsia="zh-CN"/>
        </w:rPr>
      </w:pP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供应商名称（盖章）：</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p>
    <w:p>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highlight w:val="none"/>
          <w:u w:val="single"/>
          <w:lang w:eastAsia="zh-CN"/>
        </w:rPr>
      </w:pPr>
      <w:r>
        <w:rPr>
          <w:rFonts w:hint="eastAsia" w:ascii="宋体" w:hAnsi="宋体" w:eastAsia="宋体" w:cs="宋体"/>
          <w:color w:val="auto"/>
          <w:szCs w:val="24"/>
          <w:highlight w:val="none"/>
          <w:lang w:eastAsia="zh-CN"/>
        </w:rPr>
        <w:t>日期：</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年</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月</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日</w:t>
      </w:r>
    </w:p>
    <w:p>
      <w:pPr>
        <w:ind w:firstLine="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br w:type="page"/>
      </w:r>
    </w:p>
    <w:p>
      <w:pPr>
        <w:spacing w:line="500" w:lineRule="exact"/>
        <w:ind w:left="0" w:leftChars="0" w:firstLine="0" w:firstLineChars="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zh-CN" w:eastAsia="zh-CN"/>
        </w:rPr>
        <w:t>附件</w:t>
      </w:r>
      <w:r>
        <w:rPr>
          <w:rFonts w:hint="eastAsia" w:ascii="宋体" w:hAnsi="宋体" w:eastAsia="宋体" w:cs="宋体"/>
          <w:b/>
          <w:color w:val="auto"/>
          <w:szCs w:val="21"/>
          <w:highlight w:val="none"/>
          <w:lang w:val="en-US" w:eastAsia="zh-CN"/>
        </w:rPr>
        <w:t>九</w:t>
      </w:r>
    </w:p>
    <w:p>
      <w:pPr>
        <w:pStyle w:val="11"/>
        <w:rPr>
          <w:rFonts w:hint="eastAsia" w:ascii="宋体" w:hAnsi="宋体" w:eastAsia="宋体" w:cs="宋体"/>
          <w:highlight w:val="none"/>
          <w:lang w:val="zh-CN" w:eastAsia="zh-CN"/>
        </w:rPr>
      </w:pPr>
    </w:p>
    <w:tbl>
      <w:tblPr>
        <w:tblStyle w:val="8"/>
        <w:tblW w:w="9071" w:type="dxa"/>
        <w:jc w:val="center"/>
        <w:tblLayout w:type="fixed"/>
        <w:tblCellMar>
          <w:top w:w="0" w:type="dxa"/>
          <w:left w:w="108" w:type="dxa"/>
          <w:bottom w:w="0" w:type="dxa"/>
          <w:right w:w="108" w:type="dxa"/>
        </w:tblCellMar>
      </w:tblPr>
      <w:tblGrid>
        <w:gridCol w:w="2196"/>
        <w:gridCol w:w="687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宋体" w:hAnsi="宋体" w:eastAsia="宋体" w:cs="宋体"/>
                <w:b/>
                <w:sz w:val="32"/>
                <w:szCs w:val="32"/>
                <w:highlight w:val="none"/>
                <w:lang w:val="zh-CN"/>
              </w:rPr>
            </w:pPr>
            <w:r>
              <w:rPr>
                <w:rFonts w:hint="eastAsia" w:ascii="宋体" w:hAnsi="宋体" w:eastAsia="宋体" w:cs="宋体"/>
                <w:b/>
                <w:color w:val="auto"/>
                <w:sz w:val="44"/>
                <w:szCs w:val="44"/>
                <w:highlight w:val="none"/>
                <w:lang w:val="zh-CN" w:eastAsia="zh-CN"/>
              </w:rPr>
              <w:t>竞争性磋商第二轮报价表</w:t>
            </w:r>
          </w:p>
        </w:tc>
      </w:tr>
      <w:tr>
        <w:tblPrEx>
          <w:tblCellMar>
            <w:top w:w="0" w:type="dxa"/>
            <w:left w:w="108" w:type="dxa"/>
            <w:bottom w:w="0" w:type="dxa"/>
            <w:right w:w="108" w:type="dxa"/>
          </w:tblCellMar>
        </w:tblPrEx>
        <w:trPr>
          <w:trHeight w:val="735" w:hRule="atLeast"/>
          <w:jc w:val="center"/>
        </w:trPr>
        <w:tc>
          <w:tcPr>
            <w:tcW w:w="2196" w:type="dxa"/>
            <w:tcBorders>
              <w:top w:val="nil"/>
              <w:left w:val="nil"/>
              <w:bottom w:val="nil"/>
              <w:right w:val="nil"/>
            </w:tcBorders>
            <w:vAlign w:val="bottom"/>
          </w:tcPr>
          <w:p>
            <w:pPr>
              <w:widowControl/>
              <w:snapToGrid w:val="0"/>
              <w:spacing w:line="360" w:lineRule="auto"/>
              <w:ind w:firstLine="480" w:firstLineChars="200"/>
              <w:jc w:val="left"/>
              <w:rPr>
                <w:rFonts w:hint="eastAsia" w:ascii="宋体" w:hAnsi="宋体" w:eastAsia="宋体" w:cs="宋体"/>
                <w:kern w:val="0"/>
                <w:sz w:val="24"/>
                <w:highlight w:val="none"/>
              </w:rPr>
            </w:pPr>
          </w:p>
        </w:tc>
        <w:tc>
          <w:tcPr>
            <w:tcW w:w="6875" w:type="dxa"/>
            <w:tcBorders>
              <w:top w:val="nil"/>
              <w:left w:val="nil"/>
              <w:bottom w:val="nil"/>
              <w:right w:val="nil"/>
            </w:tcBorders>
            <w:vAlign w:val="bottom"/>
          </w:tcPr>
          <w:p>
            <w:pPr>
              <w:widowControl/>
              <w:snapToGrid w:val="0"/>
              <w:spacing w:line="360" w:lineRule="auto"/>
              <w:ind w:firstLine="480" w:firstLineChars="200"/>
              <w:jc w:val="right"/>
              <w:rPr>
                <w:rFonts w:hint="eastAsia" w:ascii="宋体" w:hAnsi="宋体" w:eastAsia="宋体" w:cs="宋体"/>
                <w:kern w:val="0"/>
                <w:sz w:val="24"/>
                <w:highlight w:val="none"/>
              </w:rPr>
            </w:pPr>
            <w:r>
              <w:rPr>
                <w:rFonts w:hint="eastAsia" w:ascii="宋体" w:hAnsi="宋体" w:eastAsia="宋体" w:cs="宋体"/>
                <w:kern w:val="0"/>
                <w:sz w:val="24"/>
                <w:highlight w:val="none"/>
              </w:rPr>
              <w:t>单位：元</w:t>
            </w:r>
          </w:p>
        </w:tc>
      </w:tr>
      <w:tr>
        <w:tblPrEx>
          <w:tblCellMar>
            <w:top w:w="0" w:type="dxa"/>
            <w:left w:w="108" w:type="dxa"/>
            <w:bottom w:w="0" w:type="dxa"/>
            <w:right w:w="108" w:type="dxa"/>
          </w:tblCellMar>
        </w:tblPrEx>
        <w:trPr>
          <w:trHeight w:val="1329"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项目名称</w:t>
            </w:r>
          </w:p>
        </w:tc>
        <w:tc>
          <w:tcPr>
            <w:tcW w:w="68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spacing w:val="0"/>
                <w:kern w:val="0"/>
                <w:sz w:val="28"/>
                <w:szCs w:val="28"/>
                <w:highlight w:val="none"/>
                <w:lang w:eastAsia="zh-CN"/>
              </w:rPr>
            </w:pPr>
            <w:r>
              <w:rPr>
                <w:rFonts w:hint="eastAsia" w:ascii="宋体" w:hAnsi="宋体" w:cs="宋体"/>
                <w:b/>
                <w:spacing w:val="0"/>
                <w:kern w:val="0"/>
                <w:sz w:val="24"/>
                <w:szCs w:val="24"/>
                <w:highlight w:val="none"/>
                <w:lang w:eastAsia="zh-CN"/>
              </w:rPr>
              <w:t>黄石临空经济区道路提升项目（二期）-红车线~下程线</w:t>
            </w:r>
          </w:p>
        </w:tc>
      </w:tr>
      <w:tr>
        <w:tblPrEx>
          <w:tblCellMar>
            <w:top w:w="0" w:type="dxa"/>
            <w:left w:w="108" w:type="dxa"/>
            <w:bottom w:w="0" w:type="dxa"/>
            <w:right w:w="108" w:type="dxa"/>
          </w:tblCellMar>
        </w:tblPrEx>
        <w:trPr>
          <w:trHeight w:val="1400"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供应商名称</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(公章)</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highlight w:val="none"/>
              </w:rPr>
            </w:pPr>
          </w:p>
        </w:tc>
      </w:tr>
      <w:tr>
        <w:tblPrEx>
          <w:tblCellMar>
            <w:top w:w="0" w:type="dxa"/>
            <w:left w:w="108" w:type="dxa"/>
            <w:bottom w:w="0" w:type="dxa"/>
            <w:right w:w="108" w:type="dxa"/>
          </w:tblCellMar>
        </w:tblPrEx>
        <w:trPr>
          <w:trHeight w:val="1237"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磋商</w:t>
            </w:r>
            <w:r>
              <w:rPr>
                <w:rFonts w:hint="eastAsia" w:ascii="宋体" w:hAnsi="宋体" w:eastAsia="宋体" w:cs="宋体"/>
                <w:kern w:val="0"/>
                <w:sz w:val="24"/>
                <w:szCs w:val="24"/>
                <w:highlight w:val="none"/>
              </w:rPr>
              <w:t>地址</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highlight w:val="none"/>
                <w:lang w:val="en-US"/>
              </w:rPr>
            </w:pPr>
            <w:r>
              <w:rPr>
                <w:rFonts w:hint="eastAsia" w:ascii="宋体" w:hAnsi="宋体" w:eastAsia="宋体" w:cs="宋体"/>
                <w:b/>
                <w:spacing w:val="0"/>
                <w:kern w:val="0"/>
                <w:sz w:val="24"/>
                <w:szCs w:val="24"/>
                <w:highlight w:val="none"/>
                <w:lang w:val="en-US" w:eastAsia="zh-CN"/>
              </w:rPr>
              <w:t>大冶市还地桥镇财政所四楼会议室</w:t>
            </w:r>
          </w:p>
        </w:tc>
      </w:tr>
      <w:tr>
        <w:tblPrEx>
          <w:tblCellMar>
            <w:top w:w="0" w:type="dxa"/>
            <w:left w:w="108" w:type="dxa"/>
            <w:bottom w:w="0" w:type="dxa"/>
            <w:right w:w="108" w:type="dxa"/>
          </w:tblCellMar>
        </w:tblPrEx>
        <w:trPr>
          <w:trHeight w:val="1604"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第（2）轮报价</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大写金额：</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highlight w:val="none"/>
              </w:rPr>
            </w:pPr>
            <w:r>
              <w:rPr>
                <w:rFonts w:hint="eastAsia" w:ascii="宋体" w:hAnsi="宋体" w:eastAsia="宋体" w:cs="宋体"/>
                <w:color w:val="auto"/>
                <w:spacing w:val="0"/>
                <w:kern w:val="0"/>
                <w:sz w:val="24"/>
                <w:szCs w:val="24"/>
                <w:highlight w:val="none"/>
                <w:lang w:val="en-US" w:eastAsia="zh-CN"/>
              </w:rPr>
              <w:t>小写金额：</w:t>
            </w:r>
          </w:p>
        </w:tc>
      </w:tr>
      <w:tr>
        <w:tblPrEx>
          <w:tblCellMar>
            <w:top w:w="0" w:type="dxa"/>
            <w:left w:w="108" w:type="dxa"/>
            <w:bottom w:w="0" w:type="dxa"/>
            <w:right w:w="108" w:type="dxa"/>
          </w:tblCellMar>
        </w:tblPrEx>
        <w:trPr>
          <w:trHeight w:val="1115"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报价</w:t>
            </w:r>
            <w:r>
              <w:rPr>
                <w:rFonts w:hint="eastAsia" w:ascii="宋体" w:hAnsi="宋体" w:eastAsia="宋体" w:cs="宋体"/>
                <w:kern w:val="0"/>
                <w:sz w:val="24"/>
                <w:szCs w:val="24"/>
                <w:highlight w:val="none"/>
              </w:rPr>
              <w:t>时间</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highlight w:val="none"/>
              </w:rPr>
            </w:pPr>
          </w:p>
        </w:tc>
      </w:tr>
      <w:tr>
        <w:tblPrEx>
          <w:tblCellMar>
            <w:top w:w="0" w:type="dxa"/>
            <w:left w:w="108" w:type="dxa"/>
            <w:bottom w:w="0" w:type="dxa"/>
            <w:right w:w="108" w:type="dxa"/>
          </w:tblCellMar>
        </w:tblPrEx>
        <w:trPr>
          <w:trHeight w:val="1602"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法人或</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被授权</w:t>
            </w:r>
            <w:r>
              <w:rPr>
                <w:rFonts w:hint="eastAsia" w:ascii="宋体" w:hAnsi="宋体" w:eastAsia="宋体" w:cs="宋体"/>
                <w:kern w:val="0"/>
                <w:sz w:val="24"/>
                <w:szCs w:val="24"/>
                <w:highlight w:val="none"/>
              </w:rPr>
              <w:t>人签名</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highlight w:val="none"/>
              </w:rPr>
            </w:pPr>
          </w:p>
        </w:tc>
      </w:tr>
    </w:tbl>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pPr>
        <w:spacing w:line="360" w:lineRule="auto"/>
        <w:ind w:left="0" w:leftChars="0" w:firstLine="0" w:firstLineChars="0"/>
        <w:rPr>
          <w:rFonts w:hint="eastAsia" w:ascii="宋体" w:hAnsi="宋体" w:eastAsia="宋体" w:cs="宋体"/>
          <w:sz w:val="28"/>
          <w:szCs w:val="28"/>
          <w:highlight w:val="none"/>
          <w:lang w:val="en-US" w:eastAsia="zh-CN"/>
        </w:rPr>
      </w:pPr>
      <w:r>
        <w:rPr>
          <w:rFonts w:hint="eastAsia" w:ascii="宋体" w:hAnsi="宋体" w:eastAsia="宋体" w:cs="宋体"/>
          <w:b/>
          <w:color w:val="FF0000"/>
          <w:sz w:val="24"/>
          <w:szCs w:val="24"/>
          <w:highlight w:val="none"/>
          <w:shd w:val="pct10" w:color="auto" w:fill="FFFFFF"/>
        </w:rPr>
        <w:t>注：本表格单独打印在响应文件以外，参加</w:t>
      </w:r>
      <w:r>
        <w:rPr>
          <w:rFonts w:hint="eastAsia" w:ascii="宋体" w:hAnsi="宋体" w:eastAsia="宋体" w:cs="宋体"/>
          <w:b/>
          <w:color w:val="FF0000"/>
          <w:sz w:val="24"/>
          <w:szCs w:val="24"/>
          <w:highlight w:val="none"/>
          <w:shd w:val="pct10" w:color="auto" w:fill="FFFFFF"/>
          <w:lang w:eastAsia="zh-CN"/>
        </w:rPr>
        <w:t>磋商</w:t>
      </w:r>
      <w:r>
        <w:rPr>
          <w:rFonts w:hint="eastAsia" w:ascii="宋体" w:hAnsi="宋体" w:eastAsia="宋体" w:cs="宋体"/>
          <w:b/>
          <w:color w:val="FF0000"/>
          <w:sz w:val="24"/>
          <w:szCs w:val="24"/>
          <w:highlight w:val="none"/>
          <w:shd w:val="pct10" w:color="auto" w:fill="FFFFFF"/>
        </w:rPr>
        <w:t>的供应商代表手持，参与第二轮报价时按要求填写并递交。供应商报价不能超过第一轮报价，否则视为无效投标。</w:t>
      </w:r>
    </w:p>
    <w:p>
      <w:pPr>
        <w:ind w:left="0" w:leftChars="0" w:firstLine="0" w:firstLineChars="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lang w:eastAsia="zh-CN"/>
        </w:rPr>
        <w:t>第</w:t>
      </w:r>
      <w:r>
        <w:rPr>
          <w:rFonts w:hint="eastAsia" w:ascii="宋体" w:hAnsi="宋体" w:eastAsia="宋体" w:cs="宋体"/>
          <w:b/>
          <w:bCs/>
          <w:sz w:val="36"/>
          <w:szCs w:val="36"/>
          <w:highlight w:val="none"/>
          <w:lang w:val="en-US" w:eastAsia="zh-CN"/>
        </w:rPr>
        <w:t>六</w:t>
      </w:r>
      <w:r>
        <w:rPr>
          <w:rFonts w:hint="eastAsia" w:ascii="宋体" w:hAnsi="宋体" w:eastAsia="宋体" w:cs="宋体"/>
          <w:b/>
          <w:bCs/>
          <w:sz w:val="36"/>
          <w:szCs w:val="36"/>
          <w:highlight w:val="none"/>
          <w:lang w:eastAsia="zh-CN"/>
        </w:rPr>
        <w:t>部分  资格后审证明文件</w:t>
      </w:r>
    </w:p>
    <w:p>
      <w:pPr>
        <w:spacing w:line="400" w:lineRule="exact"/>
        <w:rPr>
          <w:rFonts w:hint="eastAsia" w:ascii="宋体" w:hAnsi="宋体" w:eastAsia="宋体" w:cs="宋体"/>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color w:val="FF0000"/>
          <w:sz w:val="24"/>
          <w:szCs w:val="24"/>
          <w:highlight w:val="none"/>
          <w:u w:val="single"/>
          <w:lang w:eastAsia="zh-CN"/>
        </w:rPr>
      </w:pPr>
      <w:r>
        <w:rPr>
          <w:rFonts w:hint="eastAsia" w:ascii="宋体" w:hAnsi="宋体" w:eastAsia="宋体" w:cs="宋体"/>
          <w:b/>
          <w:bCs/>
          <w:color w:val="FF0000"/>
          <w:sz w:val="24"/>
          <w:szCs w:val="24"/>
          <w:highlight w:val="none"/>
          <w:u w:val="single"/>
          <w:lang w:eastAsia="zh-CN"/>
        </w:rPr>
        <w:t>本次</w:t>
      </w:r>
      <w:r>
        <w:rPr>
          <w:rFonts w:hint="eastAsia" w:ascii="宋体" w:hAnsi="宋体" w:eastAsia="宋体" w:cs="宋体"/>
          <w:b/>
          <w:bCs/>
          <w:color w:val="FF0000"/>
          <w:sz w:val="24"/>
          <w:szCs w:val="24"/>
          <w:highlight w:val="none"/>
          <w:u w:val="single"/>
          <w:lang w:val="en-US" w:eastAsia="zh-CN"/>
        </w:rPr>
        <w:t>磋商</w:t>
      </w:r>
      <w:r>
        <w:rPr>
          <w:rFonts w:hint="eastAsia" w:ascii="宋体" w:hAnsi="宋体" w:eastAsia="宋体" w:cs="宋体"/>
          <w:b/>
          <w:bCs/>
          <w:color w:val="FF0000"/>
          <w:sz w:val="24"/>
          <w:szCs w:val="24"/>
          <w:highlight w:val="none"/>
          <w:u w:val="single"/>
          <w:lang w:eastAsia="zh-CN"/>
        </w:rPr>
        <w:t>实行资格后审，由</w:t>
      </w:r>
      <w:r>
        <w:rPr>
          <w:rFonts w:hint="eastAsia" w:ascii="宋体" w:hAnsi="宋体" w:eastAsia="宋体" w:cs="宋体"/>
          <w:b/>
          <w:bCs/>
          <w:color w:val="FF0000"/>
          <w:sz w:val="24"/>
          <w:szCs w:val="24"/>
          <w:highlight w:val="none"/>
          <w:u w:val="single"/>
          <w:lang w:val="en-US" w:eastAsia="zh-CN"/>
        </w:rPr>
        <w:t>磋商</w:t>
      </w:r>
      <w:r>
        <w:rPr>
          <w:rFonts w:hint="eastAsia" w:ascii="宋体" w:hAnsi="宋体" w:eastAsia="宋体" w:cs="宋体"/>
          <w:b/>
          <w:bCs/>
          <w:color w:val="FF0000"/>
          <w:sz w:val="24"/>
          <w:szCs w:val="24"/>
          <w:highlight w:val="none"/>
          <w:u w:val="single"/>
          <w:lang w:eastAsia="zh-CN"/>
        </w:rPr>
        <w:t>小组审查供应商提供的响应文件，无须另外提供。</w:t>
      </w:r>
      <w:r>
        <w:rPr>
          <w:rFonts w:hint="eastAsia" w:ascii="宋体" w:hAnsi="宋体" w:eastAsia="宋体" w:cs="宋体"/>
          <w:b/>
          <w:bCs/>
          <w:color w:val="FF0000"/>
          <w:sz w:val="24"/>
          <w:szCs w:val="24"/>
          <w:highlight w:val="none"/>
          <w:u w:val="single"/>
          <w:lang w:val="en-US" w:eastAsia="zh-CN"/>
        </w:rPr>
        <w:t>所有证明材料是原件的扫描件或影印件并加盖公章，要求清晰易于辨认，文件</w:t>
      </w:r>
      <w:r>
        <w:rPr>
          <w:rFonts w:hint="eastAsia" w:ascii="宋体" w:hAnsi="宋体" w:eastAsia="宋体" w:cs="宋体"/>
          <w:b/>
          <w:bCs/>
          <w:color w:val="FF0000"/>
          <w:sz w:val="24"/>
          <w:szCs w:val="24"/>
          <w:highlight w:val="none"/>
          <w:u w:val="single"/>
          <w:lang w:eastAsia="zh-CN"/>
        </w:rPr>
        <w:t>未按要求提供或审查不合格的作无效投标处理。</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（一）具有独立承担民事责任的能力</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提供具有独立法人资格的营业执照，提供银行基本开户许可证或基本存款帐户信息。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按照附件二格式提交《财务状况报告、依法缴纳税收和社会保障资金的声明函》。</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按照附件一格式提交《具备履行合同所必需的设备和专业技术能力的声明函》</w:t>
      </w:r>
      <w:r>
        <w:rPr>
          <w:rFonts w:hint="eastAsia" w:ascii="宋体" w:hAnsi="宋体" w:eastAsia="宋体" w:cs="宋体"/>
          <w:b w:val="0"/>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lang w:eastAsia="zh-CN"/>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sz w:val="24"/>
          <w:szCs w:val="24"/>
          <w:highlight w:val="none"/>
          <w:lang w:eastAsia="zh-CN"/>
        </w:rPr>
        <w:t>按照附件二格式提交《财务状况报告、依法缴纳税收和社会保障资金的声明函》。</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按照附件三格式提交《无重大违法记录的声明函》</w:t>
      </w:r>
      <w:r>
        <w:rPr>
          <w:rFonts w:hint="eastAsia" w:ascii="宋体" w:hAnsi="宋体" w:eastAsia="宋体" w:cs="宋体"/>
          <w:b w:val="0"/>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六</w:t>
      </w:r>
      <w:r>
        <w:rPr>
          <w:rFonts w:hint="eastAsia" w:ascii="宋体" w:hAnsi="宋体" w:eastAsia="宋体" w:cs="宋体"/>
          <w:b/>
          <w:bCs w:val="0"/>
          <w:color w:val="auto"/>
          <w:sz w:val="24"/>
          <w:szCs w:val="24"/>
          <w:highlight w:val="none"/>
        </w:rPr>
        <w:t>）法律、行政法规规定的其他条件</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480"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按照附件</w:t>
      </w:r>
      <w:r>
        <w:rPr>
          <w:rFonts w:hint="eastAsia" w:ascii="宋体" w:hAnsi="宋体" w:eastAsia="宋体" w:cs="宋体"/>
          <w:b w:val="0"/>
          <w:bCs/>
          <w:color w:val="auto"/>
          <w:sz w:val="24"/>
          <w:szCs w:val="24"/>
          <w:highlight w:val="none"/>
          <w:lang w:val="en-US" w:eastAsia="zh-CN"/>
        </w:rPr>
        <w:t>八</w:t>
      </w:r>
      <w:r>
        <w:rPr>
          <w:rFonts w:hint="eastAsia" w:ascii="宋体" w:hAnsi="宋体" w:eastAsia="宋体" w:cs="宋体"/>
          <w:b w:val="0"/>
          <w:bCs/>
          <w:color w:val="auto"/>
          <w:sz w:val="24"/>
          <w:szCs w:val="24"/>
          <w:highlight w:val="none"/>
          <w:lang w:eastAsia="zh-CN"/>
        </w:rPr>
        <w:t>格式提供《诚信投标承诺函》</w:t>
      </w:r>
      <w:r>
        <w:rPr>
          <w:rFonts w:hint="eastAsia" w:ascii="宋体" w:hAnsi="宋体" w:eastAsia="宋体" w:cs="宋体"/>
          <w:b w:val="0"/>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七</w:t>
      </w:r>
      <w:r>
        <w:rPr>
          <w:rFonts w:hint="eastAsia" w:ascii="宋体" w:hAnsi="宋体" w:eastAsia="宋体" w:cs="宋体"/>
          <w:b/>
          <w:bCs w:val="0"/>
          <w:color w:val="auto"/>
          <w:sz w:val="24"/>
          <w:szCs w:val="24"/>
          <w:highlight w:val="none"/>
        </w:rPr>
        <w:t>）单位负责人为同一人或者存在直接控股、管理关系的不同</w:t>
      </w:r>
      <w:r>
        <w:rPr>
          <w:rFonts w:hint="eastAsia" w:ascii="宋体" w:hAnsi="宋体" w:eastAsia="宋体" w:cs="宋体"/>
          <w:b/>
          <w:bCs w:val="0"/>
          <w:color w:val="auto"/>
          <w:sz w:val="24"/>
          <w:szCs w:val="24"/>
          <w:highlight w:val="none"/>
          <w:lang w:eastAsia="zh-CN"/>
        </w:rPr>
        <w:t>供应商</w:t>
      </w:r>
      <w:r>
        <w:rPr>
          <w:rFonts w:hint="eastAsia" w:ascii="宋体" w:hAnsi="宋体" w:eastAsia="宋体" w:cs="宋体"/>
          <w:b/>
          <w:bCs w:val="0"/>
          <w:color w:val="auto"/>
          <w:sz w:val="24"/>
          <w:szCs w:val="24"/>
          <w:highlight w:val="none"/>
        </w:rPr>
        <w:t>，不得参加本项目同一合同项下的政府采购活动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按照附件四格式提交《未参加同一合同项下的政府采购活动的声明函》</w:t>
      </w:r>
      <w:r>
        <w:rPr>
          <w:rFonts w:hint="eastAsia" w:ascii="宋体" w:hAnsi="宋体" w:eastAsia="宋体" w:cs="宋体"/>
          <w:b w:val="0"/>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八</w:t>
      </w:r>
      <w:r>
        <w:rPr>
          <w:rFonts w:hint="eastAsia" w:ascii="宋体" w:hAnsi="宋体" w:eastAsia="宋体" w:cs="宋体"/>
          <w:b/>
          <w:bCs w:val="0"/>
          <w:color w:val="auto"/>
          <w:sz w:val="24"/>
          <w:szCs w:val="24"/>
          <w:highlight w:val="none"/>
        </w:rPr>
        <w:t>）为本采购项目提供整体设计、规范编制或者项目管理、监理、检测等服务的，不得再参加本项目的其他招标采购活动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按照附件五格式提交《未为本采购项目提供服务的声明函》</w:t>
      </w:r>
      <w:r>
        <w:rPr>
          <w:rFonts w:hint="eastAsia" w:ascii="宋体" w:hAnsi="宋体" w:eastAsia="宋体" w:cs="宋体"/>
          <w:b w:val="0"/>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九</w:t>
      </w:r>
      <w:r>
        <w:rPr>
          <w:rFonts w:hint="eastAsia" w:ascii="宋体" w:hAnsi="宋体" w:eastAsia="宋体" w:cs="宋体"/>
          <w:b/>
          <w:bCs w:val="0"/>
          <w:color w:val="auto"/>
          <w:sz w:val="24"/>
          <w:szCs w:val="24"/>
          <w:highlight w:val="none"/>
        </w:rPr>
        <w:t>）未被列入失信被执行人、</w:t>
      </w:r>
      <w:r>
        <w:rPr>
          <w:rFonts w:hint="eastAsia" w:ascii="宋体" w:hAnsi="宋体" w:eastAsia="宋体" w:cs="宋体"/>
          <w:b/>
          <w:bCs w:val="0"/>
          <w:color w:val="auto"/>
          <w:sz w:val="24"/>
          <w:szCs w:val="24"/>
          <w:highlight w:val="none"/>
          <w:lang w:eastAsia="zh-CN"/>
        </w:rPr>
        <w:t>重大税收违法失信主体</w:t>
      </w:r>
      <w:r>
        <w:rPr>
          <w:rFonts w:hint="eastAsia" w:ascii="宋体" w:hAnsi="宋体" w:eastAsia="宋体" w:cs="宋体"/>
          <w:b/>
          <w:bCs w:val="0"/>
          <w:color w:val="auto"/>
          <w:sz w:val="24"/>
          <w:szCs w:val="24"/>
          <w:highlight w:val="none"/>
        </w:rPr>
        <w:t>，未被列入政府采购严重违法失信行为记录名单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根据《关于在招标投标活动中对失信被执行人实施联合惩戒的通知》(法[2016]285 号)，供应商未被列入“中国执行信息公开网”网站“失信被执行人”， 未被列入“信用中国”网站“政府采购严重违法失信行为记录名单”、“重大税收违法失信主体”，供应商自行查询并提供网页截图，未提供或现场查询已被列入以上名单的其投标无效</w:t>
      </w:r>
      <w:r>
        <w:rPr>
          <w:rFonts w:hint="eastAsia" w:ascii="宋体" w:hAnsi="宋体" w:eastAsia="宋体" w:cs="宋体"/>
          <w:color w:val="auto"/>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十</w:t>
      </w:r>
      <w:r>
        <w:rPr>
          <w:rFonts w:hint="eastAsia" w:ascii="宋体" w:hAnsi="宋体" w:eastAsia="宋体" w:cs="宋体"/>
          <w:b/>
          <w:bCs w:val="0"/>
          <w:color w:val="auto"/>
          <w:sz w:val="24"/>
          <w:szCs w:val="24"/>
          <w:highlight w:val="none"/>
        </w:rPr>
        <w:t>）落实政府采购政策需满足的资格要求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val="0"/>
          <w:bCs/>
          <w:color w:val="auto"/>
          <w:sz w:val="24"/>
          <w:szCs w:val="24"/>
          <w:highlight w:val="none"/>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十一</w:t>
      </w:r>
      <w:r>
        <w:rPr>
          <w:rFonts w:hint="eastAsia" w:ascii="宋体" w:hAnsi="宋体" w:eastAsia="宋体" w:cs="宋体"/>
          <w:b/>
          <w:bCs w:val="0"/>
          <w:color w:val="auto"/>
          <w:sz w:val="24"/>
          <w:szCs w:val="24"/>
          <w:highlight w:val="none"/>
        </w:rPr>
        <w:t>）本项目的特定资格要求</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（1）</w:t>
      </w:r>
      <w:r>
        <w:rPr>
          <w:rFonts w:hint="eastAsia" w:ascii="宋体" w:hAnsi="宋体" w:cs="宋体"/>
          <w:color w:val="auto"/>
          <w:spacing w:val="0"/>
          <w:sz w:val="24"/>
          <w:szCs w:val="24"/>
          <w:highlight w:val="none"/>
          <w:lang w:val="zh-CN" w:eastAsia="zh-CN"/>
        </w:rPr>
        <w:t>供应商须具备行政主管部门核发的市政公用工程施工总承包叁级（含）以上资质或公路工程施工总承包叁级（含）以上资质，具有有效的安全生产许可证，并在人员、设备等方面具有相应的施工能力</w:t>
      </w:r>
      <w:r>
        <w:rPr>
          <w:rFonts w:hint="eastAsia" w:ascii="宋体" w:hAnsi="宋体" w:eastAsia="宋体" w:cs="宋体"/>
          <w:color w:val="auto"/>
          <w:spacing w:val="0"/>
          <w:sz w:val="24"/>
          <w:szCs w:val="24"/>
          <w:highlight w:val="none"/>
          <w:lang w:val="zh-CN" w:eastAsia="zh-CN"/>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pacing w:val="0"/>
          <w:sz w:val="24"/>
          <w:szCs w:val="24"/>
          <w:highlight w:val="none"/>
          <w:lang w:val="zh-CN" w:eastAsia="zh-CN"/>
        </w:rPr>
        <w:t>（2）拟派本项目的项目经理须具备市政工程贰级（含）以上注册建造师资格（不含临时证），具备有效的安全生产考核合格证书（B证），且未担任其它在建工程(提供承诺函)；技术负责人具备相关专业中级（含）以上职称或相关专业注册建造师资格；提供施工员、质量（质检）员、材料员、资料员岗位证，安全员具备有效的安全生产考核合格证(C证)。</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val="zh-CN" w:eastAsia="zh-CN"/>
        </w:rPr>
      </w:pPr>
      <w:bookmarkStart w:id="4" w:name="_GoBack"/>
      <w:bookmarkEnd w:id="4"/>
    </w:p>
    <w:p>
      <w:pPr>
        <w:rPr>
          <w:highlight w:val="none"/>
        </w:rPr>
      </w:pPr>
    </w:p>
    <w:sectPr>
      <w:footerReference r:id="rId19" w:type="first"/>
      <w:headerReference r:id="rId17" w:type="default"/>
      <w:footerReference r:id="rId18" w:type="default"/>
      <w:pgSz w:w="11905" w:h="16838"/>
      <w:pgMar w:top="1417" w:right="1417" w:bottom="1701" w:left="1417" w:header="1134" w:footer="1417" w:gutter="0"/>
      <w:pgNumType w:fmt="decimal"/>
      <w:cols w:space="0" w:num="1"/>
      <w:titlePg/>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right="360" w:firstLine="0" w:firstLineChars="0"/>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68935" cy="160655"/>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pPr>
                            <w:snapToGrid w:val="0"/>
                            <w:ind w:left="0" w:leftChars="0" w:firstLine="0" w:firstLineChars="0"/>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 xml:space="preserve">— </w:t>
                          </w:r>
                          <w:r>
                            <w:rPr>
                              <w:rFonts w:hint="default" w:ascii="Times New Roman" w:hAnsi="Times New Roman" w:cs="Times New Roman"/>
                              <w:sz w:val="18"/>
                              <w:szCs w:val="18"/>
                              <w:lang w:eastAsia="zh-CN"/>
                            </w:rPr>
                            <w:fldChar w:fldCharType="begin"/>
                          </w:r>
                          <w:r>
                            <w:rPr>
                              <w:rFonts w:hint="default" w:ascii="Times New Roman" w:hAnsi="Times New Roman" w:cs="Times New Roman"/>
                              <w:sz w:val="18"/>
                              <w:szCs w:val="18"/>
                              <w:lang w:eastAsia="zh-CN"/>
                            </w:rPr>
                            <w:instrText xml:space="preserve"> PAGE  \* MERGEFORMAT </w:instrText>
                          </w:r>
                          <w:r>
                            <w:rPr>
                              <w:rFonts w:hint="default" w:ascii="Times New Roman" w:hAnsi="Times New Roman" w:cs="Times New Roman"/>
                              <w:sz w:val="18"/>
                              <w:szCs w:val="18"/>
                              <w:lang w:eastAsia="zh-CN"/>
                            </w:rPr>
                            <w:fldChar w:fldCharType="separate"/>
                          </w:r>
                          <w:r>
                            <w:rPr>
                              <w:rFonts w:hint="default" w:ascii="Times New Roman" w:hAnsi="Times New Roman" w:cs="Times New Roman"/>
                              <w:sz w:val="18"/>
                              <w:szCs w:val="18"/>
                              <w:lang w:eastAsia="zh-CN"/>
                            </w:rPr>
                            <w:t>17</w:t>
                          </w:r>
                          <w:r>
                            <w:rPr>
                              <w:rFonts w:hint="default" w:ascii="Times New Roman" w:hAnsi="Times New Roman" w:cs="Times New Roman"/>
                              <w:sz w:val="18"/>
                              <w:szCs w:val="18"/>
                              <w:lang w:eastAsia="zh-CN"/>
                            </w:rPr>
                            <w:fldChar w:fldCharType="end"/>
                          </w:r>
                          <w:r>
                            <w:rPr>
                              <w:rFonts w:hint="default" w:ascii="Times New Roman" w:hAnsi="Times New Roman" w:cs="Times New Roman"/>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1312;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G2sv+T/AQAADwQAAA4AAAAAAAAAAQAgAAAAIAEAAGRycy9lMm9Eb2Mu&#10;eG1sUEsFBgAAAAAGAAYAWQEAAJEFAAAAAA==&#10;">
              <v:fill on="f" focussize="0,0"/>
              <v:stroke on="f"/>
              <v:imagedata o:title=""/>
              <o:lock v:ext="edit" aspectratio="f"/>
              <v:textbox inset="0mm,0mm,0mm,0mm" style="mso-fit-shape-to-text:t;">
                <w:txbxContent>
                  <w:p>
                    <w:pPr>
                      <w:snapToGrid w:val="0"/>
                      <w:ind w:left="0" w:leftChars="0" w:firstLine="0" w:firstLineChars="0"/>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 xml:space="preserve">— </w:t>
                    </w:r>
                    <w:r>
                      <w:rPr>
                        <w:rFonts w:hint="default" w:ascii="Times New Roman" w:hAnsi="Times New Roman" w:cs="Times New Roman"/>
                        <w:sz w:val="18"/>
                        <w:szCs w:val="18"/>
                        <w:lang w:eastAsia="zh-CN"/>
                      </w:rPr>
                      <w:fldChar w:fldCharType="begin"/>
                    </w:r>
                    <w:r>
                      <w:rPr>
                        <w:rFonts w:hint="default" w:ascii="Times New Roman" w:hAnsi="Times New Roman" w:cs="Times New Roman"/>
                        <w:sz w:val="18"/>
                        <w:szCs w:val="18"/>
                        <w:lang w:eastAsia="zh-CN"/>
                      </w:rPr>
                      <w:instrText xml:space="preserve"> PAGE  \* MERGEFORMAT </w:instrText>
                    </w:r>
                    <w:r>
                      <w:rPr>
                        <w:rFonts w:hint="default" w:ascii="Times New Roman" w:hAnsi="Times New Roman" w:cs="Times New Roman"/>
                        <w:sz w:val="18"/>
                        <w:szCs w:val="18"/>
                        <w:lang w:eastAsia="zh-CN"/>
                      </w:rPr>
                      <w:fldChar w:fldCharType="separate"/>
                    </w:r>
                    <w:r>
                      <w:rPr>
                        <w:rFonts w:hint="default" w:ascii="Times New Roman" w:hAnsi="Times New Roman" w:cs="Times New Roman"/>
                        <w:sz w:val="18"/>
                        <w:szCs w:val="18"/>
                        <w:lang w:eastAsia="zh-CN"/>
                      </w:rPr>
                      <w:t>17</w:t>
                    </w:r>
                    <w:r>
                      <w:rPr>
                        <w:rFonts w:hint="default" w:ascii="Times New Roman" w:hAnsi="Times New Roman" w:cs="Times New Roman"/>
                        <w:sz w:val="18"/>
                        <w:szCs w:val="18"/>
                        <w:lang w:eastAsia="zh-CN"/>
                      </w:rPr>
                      <w:fldChar w:fldCharType="end"/>
                    </w:r>
                    <w:r>
                      <w:rPr>
                        <w:rFonts w:hint="default" w:ascii="Times New Roman" w:hAnsi="Times New Roman" w:cs="Times New Roman"/>
                        <w:sz w:val="18"/>
                        <w:szCs w:val="18"/>
                        <w:lang w:eastAsia="zh-CN"/>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firstLine="0" w:firstLineChars="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right="360"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right="360"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38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38</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37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B71C8"/>
    <w:multiLevelType w:val="singleLevel"/>
    <w:tmpl w:val="48AB71C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ZGQ4NDNlNzg1ZmJlYmFiMTY0NWMxOWRiM2FjMDUifQ=="/>
  </w:docVars>
  <w:rsids>
    <w:rsidRoot w:val="06DE36AB"/>
    <w:rsid w:val="06DE36AB"/>
    <w:rsid w:val="0B873325"/>
    <w:rsid w:val="0CC32FC4"/>
    <w:rsid w:val="16A535D9"/>
    <w:rsid w:val="28393998"/>
    <w:rsid w:val="490C4228"/>
    <w:rsid w:val="52403C80"/>
    <w:rsid w:val="60E74D24"/>
    <w:rsid w:val="66707819"/>
    <w:rsid w:val="7B2A4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Times New Roman" w:hAnsi="Times New Roman" w:eastAsia="宋体" w:cs="Times New Roman"/>
      <w:sz w:val="22"/>
      <w:szCs w:val="22"/>
      <w:lang w:val="en-US" w:eastAsia="en-US"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852" w:firstLineChars="303"/>
      <w:jc w:val="left"/>
    </w:pPr>
    <w:rPr>
      <w:rFonts w:ascii="Calibri" w:hAnsi="Calibri"/>
      <w:b/>
      <w:sz w:val="28"/>
      <w:szCs w:val="28"/>
    </w:rPr>
  </w:style>
  <w:style w:type="paragraph" w:styleId="3">
    <w:name w:val="annotation text"/>
    <w:basedOn w:val="1"/>
    <w:qFormat/>
    <w:uiPriority w:val="0"/>
    <w:pPr>
      <w:jc w:val="left"/>
    </w:pPr>
  </w:style>
  <w:style w:type="paragraph" w:styleId="4">
    <w:name w:val="Body Text"/>
    <w:basedOn w:val="1"/>
    <w:next w:val="1"/>
    <w:qFormat/>
    <w:uiPriority w:val="99"/>
    <w:pPr>
      <w:spacing w:line="360" w:lineRule="auto"/>
      <w:ind w:right="-159"/>
    </w:pPr>
    <w:rPr>
      <w:color w:val="000000"/>
    </w:rPr>
  </w:style>
  <w:style w:type="paragraph" w:styleId="5">
    <w:name w:val="Plain Text"/>
    <w:basedOn w:val="1"/>
    <w:next w:val="1"/>
    <w:qFormat/>
    <w:uiPriority w:val="99"/>
    <w:rPr>
      <w:rFonts w:ascii="宋体" w:hAnsi="Courier New"/>
      <w:sz w:val="24"/>
      <w:szCs w:val="20"/>
    </w:rPr>
  </w:style>
  <w:style w:type="paragraph" w:styleId="6">
    <w:name w:val="footer"/>
    <w:basedOn w:val="1"/>
    <w:next w:val="1"/>
    <w:unhideWhenUsed/>
    <w:qFormat/>
    <w:uiPriority w:val="99"/>
    <w:pPr>
      <w:tabs>
        <w:tab w:val="center" w:pos="4153"/>
        <w:tab w:val="right" w:pos="8306"/>
      </w:tabs>
      <w:snapToGrid w:val="0"/>
    </w:pPr>
    <w:rPr>
      <w:sz w:val="18"/>
      <w:szCs w:val="18"/>
    </w:rPr>
  </w:style>
  <w:style w:type="paragraph" w:styleId="7">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段"/>
    <w:basedOn w:val="12"/>
    <w:next w:val="13"/>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2">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13">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14">
    <w:name w:val="Table Paragraph"/>
    <w:basedOn w:val="1"/>
    <w:qFormat/>
    <w:uiPriority w:val="1"/>
  </w:style>
  <w:style w:type="paragraph" w:styleId="15">
    <w:name w:val="List Paragraph"/>
    <w:basedOn w:val="1"/>
    <w:unhideWhenUsed/>
    <w:qFormat/>
    <w:uiPriority w:val="99"/>
    <w:pPr>
      <w:ind w:firstLine="420" w:firstLineChars="200"/>
    </w:pPr>
  </w:style>
  <w:style w:type="paragraph" w:customStyle="1" w:styleId="1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22013</Words>
  <Characters>22891</Characters>
  <Lines>0</Lines>
  <Paragraphs>0</Paragraphs>
  <TotalTime>17</TotalTime>
  <ScaleCrop>false</ScaleCrop>
  <LinksUpToDate>false</LinksUpToDate>
  <CharactersWithSpaces>24066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2023-10-13T08:31:00Z</dcterms:created>
  <dc:creator>温浅</dc:creator>
  <cp:lastModifiedBy>温浅</cp:lastModifiedBy>
  <cp:lastPrinted>2023-12-04T08:32:00Z</cp:lastPrinted>
  <dcterms:modified xsi:type="dcterms:W3CDTF">2023-12-05T06:11:53Z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26B25445F6A943839B79E20EE788F7E7_11</vt:lpwstr>
  </property>
</Properties>
</file>