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ind w:firstLine="361"/>
        <w:rPr>
          <w:rFonts w:hint="eastAsia" w:ascii="仿宋" w:hAnsi="仿宋" w:eastAsia="仿宋"/>
          <w:b/>
          <w:bCs/>
          <w:sz w:val="36"/>
          <w:szCs w:val="36"/>
        </w:rPr>
      </w:pPr>
    </w:p>
    <w:p>
      <w:pPr>
        <w:pStyle w:val="8"/>
        <w:ind w:left="3973" w:leftChars="209" w:hanging="3534" w:hangingChars="800"/>
        <w:rPr>
          <w:rFonts w:hint="eastAsia" w:ascii="仿宋" w:hAnsi="仿宋" w:eastAsia="仿宋"/>
          <w:b/>
          <w:bCs/>
          <w:sz w:val="44"/>
          <w:szCs w:val="44"/>
        </w:rPr>
      </w:pPr>
    </w:p>
    <w:p>
      <w:pPr>
        <w:pStyle w:val="8"/>
        <w:ind w:firstLine="723"/>
        <w:jc w:val="center"/>
        <w:rPr>
          <w:rFonts w:hint="default" w:ascii="仿宋" w:hAnsi="仿宋" w:eastAsia="仿宋"/>
          <w:b/>
          <w:bCs/>
          <w:sz w:val="36"/>
          <w:szCs w:val="36"/>
          <w:lang w:val="en-US" w:eastAsia="zh-CN"/>
        </w:rPr>
      </w:pPr>
      <w:r>
        <w:rPr>
          <w:rFonts w:hint="eastAsia" w:ascii="仿宋" w:hAnsi="仿宋" w:eastAsia="仿宋"/>
          <w:b/>
          <w:bCs/>
          <w:sz w:val="36"/>
          <w:szCs w:val="36"/>
          <w:lang w:val="en-US" w:eastAsia="zh-CN"/>
        </w:rPr>
        <w:t>黄石临空经济区道路提升工程（二期）-葛马线</w:t>
      </w:r>
    </w:p>
    <w:p>
      <w:pPr>
        <w:spacing w:line="480" w:lineRule="auto"/>
        <w:jc w:val="center"/>
        <w:rPr>
          <w:rFonts w:hint="eastAsia" w:ascii="仿宋" w:hAnsi="仿宋" w:eastAsia="仿宋"/>
          <w:b/>
          <w:bCs/>
          <w:spacing w:val="40"/>
          <w:sz w:val="72"/>
          <w:szCs w:val="72"/>
        </w:rPr>
      </w:pPr>
    </w:p>
    <w:p>
      <w:pPr>
        <w:spacing w:line="480" w:lineRule="auto"/>
        <w:jc w:val="center"/>
        <w:rPr>
          <w:rFonts w:hint="eastAsia" w:ascii="仿宋" w:hAnsi="仿宋" w:eastAsia="仿宋"/>
          <w:b/>
          <w:bCs/>
          <w:spacing w:val="40"/>
          <w:sz w:val="52"/>
          <w:szCs w:val="52"/>
        </w:rPr>
      </w:pPr>
      <w:r>
        <w:rPr>
          <w:rFonts w:hint="eastAsia" w:ascii="仿宋" w:hAnsi="仿宋" w:eastAsia="仿宋"/>
          <w:b/>
          <w:bCs/>
          <w:spacing w:val="40"/>
          <w:sz w:val="72"/>
          <w:szCs w:val="72"/>
        </w:rPr>
        <w:t>委托代理协议</w:t>
      </w:r>
    </w:p>
    <w:p>
      <w:pPr>
        <w:spacing w:line="400" w:lineRule="exact"/>
        <w:ind w:firstLine="240"/>
        <w:rPr>
          <w:rFonts w:hint="eastAsia" w:ascii="仿宋" w:hAnsi="仿宋" w:eastAsia="仿宋"/>
          <w:b/>
          <w:bCs/>
        </w:rPr>
      </w:pPr>
    </w:p>
    <w:p>
      <w:pPr>
        <w:spacing w:line="400" w:lineRule="exact"/>
        <w:ind w:firstLine="240"/>
        <w:rPr>
          <w:rFonts w:hint="eastAsia" w:ascii="仿宋" w:hAnsi="仿宋" w:eastAsia="仿宋"/>
          <w:b/>
          <w:bCs/>
        </w:rPr>
      </w:pPr>
    </w:p>
    <w:p>
      <w:pPr>
        <w:ind w:firstLine="240"/>
        <w:rPr>
          <w:rFonts w:hint="eastAsia" w:ascii="仿宋" w:hAnsi="仿宋" w:eastAsia="仿宋"/>
          <w:b/>
          <w:bCs/>
          <w:sz w:val="46"/>
          <w:szCs w:val="30"/>
          <w:vertAlign w:val="subscript"/>
        </w:rPr>
      </w:pPr>
    </w:p>
    <w:p>
      <w:pPr>
        <w:spacing w:line="400" w:lineRule="exact"/>
        <w:ind w:firstLine="240"/>
        <w:rPr>
          <w:rFonts w:hint="eastAsia" w:ascii="仿宋" w:hAnsi="仿宋" w:eastAsia="仿宋"/>
          <w:b/>
          <w:bCs/>
          <w:sz w:val="28"/>
          <w:szCs w:val="28"/>
        </w:rPr>
      </w:pPr>
    </w:p>
    <w:p>
      <w:pPr>
        <w:spacing w:line="400" w:lineRule="exact"/>
        <w:ind w:firstLine="240"/>
        <w:rPr>
          <w:rFonts w:hint="eastAsia" w:ascii="仿宋" w:hAnsi="仿宋" w:eastAsia="仿宋"/>
          <w:b/>
          <w:bCs/>
          <w:sz w:val="28"/>
          <w:szCs w:val="28"/>
        </w:rPr>
      </w:pPr>
    </w:p>
    <w:p>
      <w:pPr>
        <w:spacing w:line="400" w:lineRule="exact"/>
        <w:ind w:firstLine="240"/>
        <w:rPr>
          <w:rFonts w:hint="eastAsia" w:ascii="仿宋" w:hAnsi="仿宋" w:eastAsia="仿宋"/>
          <w:b/>
          <w:bCs/>
        </w:rPr>
      </w:pPr>
    </w:p>
    <w:p>
      <w:pPr>
        <w:spacing w:line="400" w:lineRule="exact"/>
        <w:ind w:firstLine="240"/>
        <w:rPr>
          <w:rFonts w:hint="eastAsia" w:ascii="仿宋" w:hAnsi="仿宋" w:eastAsia="仿宋"/>
          <w:b/>
          <w:bCs/>
        </w:rPr>
      </w:pPr>
    </w:p>
    <w:p>
      <w:pPr>
        <w:pStyle w:val="8"/>
        <w:ind w:firstLine="211"/>
        <w:rPr>
          <w:rFonts w:hint="eastAsia" w:ascii="仿宋" w:hAnsi="仿宋" w:eastAsia="仿宋"/>
          <w:b/>
          <w:bCs/>
        </w:rPr>
      </w:pPr>
    </w:p>
    <w:p>
      <w:pPr>
        <w:pStyle w:val="8"/>
        <w:ind w:firstLine="211"/>
        <w:rPr>
          <w:rFonts w:hint="eastAsia" w:ascii="仿宋" w:hAnsi="仿宋" w:eastAsia="仿宋"/>
          <w:b/>
          <w:bCs/>
        </w:rPr>
      </w:pPr>
    </w:p>
    <w:p>
      <w:pPr>
        <w:pStyle w:val="8"/>
        <w:ind w:firstLine="211"/>
        <w:rPr>
          <w:rFonts w:hint="eastAsia" w:ascii="仿宋" w:hAnsi="仿宋" w:eastAsia="仿宋"/>
          <w:b/>
          <w:bCs/>
        </w:rPr>
      </w:pPr>
    </w:p>
    <w:p>
      <w:pPr>
        <w:tabs>
          <w:tab w:val="left" w:pos="6275"/>
        </w:tabs>
        <w:ind w:firstLine="642" w:firstLineChars="200"/>
        <w:rPr>
          <w:rFonts w:hint="default" w:ascii="仿宋" w:hAnsi="仿宋" w:eastAsia="仿宋"/>
          <w:b/>
          <w:bCs/>
          <w:spacing w:val="20"/>
          <w:sz w:val="28"/>
          <w:szCs w:val="28"/>
          <w:u w:val="single"/>
          <w:lang w:val="en-US"/>
        </w:rPr>
      </w:pPr>
      <w:r>
        <w:rPr>
          <w:rFonts w:hint="eastAsia" w:ascii="仿宋" w:hAnsi="仿宋" w:eastAsia="仿宋"/>
          <w:b/>
          <w:bCs/>
          <w:spacing w:val="20"/>
          <w:sz w:val="28"/>
          <w:szCs w:val="28"/>
        </w:rPr>
        <w:t>采购人：</w:t>
      </w:r>
      <w:r>
        <w:rPr>
          <w:rFonts w:hint="eastAsia" w:ascii="黑体" w:hAnsi="黑体" w:eastAsia="黑体" w:cs="黑体"/>
          <w:color w:val="000000"/>
          <w:sz w:val="30"/>
          <w:szCs w:val="30"/>
          <w:u w:val="single"/>
          <w:shd w:val="clear" w:fill="FFFFFF"/>
          <w:lang w:val="en-US" w:eastAsia="zh-CN" w:bidi="ar-SA"/>
        </w:rPr>
        <w:t>黄石空港城市建设投资有限公司</w:t>
      </w:r>
    </w:p>
    <w:p>
      <w:pPr>
        <w:spacing w:line="360" w:lineRule="auto"/>
        <w:ind w:firstLine="642" w:firstLineChars="200"/>
        <w:rPr>
          <w:rFonts w:hint="eastAsia" w:ascii="黑体" w:hAnsi="黑体" w:eastAsia="黑体" w:cs="黑体"/>
          <w:color w:val="000000"/>
          <w:sz w:val="30"/>
          <w:szCs w:val="30"/>
          <w:u w:val="single"/>
          <w:shd w:val="clear" w:fill="FFFFFF"/>
          <w:lang w:val="zh-CN" w:eastAsia="zh-CN" w:bidi="ar-SA"/>
        </w:rPr>
      </w:pPr>
      <w:r>
        <w:rPr>
          <w:rFonts w:hint="eastAsia" w:ascii="仿宋" w:hAnsi="仿宋" w:eastAsia="仿宋"/>
          <w:b/>
          <w:bCs/>
          <w:spacing w:val="20"/>
          <w:sz w:val="28"/>
          <w:szCs w:val="28"/>
        </w:rPr>
        <w:t>乙  方：</w:t>
      </w:r>
      <w:r>
        <w:rPr>
          <w:rFonts w:hint="eastAsia" w:ascii="黑体" w:hAnsi="黑体" w:eastAsia="黑体" w:cs="黑体"/>
          <w:color w:val="000000"/>
          <w:sz w:val="30"/>
          <w:szCs w:val="30"/>
          <w:u w:val="single"/>
          <w:shd w:val="clear" w:fill="FFFFFF"/>
          <w:lang w:val="zh-CN" w:eastAsia="zh-CN" w:bidi="ar-SA"/>
        </w:rPr>
        <w:t>中恭鸿建项目管理有限公司</w:t>
      </w:r>
    </w:p>
    <w:p>
      <w:pPr>
        <w:spacing w:line="500" w:lineRule="exact"/>
        <w:ind w:firstLine="562" w:firstLineChars="200"/>
        <w:rPr>
          <w:rFonts w:hint="eastAsia" w:ascii="仿宋" w:hAnsi="仿宋" w:eastAsia="仿宋" w:cs="仿宋"/>
          <w:b/>
          <w:bCs/>
          <w:kern w:val="0"/>
          <w:sz w:val="28"/>
          <w:szCs w:val="28"/>
          <w:u w:val="single"/>
        </w:rPr>
      </w:pPr>
    </w:p>
    <w:p>
      <w:pPr>
        <w:spacing w:line="500" w:lineRule="exact"/>
        <w:ind w:firstLine="560" w:firstLineChars="200"/>
        <w:rPr>
          <w:rFonts w:hint="eastAsia" w:ascii="仿宋" w:hAnsi="仿宋" w:eastAsia="仿宋" w:cs="仿宋"/>
          <w:kern w:val="0"/>
          <w:sz w:val="28"/>
          <w:szCs w:val="28"/>
        </w:rPr>
      </w:pPr>
    </w:p>
    <w:p>
      <w:pPr>
        <w:tabs>
          <w:tab w:val="left" w:pos="6275"/>
        </w:tabs>
        <w:ind w:firstLine="642" w:firstLineChars="200"/>
        <w:rPr>
          <w:rFonts w:ascii="仿宋" w:hAnsi="仿宋" w:eastAsia="仿宋"/>
          <w:b/>
          <w:bCs/>
          <w:spacing w:val="20"/>
          <w:sz w:val="28"/>
          <w:szCs w:val="28"/>
          <w:u w:val="single"/>
        </w:rPr>
      </w:pPr>
    </w:p>
    <w:p>
      <w:pPr>
        <w:ind w:firstLine="2530" w:firstLineChars="900"/>
        <w:rPr>
          <w:rFonts w:hint="eastAsia" w:ascii="仿宋" w:hAnsi="仿宋" w:eastAsia="仿宋"/>
          <w:b/>
          <w:bCs/>
          <w:sz w:val="28"/>
          <w:szCs w:val="28"/>
        </w:rPr>
      </w:pPr>
    </w:p>
    <w:p>
      <w:pPr>
        <w:ind w:firstLine="3373" w:firstLineChars="1200"/>
        <w:rPr>
          <w:rFonts w:hint="eastAsia" w:ascii="仿宋" w:hAnsi="仿宋" w:eastAsia="仿宋"/>
          <w:b/>
          <w:bCs/>
          <w:spacing w:val="20"/>
          <w:sz w:val="28"/>
          <w:szCs w:val="28"/>
        </w:rPr>
      </w:pPr>
      <w:r>
        <w:rPr>
          <w:rFonts w:hint="eastAsia" w:ascii="仿宋" w:hAnsi="仿宋" w:eastAsia="仿宋"/>
          <w:b/>
          <w:bCs/>
          <w:sz w:val="28"/>
          <w:szCs w:val="28"/>
        </w:rPr>
        <w:t>202</w:t>
      </w:r>
      <w:r>
        <w:rPr>
          <w:rFonts w:hint="eastAsia" w:ascii="仿宋" w:hAnsi="仿宋" w:eastAsia="仿宋"/>
          <w:b/>
          <w:bCs/>
          <w:sz w:val="28"/>
          <w:szCs w:val="28"/>
          <w:lang w:val="en-US" w:eastAsia="zh-CN"/>
        </w:rPr>
        <w:t>3</w:t>
      </w:r>
      <w:r>
        <w:rPr>
          <w:rFonts w:hint="eastAsia" w:ascii="仿宋" w:hAnsi="仿宋" w:eastAsia="仿宋"/>
          <w:b/>
          <w:bCs/>
          <w:sz w:val="28"/>
          <w:szCs w:val="28"/>
        </w:rPr>
        <w:t>年</w:t>
      </w:r>
      <w:r>
        <w:rPr>
          <w:rFonts w:hint="eastAsia" w:ascii="仿宋" w:hAnsi="仿宋" w:eastAsia="仿宋"/>
          <w:b/>
          <w:bCs/>
          <w:sz w:val="28"/>
          <w:szCs w:val="28"/>
          <w:lang w:val="en-US" w:eastAsia="zh-CN"/>
        </w:rPr>
        <w:t>12</w:t>
      </w:r>
      <w:r>
        <w:rPr>
          <w:rFonts w:hint="eastAsia" w:ascii="仿宋" w:hAnsi="仿宋" w:eastAsia="仿宋"/>
          <w:b/>
          <w:bCs/>
          <w:sz w:val="28"/>
          <w:szCs w:val="28"/>
        </w:rPr>
        <w:t>月</w:t>
      </w:r>
    </w:p>
    <w:p>
      <w:pPr>
        <w:ind w:left="1" w:firstLine="539"/>
        <w:jc w:val="center"/>
        <w:rPr>
          <w:rFonts w:hint="eastAsia" w:ascii="仿宋" w:hAnsi="仿宋" w:eastAsia="仿宋"/>
          <w:b/>
          <w:bCs/>
          <w:sz w:val="32"/>
          <w:szCs w:val="32"/>
        </w:rPr>
      </w:pPr>
    </w:p>
    <w:p>
      <w:pPr>
        <w:ind w:firstLine="3534" w:firstLineChars="1100"/>
        <w:jc w:val="both"/>
        <w:rPr>
          <w:rFonts w:hint="eastAsia" w:ascii="仿宋" w:hAnsi="仿宋" w:eastAsia="仿宋"/>
          <w:b/>
          <w:bCs/>
          <w:sz w:val="32"/>
          <w:szCs w:val="32"/>
        </w:rPr>
      </w:pPr>
    </w:p>
    <w:p>
      <w:pPr>
        <w:ind w:firstLine="3534" w:firstLineChars="1100"/>
        <w:jc w:val="both"/>
        <w:rPr>
          <w:rFonts w:hint="eastAsia" w:ascii="仿宋" w:hAnsi="仿宋" w:eastAsia="仿宋"/>
          <w:b/>
          <w:bCs/>
          <w:sz w:val="32"/>
          <w:szCs w:val="32"/>
        </w:rPr>
      </w:pPr>
    </w:p>
    <w:p>
      <w:pPr>
        <w:ind w:firstLine="3534" w:firstLineChars="1100"/>
        <w:jc w:val="both"/>
        <w:rPr>
          <w:rFonts w:hint="eastAsia" w:ascii="仿宋" w:hAnsi="仿宋" w:eastAsia="仿宋"/>
          <w:b/>
          <w:bCs/>
          <w:sz w:val="32"/>
          <w:szCs w:val="32"/>
        </w:rPr>
      </w:pPr>
      <w:r>
        <w:rPr>
          <w:rFonts w:hint="eastAsia" w:ascii="仿宋" w:hAnsi="仿宋" w:eastAsia="仿宋"/>
          <w:b/>
          <w:bCs/>
          <w:sz w:val="32"/>
          <w:szCs w:val="32"/>
        </w:rPr>
        <w:t>委托代理协议</w:t>
      </w:r>
    </w:p>
    <w:p>
      <w:pPr>
        <w:ind w:left="2"/>
        <w:rPr>
          <w:rFonts w:hint="eastAsia" w:ascii="仿宋" w:hAnsi="仿宋" w:eastAsia="仿宋"/>
          <w:b/>
          <w:bCs/>
          <w:sz w:val="18"/>
          <w:szCs w:val="18"/>
        </w:rPr>
      </w:pPr>
    </w:p>
    <w:p>
      <w:pPr>
        <w:snapToGrid w:val="0"/>
        <w:spacing w:line="324" w:lineRule="auto"/>
        <w:ind w:left="2" w:firstLine="480" w:firstLineChars="200"/>
        <w:rPr>
          <w:rFonts w:hint="default" w:ascii="仿宋" w:hAnsi="仿宋" w:eastAsia="仿宋"/>
          <w:bCs/>
          <w:sz w:val="24"/>
          <w:u w:val="single"/>
          <w:lang w:val="en-US" w:eastAsia="zh-CN"/>
        </w:rPr>
      </w:pPr>
      <w:r>
        <w:rPr>
          <w:rFonts w:hint="eastAsia" w:ascii="仿宋" w:hAnsi="仿宋" w:eastAsia="仿宋"/>
          <w:bCs/>
          <w:sz w:val="24"/>
        </w:rPr>
        <w:t>甲方（采购人）：</w:t>
      </w:r>
      <w:r>
        <w:rPr>
          <w:rFonts w:hint="eastAsia" w:ascii="仿宋" w:hAnsi="仿宋" w:eastAsia="仿宋"/>
          <w:bCs/>
          <w:sz w:val="24"/>
          <w:u w:val="single"/>
          <w:lang w:val="en-US" w:eastAsia="zh-CN"/>
        </w:rPr>
        <w:t>黄石空港城市建设投资有限公司</w:t>
      </w:r>
    </w:p>
    <w:p>
      <w:pPr>
        <w:spacing w:line="500" w:lineRule="exact"/>
        <w:ind w:firstLine="480" w:firstLineChars="200"/>
        <w:rPr>
          <w:rFonts w:hint="eastAsia" w:ascii="仿宋" w:hAnsi="仿宋" w:eastAsia="仿宋" w:cs="Times New Roman"/>
          <w:bCs/>
          <w:sz w:val="24"/>
          <w:u w:val="single"/>
        </w:rPr>
      </w:pPr>
      <w:r>
        <w:rPr>
          <w:rFonts w:hint="eastAsia" w:ascii="仿宋" w:hAnsi="仿宋" w:eastAsia="仿宋"/>
          <w:bCs/>
          <w:sz w:val="24"/>
        </w:rPr>
        <w:t>乙方（采购代理机构）：</w:t>
      </w:r>
      <w:r>
        <w:rPr>
          <w:rFonts w:hint="eastAsia" w:ascii="仿宋" w:hAnsi="仿宋" w:eastAsia="仿宋" w:cs="Times New Roman"/>
          <w:bCs/>
          <w:sz w:val="24"/>
          <w:u w:val="single"/>
          <w:lang w:val="zh-CN" w:eastAsia="zh-CN"/>
        </w:rPr>
        <w:t>中恭鸿建项目管理有限公司</w:t>
      </w:r>
    </w:p>
    <w:p>
      <w:pPr>
        <w:snapToGrid w:val="0"/>
        <w:spacing w:line="324" w:lineRule="auto"/>
        <w:rPr>
          <w:rFonts w:hint="eastAsia" w:ascii="仿宋" w:hAnsi="仿宋" w:eastAsia="仿宋"/>
          <w:bCs/>
          <w:sz w:val="24"/>
        </w:rPr>
      </w:pPr>
    </w:p>
    <w:p>
      <w:pPr>
        <w:snapToGrid w:val="0"/>
        <w:spacing w:line="324" w:lineRule="auto"/>
        <w:ind w:firstLine="480" w:firstLineChars="200"/>
        <w:rPr>
          <w:rFonts w:hint="eastAsia" w:ascii="仿宋" w:hAnsi="仿宋" w:eastAsia="仿宋"/>
          <w:bCs/>
          <w:sz w:val="24"/>
          <w:u w:val="single"/>
        </w:rPr>
      </w:pPr>
      <w:r>
        <w:rPr>
          <w:rFonts w:hint="eastAsia" w:ascii="仿宋" w:hAnsi="仿宋" w:eastAsia="仿宋"/>
          <w:sz w:val="24"/>
        </w:rPr>
        <w:t>根据《中华人民共和国政府采购法》，甲方自愿将本单位采购项目</w:t>
      </w:r>
      <w:r>
        <w:rPr>
          <w:rFonts w:hint="eastAsia" w:ascii="仿宋" w:hAnsi="仿宋" w:eastAsia="仿宋"/>
          <w:sz w:val="24"/>
          <w:u w:val="single"/>
          <w:lang w:val="en-US" w:eastAsia="zh-CN"/>
        </w:rPr>
        <w:t>黄石临空经济区道路提升工程（二期）-葛马线</w:t>
      </w:r>
      <w:r>
        <w:rPr>
          <w:rFonts w:hint="eastAsia" w:ascii="仿宋" w:hAnsi="仿宋" w:eastAsia="仿宋"/>
          <w:sz w:val="24"/>
        </w:rPr>
        <w:t>的采购委托乙方组织采购。乙方愿意接受甲方委托，按照政府采购规定，在甲方委托事项范围内依法组织政府采购工作。经甲乙双方协商，现达成如下协议：</w:t>
      </w:r>
    </w:p>
    <w:p>
      <w:pPr>
        <w:snapToGrid w:val="0"/>
        <w:spacing w:line="324" w:lineRule="auto"/>
        <w:ind w:right="-512" w:rightChars="-244" w:firstLine="470" w:firstLineChars="195"/>
        <w:rPr>
          <w:rFonts w:hint="eastAsia" w:ascii="仿宋" w:hAnsi="仿宋" w:eastAsia="仿宋"/>
          <w:b/>
          <w:bCs/>
          <w:sz w:val="24"/>
        </w:rPr>
      </w:pPr>
      <w:r>
        <w:rPr>
          <w:rFonts w:hint="eastAsia" w:ascii="仿宋" w:hAnsi="仿宋" w:eastAsia="仿宋"/>
          <w:b/>
          <w:bCs/>
          <w:sz w:val="24"/>
        </w:rPr>
        <w:t>一、项目基本情况</w:t>
      </w:r>
    </w:p>
    <w:p>
      <w:pPr>
        <w:widowControl/>
        <w:numPr>
          <w:ilvl w:val="0"/>
          <w:numId w:val="0"/>
        </w:numPr>
        <w:spacing w:line="480" w:lineRule="exact"/>
        <w:ind w:firstLine="480" w:firstLineChars="200"/>
        <w:jc w:val="left"/>
        <w:rPr>
          <w:rFonts w:hint="default" w:ascii="仿宋" w:hAnsi="仿宋" w:eastAsia="仿宋" w:cs="Times New Roman"/>
          <w:sz w:val="24"/>
          <w:u w:val="single"/>
          <w:lang w:val="en-US" w:eastAsia="zh-CN"/>
        </w:rPr>
      </w:pPr>
      <w:r>
        <w:rPr>
          <w:rFonts w:hint="eastAsia" w:ascii="仿宋" w:hAnsi="仿宋" w:eastAsia="仿宋"/>
          <w:sz w:val="24"/>
        </w:rPr>
        <w:t>（一）、项目名称：</w:t>
      </w:r>
      <w:r>
        <w:rPr>
          <w:rFonts w:hint="eastAsia" w:ascii="仿宋" w:hAnsi="仿宋" w:eastAsia="仿宋"/>
          <w:sz w:val="24"/>
          <w:u w:val="single"/>
          <w:lang w:val="en-US" w:eastAsia="zh-CN"/>
        </w:rPr>
        <w:t>黄石临空经济区道路提升工程（二期）-葛马线</w:t>
      </w:r>
    </w:p>
    <w:p>
      <w:pPr>
        <w:snapToGrid w:val="0"/>
        <w:spacing w:line="324" w:lineRule="auto"/>
        <w:ind w:right="-512" w:rightChars="-244" w:firstLine="480" w:firstLineChars="2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rPr>
        <w:t>二）、项目技术规格或配置：</w:t>
      </w:r>
      <w:r>
        <w:rPr>
          <w:rFonts w:hint="eastAsia" w:ascii="仿宋" w:hAnsi="仿宋" w:eastAsia="仿宋"/>
          <w:sz w:val="24"/>
          <w:u w:val="single"/>
        </w:rPr>
        <w:t>（详见谈判文件第三部分采购项目服务及要求）</w:t>
      </w:r>
    </w:p>
    <w:p>
      <w:pPr>
        <w:snapToGrid w:val="0"/>
        <w:spacing w:line="324" w:lineRule="auto"/>
        <w:ind w:right="-512" w:rightChars="-244" w:firstLine="468" w:firstLineChars="195"/>
        <w:rPr>
          <w:rFonts w:hint="eastAsia" w:ascii="仿宋" w:hAnsi="仿宋" w:eastAsia="仿宋"/>
          <w:sz w:val="24"/>
          <w:u w:val="single"/>
        </w:rPr>
      </w:pPr>
      <w:r>
        <w:rPr>
          <w:rFonts w:hint="eastAsia" w:ascii="仿宋" w:hAnsi="仿宋" w:eastAsia="仿宋"/>
          <w:sz w:val="24"/>
        </w:rPr>
        <w:t>（三）、项目数量：</w:t>
      </w:r>
      <w:r>
        <w:rPr>
          <w:rFonts w:hint="eastAsia" w:ascii="仿宋" w:hAnsi="仿宋" w:eastAsia="仿宋"/>
          <w:sz w:val="24"/>
          <w:u w:val="single"/>
        </w:rPr>
        <w:t>（详见谈判文件采购内容）</w:t>
      </w:r>
    </w:p>
    <w:p>
      <w:pPr>
        <w:snapToGrid w:val="0"/>
        <w:spacing w:line="324" w:lineRule="auto"/>
        <w:ind w:firstLine="468" w:firstLineChars="195"/>
        <w:rPr>
          <w:rFonts w:hint="eastAsia" w:ascii="仿宋" w:hAnsi="仿宋" w:eastAsia="仿宋"/>
          <w:sz w:val="24"/>
          <w:u w:val="single"/>
        </w:rPr>
      </w:pPr>
      <w:r>
        <w:rPr>
          <w:rFonts w:hint="eastAsia" w:ascii="仿宋" w:hAnsi="仿宋" w:eastAsia="仿宋"/>
          <w:sz w:val="24"/>
        </w:rPr>
        <w:t>（四）、预算金额：</w:t>
      </w:r>
      <w:r>
        <w:rPr>
          <w:rFonts w:hint="eastAsia" w:ascii="仿宋" w:hAnsi="仿宋" w:eastAsia="仿宋"/>
          <w:sz w:val="24"/>
          <w:u w:val="single"/>
          <w:lang w:val="en-US" w:eastAsia="zh-CN"/>
        </w:rPr>
        <w:t>捌拾玖万陆仟贰佰玖拾伍</w:t>
      </w:r>
      <w:r>
        <w:rPr>
          <w:rFonts w:hint="eastAsia" w:ascii="仿宋" w:hAnsi="仿宋" w:eastAsia="仿宋" w:cs="仿宋_GB2312"/>
          <w:sz w:val="24"/>
          <w:u w:val="single"/>
        </w:rPr>
        <w:t>(</w:t>
      </w:r>
      <w:r>
        <w:rPr>
          <w:rFonts w:hint="eastAsia" w:ascii="仿宋" w:hAnsi="仿宋" w:eastAsia="仿宋" w:cs="仿宋_GB2312"/>
          <w:sz w:val="24"/>
          <w:u w:val="single"/>
          <w:lang w:val="en-US" w:eastAsia="zh-CN"/>
        </w:rPr>
        <w:t>896295.00</w:t>
      </w:r>
      <w:r>
        <w:rPr>
          <w:rFonts w:hint="eastAsia" w:ascii="仿宋" w:hAnsi="仿宋" w:eastAsia="仿宋" w:cs="仿宋_GB2312"/>
          <w:sz w:val="24"/>
          <w:u w:val="single"/>
        </w:rPr>
        <w:t>元)</w:t>
      </w:r>
    </w:p>
    <w:p>
      <w:pPr>
        <w:snapToGrid w:val="0"/>
        <w:spacing w:line="324" w:lineRule="auto"/>
        <w:ind w:right="-512" w:rightChars="-244" w:firstLine="468" w:firstLineChars="195"/>
        <w:rPr>
          <w:rFonts w:hint="eastAsia" w:ascii="仿宋" w:hAnsi="仿宋" w:eastAsia="仿宋"/>
          <w:w w:val="95"/>
          <w:sz w:val="24"/>
          <w:u w:val="single"/>
          <w:lang w:val="en-US" w:eastAsia="zh-CN"/>
        </w:rPr>
      </w:pPr>
      <w:r>
        <w:rPr>
          <w:rFonts w:hint="eastAsia" w:ascii="仿宋" w:hAnsi="仿宋" w:eastAsia="仿宋"/>
          <w:sz w:val="24"/>
        </w:rPr>
        <w:t>（五）、代理费</w:t>
      </w:r>
      <w:r>
        <w:rPr>
          <w:rFonts w:hint="eastAsia" w:ascii="仿宋" w:hAnsi="仿宋" w:eastAsia="仿宋"/>
          <w:w w:val="95"/>
          <w:sz w:val="24"/>
        </w:rPr>
        <w:t>支付方式：</w:t>
      </w:r>
      <w:r>
        <w:rPr>
          <w:rFonts w:hint="eastAsia" w:ascii="仿宋" w:hAnsi="仿宋" w:eastAsia="仿宋"/>
          <w:w w:val="95"/>
          <w:sz w:val="24"/>
          <w:lang w:val="en-US" w:eastAsia="zh-CN"/>
        </w:rPr>
        <w:t xml:space="preserve"> </w:t>
      </w:r>
    </w:p>
    <w:p>
      <w:pPr>
        <w:snapToGrid w:val="0"/>
        <w:spacing w:line="324" w:lineRule="auto"/>
        <w:ind w:right="-512" w:rightChars="-244" w:firstLine="470" w:firstLineChars="195"/>
        <w:rPr>
          <w:rFonts w:hint="eastAsia" w:ascii="仿宋" w:hAnsi="仿宋" w:eastAsia="仿宋"/>
          <w:b/>
          <w:bCs/>
          <w:sz w:val="24"/>
        </w:rPr>
      </w:pPr>
      <w:r>
        <w:rPr>
          <w:rFonts w:hint="eastAsia" w:ascii="仿宋" w:hAnsi="仿宋" w:eastAsia="仿宋"/>
          <w:b/>
          <w:bCs/>
          <w:sz w:val="24"/>
        </w:rPr>
        <w:t>二、甲方委托乙方的具体事项（选择项在□内打√）。</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（一）、采购方式：按财政部门已核定方式选择:</w:t>
      </w:r>
    </w:p>
    <w:p>
      <w:pPr>
        <w:snapToGrid w:val="0"/>
        <w:spacing w:line="324" w:lineRule="auto"/>
        <w:ind w:right="-512" w:rightChars="-244" w:firstLine="1274" w:firstLineChars="531"/>
        <w:rPr>
          <w:rFonts w:hint="eastAsia" w:ascii="仿宋" w:hAnsi="仿宋" w:eastAsia="仿宋"/>
          <w:sz w:val="24"/>
        </w:rPr>
      </w:pPr>
      <w:r>
        <w:rPr>
          <w:rFonts w:hint="eastAsia" w:ascii="仿宋" w:hAnsi="仿宋" w:eastAsia="仿宋"/>
          <w:sz w:val="24"/>
        </w:rPr>
        <w:t>□公开招标□邀请招标</w:t>
      </w:r>
      <w:r>
        <w:rPr>
          <w:rFonts w:hint="eastAsia" w:ascii="仿宋" w:hAnsi="仿宋" w:eastAsia="仿宋" w:cs="仿宋"/>
          <w:sz w:val="24"/>
          <w:lang w:eastAsia="zh-CN"/>
        </w:rPr>
        <w:t>□</w:t>
      </w:r>
      <w:r>
        <w:rPr>
          <w:rFonts w:hint="eastAsia" w:ascii="仿宋" w:hAnsi="仿宋" w:eastAsia="仿宋"/>
          <w:sz w:val="24"/>
        </w:rPr>
        <w:t>竞争性谈判</w:t>
      </w:r>
      <w:r>
        <w:rPr>
          <w:rFonts w:hint="eastAsia" w:ascii="仿宋" w:hAnsi="仿宋" w:eastAsia="仿宋"/>
          <w:sz w:val="24"/>
          <w:lang w:eastAsia="zh-CN"/>
        </w:rPr>
        <w:t>☑</w:t>
      </w:r>
      <w:r>
        <w:rPr>
          <w:rFonts w:hint="eastAsia" w:ascii="仿宋" w:hAnsi="仿宋" w:eastAsia="仿宋"/>
          <w:sz w:val="24"/>
        </w:rPr>
        <w:t>竞争性磋商□询价□单一来源采购</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（二）、编制、发售采购文件：</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（三）、解释采购文件：</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（四）、发布招标</w:t>
      </w:r>
      <w:r>
        <w:rPr>
          <w:rFonts w:hint="eastAsia" w:ascii="仿宋" w:hAnsi="仿宋" w:eastAsia="仿宋"/>
          <w:w w:val="50"/>
          <w:sz w:val="24"/>
        </w:rPr>
        <w:t>（</w:t>
      </w:r>
      <w:r>
        <w:rPr>
          <w:rFonts w:hint="eastAsia" w:ascii="仿宋" w:hAnsi="仿宋" w:eastAsia="仿宋"/>
          <w:sz w:val="24"/>
        </w:rPr>
        <w:t>采购</w:t>
      </w:r>
      <w:r>
        <w:rPr>
          <w:rFonts w:hint="eastAsia" w:ascii="仿宋" w:hAnsi="仿宋" w:eastAsia="仿宋"/>
          <w:w w:val="50"/>
          <w:sz w:val="24"/>
        </w:rPr>
        <w:t>）</w:t>
      </w:r>
      <w:r>
        <w:rPr>
          <w:rFonts w:hint="eastAsia" w:ascii="仿宋" w:hAnsi="仿宋" w:eastAsia="仿宋"/>
          <w:sz w:val="24"/>
        </w:rPr>
        <w:t>公告或投标邀请函：</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w:t>
      </w:r>
      <w:r>
        <w:rPr>
          <w:rFonts w:hint="eastAsia" w:ascii="仿宋" w:hAnsi="仿宋" w:eastAsia="仿宋"/>
          <w:w w:val="80"/>
          <w:sz w:val="24"/>
        </w:rPr>
        <w:t xml:space="preserve">  </w:t>
      </w:r>
      <w:r>
        <w:rPr>
          <w:rFonts w:hint="eastAsia" w:ascii="仿宋" w:hAnsi="仿宋" w:eastAsia="仿宋"/>
          <w:sz w:val="24"/>
        </w:rPr>
        <w:t>□否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（五）、供应商资格预审：</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（六）、落实开标、评标地点：</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（七）、编制评标办法：</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（八）、抽取专家，组建评标委员会：</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position w:val="-2"/>
          <w:sz w:val="24"/>
        </w:rPr>
        <w:instrText xml:space="preserve">□</w:instrText>
      </w:r>
      <w:r>
        <w:rPr>
          <w:rFonts w:hint="eastAsia" w:ascii="仿宋" w:hAnsi="仿宋" w:eastAsia="仿宋"/>
          <w:sz w:val="24"/>
        </w:rPr>
        <w:instrText xml:space="preserve">,√)</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（九）、邀请政府采购监督管理部门及有关部门现场监督：</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（十）、主持开标，指定专人记录开标过程：</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（十一）、组织评审工作：</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（十二）、根据评标委员会推荐的中标候选人名单直接确定中标供应商：</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（十三）、整理评标报告送采购人：</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（十四）、发出中标通知书：</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（十五）、在指定媒体上发布中标、成交公告：</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（十六）、协作中标人与招标人签订政府采购合同：</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 xml:space="preserve">（十七）、项目验收：□是  </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（十八）、答复供应商的询问和质疑：</w:t>
      </w:r>
      <w:r>
        <w:rPr>
          <w:rFonts w:hint="eastAsia" w:ascii="仿宋" w:hAnsi="仿宋" w:eastAsia="仿宋"/>
          <w:sz w:val="24"/>
        </w:rPr>
        <w:fldChar w:fldCharType="begin"/>
      </w:r>
      <w:r>
        <w:rPr>
          <w:rFonts w:hint="eastAsia" w:ascii="仿宋" w:hAnsi="仿宋" w:eastAsia="仿宋"/>
          <w:sz w:val="24"/>
        </w:rPr>
        <w:instrText xml:space="preserve"> eq \o\ac(□,√)</w:instrText>
      </w:r>
      <w:r>
        <w:rPr>
          <w:rFonts w:hint="eastAsia" w:ascii="仿宋" w:hAnsi="仿宋" w:eastAsia="仿宋"/>
          <w:sz w:val="24"/>
        </w:rPr>
        <w:fldChar w:fldCharType="end"/>
      </w:r>
      <w:r>
        <w:rPr>
          <w:rFonts w:hint="eastAsia" w:ascii="仿宋" w:hAnsi="仿宋" w:eastAsia="仿宋"/>
          <w:sz w:val="24"/>
        </w:rPr>
        <w:t>是  □否</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（十九）、其他事项。</w:t>
      </w:r>
    </w:p>
    <w:p>
      <w:pPr>
        <w:snapToGrid w:val="0"/>
        <w:spacing w:line="324" w:lineRule="auto"/>
        <w:ind w:right="-512" w:rightChars="-244" w:firstLine="470" w:firstLineChars="195"/>
        <w:rPr>
          <w:rFonts w:hint="eastAsia" w:ascii="仿宋" w:hAnsi="仿宋" w:eastAsia="仿宋"/>
          <w:sz w:val="24"/>
        </w:rPr>
      </w:pPr>
      <w:r>
        <w:rPr>
          <w:rFonts w:hint="eastAsia" w:ascii="仿宋" w:hAnsi="仿宋" w:eastAsia="仿宋"/>
          <w:b/>
          <w:bCs/>
          <w:sz w:val="24"/>
        </w:rPr>
        <w:t>三、甲方的权利和义务</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（一）、甲方应指定一名项目联系人，代表甲方联系和处理采购过程中的有关事宜。</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联系人姓名：</w:t>
      </w:r>
      <w:r>
        <w:rPr>
          <w:rFonts w:hint="eastAsia" w:ascii="仿宋" w:hAnsi="仿宋" w:eastAsia="仿宋"/>
          <w:sz w:val="24"/>
          <w:u w:val="single"/>
          <w:lang w:eastAsia="zh-CN"/>
        </w:rPr>
        <w:t>冯</w:t>
      </w:r>
      <w:r>
        <w:rPr>
          <w:rFonts w:hint="eastAsia" w:ascii="仿宋" w:hAnsi="仿宋" w:eastAsia="仿宋"/>
          <w:sz w:val="24"/>
          <w:u w:val="single"/>
          <w:lang w:val="en-US" w:eastAsia="zh-CN"/>
        </w:rPr>
        <w:t>先生</w:t>
      </w:r>
      <w:r>
        <w:rPr>
          <w:rFonts w:hint="eastAsia" w:ascii="仿宋" w:hAnsi="仿宋" w:eastAsia="仿宋"/>
          <w:sz w:val="24"/>
        </w:rPr>
        <w:t xml:space="preserve"> 联系电话</w:t>
      </w:r>
      <w:r>
        <w:rPr>
          <w:rFonts w:hint="eastAsia" w:ascii="仿宋" w:hAnsi="仿宋" w:eastAsia="仿宋"/>
          <w:sz w:val="24"/>
          <w:lang w:eastAsia="zh-CN"/>
        </w:rPr>
        <w:t>：</w:t>
      </w:r>
      <w:r>
        <w:rPr>
          <w:rFonts w:hint="eastAsia" w:ascii="仿宋" w:hAnsi="仿宋" w:eastAsia="仿宋"/>
          <w:sz w:val="24"/>
          <w:u w:val="single"/>
          <w:lang w:val="en-US" w:eastAsia="zh-CN"/>
        </w:rPr>
        <w:t>17371769536</w:t>
      </w:r>
      <w:r>
        <w:rPr>
          <w:rFonts w:hint="eastAsia" w:ascii="仿宋" w:hAnsi="仿宋" w:eastAsia="仿宋"/>
          <w:sz w:val="24"/>
        </w:rPr>
        <w:t>（二）、甲方应自行办理采购项目的有关审批手续，并向乙方提供委托项目审批手续和详细的参考技术指标、质量标准、服务内容等书面材料和要求，并确定内容的合法性。</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（三）、甲方应落实采购项目所需资金</w:t>
      </w:r>
      <w:r>
        <w:rPr>
          <w:rFonts w:hint="eastAsia" w:ascii="仿宋" w:hAnsi="仿宋" w:eastAsia="仿宋"/>
          <w:w w:val="50"/>
          <w:sz w:val="24"/>
        </w:rPr>
        <w:t>，</w:t>
      </w:r>
      <w:r>
        <w:rPr>
          <w:rFonts w:hint="eastAsia" w:ascii="仿宋" w:hAnsi="仿宋" w:eastAsia="仿宋"/>
          <w:sz w:val="24"/>
        </w:rPr>
        <w:t>并确保资金来源的正当性和合法性。</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（四）、甲方应对乙方编制的招标文件予以审核并书面确认盖章。</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（五）、甲方有权就委托的项目提出合法、合理的要求，但不得指定供应商或指定品牌，以及含有倾向性或者排斥潜在投标人的要求。</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（六）、甲方有权利派代表参加评标委员会，但不得非法干预、影响评标办法的确定，以及评标过程和结果。</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（七）、甲方有权利确定中标、成交供应商，但必须按照评标报告中推荐的中标、成交候选供应商顺序确定成交人。</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（八）、甲方有权利对乙方在采购过程中的行为进行监督。</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（九）、甲方有义务保守采购过程中的有关商业秘密。</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（十）、甲方有权向政府采购监督管理部门反映乙方在采购活动中的违法违规行为。</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（十一）、甲方应遵守法律法规和各项政府采购制度。</w:t>
      </w:r>
    </w:p>
    <w:p>
      <w:pPr>
        <w:snapToGrid w:val="0"/>
        <w:spacing w:line="324" w:lineRule="auto"/>
        <w:ind w:right="-512" w:rightChars="-244" w:firstLine="470" w:firstLineChars="195"/>
        <w:rPr>
          <w:rFonts w:hint="eastAsia" w:ascii="仿宋" w:hAnsi="仿宋" w:eastAsia="仿宋"/>
          <w:b/>
          <w:bCs/>
          <w:sz w:val="24"/>
        </w:rPr>
      </w:pPr>
      <w:r>
        <w:rPr>
          <w:rFonts w:hint="eastAsia" w:ascii="仿宋" w:hAnsi="仿宋" w:eastAsia="仿宋"/>
          <w:b/>
          <w:bCs/>
          <w:sz w:val="24"/>
        </w:rPr>
        <w:t>四、乙方的权利和义务</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（一）、乙方应指定一名项目联系人，代表乙方联系和处理采购过程中的有关事宜。</w:t>
      </w:r>
    </w:p>
    <w:p>
      <w:pPr>
        <w:widowControl/>
        <w:shd w:val="clear" w:color="auto" w:fill="FFFFFF"/>
        <w:spacing w:before="100" w:beforeAutospacing="1" w:after="100" w:afterAutospacing="1" w:line="600" w:lineRule="exact"/>
        <w:ind w:firstLine="480" w:firstLineChars="200"/>
        <w:rPr>
          <w:rFonts w:hint="default" w:ascii="仿宋" w:hAnsi="仿宋" w:eastAsia="仿宋" w:cs="仿宋"/>
          <w:kern w:val="0"/>
          <w:sz w:val="28"/>
          <w:szCs w:val="28"/>
          <w:u w:val="single"/>
          <w:lang w:val="en-US" w:eastAsia="zh-CN"/>
        </w:rPr>
      </w:pPr>
      <w:r>
        <w:rPr>
          <w:rFonts w:hint="eastAsia" w:ascii="仿宋" w:hAnsi="仿宋" w:eastAsia="仿宋"/>
          <w:sz w:val="24"/>
        </w:rPr>
        <w:t>联系人姓名：</w:t>
      </w:r>
      <w:r>
        <w:rPr>
          <w:rFonts w:hint="eastAsia" w:ascii="仿宋" w:hAnsi="仿宋" w:eastAsia="仿宋"/>
          <w:sz w:val="24"/>
          <w:u w:val="single"/>
        </w:rPr>
        <w:t xml:space="preserve"> </w:t>
      </w:r>
      <w:r>
        <w:rPr>
          <w:rFonts w:hint="eastAsia" w:ascii="仿宋" w:hAnsi="仿宋" w:eastAsia="仿宋"/>
          <w:sz w:val="24"/>
          <w:u w:val="single"/>
          <w:lang w:val="en-US" w:eastAsia="zh-CN"/>
        </w:rPr>
        <w:t>皮工</w:t>
      </w:r>
      <w:r>
        <w:rPr>
          <w:rFonts w:hint="eastAsia" w:ascii="仿宋" w:hAnsi="仿宋" w:eastAsia="仿宋"/>
          <w:sz w:val="24"/>
          <w:u w:val="single"/>
        </w:rPr>
        <w:t xml:space="preserve">  </w:t>
      </w:r>
      <w:r>
        <w:rPr>
          <w:rFonts w:hint="eastAsia" w:ascii="仿宋" w:hAnsi="仿宋" w:eastAsia="仿宋"/>
          <w:sz w:val="24"/>
        </w:rPr>
        <w:t xml:space="preserve"> 联系电话：</w:t>
      </w:r>
      <w:r>
        <w:rPr>
          <w:rFonts w:hint="eastAsia" w:ascii="仿宋" w:hAnsi="仿宋" w:eastAsia="仿宋"/>
          <w:sz w:val="24"/>
          <w:u w:val="single"/>
          <w:lang w:val="en-US" w:eastAsia="zh-CN"/>
        </w:rPr>
        <w:t>17671728519</w:t>
      </w:r>
    </w:p>
    <w:p>
      <w:pPr>
        <w:snapToGrid w:val="0"/>
        <w:spacing w:line="324" w:lineRule="auto"/>
        <w:ind w:right="-512" w:rightChars="-244"/>
        <w:rPr>
          <w:rFonts w:ascii="仿宋" w:hAnsi="仿宋" w:eastAsia="仿宋"/>
          <w:sz w:val="24"/>
        </w:rPr>
      </w:pP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（二）、乙方应根据甲方的委托事项，负责组织采购工作的具体实施，并提出项目采购的实施方案。</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（三）、乙方应根据甲方要求编制招标文件，并报甲方确认。</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（四）、乙方应满足甲方的合法、合理要求，但对违法违规以及无理的要求应予拒绝。</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（五）、乙方可以根据需要，就招标文件征询有关专家或者供应商意见。</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（六）、乙方应及时答复供应商的询问和质疑。</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（七）、乙方应接受甲方监督，维护甲方和供应商的合法权益。</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（八）、乙方有权依法收取招标代理费。</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（九）、乙方有权向政府采购监督管理部门反映甲方在采购过程中的违法违规行为。</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（十）、乙方有义务保守采购过程中有关商业秘密。</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（十一）、乙方应遵守法律法规和各项政府采购制度。</w:t>
      </w:r>
    </w:p>
    <w:p>
      <w:pPr>
        <w:snapToGrid w:val="0"/>
        <w:spacing w:line="324" w:lineRule="auto"/>
        <w:ind w:right="-512" w:rightChars="-244" w:firstLine="470" w:firstLineChars="195"/>
        <w:rPr>
          <w:rFonts w:hint="eastAsia" w:ascii="仿宋" w:hAnsi="仿宋" w:eastAsia="仿宋"/>
          <w:sz w:val="24"/>
        </w:rPr>
      </w:pPr>
      <w:r>
        <w:rPr>
          <w:rFonts w:hint="eastAsia" w:ascii="仿宋" w:hAnsi="仿宋" w:eastAsia="仿宋"/>
          <w:b/>
          <w:bCs/>
          <w:sz w:val="24"/>
        </w:rPr>
        <w:t>五、委托协议的变更和终止</w:t>
      </w:r>
    </w:p>
    <w:p>
      <w:pPr>
        <w:snapToGrid w:val="0"/>
        <w:spacing w:line="324" w:lineRule="auto"/>
        <w:ind w:right="-512" w:rightChars="-244" w:firstLine="468" w:firstLineChars="195"/>
        <w:rPr>
          <w:rFonts w:hint="eastAsia" w:ascii="仿宋" w:hAnsi="仿宋" w:eastAsia="仿宋"/>
          <w:sz w:val="24"/>
        </w:rPr>
      </w:pPr>
      <w:r>
        <w:rPr>
          <w:rFonts w:hint="eastAsia" w:ascii="仿宋" w:hAnsi="仿宋" w:eastAsia="仿宋"/>
          <w:sz w:val="24"/>
        </w:rPr>
        <w:t>甲乙双方在协商一致的情况下，可以在法律法规许可范围内对委托协议内容做出变更；如因政策原因，致使采购项目发生更改或撤销，本协议应作相应变更或终止。</w:t>
      </w:r>
    </w:p>
    <w:p>
      <w:pPr>
        <w:snapToGrid w:val="0"/>
        <w:spacing w:line="324" w:lineRule="auto"/>
        <w:ind w:right="-512" w:rightChars="-244" w:firstLine="470" w:firstLineChars="195"/>
        <w:rPr>
          <w:rFonts w:hint="eastAsia" w:ascii="仿宋" w:hAnsi="仿宋" w:eastAsia="仿宋"/>
          <w:b/>
          <w:bCs/>
          <w:sz w:val="24"/>
        </w:rPr>
      </w:pPr>
      <w:r>
        <w:rPr>
          <w:rFonts w:hint="eastAsia" w:ascii="仿宋" w:hAnsi="仿宋" w:eastAsia="仿宋"/>
          <w:b/>
          <w:bCs/>
          <w:sz w:val="24"/>
        </w:rPr>
        <w:t>六、违约责任</w:t>
      </w:r>
    </w:p>
    <w:p>
      <w:pPr>
        <w:snapToGrid w:val="0"/>
        <w:spacing w:line="324" w:lineRule="auto"/>
        <w:ind w:left="-174" w:leftChars="-83" w:right="-512" w:rightChars="-244" w:firstLine="468" w:firstLineChars="195"/>
        <w:rPr>
          <w:rFonts w:hint="eastAsia" w:ascii="仿宋" w:hAnsi="仿宋" w:eastAsia="仿宋"/>
          <w:sz w:val="24"/>
        </w:rPr>
      </w:pPr>
      <w:r>
        <w:rPr>
          <w:rFonts w:hint="eastAsia" w:ascii="仿宋" w:hAnsi="仿宋" w:eastAsia="仿宋"/>
          <w:sz w:val="24"/>
        </w:rPr>
        <w:t>甲乙双方应遵守法律法规和本协议规定，否则，将承担相应的法律责任。因违约造成经济损失的，由违约方承担。</w:t>
      </w:r>
    </w:p>
    <w:p>
      <w:pPr>
        <w:snapToGrid w:val="0"/>
        <w:spacing w:line="324" w:lineRule="auto"/>
        <w:ind w:right="-512" w:rightChars="-244" w:firstLine="424" w:firstLineChars="176"/>
        <w:rPr>
          <w:rFonts w:hint="eastAsia" w:ascii="仿宋" w:hAnsi="仿宋" w:eastAsia="仿宋"/>
          <w:b/>
          <w:bCs/>
          <w:sz w:val="24"/>
        </w:rPr>
      </w:pPr>
      <w:r>
        <w:rPr>
          <w:rFonts w:hint="eastAsia" w:ascii="仿宋" w:hAnsi="仿宋" w:eastAsia="仿宋"/>
          <w:b/>
          <w:bCs/>
          <w:sz w:val="24"/>
        </w:rPr>
        <w:t>七、有关费用</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乙方承担组织项目采购活动的全部费用，除招标代理费外，乙方不得再收取其他任何费用，乙方向中标供应商收取的招标代理费按国家有关规定办理。</w:t>
      </w:r>
    </w:p>
    <w:p>
      <w:pPr>
        <w:snapToGrid w:val="0"/>
        <w:spacing w:line="324" w:lineRule="auto"/>
        <w:ind w:left="-172" w:leftChars="-82" w:right="-512" w:rightChars="-244" w:firstLine="422" w:firstLineChars="176"/>
        <w:rPr>
          <w:rFonts w:hint="eastAsia" w:ascii="仿宋" w:hAnsi="仿宋" w:eastAsia="仿宋"/>
          <w:bCs/>
          <w:sz w:val="24"/>
        </w:rPr>
      </w:pPr>
      <w:r>
        <w:rPr>
          <w:rFonts w:hint="eastAsia" w:ascii="仿宋" w:hAnsi="仿宋" w:eastAsia="仿宋"/>
          <w:bCs/>
          <w:sz w:val="24"/>
        </w:rPr>
        <w:t>本次委托的采购项目代理按发改价格[2011]534号文标准收取，由中标人领取中标通知书前一次性向招标代理机构支付。</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八、其它事项</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（一）公开招标相关一切手续由乙方负责按期办理。</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（二）乙方在甲方出具政府采购批复单后10个工作日内完成所有委托手续，并在公共资源交易中心网上挂网公示。</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（三）乙方未能按要求完成任务，甲方将有权终止合同，一切损失由乙方自己负责。</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（四）、其它未尽事宜由双方协商解决，经双方认可后，作为本协议的补充，与本协议具有同等效力。</w:t>
      </w:r>
    </w:p>
    <w:p>
      <w:pPr>
        <w:snapToGrid w:val="0"/>
        <w:spacing w:line="324" w:lineRule="auto"/>
        <w:ind w:right="-512" w:rightChars="-244" w:firstLine="422" w:firstLineChars="176"/>
        <w:rPr>
          <w:rFonts w:hint="eastAsia" w:ascii="仿宋" w:hAnsi="仿宋" w:eastAsia="仿宋"/>
          <w:bCs/>
          <w:sz w:val="24"/>
        </w:rPr>
      </w:pPr>
      <w:r>
        <w:rPr>
          <w:rFonts w:hint="eastAsia" w:ascii="仿宋" w:hAnsi="仿宋" w:eastAsia="仿宋"/>
          <w:bCs/>
          <w:sz w:val="24"/>
        </w:rPr>
        <w:t>（五）、本协议自甲乙双方签字盖章之日起生效，有效期至本项目完成时止。本协议一式陆份，甲乙双方各执叁份。</w:t>
      </w:r>
    </w:p>
    <w:p>
      <w:pPr>
        <w:snapToGrid w:val="0"/>
        <w:spacing w:line="324" w:lineRule="auto"/>
        <w:ind w:right="-512" w:rightChars="-244" w:firstLine="420" w:firstLineChars="175"/>
        <w:rPr>
          <w:rFonts w:hint="eastAsia" w:ascii="仿宋" w:hAnsi="仿宋" w:eastAsia="仿宋"/>
          <w:bCs/>
          <w:sz w:val="24"/>
        </w:rPr>
      </w:pPr>
      <w:r>
        <w:rPr>
          <w:rFonts w:hint="eastAsia" w:ascii="仿宋" w:hAnsi="仿宋" w:eastAsia="仿宋"/>
          <w:bCs/>
          <w:sz w:val="24"/>
        </w:rPr>
        <w:t xml:space="preserve"> </w:t>
      </w:r>
    </w:p>
    <w:p>
      <w:pPr>
        <w:snapToGrid w:val="0"/>
        <w:spacing w:line="324" w:lineRule="auto"/>
        <w:ind w:left="5760" w:right="-512" w:rightChars="-244" w:hanging="5760" w:hangingChars="2400"/>
        <w:rPr>
          <w:rFonts w:hint="eastAsia" w:ascii="仿宋" w:hAnsi="仿宋" w:eastAsia="仿宋"/>
          <w:sz w:val="24"/>
        </w:rPr>
      </w:pPr>
      <w:r>
        <w:rPr>
          <w:rFonts w:hint="eastAsia" w:ascii="仿宋" w:hAnsi="仿宋" w:eastAsia="仿宋"/>
          <w:sz w:val="24"/>
        </w:rPr>
        <w:t xml:space="preserve">甲方：（盖章）                              乙方：（盖章）        </w:t>
      </w:r>
    </w:p>
    <w:p>
      <w:pPr>
        <w:spacing w:line="500" w:lineRule="exact"/>
        <w:ind w:firstLine="480" w:firstLineChars="200"/>
        <w:jc w:val="both"/>
        <w:rPr>
          <w:rFonts w:hint="eastAsia" w:ascii="仿宋" w:hAnsi="仿宋" w:eastAsia="仿宋"/>
          <w:sz w:val="24"/>
          <w:lang w:val="en-US" w:eastAsia="zh-CN"/>
        </w:rPr>
      </w:pPr>
      <w:r>
        <w:rPr>
          <w:rFonts w:hint="eastAsia" w:ascii="仿宋" w:hAnsi="仿宋" w:eastAsia="仿宋"/>
          <w:sz w:val="24"/>
        </w:rPr>
        <w:t>地址：                            地址：</w:t>
      </w:r>
      <w:r>
        <w:rPr>
          <w:rFonts w:hint="eastAsia" w:ascii="仿宋" w:hAnsi="仿宋" w:eastAsia="仿宋"/>
          <w:sz w:val="24"/>
          <w:lang w:val="zh-CN" w:eastAsia="zh-CN"/>
        </w:rPr>
        <w:t>大冶市还地桥镇还桥大道</w:t>
      </w:r>
      <w:r>
        <w:rPr>
          <w:rFonts w:hint="eastAsia" w:ascii="仿宋" w:hAnsi="仿宋" w:eastAsia="仿宋"/>
          <w:sz w:val="24"/>
          <w:lang w:val="en-US" w:eastAsia="zh-CN"/>
        </w:rPr>
        <w:t>18号201</w:t>
      </w:r>
    </w:p>
    <w:p>
      <w:pPr>
        <w:snapToGrid w:val="0"/>
        <w:spacing w:line="324" w:lineRule="auto"/>
        <w:ind w:left="6600" w:hanging="6600" w:hangingChars="2750"/>
        <w:rPr>
          <w:rFonts w:hint="eastAsia" w:ascii="仿宋" w:hAnsi="仿宋" w:eastAsia="仿宋" w:cs="Times New Roman"/>
          <w:sz w:val="24"/>
        </w:rPr>
      </w:pPr>
    </w:p>
    <w:p>
      <w:pPr>
        <w:snapToGrid w:val="0"/>
        <w:spacing w:line="324" w:lineRule="auto"/>
        <w:ind w:right="-512" w:rightChars="-244"/>
        <w:rPr>
          <w:rFonts w:hint="eastAsia" w:ascii="仿宋" w:hAnsi="仿宋" w:eastAsia="仿宋"/>
          <w:sz w:val="24"/>
        </w:rPr>
      </w:pPr>
      <w:r>
        <w:rPr>
          <w:rFonts w:hint="eastAsia" w:ascii="仿宋" w:hAnsi="仿宋" w:eastAsia="仿宋"/>
          <w:sz w:val="24"/>
        </w:rPr>
        <w:t>法定代表</w:t>
      </w:r>
      <w:r>
        <w:rPr>
          <w:rFonts w:hint="eastAsia" w:ascii="仿宋" w:hAnsi="仿宋" w:eastAsia="仿宋"/>
          <w:w w:val="80"/>
          <w:sz w:val="24"/>
        </w:rPr>
        <w:t>人</w:t>
      </w:r>
      <w:r>
        <w:rPr>
          <w:rFonts w:hint="eastAsia" w:ascii="仿宋" w:hAnsi="仿宋" w:eastAsia="仿宋"/>
          <w:w w:val="50"/>
          <w:sz w:val="24"/>
        </w:rPr>
        <w:t>（</w:t>
      </w:r>
      <w:r>
        <w:rPr>
          <w:rFonts w:hint="eastAsia" w:ascii="仿宋" w:hAnsi="仿宋" w:eastAsia="仿宋"/>
          <w:sz w:val="24"/>
        </w:rPr>
        <w:t>或委托代理</w:t>
      </w:r>
      <w:r>
        <w:rPr>
          <w:rFonts w:hint="eastAsia" w:ascii="仿宋" w:hAnsi="仿宋" w:eastAsia="仿宋"/>
          <w:w w:val="80"/>
          <w:sz w:val="24"/>
        </w:rPr>
        <w:t>人</w:t>
      </w:r>
      <w:r>
        <w:rPr>
          <w:rFonts w:hint="eastAsia" w:ascii="仿宋" w:hAnsi="仿宋" w:eastAsia="仿宋"/>
          <w:w w:val="50"/>
          <w:sz w:val="24"/>
        </w:rPr>
        <w:t>）</w:t>
      </w:r>
      <w:r>
        <w:rPr>
          <w:rFonts w:hint="eastAsia" w:ascii="仿宋" w:hAnsi="仿宋" w:eastAsia="仿宋"/>
          <w:sz w:val="24"/>
        </w:rPr>
        <w:t>：                 法定代表</w:t>
      </w:r>
      <w:r>
        <w:rPr>
          <w:rFonts w:hint="eastAsia" w:ascii="仿宋" w:hAnsi="仿宋" w:eastAsia="仿宋"/>
          <w:w w:val="80"/>
          <w:sz w:val="24"/>
        </w:rPr>
        <w:t>人</w:t>
      </w:r>
      <w:r>
        <w:rPr>
          <w:rFonts w:hint="eastAsia" w:ascii="仿宋" w:hAnsi="仿宋" w:eastAsia="仿宋"/>
          <w:w w:val="50"/>
          <w:sz w:val="24"/>
        </w:rPr>
        <w:t>（</w:t>
      </w:r>
      <w:r>
        <w:rPr>
          <w:rFonts w:hint="eastAsia" w:ascii="仿宋" w:hAnsi="仿宋" w:eastAsia="仿宋"/>
          <w:sz w:val="24"/>
        </w:rPr>
        <w:t>或委托代理</w:t>
      </w:r>
      <w:r>
        <w:rPr>
          <w:rFonts w:hint="eastAsia" w:ascii="仿宋" w:hAnsi="仿宋" w:eastAsia="仿宋"/>
          <w:w w:val="80"/>
          <w:sz w:val="24"/>
        </w:rPr>
        <w:t>人</w:t>
      </w:r>
      <w:r>
        <w:rPr>
          <w:rFonts w:hint="eastAsia" w:ascii="仿宋" w:hAnsi="仿宋" w:eastAsia="仿宋"/>
          <w:w w:val="50"/>
          <w:sz w:val="24"/>
        </w:rPr>
        <w:t>）</w:t>
      </w:r>
      <w:r>
        <w:rPr>
          <w:rFonts w:hint="eastAsia" w:ascii="仿宋" w:hAnsi="仿宋" w:eastAsia="仿宋"/>
          <w:sz w:val="24"/>
        </w:rPr>
        <w:t xml:space="preserve">： </w:t>
      </w:r>
    </w:p>
    <w:p>
      <w:pPr>
        <w:snapToGrid w:val="0"/>
        <w:spacing w:line="324" w:lineRule="auto"/>
        <w:ind w:right="-512" w:rightChars="-244"/>
        <w:rPr>
          <w:rFonts w:hint="eastAsia" w:ascii="仿宋" w:hAnsi="仿宋" w:eastAsia="仿宋"/>
          <w:sz w:val="24"/>
        </w:rPr>
      </w:pPr>
      <w:r>
        <w:rPr>
          <w:rFonts w:hint="eastAsia" w:ascii="仿宋" w:hAnsi="仿宋" w:eastAsia="仿宋"/>
          <w:sz w:val="24"/>
        </w:rPr>
        <w:t xml:space="preserve">电话：                       </w:t>
      </w:r>
      <w:bookmarkStart w:id="0" w:name="_GoBack"/>
      <w:bookmarkEnd w:id="0"/>
      <w:r>
        <w:rPr>
          <w:rFonts w:hint="eastAsia" w:ascii="仿宋" w:hAnsi="仿宋" w:eastAsia="仿宋"/>
          <w:sz w:val="24"/>
        </w:rPr>
        <w:t xml:space="preserve">             电话：</w:t>
      </w:r>
    </w:p>
    <w:sectPr>
      <w:footerReference r:id="rId3" w:type="default"/>
      <w:footerReference r:id="rId4" w:type="even"/>
      <w:pgSz w:w="11906" w:h="16838"/>
      <w:pgMar w:top="1134" w:right="1531" w:bottom="113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kYmIyYzM5ZGRjY2M1MWUzYWViYmY2ZDMyYzU5ZGMifQ=="/>
  </w:docVars>
  <w:rsids>
    <w:rsidRoot w:val="00672C05"/>
    <w:rsid w:val="00004AA2"/>
    <w:rsid w:val="0001593E"/>
    <w:rsid w:val="00024432"/>
    <w:rsid w:val="00067D54"/>
    <w:rsid w:val="000747D3"/>
    <w:rsid w:val="00076A7F"/>
    <w:rsid w:val="00080EF9"/>
    <w:rsid w:val="00093341"/>
    <w:rsid w:val="000A31CA"/>
    <w:rsid w:val="000A3548"/>
    <w:rsid w:val="000B7422"/>
    <w:rsid w:val="000C1891"/>
    <w:rsid w:val="000D7D20"/>
    <w:rsid w:val="00103E6F"/>
    <w:rsid w:val="00110ED4"/>
    <w:rsid w:val="0011651B"/>
    <w:rsid w:val="00124DCD"/>
    <w:rsid w:val="001330C6"/>
    <w:rsid w:val="0014463C"/>
    <w:rsid w:val="00146B54"/>
    <w:rsid w:val="00146FE4"/>
    <w:rsid w:val="001675C4"/>
    <w:rsid w:val="00177892"/>
    <w:rsid w:val="0019068A"/>
    <w:rsid w:val="00192E53"/>
    <w:rsid w:val="001B0D63"/>
    <w:rsid w:val="001B1E9A"/>
    <w:rsid w:val="001E674B"/>
    <w:rsid w:val="00205BD0"/>
    <w:rsid w:val="00253F3A"/>
    <w:rsid w:val="00256005"/>
    <w:rsid w:val="0026055B"/>
    <w:rsid w:val="00265B7D"/>
    <w:rsid w:val="0027646A"/>
    <w:rsid w:val="00277C97"/>
    <w:rsid w:val="00283CD1"/>
    <w:rsid w:val="00291CAC"/>
    <w:rsid w:val="002A44BE"/>
    <w:rsid w:val="002A489F"/>
    <w:rsid w:val="002B3301"/>
    <w:rsid w:val="002B3E97"/>
    <w:rsid w:val="002C0A78"/>
    <w:rsid w:val="002C24B5"/>
    <w:rsid w:val="002C5B71"/>
    <w:rsid w:val="002E360D"/>
    <w:rsid w:val="002F0CA8"/>
    <w:rsid w:val="002F4204"/>
    <w:rsid w:val="002F758F"/>
    <w:rsid w:val="00300BBD"/>
    <w:rsid w:val="00300E3D"/>
    <w:rsid w:val="003065F3"/>
    <w:rsid w:val="003066FE"/>
    <w:rsid w:val="00310270"/>
    <w:rsid w:val="00310ABF"/>
    <w:rsid w:val="00324500"/>
    <w:rsid w:val="00325243"/>
    <w:rsid w:val="0033082E"/>
    <w:rsid w:val="00332019"/>
    <w:rsid w:val="00337EFD"/>
    <w:rsid w:val="003420B7"/>
    <w:rsid w:val="003422C0"/>
    <w:rsid w:val="00345B8A"/>
    <w:rsid w:val="00361B31"/>
    <w:rsid w:val="003628E9"/>
    <w:rsid w:val="003A4AB6"/>
    <w:rsid w:val="003B23DA"/>
    <w:rsid w:val="003E4C42"/>
    <w:rsid w:val="003F447F"/>
    <w:rsid w:val="00402B98"/>
    <w:rsid w:val="00421886"/>
    <w:rsid w:val="00491FC3"/>
    <w:rsid w:val="004A001B"/>
    <w:rsid w:val="004A145F"/>
    <w:rsid w:val="004A6BD0"/>
    <w:rsid w:val="004B3923"/>
    <w:rsid w:val="004C2C6A"/>
    <w:rsid w:val="004C7E59"/>
    <w:rsid w:val="004D0A26"/>
    <w:rsid w:val="004D0A4F"/>
    <w:rsid w:val="004E1AF7"/>
    <w:rsid w:val="004E3709"/>
    <w:rsid w:val="004F36B8"/>
    <w:rsid w:val="004F5D06"/>
    <w:rsid w:val="004F60F7"/>
    <w:rsid w:val="00501D5A"/>
    <w:rsid w:val="00505013"/>
    <w:rsid w:val="005062B5"/>
    <w:rsid w:val="00514316"/>
    <w:rsid w:val="00520E33"/>
    <w:rsid w:val="005229D5"/>
    <w:rsid w:val="005527D6"/>
    <w:rsid w:val="005663C1"/>
    <w:rsid w:val="005727E6"/>
    <w:rsid w:val="00590035"/>
    <w:rsid w:val="005B018E"/>
    <w:rsid w:val="005B4804"/>
    <w:rsid w:val="005B7E29"/>
    <w:rsid w:val="005D0D4F"/>
    <w:rsid w:val="005D503C"/>
    <w:rsid w:val="005F157E"/>
    <w:rsid w:val="005F2C7F"/>
    <w:rsid w:val="00602BA3"/>
    <w:rsid w:val="00612388"/>
    <w:rsid w:val="00613421"/>
    <w:rsid w:val="00637830"/>
    <w:rsid w:val="00646746"/>
    <w:rsid w:val="00662980"/>
    <w:rsid w:val="00666B36"/>
    <w:rsid w:val="00672C05"/>
    <w:rsid w:val="00694188"/>
    <w:rsid w:val="00695B3D"/>
    <w:rsid w:val="0069697F"/>
    <w:rsid w:val="006A0469"/>
    <w:rsid w:val="006B12D2"/>
    <w:rsid w:val="006B26B6"/>
    <w:rsid w:val="006B2BA7"/>
    <w:rsid w:val="006B7BBE"/>
    <w:rsid w:val="006E0F6A"/>
    <w:rsid w:val="006E7090"/>
    <w:rsid w:val="006F4181"/>
    <w:rsid w:val="00701858"/>
    <w:rsid w:val="00703673"/>
    <w:rsid w:val="00721318"/>
    <w:rsid w:val="007505FF"/>
    <w:rsid w:val="00780024"/>
    <w:rsid w:val="00784100"/>
    <w:rsid w:val="007967A3"/>
    <w:rsid w:val="007A171F"/>
    <w:rsid w:val="007B091A"/>
    <w:rsid w:val="007B2A78"/>
    <w:rsid w:val="007C1A1E"/>
    <w:rsid w:val="007D5007"/>
    <w:rsid w:val="007E0AB9"/>
    <w:rsid w:val="007E31C1"/>
    <w:rsid w:val="007F7140"/>
    <w:rsid w:val="00805384"/>
    <w:rsid w:val="00817A4C"/>
    <w:rsid w:val="00817C10"/>
    <w:rsid w:val="00827D48"/>
    <w:rsid w:val="0083424C"/>
    <w:rsid w:val="00834A1A"/>
    <w:rsid w:val="00845E5B"/>
    <w:rsid w:val="008504AD"/>
    <w:rsid w:val="008648E2"/>
    <w:rsid w:val="00870FD5"/>
    <w:rsid w:val="0089543D"/>
    <w:rsid w:val="00895840"/>
    <w:rsid w:val="008A27FE"/>
    <w:rsid w:val="008A6CC7"/>
    <w:rsid w:val="008B515B"/>
    <w:rsid w:val="008C0315"/>
    <w:rsid w:val="008D1BF5"/>
    <w:rsid w:val="009009C8"/>
    <w:rsid w:val="00913AA4"/>
    <w:rsid w:val="00945CC0"/>
    <w:rsid w:val="00982FF7"/>
    <w:rsid w:val="00983290"/>
    <w:rsid w:val="00984225"/>
    <w:rsid w:val="009843F7"/>
    <w:rsid w:val="009863AE"/>
    <w:rsid w:val="00990DC6"/>
    <w:rsid w:val="00991A38"/>
    <w:rsid w:val="00992D73"/>
    <w:rsid w:val="009D1B22"/>
    <w:rsid w:val="009D1FD5"/>
    <w:rsid w:val="009E51A2"/>
    <w:rsid w:val="009F2418"/>
    <w:rsid w:val="00A00D5E"/>
    <w:rsid w:val="00A526DC"/>
    <w:rsid w:val="00AA0D04"/>
    <w:rsid w:val="00AA6168"/>
    <w:rsid w:val="00AC7ACA"/>
    <w:rsid w:val="00AD515A"/>
    <w:rsid w:val="00AE42A5"/>
    <w:rsid w:val="00AE7CBB"/>
    <w:rsid w:val="00AF553D"/>
    <w:rsid w:val="00B037CA"/>
    <w:rsid w:val="00B05C62"/>
    <w:rsid w:val="00B218D9"/>
    <w:rsid w:val="00B543B7"/>
    <w:rsid w:val="00B57B43"/>
    <w:rsid w:val="00B66C7F"/>
    <w:rsid w:val="00B87920"/>
    <w:rsid w:val="00B97780"/>
    <w:rsid w:val="00BA3B08"/>
    <w:rsid w:val="00BB2118"/>
    <w:rsid w:val="00BC684D"/>
    <w:rsid w:val="00C04E10"/>
    <w:rsid w:val="00C24831"/>
    <w:rsid w:val="00C2784C"/>
    <w:rsid w:val="00C315B3"/>
    <w:rsid w:val="00C35C22"/>
    <w:rsid w:val="00C4593E"/>
    <w:rsid w:val="00C51B93"/>
    <w:rsid w:val="00C71BC1"/>
    <w:rsid w:val="00C72853"/>
    <w:rsid w:val="00C75040"/>
    <w:rsid w:val="00CA1DD2"/>
    <w:rsid w:val="00CB5281"/>
    <w:rsid w:val="00CD176B"/>
    <w:rsid w:val="00CD3804"/>
    <w:rsid w:val="00CD4D43"/>
    <w:rsid w:val="00CD6945"/>
    <w:rsid w:val="00CF40E9"/>
    <w:rsid w:val="00D034D6"/>
    <w:rsid w:val="00D10EBD"/>
    <w:rsid w:val="00D34940"/>
    <w:rsid w:val="00D51A77"/>
    <w:rsid w:val="00D61B61"/>
    <w:rsid w:val="00D63E9B"/>
    <w:rsid w:val="00D65AFE"/>
    <w:rsid w:val="00D6721F"/>
    <w:rsid w:val="00D717F0"/>
    <w:rsid w:val="00D813F9"/>
    <w:rsid w:val="00D860EF"/>
    <w:rsid w:val="00DB34C1"/>
    <w:rsid w:val="00DC73D0"/>
    <w:rsid w:val="00E02345"/>
    <w:rsid w:val="00E141D6"/>
    <w:rsid w:val="00E1674C"/>
    <w:rsid w:val="00E91BEB"/>
    <w:rsid w:val="00E97603"/>
    <w:rsid w:val="00EA012F"/>
    <w:rsid w:val="00EB61E9"/>
    <w:rsid w:val="00EC2776"/>
    <w:rsid w:val="00ED66BA"/>
    <w:rsid w:val="00EF497D"/>
    <w:rsid w:val="00EF68D6"/>
    <w:rsid w:val="00F23A97"/>
    <w:rsid w:val="00F32385"/>
    <w:rsid w:val="00F464BE"/>
    <w:rsid w:val="00F57E98"/>
    <w:rsid w:val="00F63F22"/>
    <w:rsid w:val="00FB45A9"/>
    <w:rsid w:val="00FB7808"/>
    <w:rsid w:val="00FD5C6C"/>
    <w:rsid w:val="00FE37EB"/>
    <w:rsid w:val="00FE58FE"/>
    <w:rsid w:val="00FE6B32"/>
    <w:rsid w:val="00FF397B"/>
    <w:rsid w:val="00FF64AC"/>
    <w:rsid w:val="02036927"/>
    <w:rsid w:val="024B14D0"/>
    <w:rsid w:val="035A0CA8"/>
    <w:rsid w:val="03724537"/>
    <w:rsid w:val="056117E3"/>
    <w:rsid w:val="057233F4"/>
    <w:rsid w:val="05F123A4"/>
    <w:rsid w:val="06F02418"/>
    <w:rsid w:val="07115563"/>
    <w:rsid w:val="071406F2"/>
    <w:rsid w:val="099A2BA5"/>
    <w:rsid w:val="0A092B2C"/>
    <w:rsid w:val="0A9E481E"/>
    <w:rsid w:val="0B17369A"/>
    <w:rsid w:val="0D130D43"/>
    <w:rsid w:val="0D136B0D"/>
    <w:rsid w:val="0FED1DC9"/>
    <w:rsid w:val="0FF17F4B"/>
    <w:rsid w:val="125E7D91"/>
    <w:rsid w:val="12C96032"/>
    <w:rsid w:val="13515442"/>
    <w:rsid w:val="13594A44"/>
    <w:rsid w:val="13DE2AA7"/>
    <w:rsid w:val="1404432A"/>
    <w:rsid w:val="14D17667"/>
    <w:rsid w:val="14F6142D"/>
    <w:rsid w:val="15E33F63"/>
    <w:rsid w:val="197F1FC5"/>
    <w:rsid w:val="1B2B737F"/>
    <w:rsid w:val="1B373116"/>
    <w:rsid w:val="1CFF4176"/>
    <w:rsid w:val="1E6C45F8"/>
    <w:rsid w:val="21C30BB7"/>
    <w:rsid w:val="230269CE"/>
    <w:rsid w:val="24513A38"/>
    <w:rsid w:val="28442995"/>
    <w:rsid w:val="28B85FF2"/>
    <w:rsid w:val="294F3011"/>
    <w:rsid w:val="2AA45E84"/>
    <w:rsid w:val="2C1327C5"/>
    <w:rsid w:val="2C42335B"/>
    <w:rsid w:val="2FA81EBE"/>
    <w:rsid w:val="2FE82B65"/>
    <w:rsid w:val="31204868"/>
    <w:rsid w:val="32914017"/>
    <w:rsid w:val="3440087F"/>
    <w:rsid w:val="35125B2D"/>
    <w:rsid w:val="36AF5145"/>
    <w:rsid w:val="373A250C"/>
    <w:rsid w:val="37AD04FB"/>
    <w:rsid w:val="38754B6C"/>
    <w:rsid w:val="3A334D29"/>
    <w:rsid w:val="3AA0425A"/>
    <w:rsid w:val="3B9B5A04"/>
    <w:rsid w:val="3E01556C"/>
    <w:rsid w:val="3FF85240"/>
    <w:rsid w:val="40EE39CA"/>
    <w:rsid w:val="41891B15"/>
    <w:rsid w:val="428522AE"/>
    <w:rsid w:val="43C73345"/>
    <w:rsid w:val="44941DCF"/>
    <w:rsid w:val="44D01572"/>
    <w:rsid w:val="46F34946"/>
    <w:rsid w:val="476A48CC"/>
    <w:rsid w:val="4791100C"/>
    <w:rsid w:val="47C921CA"/>
    <w:rsid w:val="49CD3F23"/>
    <w:rsid w:val="4A7833CD"/>
    <w:rsid w:val="4EAD7325"/>
    <w:rsid w:val="4ED03E78"/>
    <w:rsid w:val="51690CFB"/>
    <w:rsid w:val="54296D21"/>
    <w:rsid w:val="560F58BD"/>
    <w:rsid w:val="587D21DC"/>
    <w:rsid w:val="5A842108"/>
    <w:rsid w:val="5AE9708A"/>
    <w:rsid w:val="5B776A02"/>
    <w:rsid w:val="5BF06F6D"/>
    <w:rsid w:val="5D0B433F"/>
    <w:rsid w:val="5F9A5549"/>
    <w:rsid w:val="64717496"/>
    <w:rsid w:val="6542256F"/>
    <w:rsid w:val="65465A38"/>
    <w:rsid w:val="68356C67"/>
    <w:rsid w:val="69B36A90"/>
    <w:rsid w:val="6AEE629E"/>
    <w:rsid w:val="6BA1308F"/>
    <w:rsid w:val="6BCA2574"/>
    <w:rsid w:val="6D73716D"/>
    <w:rsid w:val="6E1F1867"/>
    <w:rsid w:val="708E6837"/>
    <w:rsid w:val="70C16216"/>
    <w:rsid w:val="717E44E0"/>
    <w:rsid w:val="758418A0"/>
    <w:rsid w:val="759713EF"/>
    <w:rsid w:val="7A307E3E"/>
    <w:rsid w:val="7B61060C"/>
    <w:rsid w:val="7C5B7AFF"/>
    <w:rsid w:val="7C63309F"/>
    <w:rsid w:val="7CC358A9"/>
    <w:rsid w:val="7D13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toc 7"/>
    <w:basedOn w:val="1"/>
    <w:next w:val="1"/>
    <w:unhideWhenUsed/>
    <w:qFormat/>
    <w:uiPriority w:val="39"/>
    <w:pPr>
      <w:ind w:left="2520" w:leftChars="1200"/>
    </w:pPr>
    <w:rPr>
      <w:rFonts w:cs="黑体"/>
    </w:rPr>
  </w:style>
  <w:style w:type="paragraph" w:styleId="4">
    <w:name w:val="Body Text Indent"/>
    <w:basedOn w:val="1"/>
    <w:qFormat/>
    <w:uiPriority w:val="0"/>
    <w:pPr>
      <w:spacing w:line="560" w:lineRule="exact"/>
      <w:ind w:right="-512" w:rightChars="-244" w:firstLine="472" w:firstLineChars="168"/>
    </w:pPr>
    <w:rPr>
      <w:b/>
      <w:bCs/>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tabs>
        <w:tab w:val="left" w:pos="0"/>
      </w:tabs>
      <w:ind w:firstLine="420" w:firstLineChars="100"/>
    </w:pPr>
  </w:style>
  <w:style w:type="character" w:styleId="11">
    <w:name w:val="page number"/>
    <w:basedOn w:val="10"/>
    <w:qFormat/>
    <w:uiPriority w:val="0"/>
  </w:style>
  <w:style w:type="paragraph" w:customStyle="1" w:styleId="12">
    <w:name w:val="段"/>
    <w:basedOn w:val="13"/>
    <w:next w:val="1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3">
    <w:name w:val="Normal_2"/>
    <w:unhideWhenUsed/>
    <w:qFormat/>
    <w:uiPriority w:val="0"/>
    <w:pPr>
      <w:widowControl w:val="0"/>
      <w:jc w:val="both"/>
    </w:pPr>
    <w:rPr>
      <w:rFonts w:ascii="Times New Roman" w:hAnsi="Times New Roman" w:eastAsia="宋体" w:cs="Times New Roman"/>
      <w:sz w:val="21"/>
      <w:lang w:val="en-US" w:eastAsia="zh-CN" w:bidi="ar-SA"/>
    </w:rPr>
  </w:style>
  <w:style w:type="paragraph" w:customStyle="1" w:styleId="14">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15">
    <w:name w:val="页眉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jujumao</Company>
  <Pages>4</Pages>
  <Words>2191</Words>
  <Characters>2235</Characters>
  <Lines>4</Lines>
  <Paragraphs>5</Paragraphs>
  <TotalTime>0</TotalTime>
  <ScaleCrop>false</ScaleCrop>
  <LinksUpToDate>false</LinksUpToDate>
  <CharactersWithSpaces>2398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2023-01-30T07:23:00Z</dcterms:created>
  <dc:creator>user</dc:creator>
  <cp:lastModifiedBy>Administrator</cp:lastModifiedBy>
  <cp:lastPrinted>2021-04-14T08:38:00Z</cp:lastPrinted>
  <dcterms:modified xsi:type="dcterms:W3CDTF">2023-12-04T08:41:48Z</dcterms:modified>
  <dc:title>工程建设项目招标代理协议书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137B0C982B194E60B178BEFA05EA4123</vt:lpwstr>
  </property>
</Properties>
</file>