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92128">
      <w:pPr>
        <w:spacing w:line="360" w:lineRule="auto"/>
        <w:jc w:val="center"/>
        <w:rPr>
          <w:rFonts w:hint="eastAsia" w:ascii="仿宋" w:hAnsi="仿宋" w:eastAsia="仿宋" w:cs="仿宋"/>
          <w:b/>
          <w:bCs/>
          <w:sz w:val="48"/>
          <w:szCs w:val="48"/>
          <w:lang w:val="en-US" w:eastAsia="zh-CN"/>
        </w:rPr>
      </w:pPr>
      <w:bookmarkStart w:id="0" w:name="_Toc14868001"/>
      <w:bookmarkStart w:id="1" w:name="_Toc68868617"/>
      <w:bookmarkStart w:id="2" w:name="_Toc464138182"/>
      <w:bookmarkStart w:id="3" w:name="OLE_LINK1"/>
      <w:bookmarkStart w:id="4" w:name="_Toc480893138"/>
    </w:p>
    <w:p w14:paraId="6F373AB7">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val="0"/>
          <w:sz w:val="44"/>
          <w:szCs w:val="44"/>
        </w:rPr>
      </w:pPr>
      <w:r>
        <w:rPr>
          <w:rFonts w:hint="eastAsia" w:cs="仿宋"/>
          <w:b/>
          <w:bCs w:val="0"/>
          <w:sz w:val="44"/>
          <w:szCs w:val="44"/>
          <w:lang w:eastAsia="zh-CN"/>
        </w:rPr>
        <w:t>起步区一、二、三地块供水管网建设工程（二期）地质勘察服务</w:t>
      </w:r>
    </w:p>
    <w:p w14:paraId="1778370D">
      <w:pPr>
        <w:spacing w:line="360" w:lineRule="auto"/>
        <w:jc w:val="both"/>
        <w:rPr>
          <w:rFonts w:hint="eastAsia" w:ascii="仿宋" w:hAnsi="仿宋" w:eastAsia="仿宋" w:cs="仿宋"/>
          <w:b/>
          <w:sz w:val="84"/>
          <w:szCs w:val="84"/>
        </w:rPr>
      </w:pPr>
    </w:p>
    <w:p w14:paraId="555EDADB">
      <w:pPr>
        <w:spacing w:line="360" w:lineRule="auto"/>
        <w:jc w:val="center"/>
        <w:rPr>
          <w:rFonts w:hint="eastAsia" w:ascii="仿宋" w:hAnsi="仿宋" w:eastAsia="仿宋" w:cs="仿宋"/>
          <w:b/>
          <w:sz w:val="56"/>
          <w:szCs w:val="56"/>
        </w:rPr>
      </w:pPr>
      <w:r>
        <w:rPr>
          <w:rFonts w:hint="eastAsia" w:ascii="仿宋" w:hAnsi="仿宋" w:eastAsia="仿宋" w:cs="仿宋"/>
          <w:b/>
          <w:sz w:val="84"/>
          <w:szCs w:val="84"/>
        </w:rPr>
        <w:t>竞争性磋商文件</w:t>
      </w:r>
    </w:p>
    <w:p w14:paraId="1E4AFEA1">
      <w:pPr>
        <w:spacing w:line="360" w:lineRule="auto"/>
        <w:rPr>
          <w:rFonts w:hint="eastAsia" w:ascii="仿宋" w:hAnsi="仿宋" w:eastAsia="仿宋" w:cs="仿宋"/>
          <w:b/>
          <w:sz w:val="20"/>
          <w:szCs w:val="20"/>
        </w:rPr>
      </w:pPr>
    </w:p>
    <w:p w14:paraId="3B911986">
      <w:pPr>
        <w:spacing w:line="360" w:lineRule="auto"/>
        <w:rPr>
          <w:rFonts w:hint="eastAsia" w:ascii="仿宋" w:hAnsi="仿宋" w:eastAsia="仿宋" w:cs="仿宋"/>
          <w:b/>
          <w:sz w:val="20"/>
          <w:szCs w:val="20"/>
        </w:rPr>
      </w:pPr>
    </w:p>
    <w:p w14:paraId="60435B56">
      <w:pPr>
        <w:pStyle w:val="33"/>
        <w:rPr>
          <w:rFonts w:hint="eastAsia" w:ascii="仿宋" w:hAnsi="仿宋" w:eastAsia="仿宋" w:cs="仿宋"/>
          <w:b/>
          <w:sz w:val="20"/>
          <w:szCs w:val="20"/>
        </w:rPr>
      </w:pPr>
    </w:p>
    <w:p w14:paraId="6DEF5987">
      <w:pPr>
        <w:pStyle w:val="35"/>
        <w:rPr>
          <w:rFonts w:hint="eastAsia" w:ascii="仿宋" w:hAnsi="仿宋" w:eastAsia="仿宋" w:cs="仿宋"/>
          <w:b/>
          <w:sz w:val="20"/>
          <w:szCs w:val="20"/>
        </w:rPr>
      </w:pPr>
    </w:p>
    <w:p w14:paraId="5BF41DF1">
      <w:pPr>
        <w:pStyle w:val="35"/>
        <w:rPr>
          <w:rFonts w:hint="eastAsia" w:ascii="仿宋" w:hAnsi="仿宋" w:eastAsia="仿宋" w:cs="仿宋"/>
          <w:b/>
          <w:sz w:val="20"/>
          <w:szCs w:val="20"/>
        </w:rPr>
      </w:pPr>
    </w:p>
    <w:p w14:paraId="6FCF7904">
      <w:pPr>
        <w:pStyle w:val="35"/>
        <w:rPr>
          <w:rFonts w:hint="eastAsia" w:ascii="仿宋" w:hAnsi="仿宋" w:eastAsia="仿宋" w:cs="仿宋"/>
          <w:b/>
          <w:sz w:val="20"/>
          <w:szCs w:val="20"/>
        </w:rPr>
      </w:pPr>
    </w:p>
    <w:p w14:paraId="3923E8A8">
      <w:pPr>
        <w:keepNext w:val="0"/>
        <w:keepLines w:val="0"/>
        <w:pageBreakBefore w:val="0"/>
        <w:widowControl w:val="0"/>
        <w:tabs>
          <w:tab w:val="left" w:pos="7939"/>
        </w:tabs>
        <w:kinsoku/>
        <w:wordWrap/>
        <w:overflowPunct/>
        <w:topLinePunct w:val="0"/>
        <w:autoSpaceDE/>
        <w:autoSpaceDN/>
        <w:bidi w:val="0"/>
        <w:adjustRightInd/>
        <w:snapToGrid/>
        <w:spacing w:line="600" w:lineRule="exact"/>
        <w:ind w:left="1400" w:leftChars="0" w:hanging="1400" w:hangingChars="500"/>
        <w:jc w:val="both"/>
        <w:textAlignment w:val="auto"/>
        <w:rPr>
          <w:rFonts w:hint="default" w:ascii="仿宋" w:hAnsi="仿宋" w:cs="仿宋"/>
          <w:b/>
          <w:bCs/>
          <w:color w:val="auto"/>
          <w:sz w:val="28"/>
          <w:szCs w:val="28"/>
          <w:lang w:val="en-US" w:eastAsia="zh-CN"/>
        </w:rPr>
      </w:pPr>
      <w:r>
        <w:rPr>
          <w:rFonts w:hint="eastAsia" w:ascii="仿宋" w:hAnsi="仿宋" w:cs="仿宋"/>
          <w:b/>
          <w:bCs/>
          <w:color w:val="auto"/>
          <w:sz w:val="28"/>
          <w:szCs w:val="28"/>
          <w:lang w:val="en-US" w:eastAsia="zh-CN"/>
        </w:rPr>
        <w:t>项目编号：HBMC-2024-1201</w:t>
      </w:r>
    </w:p>
    <w:p w14:paraId="7D1AF68E">
      <w:pPr>
        <w:keepNext w:val="0"/>
        <w:keepLines w:val="0"/>
        <w:pageBreakBefore w:val="0"/>
        <w:widowControl w:val="0"/>
        <w:tabs>
          <w:tab w:val="left" w:pos="7939"/>
        </w:tabs>
        <w:kinsoku/>
        <w:wordWrap/>
        <w:overflowPunct/>
        <w:topLinePunct w:val="0"/>
        <w:autoSpaceDE/>
        <w:autoSpaceDN/>
        <w:bidi w:val="0"/>
        <w:adjustRightInd/>
        <w:snapToGrid/>
        <w:spacing w:line="600" w:lineRule="exact"/>
        <w:ind w:left="1400" w:leftChars="0" w:hanging="1400" w:hangingChars="500"/>
        <w:jc w:val="both"/>
        <w:textAlignment w:val="auto"/>
        <w:rPr>
          <w:rFonts w:hint="eastAsia" w:ascii="仿宋" w:hAnsi="仿宋" w:eastAsia="仿宋" w:cs="仿宋"/>
          <w:b/>
          <w:bCs/>
          <w:i w:val="0"/>
          <w:iCs w:val="0"/>
          <w:color w:val="auto"/>
          <w:kern w:val="0"/>
          <w:sz w:val="28"/>
          <w:szCs w:val="28"/>
          <w:lang w:val="en-US" w:eastAsia="zh-CN" w:bidi="ar-SA"/>
        </w:rPr>
      </w:pPr>
      <w:r>
        <w:rPr>
          <w:rFonts w:hint="eastAsia" w:ascii="仿宋" w:hAnsi="仿宋" w:eastAsia="仿宋" w:cs="仿宋"/>
          <w:b/>
          <w:bCs/>
          <w:i w:val="0"/>
          <w:iCs w:val="0"/>
          <w:color w:val="auto"/>
          <w:kern w:val="0"/>
          <w:sz w:val="28"/>
          <w:szCs w:val="28"/>
          <w:lang w:val="en-US" w:eastAsia="zh-CN" w:bidi="ar-SA"/>
        </w:rPr>
        <w:t>项目名称：</w:t>
      </w:r>
      <w:r>
        <w:rPr>
          <w:rFonts w:hint="eastAsia" w:cs="仿宋"/>
          <w:b/>
          <w:bCs/>
          <w:i w:val="0"/>
          <w:iCs w:val="0"/>
          <w:color w:val="auto"/>
          <w:kern w:val="0"/>
          <w:sz w:val="28"/>
          <w:szCs w:val="28"/>
          <w:lang w:val="en-US" w:eastAsia="zh-CN" w:bidi="ar-SA"/>
        </w:rPr>
        <w:t>起步区一、二、三地块供水管网建设工程（二期）地质勘察服务</w:t>
      </w:r>
    </w:p>
    <w:p w14:paraId="756E4BB9">
      <w:pPr>
        <w:keepNext w:val="0"/>
        <w:keepLines w:val="0"/>
        <w:pageBreakBefore w:val="0"/>
        <w:widowControl w:val="0"/>
        <w:tabs>
          <w:tab w:val="left" w:pos="7939"/>
        </w:tabs>
        <w:kinsoku/>
        <w:wordWrap/>
        <w:overflowPunct/>
        <w:topLinePunct w:val="0"/>
        <w:autoSpaceDE/>
        <w:autoSpaceDN/>
        <w:bidi w:val="0"/>
        <w:adjustRightInd/>
        <w:snapToGrid/>
        <w:spacing w:line="600" w:lineRule="exact"/>
        <w:ind w:left="1400" w:leftChars="0" w:hanging="1400" w:hangingChars="500"/>
        <w:jc w:val="both"/>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采购人：</w:t>
      </w:r>
      <w:r>
        <w:rPr>
          <w:rFonts w:hint="eastAsia" w:cs="仿宋"/>
          <w:b/>
          <w:bCs/>
          <w:color w:val="auto"/>
          <w:sz w:val="28"/>
          <w:szCs w:val="28"/>
          <w:highlight w:val="none"/>
          <w:lang w:eastAsia="zh-CN"/>
        </w:rPr>
        <w:t>黄石空港城市建设投资有限公司</w:t>
      </w:r>
    </w:p>
    <w:p w14:paraId="149DA315">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980" w:firstLineChars="350"/>
        <w:jc w:val="both"/>
        <w:textAlignment w:val="auto"/>
        <w:rPr>
          <w:rFonts w:hint="eastAsia" w:ascii="仿宋" w:hAnsi="仿宋" w:eastAsia="仿宋" w:cs="仿宋"/>
          <w:b/>
          <w:bCs/>
          <w:color w:val="auto"/>
          <w:kern w:val="2"/>
          <w:sz w:val="28"/>
          <w:szCs w:val="28"/>
          <w:lang w:val="en-US" w:eastAsia="zh-CN" w:bidi="ar-SA"/>
        </w:rPr>
      </w:pPr>
    </w:p>
    <w:p w14:paraId="65DB3A59">
      <w:pPr>
        <w:pStyle w:val="9"/>
        <w:spacing w:line="360" w:lineRule="auto"/>
        <w:jc w:val="center"/>
        <w:rPr>
          <w:rFonts w:hint="eastAsia" w:ascii="仿宋" w:hAnsi="仿宋" w:eastAsia="仿宋" w:cs="仿宋"/>
          <w:b/>
          <w:sz w:val="28"/>
          <w:szCs w:val="28"/>
          <w:lang w:val="en-US" w:eastAsia="zh-CN"/>
        </w:rPr>
      </w:pPr>
    </w:p>
    <w:p w14:paraId="038153AB">
      <w:pPr>
        <w:pStyle w:val="9"/>
        <w:spacing w:line="360" w:lineRule="auto"/>
        <w:ind w:left="0" w:leftChars="0" w:firstLine="980" w:firstLineChars="350"/>
        <w:jc w:val="center"/>
        <w:rPr>
          <w:rFonts w:hint="eastAsia" w:ascii="仿宋" w:hAnsi="仿宋" w:eastAsia="仿宋" w:cs="仿宋"/>
          <w:b/>
          <w:sz w:val="28"/>
          <w:szCs w:val="28"/>
          <w:lang w:val="en-US" w:eastAsia="zh-CN"/>
        </w:rPr>
      </w:pPr>
      <w:r>
        <w:rPr>
          <w:rFonts w:hint="eastAsia" w:ascii="仿宋" w:hAnsi="仿宋" w:eastAsia="仿宋" w:cs="仿宋"/>
          <w:b/>
          <w:bCs/>
          <w:color w:val="auto"/>
          <w:kern w:val="2"/>
          <w:sz w:val="28"/>
          <w:szCs w:val="28"/>
          <w:lang w:val="en-US" w:eastAsia="zh-CN" w:bidi="ar-SA"/>
        </w:rPr>
        <w:t>湖北民成工程项目管理有限公司</w:t>
      </w:r>
    </w:p>
    <w:p w14:paraId="4055BFEF">
      <w:pPr>
        <w:pStyle w:val="9"/>
        <w:spacing w:line="360" w:lineRule="auto"/>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 xml:space="preserve">    2024</w:t>
      </w:r>
      <w:r>
        <w:rPr>
          <w:rFonts w:hint="eastAsia" w:ascii="仿宋" w:hAnsi="仿宋" w:eastAsia="仿宋" w:cs="仿宋"/>
          <w:b/>
          <w:sz w:val="28"/>
          <w:szCs w:val="28"/>
          <w:lang w:eastAsia="zh-CN"/>
        </w:rPr>
        <w:t>年</w:t>
      </w:r>
      <w:r>
        <w:rPr>
          <w:rFonts w:hint="eastAsia" w:ascii="仿宋" w:hAnsi="仿宋" w:eastAsia="仿宋" w:cs="仿宋"/>
          <w:b/>
          <w:sz w:val="28"/>
          <w:szCs w:val="28"/>
          <w:lang w:val="en-US" w:eastAsia="zh-CN"/>
        </w:rPr>
        <w:t>12</w:t>
      </w:r>
      <w:r>
        <w:rPr>
          <w:rFonts w:hint="eastAsia" w:ascii="仿宋" w:hAnsi="仿宋" w:eastAsia="仿宋" w:cs="仿宋"/>
          <w:b/>
          <w:sz w:val="28"/>
          <w:szCs w:val="28"/>
          <w:lang w:eastAsia="zh-CN"/>
        </w:rPr>
        <w:t>月</w:t>
      </w:r>
    </w:p>
    <w:p w14:paraId="370EFD19">
      <w:pPr>
        <w:spacing w:line="360" w:lineRule="auto"/>
        <w:jc w:val="center"/>
        <w:rPr>
          <w:rFonts w:hint="eastAsia" w:ascii="仿宋" w:hAnsi="仿宋" w:eastAsia="仿宋" w:cs="仿宋"/>
          <w:b/>
          <w:sz w:val="20"/>
          <w:szCs w:val="20"/>
        </w:rPr>
        <w:sectPr>
          <w:footerReference r:id="rId4" w:type="first"/>
          <w:headerReference r:id="rId3" w:type="default"/>
          <w:pgSz w:w="11906" w:h="16838"/>
          <w:pgMar w:top="1576" w:right="1576" w:bottom="1576" w:left="1574" w:header="851" w:footer="992" w:gutter="0"/>
          <w:pgNumType w:fmt="decimal" w:start="1"/>
          <w:cols w:space="720" w:num="1"/>
          <w:docGrid w:type="linesAndChars" w:linePitch="312" w:charSpace="0"/>
        </w:sectPr>
      </w:pPr>
    </w:p>
    <w:p w14:paraId="7579D8D4">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目</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录</w:t>
      </w:r>
    </w:p>
    <w:p w14:paraId="7A98EB86">
      <w:pPr>
        <w:spacing w:line="360" w:lineRule="auto"/>
        <w:jc w:val="center"/>
        <w:rPr>
          <w:rFonts w:hint="eastAsia" w:ascii="仿宋" w:hAnsi="仿宋" w:eastAsia="仿宋" w:cs="仿宋"/>
          <w:b/>
          <w:sz w:val="20"/>
          <w:szCs w:val="20"/>
        </w:rPr>
      </w:pPr>
    </w:p>
    <w:p w14:paraId="39BFBEB8">
      <w:pPr>
        <w:pStyle w:val="14"/>
        <w:tabs>
          <w:tab w:val="right" w:leader="dot" w:pos="8520"/>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"1-3" \h \u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_Toc2280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第一章  竞争性磋商公告</w:t>
      </w:r>
      <w:r>
        <w:rPr>
          <w:rFonts w:hint="eastAsia" w:ascii="仿宋" w:hAnsi="仿宋" w:eastAsia="仿宋" w:cs="仿宋"/>
          <w:b/>
          <w:bCs/>
          <w:sz w:val="28"/>
          <w:szCs w:val="28"/>
        </w:rPr>
        <w:tab/>
      </w:r>
      <w:r>
        <w:rPr>
          <w:rFonts w:hint="eastAsia" w:cs="仿宋"/>
          <w:b/>
          <w:bCs/>
          <w:sz w:val="28"/>
          <w:szCs w:val="28"/>
          <w:lang w:val="en-US" w:eastAsia="zh-CN"/>
        </w:rPr>
        <w:t>1</w:t>
      </w:r>
      <w:r>
        <w:rPr>
          <w:rFonts w:hint="eastAsia" w:ascii="仿宋" w:hAnsi="仿宋" w:eastAsia="仿宋" w:cs="仿宋"/>
          <w:b/>
          <w:bCs/>
          <w:sz w:val="28"/>
          <w:szCs w:val="28"/>
        </w:rPr>
        <w:fldChar w:fldCharType="end"/>
      </w:r>
    </w:p>
    <w:p w14:paraId="3463C302">
      <w:pPr>
        <w:pStyle w:val="14"/>
        <w:tabs>
          <w:tab w:val="right" w:leader="dot" w:pos="8520"/>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_Toc9378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第二章  磋商须知</w:t>
      </w:r>
      <w:r>
        <w:rPr>
          <w:rFonts w:hint="eastAsia" w:ascii="仿宋" w:hAnsi="仿宋" w:eastAsia="仿宋" w:cs="仿宋"/>
          <w:b/>
          <w:bCs/>
          <w:sz w:val="28"/>
          <w:szCs w:val="28"/>
        </w:rPr>
        <w:tab/>
      </w:r>
      <w:r>
        <w:rPr>
          <w:rFonts w:hint="eastAsia" w:cs="仿宋"/>
          <w:b/>
          <w:bCs/>
          <w:sz w:val="28"/>
          <w:szCs w:val="28"/>
          <w:lang w:val="en-US" w:eastAsia="zh-CN"/>
        </w:rPr>
        <w:t>4</w:t>
      </w:r>
      <w:r>
        <w:rPr>
          <w:rFonts w:hint="eastAsia" w:ascii="仿宋" w:hAnsi="仿宋" w:eastAsia="仿宋" w:cs="仿宋"/>
          <w:b/>
          <w:bCs/>
          <w:sz w:val="28"/>
          <w:szCs w:val="28"/>
        </w:rPr>
        <w:fldChar w:fldCharType="end"/>
      </w:r>
    </w:p>
    <w:p w14:paraId="2F263E39">
      <w:pPr>
        <w:pStyle w:val="14"/>
        <w:tabs>
          <w:tab w:val="right" w:leader="dot" w:pos="8520"/>
        </w:tabs>
        <w:spacing w:line="48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_Toc28590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xml:space="preserve">第三章  </w:t>
      </w:r>
      <w:r>
        <w:rPr>
          <w:rFonts w:hint="eastAsia" w:ascii="仿宋" w:hAnsi="仿宋" w:eastAsia="仿宋" w:cs="仿宋"/>
          <w:b/>
          <w:bCs/>
          <w:sz w:val="28"/>
          <w:szCs w:val="28"/>
          <w:lang w:eastAsia="zh-CN"/>
        </w:rPr>
        <w:t>项目技术、服务及商务要求</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fldChar w:fldCharType="end"/>
      </w:r>
      <w:r>
        <w:rPr>
          <w:rFonts w:hint="eastAsia" w:cs="仿宋"/>
          <w:b/>
          <w:bCs/>
          <w:sz w:val="28"/>
          <w:szCs w:val="28"/>
          <w:lang w:val="en-US" w:eastAsia="zh-CN"/>
        </w:rPr>
        <w:t>0</w:t>
      </w:r>
    </w:p>
    <w:p w14:paraId="070E20A9">
      <w:pPr>
        <w:pStyle w:val="14"/>
        <w:tabs>
          <w:tab w:val="right" w:leader="dot" w:pos="8520"/>
        </w:tabs>
        <w:spacing w:line="48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_Toc11148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第四章  评分办法</w:t>
      </w:r>
      <w:r>
        <w:rPr>
          <w:rFonts w:hint="eastAsia" w:ascii="仿宋" w:hAnsi="仿宋" w:eastAsia="仿宋" w:cs="仿宋"/>
          <w:b/>
          <w:bCs/>
          <w:sz w:val="28"/>
          <w:szCs w:val="28"/>
        </w:rPr>
        <w:tab/>
      </w:r>
      <w:r>
        <w:rPr>
          <w:rFonts w:hint="eastAsia" w:cs="仿宋"/>
          <w:b/>
          <w:bCs/>
          <w:sz w:val="28"/>
          <w:szCs w:val="28"/>
          <w:lang w:val="en-US" w:eastAsia="zh-CN"/>
        </w:rPr>
        <w:t>1</w:t>
      </w:r>
      <w:r>
        <w:rPr>
          <w:rFonts w:hint="eastAsia" w:ascii="仿宋" w:hAnsi="仿宋" w:eastAsia="仿宋" w:cs="仿宋"/>
          <w:b/>
          <w:bCs/>
          <w:sz w:val="28"/>
          <w:szCs w:val="28"/>
        </w:rPr>
        <w:fldChar w:fldCharType="end"/>
      </w:r>
      <w:r>
        <w:rPr>
          <w:rFonts w:hint="eastAsia" w:cs="仿宋"/>
          <w:b/>
          <w:bCs/>
          <w:sz w:val="28"/>
          <w:szCs w:val="28"/>
          <w:lang w:val="en-US" w:eastAsia="zh-CN"/>
        </w:rPr>
        <w:t>1</w:t>
      </w:r>
    </w:p>
    <w:p w14:paraId="122A0EB2">
      <w:pPr>
        <w:pStyle w:val="14"/>
        <w:tabs>
          <w:tab w:val="right" w:leader="dot" w:pos="8520"/>
        </w:tabs>
        <w:spacing w:line="48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_Toc31199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第五章  建设工程勘察合同</w:t>
      </w:r>
      <w:r>
        <w:rPr>
          <w:rFonts w:hint="eastAsia" w:ascii="仿宋" w:hAnsi="仿宋" w:eastAsia="仿宋" w:cs="仿宋"/>
          <w:b/>
          <w:bCs/>
          <w:sz w:val="28"/>
          <w:szCs w:val="28"/>
        </w:rPr>
        <w:tab/>
      </w:r>
      <w:r>
        <w:rPr>
          <w:rFonts w:hint="eastAsia" w:cs="仿宋"/>
          <w:b/>
          <w:bCs/>
          <w:sz w:val="28"/>
          <w:szCs w:val="28"/>
          <w:lang w:val="en-US" w:eastAsia="zh-CN"/>
        </w:rPr>
        <w:t>1</w:t>
      </w:r>
      <w:r>
        <w:rPr>
          <w:rFonts w:hint="eastAsia" w:ascii="仿宋" w:hAnsi="仿宋" w:eastAsia="仿宋" w:cs="仿宋"/>
          <w:b/>
          <w:bCs/>
          <w:sz w:val="28"/>
          <w:szCs w:val="28"/>
        </w:rPr>
        <w:fldChar w:fldCharType="end"/>
      </w:r>
      <w:r>
        <w:rPr>
          <w:rFonts w:hint="eastAsia" w:cs="仿宋"/>
          <w:b/>
          <w:bCs/>
          <w:sz w:val="28"/>
          <w:szCs w:val="28"/>
          <w:lang w:val="en-US" w:eastAsia="zh-CN"/>
        </w:rPr>
        <w:t>5</w:t>
      </w:r>
    </w:p>
    <w:p w14:paraId="005A5E75">
      <w:pPr>
        <w:pStyle w:val="14"/>
        <w:tabs>
          <w:tab w:val="right" w:leader="dot" w:pos="8520"/>
        </w:tabs>
        <w:spacing w:line="48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_Toc25447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第六章  响应文件格式</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fldChar w:fldCharType="end"/>
      </w:r>
      <w:r>
        <w:rPr>
          <w:rFonts w:hint="eastAsia" w:cs="仿宋"/>
          <w:b/>
          <w:bCs/>
          <w:sz w:val="28"/>
          <w:szCs w:val="28"/>
          <w:lang w:val="en-US" w:eastAsia="zh-CN"/>
        </w:rPr>
        <w:t>1</w:t>
      </w:r>
    </w:p>
    <w:p w14:paraId="77726B03">
      <w:pPr>
        <w:pStyle w:val="2"/>
        <w:spacing w:line="480" w:lineRule="auto"/>
        <w:jc w:val="center"/>
        <w:rPr>
          <w:rFonts w:hint="eastAsia" w:ascii="仿宋" w:hAnsi="仿宋" w:eastAsia="仿宋" w:cs="仿宋"/>
          <w:color w:val="000000"/>
          <w:sz w:val="40"/>
          <w:szCs w:val="40"/>
        </w:rPr>
        <w:sectPr>
          <w:footerReference r:id="rId5" w:type="default"/>
          <w:pgSz w:w="11906" w:h="16839"/>
          <w:pgMar w:top="1576" w:right="1576" w:bottom="1576" w:left="1576" w:header="1134" w:footer="1134" w:gutter="0"/>
          <w:cols w:space="720" w:num="1"/>
        </w:sectPr>
      </w:pPr>
      <w:r>
        <w:rPr>
          <w:rFonts w:hint="eastAsia" w:ascii="仿宋" w:hAnsi="仿宋" w:eastAsia="仿宋" w:cs="仿宋"/>
          <w:b/>
          <w:bCs/>
          <w:sz w:val="28"/>
          <w:szCs w:val="28"/>
        </w:rPr>
        <w:fldChar w:fldCharType="end"/>
      </w:r>
      <w:bookmarkStart w:id="5" w:name="_Toc2280"/>
    </w:p>
    <w:p w14:paraId="4D54D6E7">
      <w:pPr>
        <w:pStyle w:val="2"/>
        <w:spacing w:line="480" w:lineRule="auto"/>
        <w:jc w:val="center"/>
        <w:rPr>
          <w:rFonts w:hint="eastAsia" w:ascii="仿宋" w:hAnsi="仿宋" w:eastAsia="仿宋" w:cs="仿宋"/>
          <w:color w:val="000000"/>
          <w:sz w:val="40"/>
          <w:szCs w:val="40"/>
        </w:rPr>
      </w:pPr>
      <w:r>
        <w:rPr>
          <w:rFonts w:hint="eastAsia" w:ascii="仿宋" w:hAnsi="仿宋" w:eastAsia="仿宋" w:cs="仿宋"/>
          <w:color w:val="000000"/>
          <w:sz w:val="40"/>
          <w:szCs w:val="40"/>
        </w:rPr>
        <w:t>第一章  竞争性磋商</w:t>
      </w:r>
      <w:bookmarkEnd w:id="0"/>
      <w:r>
        <w:rPr>
          <w:rFonts w:hint="eastAsia" w:ascii="仿宋" w:hAnsi="仿宋" w:eastAsia="仿宋" w:cs="仿宋"/>
          <w:color w:val="000000"/>
          <w:sz w:val="40"/>
          <w:szCs w:val="40"/>
        </w:rPr>
        <w:t>公告</w:t>
      </w:r>
      <w:bookmarkEnd w:id="1"/>
      <w:bookmarkEnd w:id="5"/>
    </w:p>
    <w:bookmarkEnd w:id="2"/>
    <w:bookmarkEnd w:id="3"/>
    <w:bookmarkEnd w:id="4"/>
    <w:p w14:paraId="0D35EA0E">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000000"/>
          <w:sz w:val="24"/>
          <w:szCs w:val="24"/>
          <w:u w:val="single"/>
        </w:rPr>
      </w:pPr>
      <w:bookmarkStart w:id="6" w:name="_Hlk57623604"/>
      <w:r>
        <w:rPr>
          <w:rFonts w:hint="eastAsia" w:ascii="仿宋" w:hAnsi="仿宋" w:eastAsia="仿宋" w:cs="仿宋"/>
          <w:sz w:val="24"/>
          <w:szCs w:val="24"/>
        </w:rPr>
        <w:t>【项目概况】</w:t>
      </w:r>
    </w:p>
    <w:bookmarkEnd w:id="6"/>
    <w:p w14:paraId="57EF508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sz w:val="24"/>
          <w:szCs w:val="24"/>
        </w:rPr>
      </w:pPr>
      <w:r>
        <w:rPr>
          <w:rFonts w:hint="eastAsia" w:cs="仿宋"/>
          <w:color w:val="000000"/>
          <w:sz w:val="24"/>
          <w:szCs w:val="24"/>
          <w:lang w:eastAsia="zh-CN"/>
        </w:rPr>
        <w:t>起步区一、二、三地块供水管网建设工程（二期）地质勘察服务</w:t>
      </w:r>
      <w:r>
        <w:rPr>
          <w:rFonts w:hint="eastAsia" w:ascii="仿宋" w:hAnsi="仿宋" w:eastAsia="仿宋" w:cs="仿宋"/>
          <w:color w:val="000000"/>
          <w:sz w:val="24"/>
          <w:szCs w:val="24"/>
        </w:rPr>
        <w:t>的</w:t>
      </w:r>
      <w:r>
        <w:rPr>
          <w:rFonts w:hint="eastAsia" w:ascii="仿宋" w:hAnsi="仿宋" w:eastAsia="仿宋" w:cs="仿宋"/>
          <w:b w:val="0"/>
          <w:bCs w:val="0"/>
          <w:color w:val="auto"/>
          <w:kern w:val="2"/>
          <w:sz w:val="24"/>
          <w:szCs w:val="24"/>
          <w:highlight w:val="none"/>
          <w:lang w:val="zh-CN" w:eastAsia="zh-CN" w:bidi="ar-EG"/>
        </w:rPr>
        <w:t>潜在</w:t>
      </w:r>
      <w:r>
        <w:rPr>
          <w:rFonts w:hint="eastAsia" w:ascii="仿宋" w:hAnsi="仿宋" w:eastAsia="仿宋" w:cs="仿宋"/>
          <w:b w:val="0"/>
          <w:bCs w:val="0"/>
          <w:color w:val="auto"/>
          <w:kern w:val="2"/>
          <w:sz w:val="24"/>
          <w:szCs w:val="24"/>
          <w:highlight w:val="none"/>
          <w:lang w:val="en-US" w:eastAsia="zh-CN" w:bidi="ar-EG"/>
        </w:rPr>
        <w:t>投标人</w:t>
      </w:r>
      <w:r>
        <w:rPr>
          <w:rFonts w:hint="eastAsia" w:ascii="仿宋" w:hAnsi="仿宋" w:eastAsia="仿宋" w:cs="仿宋"/>
          <w:b w:val="0"/>
          <w:bCs w:val="0"/>
          <w:color w:val="auto"/>
          <w:kern w:val="2"/>
          <w:sz w:val="24"/>
          <w:szCs w:val="24"/>
          <w:highlight w:val="none"/>
          <w:lang w:val="zh-CN" w:eastAsia="zh-CN" w:bidi="ar-EG"/>
        </w:rPr>
        <w:t>应在黄石临空经济区官网（http://lkjjq.huangshi.gov.cn/）获取采购文件</w:t>
      </w:r>
      <w:r>
        <w:rPr>
          <w:rFonts w:hint="eastAsia" w:ascii="仿宋" w:hAnsi="仿宋" w:eastAsia="仿宋" w:cs="仿宋"/>
          <w:b w:val="0"/>
          <w:bCs w:val="0"/>
          <w:color w:val="auto"/>
          <w:kern w:val="2"/>
          <w:sz w:val="24"/>
          <w:szCs w:val="24"/>
          <w:highlight w:val="none"/>
          <w:lang w:val="en-US" w:eastAsia="zh-CN" w:bidi="ar-EG"/>
        </w:rPr>
        <w:t>，并于2024年12 月</w:t>
      </w:r>
      <w:r>
        <w:rPr>
          <w:rFonts w:hint="eastAsia" w:cs="仿宋"/>
          <w:b w:val="0"/>
          <w:bCs w:val="0"/>
          <w:color w:val="auto"/>
          <w:kern w:val="2"/>
          <w:sz w:val="24"/>
          <w:szCs w:val="24"/>
          <w:highlight w:val="none"/>
          <w:lang w:val="en-US" w:eastAsia="zh-CN" w:bidi="ar-EG"/>
        </w:rPr>
        <w:t>30</w:t>
      </w:r>
      <w:r>
        <w:rPr>
          <w:rFonts w:hint="eastAsia" w:ascii="仿宋" w:hAnsi="仿宋" w:eastAsia="仿宋" w:cs="仿宋"/>
          <w:b w:val="0"/>
          <w:bCs w:val="0"/>
          <w:color w:val="000000" w:themeColor="text1"/>
          <w:kern w:val="2"/>
          <w:sz w:val="24"/>
          <w:szCs w:val="24"/>
          <w:highlight w:val="none"/>
          <w:lang w:val="zh-CN" w:eastAsia="zh-CN" w:bidi="ar-EG"/>
          <w14:textFill>
            <w14:solidFill>
              <w14:schemeClr w14:val="tx1"/>
            </w14:solidFill>
          </w14:textFill>
        </w:rPr>
        <w:t>日</w:t>
      </w:r>
      <w:r>
        <w:rPr>
          <w:rFonts w:hint="eastAsia" w:ascii="仿宋" w:hAnsi="仿宋" w:eastAsia="仿宋" w:cs="仿宋"/>
          <w:b w:val="0"/>
          <w:bCs w:val="0"/>
          <w:color w:val="000000" w:themeColor="text1"/>
          <w:kern w:val="2"/>
          <w:sz w:val="24"/>
          <w:szCs w:val="24"/>
          <w:highlight w:val="none"/>
          <w:lang w:val="en-US" w:eastAsia="zh-CN" w:bidi="ar-EG"/>
          <w14:textFill>
            <w14:solidFill>
              <w14:schemeClr w14:val="tx1"/>
            </w14:solidFill>
          </w14:textFill>
        </w:rPr>
        <w:t>9时00</w:t>
      </w:r>
      <w:r>
        <w:rPr>
          <w:rFonts w:hint="eastAsia" w:ascii="仿宋" w:hAnsi="仿宋" w:eastAsia="仿宋" w:cs="仿宋"/>
          <w:b w:val="0"/>
          <w:bCs w:val="0"/>
          <w:color w:val="000000" w:themeColor="text1"/>
          <w:kern w:val="2"/>
          <w:sz w:val="24"/>
          <w:szCs w:val="24"/>
          <w:highlight w:val="none"/>
          <w:lang w:val="zh-CN" w:eastAsia="zh-CN" w:bidi="ar-EG"/>
          <w14:textFill>
            <w14:solidFill>
              <w14:schemeClr w14:val="tx1"/>
            </w14:solidFill>
          </w14:textFill>
        </w:rPr>
        <w:t>分</w:t>
      </w:r>
      <w:r>
        <w:rPr>
          <w:rFonts w:hint="eastAsia" w:ascii="仿宋" w:hAnsi="仿宋" w:eastAsia="仿宋" w:cs="仿宋"/>
          <w:b w:val="0"/>
          <w:bCs w:val="0"/>
          <w:color w:val="000000" w:themeColor="text1"/>
          <w:kern w:val="2"/>
          <w:sz w:val="24"/>
          <w:szCs w:val="24"/>
          <w:highlight w:val="none"/>
          <w:lang w:val="en-US" w:eastAsia="zh-CN" w:bidi="ar-EG"/>
          <w14:textFill>
            <w14:solidFill>
              <w14:schemeClr w14:val="tx1"/>
            </w14:solidFill>
          </w14:textFill>
        </w:rPr>
        <w:t>00</w:t>
      </w:r>
      <w:r>
        <w:rPr>
          <w:rFonts w:hint="eastAsia" w:ascii="仿宋" w:hAnsi="仿宋" w:eastAsia="仿宋" w:cs="仿宋"/>
          <w:b w:val="0"/>
          <w:bCs w:val="0"/>
          <w:color w:val="auto"/>
          <w:kern w:val="2"/>
          <w:sz w:val="24"/>
          <w:szCs w:val="24"/>
          <w:highlight w:val="none"/>
          <w:lang w:val="en-US" w:eastAsia="zh-CN" w:bidi="ar-EG"/>
        </w:rPr>
        <w:t>秒</w:t>
      </w:r>
      <w:r>
        <w:rPr>
          <w:rFonts w:hint="eastAsia" w:ascii="仿宋" w:hAnsi="仿宋" w:eastAsia="仿宋" w:cs="仿宋"/>
          <w:b w:val="0"/>
          <w:bCs w:val="0"/>
          <w:color w:val="auto"/>
          <w:kern w:val="2"/>
          <w:sz w:val="24"/>
          <w:szCs w:val="24"/>
          <w:highlight w:val="none"/>
          <w:lang w:val="zh-CN" w:eastAsia="zh-CN" w:bidi="ar-EG"/>
        </w:rPr>
        <w:t>前（北京时间、</w:t>
      </w:r>
      <w:r>
        <w:rPr>
          <w:rFonts w:hint="eastAsia" w:ascii="仿宋" w:hAnsi="仿宋" w:eastAsia="仿宋" w:cs="仿宋"/>
          <w:b w:val="0"/>
          <w:bCs w:val="0"/>
          <w:color w:val="auto"/>
          <w:kern w:val="2"/>
          <w:sz w:val="24"/>
          <w:szCs w:val="24"/>
          <w:highlight w:val="none"/>
          <w:lang w:val="en-US" w:eastAsia="zh-CN" w:bidi="ar-EG"/>
        </w:rPr>
        <w:t>下同</w:t>
      </w:r>
      <w:r>
        <w:rPr>
          <w:rFonts w:hint="eastAsia" w:ascii="仿宋" w:hAnsi="仿宋" w:eastAsia="仿宋" w:cs="仿宋"/>
          <w:b w:val="0"/>
          <w:bCs w:val="0"/>
          <w:color w:val="auto"/>
          <w:kern w:val="2"/>
          <w:sz w:val="24"/>
          <w:szCs w:val="24"/>
          <w:highlight w:val="none"/>
          <w:lang w:val="zh-CN" w:eastAsia="zh-CN" w:bidi="ar-EG"/>
        </w:rPr>
        <w:t>）</w:t>
      </w:r>
      <w:r>
        <w:rPr>
          <w:rFonts w:hint="eastAsia" w:ascii="仿宋" w:hAnsi="仿宋" w:eastAsia="仿宋" w:cs="仿宋"/>
          <w:b w:val="0"/>
          <w:bCs w:val="0"/>
          <w:color w:val="auto"/>
          <w:kern w:val="2"/>
          <w:sz w:val="24"/>
          <w:szCs w:val="24"/>
          <w:highlight w:val="none"/>
          <w:lang w:val="en-US" w:eastAsia="zh-CN" w:bidi="ar-EG"/>
        </w:rPr>
        <w:t>递交投标</w:t>
      </w:r>
      <w:r>
        <w:rPr>
          <w:rFonts w:hint="eastAsia" w:ascii="仿宋" w:hAnsi="仿宋" w:eastAsia="仿宋" w:cs="仿宋"/>
          <w:b w:val="0"/>
          <w:bCs w:val="0"/>
          <w:color w:val="auto"/>
          <w:kern w:val="2"/>
          <w:sz w:val="24"/>
          <w:szCs w:val="24"/>
          <w:highlight w:val="none"/>
          <w:lang w:val="zh-CN" w:eastAsia="zh-CN" w:bidi="ar-EG"/>
        </w:rPr>
        <w:t>文件。</w:t>
      </w:r>
    </w:p>
    <w:p w14:paraId="0972CB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bookmarkStart w:id="7" w:name="_Toc9378"/>
      <w:r>
        <w:rPr>
          <w:rFonts w:hint="eastAsia" w:ascii="仿宋" w:hAnsi="仿宋" w:eastAsia="仿宋" w:cs="仿宋"/>
          <w:b/>
          <w:bCs/>
          <w:color w:val="000000"/>
          <w:sz w:val="24"/>
          <w:szCs w:val="24"/>
        </w:rPr>
        <w:t>一、项目基本情况</w:t>
      </w:r>
    </w:p>
    <w:p w14:paraId="1A817324">
      <w:pPr>
        <w:pStyle w:val="38"/>
        <w:keepNext w:val="0"/>
        <w:keepLines w:val="0"/>
        <w:pageBreakBefore w:val="0"/>
        <w:kinsoku/>
        <w:wordWrap/>
        <w:overflowPunct/>
        <w:topLinePunct w:val="0"/>
        <w:bidi w:val="0"/>
        <w:adjustRightInd/>
        <w:snapToGrid/>
        <w:spacing w:line="360" w:lineRule="auto"/>
        <w:ind w:left="0" w:leftChars="0" w:firstLine="559" w:firstLineChars="233"/>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1、项目编号：HBMC-2024-1201</w:t>
      </w:r>
    </w:p>
    <w:p w14:paraId="5B9C2EAF">
      <w:pPr>
        <w:pStyle w:val="38"/>
        <w:keepNext w:val="0"/>
        <w:keepLines w:val="0"/>
        <w:pageBreakBefore w:val="0"/>
        <w:kinsoku/>
        <w:wordWrap/>
        <w:overflowPunct/>
        <w:topLinePunct w:val="0"/>
        <w:bidi w:val="0"/>
        <w:adjustRightInd/>
        <w:snapToGrid/>
        <w:spacing w:line="360" w:lineRule="auto"/>
        <w:ind w:left="0" w:leftChars="0" w:firstLine="559" w:firstLineChars="233"/>
        <w:jc w:val="both"/>
        <w:textAlignment w:val="auto"/>
        <w:rPr>
          <w:rFonts w:hint="eastAsia" w:ascii="仿宋" w:hAnsi="仿宋" w:eastAsia="仿宋" w:cs="仿宋"/>
          <w:sz w:val="24"/>
          <w:szCs w:val="24"/>
          <w:u w:val="none"/>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项目名称：</w:t>
      </w:r>
      <w:r>
        <w:rPr>
          <w:rFonts w:hint="eastAsia" w:cs="仿宋"/>
          <w:color w:val="000000"/>
          <w:sz w:val="24"/>
          <w:szCs w:val="24"/>
          <w:u w:val="none"/>
          <w:lang w:eastAsia="zh-CN"/>
        </w:rPr>
        <w:t>起步区一、二、三地块供水管网建设工程（二期）地质勘察服务</w:t>
      </w:r>
    </w:p>
    <w:p w14:paraId="696D2282">
      <w:pPr>
        <w:pStyle w:val="38"/>
        <w:keepNext w:val="0"/>
        <w:keepLines w:val="0"/>
        <w:pageBreakBefore w:val="0"/>
        <w:kinsoku/>
        <w:wordWrap/>
        <w:overflowPunct/>
        <w:topLinePunct w:val="0"/>
        <w:bidi w:val="0"/>
        <w:adjustRightInd/>
        <w:snapToGrid/>
        <w:spacing w:line="360" w:lineRule="auto"/>
        <w:ind w:left="0" w:leftChars="0" w:firstLine="559" w:firstLineChars="233"/>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3、采购方式：</w:t>
      </w:r>
      <w:r>
        <w:rPr>
          <w:rFonts w:hint="eastAsia" w:ascii="仿宋" w:hAnsi="仿宋" w:eastAsia="仿宋" w:cs="仿宋"/>
          <w:color w:val="000000"/>
          <w:sz w:val="24"/>
          <w:szCs w:val="24"/>
          <w:u w:val="none"/>
          <w:lang w:val="en-US" w:eastAsia="zh-CN"/>
        </w:rPr>
        <w:t>竞争性磋商</w:t>
      </w:r>
    </w:p>
    <w:p w14:paraId="3D7B7BC3">
      <w:pPr>
        <w:keepNext w:val="0"/>
        <w:keepLines w:val="0"/>
        <w:pageBreakBefore w:val="0"/>
        <w:widowControl/>
        <w:kinsoku/>
        <w:wordWrap/>
        <w:overflowPunct/>
        <w:topLinePunct w:val="0"/>
        <w:autoSpaceDE/>
        <w:autoSpaceDN/>
        <w:bidi w:val="0"/>
        <w:adjustRightInd/>
        <w:snapToGrid/>
        <w:spacing w:line="360" w:lineRule="auto"/>
        <w:ind w:left="0" w:leftChars="0" w:right="0" w:firstLine="559" w:firstLineChars="233"/>
        <w:jc w:val="both"/>
        <w:textAlignment w:val="auto"/>
        <w:rPr>
          <w:rFonts w:hint="default" w:ascii="仿宋" w:hAnsi="仿宋" w:eastAsia="仿宋" w:cs="仿宋"/>
          <w:color w:val="auto"/>
          <w:sz w:val="24"/>
          <w:szCs w:val="24"/>
          <w:u w:val="none"/>
          <w:lang w:val="en-US" w:eastAsia="zh-CN"/>
        </w:rPr>
      </w:pPr>
      <w:r>
        <w:rPr>
          <w:rFonts w:hint="eastAsia" w:cs="仿宋"/>
          <w:color w:val="auto"/>
          <w:sz w:val="24"/>
          <w:szCs w:val="24"/>
          <w:u w:val="none"/>
          <w:lang w:val="en-US" w:eastAsia="zh-CN"/>
        </w:rPr>
        <w:t>4、采购金额：按工程勘察设计收费标准【2002】修订版中所列收费标准的23%作为控制价计费（报价最高不超过99.5万元）。</w:t>
      </w:r>
    </w:p>
    <w:p w14:paraId="3A6ACCBC">
      <w:pPr>
        <w:keepNext w:val="0"/>
        <w:keepLines w:val="0"/>
        <w:pageBreakBefore w:val="0"/>
        <w:widowControl/>
        <w:kinsoku/>
        <w:wordWrap/>
        <w:overflowPunct/>
        <w:topLinePunct w:val="0"/>
        <w:autoSpaceDE/>
        <w:autoSpaceDN/>
        <w:bidi w:val="0"/>
        <w:adjustRightInd/>
        <w:snapToGrid/>
        <w:spacing w:line="360" w:lineRule="auto"/>
        <w:ind w:left="0" w:leftChars="0" w:right="0" w:firstLine="559" w:firstLineChars="233"/>
        <w:jc w:val="both"/>
        <w:textAlignment w:val="auto"/>
        <w:rPr>
          <w:rFonts w:hint="eastAsia" w:ascii="仿宋" w:hAnsi="仿宋" w:eastAsia="仿宋" w:cs="仿宋"/>
          <w:color w:val="auto"/>
          <w:sz w:val="24"/>
          <w:szCs w:val="24"/>
          <w:u w:val="none"/>
          <w:lang w:val="en-US" w:eastAsia="zh-CN"/>
        </w:rPr>
      </w:pPr>
      <w:r>
        <w:rPr>
          <w:rFonts w:hint="eastAsia" w:cs="仿宋"/>
          <w:color w:val="auto"/>
          <w:sz w:val="24"/>
          <w:szCs w:val="24"/>
          <w:u w:val="none"/>
          <w:lang w:val="en-US" w:eastAsia="zh-CN"/>
        </w:rPr>
        <w:t>5</w:t>
      </w:r>
      <w:r>
        <w:rPr>
          <w:rFonts w:hint="eastAsia" w:ascii="仿宋" w:hAnsi="仿宋" w:eastAsia="仿宋" w:cs="仿宋"/>
          <w:color w:val="auto"/>
          <w:sz w:val="24"/>
          <w:szCs w:val="24"/>
          <w:u w:val="none"/>
          <w:lang w:val="en-US" w:eastAsia="zh-CN"/>
        </w:rPr>
        <w:t>、资金来源：自筹资金</w:t>
      </w:r>
    </w:p>
    <w:p w14:paraId="74811FF5">
      <w:pPr>
        <w:keepNext w:val="0"/>
        <w:keepLines w:val="0"/>
        <w:pageBreakBefore w:val="0"/>
        <w:widowControl/>
        <w:kinsoku/>
        <w:wordWrap/>
        <w:overflowPunct/>
        <w:topLinePunct w:val="0"/>
        <w:autoSpaceDE/>
        <w:autoSpaceDN/>
        <w:bidi w:val="0"/>
        <w:adjustRightInd/>
        <w:snapToGrid/>
        <w:spacing w:line="360" w:lineRule="auto"/>
        <w:ind w:left="0" w:leftChars="0" w:right="0" w:firstLine="559" w:firstLineChars="233"/>
        <w:jc w:val="both"/>
        <w:textAlignment w:val="auto"/>
        <w:rPr>
          <w:rFonts w:hint="eastAsia" w:ascii="仿宋" w:hAnsi="仿宋" w:eastAsia="仿宋" w:cs="仿宋"/>
          <w:color w:val="auto"/>
          <w:sz w:val="24"/>
          <w:szCs w:val="24"/>
          <w:u w:val="none"/>
          <w:lang w:val="zh-CN" w:eastAsia="zh-CN"/>
        </w:rPr>
      </w:pPr>
      <w:r>
        <w:rPr>
          <w:rFonts w:hint="eastAsia" w:cs="仿宋"/>
          <w:color w:val="auto"/>
          <w:sz w:val="24"/>
          <w:szCs w:val="24"/>
          <w:u w:val="none"/>
          <w:lang w:val="en-US" w:eastAsia="zh-CN"/>
        </w:rPr>
        <w:t>6</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none"/>
          <w:lang w:val="zh-CN" w:eastAsia="zh-CN"/>
        </w:rPr>
        <w:t>采购需求：</w:t>
      </w:r>
      <w:r>
        <w:rPr>
          <w:rFonts w:hint="eastAsia" w:ascii="仿宋" w:hAnsi="仿宋" w:eastAsia="仿宋" w:cs="仿宋"/>
          <w:spacing w:val="-1"/>
          <w:sz w:val="24"/>
          <w:szCs w:val="24"/>
        </w:rPr>
        <w:t>按业主及设计单位的勘察委托要求，开展工程地质勘察工作</w:t>
      </w:r>
      <w:r>
        <w:rPr>
          <w:rFonts w:hint="eastAsia" w:ascii="仿宋" w:hAnsi="仿宋" w:eastAsia="仿宋" w:cs="仿宋"/>
          <w:spacing w:val="-2"/>
          <w:sz w:val="24"/>
          <w:szCs w:val="24"/>
        </w:rPr>
        <w:t>（具体内容详见第三章项目采购需求）</w:t>
      </w:r>
    </w:p>
    <w:p w14:paraId="02C1B79B">
      <w:pPr>
        <w:keepNext w:val="0"/>
        <w:keepLines w:val="0"/>
        <w:pageBreakBefore w:val="0"/>
        <w:widowControl/>
        <w:kinsoku/>
        <w:wordWrap/>
        <w:overflowPunct/>
        <w:topLinePunct w:val="0"/>
        <w:autoSpaceDE/>
        <w:autoSpaceDN/>
        <w:bidi w:val="0"/>
        <w:adjustRightInd/>
        <w:snapToGrid/>
        <w:spacing w:line="360" w:lineRule="auto"/>
        <w:ind w:left="0" w:leftChars="0" w:right="0" w:firstLine="559" w:firstLineChars="233"/>
        <w:jc w:val="both"/>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lang w:val="en-US" w:eastAsia="zh-CN"/>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eastAsia="zh-CN"/>
        </w:rPr>
        <w:t>合同履</w:t>
      </w:r>
      <w:r>
        <w:rPr>
          <w:rFonts w:hint="eastAsia" w:ascii="仿宋" w:hAnsi="仿宋" w:eastAsia="仿宋" w:cs="仿宋"/>
          <w:color w:val="auto"/>
          <w:sz w:val="24"/>
          <w:szCs w:val="24"/>
          <w:lang w:val="en-US" w:eastAsia="zh-CN"/>
        </w:rPr>
        <w:t>约</w:t>
      </w:r>
      <w:r>
        <w:rPr>
          <w:rFonts w:hint="eastAsia" w:ascii="仿宋" w:hAnsi="仿宋" w:eastAsia="仿宋" w:cs="仿宋"/>
          <w:color w:val="auto"/>
          <w:sz w:val="24"/>
          <w:szCs w:val="24"/>
          <w:lang w:val="zh-CN" w:eastAsia="zh-CN"/>
        </w:rPr>
        <w:t>期限：</w:t>
      </w:r>
      <w:r>
        <w:rPr>
          <w:rFonts w:hint="eastAsia" w:cs="仿宋"/>
          <w:color w:val="000000" w:themeColor="text1"/>
          <w:kern w:val="0"/>
          <w:sz w:val="24"/>
          <w:szCs w:val="24"/>
          <w:lang w:val="en-US" w:eastAsia="zh-CN"/>
          <w14:textFill>
            <w14:solidFill>
              <w14:schemeClr w14:val="tx1"/>
            </w14:solidFill>
          </w14:textFill>
        </w:rPr>
        <w:t>45日历天</w:t>
      </w:r>
    </w:p>
    <w:p w14:paraId="1087F3E1">
      <w:pPr>
        <w:keepNext w:val="0"/>
        <w:keepLines w:val="0"/>
        <w:pageBreakBefore w:val="0"/>
        <w:widowControl/>
        <w:kinsoku/>
        <w:wordWrap/>
        <w:overflowPunct/>
        <w:topLinePunct w:val="0"/>
        <w:autoSpaceDE/>
        <w:autoSpaceDN/>
        <w:bidi w:val="0"/>
        <w:adjustRightInd/>
        <w:snapToGrid/>
        <w:spacing w:line="360" w:lineRule="auto"/>
        <w:ind w:left="0" w:leftChars="0" w:right="0" w:firstLine="559" w:firstLineChars="233"/>
        <w:jc w:val="both"/>
        <w:textAlignment w:val="auto"/>
        <w:rPr>
          <w:rFonts w:hint="eastAsia" w:ascii="仿宋" w:hAnsi="仿宋" w:eastAsia="仿宋" w:cs="仿宋"/>
          <w:color w:val="auto"/>
          <w:sz w:val="24"/>
          <w:szCs w:val="24"/>
          <w:lang w:val="en-US" w:eastAsia="zh-CN"/>
        </w:rPr>
      </w:pPr>
      <w:r>
        <w:rPr>
          <w:rFonts w:hint="eastAsia" w:cs="仿宋"/>
          <w:color w:val="auto"/>
          <w:sz w:val="24"/>
          <w:szCs w:val="24"/>
          <w:lang w:val="en-US" w:eastAsia="zh-CN"/>
        </w:rPr>
        <w:t>8</w:t>
      </w:r>
      <w:r>
        <w:rPr>
          <w:rFonts w:hint="eastAsia" w:ascii="仿宋" w:hAnsi="仿宋" w:eastAsia="仿宋" w:cs="仿宋"/>
          <w:color w:val="auto"/>
          <w:sz w:val="24"/>
          <w:szCs w:val="24"/>
          <w:lang w:val="en-US" w:eastAsia="zh-CN"/>
        </w:rPr>
        <w:t>、本项目（是/否）接受联合体投标：</w:t>
      </w:r>
      <w:r>
        <w:rPr>
          <w:rFonts w:hint="eastAsia" w:ascii="仿宋" w:hAnsi="仿宋" w:eastAsia="仿宋" w:cs="仿宋"/>
          <w:color w:val="auto"/>
          <w:sz w:val="24"/>
          <w:szCs w:val="24"/>
          <w:u w:val="none"/>
          <w:lang w:val="en-US" w:eastAsia="zh-CN"/>
        </w:rPr>
        <w:t>否</w:t>
      </w:r>
      <w:r>
        <w:rPr>
          <w:rFonts w:hint="eastAsia" w:ascii="仿宋" w:hAnsi="仿宋" w:eastAsia="仿宋" w:cs="仿宋"/>
          <w:color w:val="auto"/>
          <w:sz w:val="24"/>
          <w:szCs w:val="24"/>
          <w:lang w:val="en-US" w:eastAsia="zh-CN"/>
        </w:rPr>
        <w:t xml:space="preserve"> </w:t>
      </w:r>
    </w:p>
    <w:p w14:paraId="035E27E7">
      <w:pPr>
        <w:keepNext w:val="0"/>
        <w:keepLines w:val="0"/>
        <w:pageBreakBefore w:val="0"/>
        <w:widowControl/>
        <w:kinsoku/>
        <w:wordWrap/>
        <w:overflowPunct/>
        <w:topLinePunct w:val="0"/>
        <w:autoSpaceDE/>
        <w:autoSpaceDN/>
        <w:bidi w:val="0"/>
        <w:adjustRightInd/>
        <w:snapToGrid/>
        <w:spacing w:line="360" w:lineRule="auto"/>
        <w:ind w:left="0" w:leftChars="0" w:right="0" w:firstLine="559" w:firstLineChars="233"/>
        <w:jc w:val="both"/>
        <w:textAlignment w:val="auto"/>
        <w:rPr>
          <w:rFonts w:hint="eastAsia" w:ascii="仿宋" w:hAnsi="仿宋" w:eastAsia="仿宋" w:cs="仿宋"/>
          <w:color w:val="auto"/>
          <w:sz w:val="24"/>
          <w:szCs w:val="24"/>
          <w:lang w:val="en-US" w:eastAsia="zh-CN"/>
        </w:rPr>
      </w:pPr>
      <w:r>
        <w:rPr>
          <w:rFonts w:hint="eastAsia" w:cs="仿宋"/>
          <w:color w:val="auto"/>
          <w:sz w:val="24"/>
          <w:szCs w:val="24"/>
          <w:lang w:val="en-US" w:eastAsia="zh-CN"/>
        </w:rPr>
        <w:t>9</w:t>
      </w:r>
      <w:r>
        <w:rPr>
          <w:rFonts w:hint="eastAsia" w:ascii="仿宋" w:hAnsi="仿宋" w:eastAsia="仿宋" w:cs="仿宋"/>
          <w:color w:val="auto"/>
          <w:sz w:val="24"/>
          <w:szCs w:val="24"/>
          <w:lang w:val="en-US" w:eastAsia="zh-CN"/>
        </w:rPr>
        <w:t>、本项目（是/否）接受合同分包：</w:t>
      </w:r>
      <w:r>
        <w:rPr>
          <w:rFonts w:hint="eastAsia" w:ascii="仿宋" w:hAnsi="仿宋" w:eastAsia="仿宋" w:cs="仿宋"/>
          <w:color w:val="auto"/>
          <w:sz w:val="24"/>
          <w:szCs w:val="24"/>
          <w:u w:val="none"/>
          <w:lang w:val="en-US" w:eastAsia="zh-CN"/>
        </w:rPr>
        <w:t>否</w:t>
      </w:r>
    </w:p>
    <w:p w14:paraId="1361653C">
      <w:pPr>
        <w:keepNext w:val="0"/>
        <w:keepLines w:val="0"/>
        <w:pageBreakBefore w:val="0"/>
        <w:widowControl/>
        <w:kinsoku/>
        <w:wordWrap/>
        <w:overflowPunct/>
        <w:topLinePunct w:val="0"/>
        <w:autoSpaceDE/>
        <w:autoSpaceDN/>
        <w:bidi w:val="0"/>
        <w:adjustRightInd/>
        <w:snapToGrid/>
        <w:spacing w:line="360" w:lineRule="auto"/>
        <w:ind w:left="0" w:leftChars="0" w:right="0" w:firstLine="559" w:firstLineChars="233"/>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lang w:val="en-US" w:eastAsia="zh-CN"/>
        </w:rPr>
        <w:t>1</w:t>
      </w:r>
      <w:r>
        <w:rPr>
          <w:rFonts w:hint="eastAsia" w:cs="仿宋"/>
          <w:color w:val="auto"/>
          <w:sz w:val="24"/>
          <w:szCs w:val="24"/>
          <w:lang w:val="en-US" w:eastAsia="zh-CN"/>
        </w:rPr>
        <w:t>0</w:t>
      </w:r>
      <w:r>
        <w:rPr>
          <w:rFonts w:hint="eastAsia" w:ascii="仿宋" w:hAnsi="仿宋" w:eastAsia="仿宋" w:cs="仿宋"/>
          <w:color w:val="auto"/>
          <w:sz w:val="24"/>
          <w:szCs w:val="24"/>
          <w:lang w:val="en-US" w:eastAsia="zh-CN"/>
        </w:rPr>
        <w:t xml:space="preserve">、本项目（是/否）专门面向中小微企业: </w:t>
      </w:r>
      <w:r>
        <w:rPr>
          <w:rFonts w:hint="eastAsia" w:ascii="仿宋" w:hAnsi="仿宋" w:eastAsia="仿宋" w:cs="仿宋"/>
          <w:color w:val="auto"/>
          <w:sz w:val="24"/>
          <w:szCs w:val="24"/>
          <w:u w:val="none"/>
          <w:lang w:val="en-US" w:eastAsia="zh-CN"/>
        </w:rPr>
        <w:t>否</w:t>
      </w:r>
    </w:p>
    <w:p w14:paraId="29EA1A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二、申请人的资格要求</w:t>
      </w:r>
    </w:p>
    <w:p w14:paraId="01A112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1、供应商应符合《政府采购法》第二十二条规定的条件：</w:t>
      </w:r>
    </w:p>
    <w:p w14:paraId="08BB6724">
      <w:pPr>
        <w:keepNext w:val="0"/>
        <w:keepLines w:val="0"/>
        <w:pageBreakBefore w:val="0"/>
        <w:kinsoku/>
        <w:wordWrap/>
        <w:overflowPunct/>
        <w:topLinePunct w:val="0"/>
        <w:autoSpaceDE/>
        <w:autoSpaceDN/>
        <w:bidi w:val="0"/>
        <w:adjustRightInd/>
        <w:snapToGrid/>
        <w:spacing w:line="360" w:lineRule="auto"/>
        <w:ind w:left="0" w:leftChars="0" w:firstLine="559" w:firstLineChars="233"/>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2B4460B2">
      <w:pPr>
        <w:keepNext w:val="0"/>
        <w:keepLines w:val="0"/>
        <w:pageBreakBefore w:val="0"/>
        <w:kinsoku/>
        <w:wordWrap/>
        <w:overflowPunct/>
        <w:topLinePunct w:val="0"/>
        <w:autoSpaceDE/>
        <w:autoSpaceDN/>
        <w:bidi w:val="0"/>
        <w:adjustRightInd/>
        <w:snapToGrid/>
        <w:spacing w:line="360" w:lineRule="auto"/>
        <w:ind w:left="0" w:leftChars="0" w:firstLine="559" w:firstLineChars="233"/>
        <w:textAlignment w:val="auto"/>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14:paraId="49DFFD68">
      <w:pPr>
        <w:keepNext w:val="0"/>
        <w:keepLines w:val="0"/>
        <w:pageBreakBefore w:val="0"/>
        <w:kinsoku/>
        <w:wordWrap/>
        <w:overflowPunct/>
        <w:topLinePunct w:val="0"/>
        <w:autoSpaceDE/>
        <w:autoSpaceDN/>
        <w:bidi w:val="0"/>
        <w:adjustRightInd/>
        <w:snapToGrid/>
        <w:spacing w:line="360" w:lineRule="auto"/>
        <w:ind w:left="0" w:leftChars="0" w:firstLine="559" w:firstLineChars="233"/>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775A9FC1">
      <w:pPr>
        <w:keepNext w:val="0"/>
        <w:keepLines w:val="0"/>
        <w:pageBreakBefore w:val="0"/>
        <w:kinsoku/>
        <w:wordWrap/>
        <w:overflowPunct/>
        <w:topLinePunct w:val="0"/>
        <w:autoSpaceDE/>
        <w:autoSpaceDN/>
        <w:bidi w:val="0"/>
        <w:adjustRightInd/>
        <w:snapToGrid/>
        <w:spacing w:line="360" w:lineRule="auto"/>
        <w:ind w:left="0" w:leftChars="0" w:firstLine="559" w:firstLineChars="233"/>
        <w:textAlignment w:val="auto"/>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3B6FF487">
      <w:pPr>
        <w:keepNext w:val="0"/>
        <w:keepLines w:val="0"/>
        <w:pageBreakBefore w:val="0"/>
        <w:kinsoku/>
        <w:wordWrap/>
        <w:overflowPunct/>
        <w:topLinePunct w:val="0"/>
        <w:autoSpaceDE/>
        <w:autoSpaceDN/>
        <w:bidi w:val="0"/>
        <w:adjustRightInd/>
        <w:snapToGrid/>
        <w:spacing w:line="360" w:lineRule="auto"/>
        <w:ind w:left="0" w:leftChars="0" w:firstLine="559" w:firstLineChars="233"/>
        <w:textAlignment w:val="auto"/>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0F184E14">
      <w:pPr>
        <w:keepNext w:val="0"/>
        <w:keepLines w:val="0"/>
        <w:pageBreakBefore w:val="0"/>
        <w:kinsoku/>
        <w:wordWrap/>
        <w:overflowPunct/>
        <w:topLinePunct w:val="0"/>
        <w:autoSpaceDE/>
        <w:autoSpaceDN/>
        <w:bidi w:val="0"/>
        <w:adjustRightInd/>
        <w:snapToGrid/>
        <w:spacing w:line="360" w:lineRule="auto"/>
        <w:ind w:left="0" w:leftChars="0" w:firstLine="559" w:firstLineChars="233"/>
        <w:textAlignment w:val="auto"/>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14:paraId="6EEA6D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2、单位负责人为同一人或者存在直接控股、管理关系的不同投标人，不得参加本项目同 一合同项下的政府采购活动。</w:t>
      </w:r>
    </w:p>
    <w:p w14:paraId="21A6780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3、为本采购项目提供整体设计、规范编制或者项目管理、监理、检测等服务的，不得再 参加本项目的其他招标采购活动。</w:t>
      </w:r>
    </w:p>
    <w:p w14:paraId="7707536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4、未被列入失信被执行人、重大税收违法失信主体，未被列入政府采购严重违法失信行为记录名单。</w:t>
      </w:r>
    </w:p>
    <w:p w14:paraId="7C4C425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5、落实政府采购政策需满足的资格要求：</w:t>
      </w:r>
      <w:r>
        <w:rPr>
          <w:rFonts w:hint="eastAsia" w:ascii="仿宋" w:hAnsi="仿宋" w:eastAsia="仿宋" w:cs="仿宋"/>
          <w:sz w:val="24"/>
          <w:szCs w:val="24"/>
          <w:lang w:val="en-US" w:eastAsia="zh-CN"/>
        </w:rPr>
        <w:t>无</w:t>
      </w:r>
      <w:r>
        <w:rPr>
          <w:rFonts w:hint="eastAsia" w:ascii="仿宋" w:hAnsi="仿宋" w:eastAsia="仿宋" w:cs="仿宋"/>
          <w:sz w:val="24"/>
          <w:szCs w:val="24"/>
        </w:rPr>
        <w:t xml:space="preserve">  </w:t>
      </w:r>
    </w:p>
    <w:p w14:paraId="05A6C2E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lang w:val="zh-CN" w:eastAsia="zh-CN"/>
        </w:rPr>
      </w:pPr>
      <w:r>
        <w:rPr>
          <w:rFonts w:hint="eastAsia" w:ascii="仿宋" w:hAnsi="仿宋" w:eastAsia="仿宋" w:cs="仿宋"/>
          <w:sz w:val="24"/>
          <w:szCs w:val="24"/>
        </w:rPr>
        <w:t>6、本项目的特定资格要求：供应商具备行政主管部门核发的工程勘察（岩土工程、工程 测量）专业乙级及以上资质。拟派项目负责人须具备注册土木工程师（岩土）资格相关专业中级及以上职称。</w:t>
      </w:r>
    </w:p>
    <w:p w14:paraId="1FADE7D0">
      <w:pPr>
        <w:keepNext w:val="0"/>
        <w:keepLines w:val="0"/>
        <w:pageBreakBefore w:val="0"/>
        <w:widowControl/>
        <w:kinsoku/>
        <w:wordWrap/>
        <w:overflowPunct/>
        <w:topLinePunct w:val="0"/>
        <w:autoSpaceDE/>
        <w:autoSpaceDN/>
        <w:bidi w:val="0"/>
        <w:adjustRightInd/>
        <w:snapToGrid/>
        <w:spacing w:line="360" w:lineRule="auto"/>
        <w:ind w:right="0" w:firstLine="482"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三、获取采购文件</w:t>
      </w:r>
    </w:p>
    <w:p w14:paraId="24E3E09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 12 </w:t>
      </w:r>
      <w:r>
        <w:rPr>
          <w:rFonts w:hint="eastAsia" w:ascii="仿宋" w:hAnsi="仿宋" w:eastAsia="仿宋" w:cs="仿宋"/>
          <w:color w:val="auto"/>
          <w:sz w:val="24"/>
          <w:szCs w:val="24"/>
          <w:u w:val="single"/>
          <w:lang w:eastAsia="zh-CN"/>
        </w:rPr>
        <w:t>月</w:t>
      </w:r>
      <w:r>
        <w:rPr>
          <w:rFonts w:hint="eastAsia" w:cs="仿宋"/>
          <w:color w:val="auto"/>
          <w:sz w:val="24"/>
          <w:szCs w:val="24"/>
          <w:u w:val="single"/>
          <w:lang w:val="en-US" w:eastAsia="zh-CN"/>
        </w:rPr>
        <w:t>20</w:t>
      </w:r>
      <w:bookmarkStart w:id="39" w:name="_GoBack"/>
      <w:bookmarkEnd w:id="39"/>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u w:val="none"/>
          <w:lang w:val="en-US" w:eastAsia="zh-CN"/>
        </w:rPr>
        <w:t>起</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 xml:space="preserve"> </w:t>
      </w:r>
      <w:r>
        <w:rPr>
          <w:rFonts w:hint="eastAsia" w:cs="仿宋"/>
          <w:color w:val="auto"/>
          <w:sz w:val="24"/>
          <w:szCs w:val="24"/>
          <w:u w:val="single"/>
          <w:lang w:val="en-US" w:eastAsia="zh-CN"/>
        </w:rPr>
        <w:t>29</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u w:val="single"/>
          <w:lang w:val="en-US" w:eastAsia="zh-CN"/>
        </w:rPr>
        <w:t>17时</w:t>
      </w:r>
      <w:r>
        <w:rPr>
          <w:rFonts w:hint="eastAsia" w:ascii="仿宋" w:hAnsi="仿宋" w:eastAsia="仿宋" w:cs="仿宋"/>
          <w:color w:val="auto"/>
          <w:sz w:val="24"/>
          <w:szCs w:val="24"/>
          <w:u w:val="none"/>
          <w:lang w:val="en-US" w:eastAsia="zh-CN"/>
        </w:rPr>
        <w:t>止</w:t>
      </w:r>
      <w:r>
        <w:rPr>
          <w:rFonts w:hint="eastAsia" w:ascii="仿宋" w:hAnsi="仿宋" w:eastAsia="仿宋" w:cs="仿宋"/>
          <w:color w:val="auto"/>
          <w:sz w:val="24"/>
          <w:szCs w:val="24"/>
        </w:rPr>
        <w:t>（北京时间）</w:t>
      </w:r>
    </w:p>
    <w:p w14:paraId="4BFED01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2、地点：</w:t>
      </w:r>
      <w:r>
        <w:rPr>
          <w:rFonts w:hint="eastAsia" w:ascii="仿宋" w:hAnsi="仿宋" w:eastAsia="仿宋" w:cs="仿宋"/>
          <w:color w:val="auto"/>
          <w:sz w:val="24"/>
          <w:szCs w:val="24"/>
          <w:u w:val="single"/>
          <w:lang w:val="en-US" w:eastAsia="zh-CN"/>
        </w:rPr>
        <w:t>黄石</w:t>
      </w:r>
      <w:r>
        <w:rPr>
          <w:rFonts w:hint="eastAsia" w:ascii="仿宋" w:hAnsi="仿宋" w:eastAsia="仿宋" w:cs="仿宋"/>
          <w:color w:val="auto"/>
          <w:sz w:val="24"/>
          <w:szCs w:val="24"/>
          <w:u w:val="single"/>
        </w:rPr>
        <w:t>临空经济区官网（http://lkjjq.huangshi.gov.cn/）</w:t>
      </w:r>
    </w:p>
    <w:p w14:paraId="5F1F538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3、方式：</w:t>
      </w:r>
      <w:r>
        <w:rPr>
          <w:rFonts w:hint="eastAsia" w:ascii="仿宋" w:hAnsi="仿宋" w:eastAsia="仿宋" w:cs="仿宋"/>
          <w:color w:val="auto"/>
          <w:sz w:val="24"/>
          <w:szCs w:val="24"/>
          <w:u w:val="single"/>
          <w:lang w:val="en-US" w:eastAsia="zh-CN"/>
        </w:rPr>
        <w:t>在本公告页面下方附件处自行下载</w:t>
      </w:r>
    </w:p>
    <w:p w14:paraId="37E343A3">
      <w:pPr>
        <w:keepNext w:val="0"/>
        <w:keepLines w:val="0"/>
        <w:pageBreakBefore w:val="0"/>
        <w:widowControl/>
        <w:kinsoku/>
        <w:wordWrap/>
        <w:overflowPunct/>
        <w:topLinePunct w:val="0"/>
        <w:autoSpaceDE/>
        <w:autoSpaceDN/>
        <w:bidi w:val="0"/>
        <w:adjustRightInd/>
        <w:snapToGrid/>
        <w:spacing w:line="360" w:lineRule="auto"/>
        <w:ind w:right="0" w:firstLine="482"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四、响应文件提交</w:t>
      </w:r>
    </w:p>
    <w:p w14:paraId="4EDF135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rPr>
        <w:t>截止时间：</w:t>
      </w:r>
      <w:r>
        <w:rPr>
          <w:rFonts w:hint="eastAsia" w:ascii="仿宋" w:hAnsi="仿宋" w:eastAsia="仿宋" w:cs="仿宋"/>
          <w:color w:val="auto"/>
          <w:sz w:val="24"/>
          <w:szCs w:val="24"/>
          <w:u w:val="single"/>
          <w:lang w:val="en-US" w:eastAsia="zh-CN"/>
        </w:rPr>
        <w:t xml:space="preserve">2024年 12 月 </w:t>
      </w:r>
      <w:r>
        <w:rPr>
          <w:rFonts w:hint="eastAsia" w:ascii="仿宋" w:hAnsi="仿宋" w:cs="仿宋"/>
          <w:color w:val="auto"/>
          <w:sz w:val="24"/>
          <w:szCs w:val="24"/>
          <w:u w:val="single"/>
          <w:lang w:val="en-US" w:eastAsia="zh-CN"/>
        </w:rPr>
        <w:t>30</w:t>
      </w:r>
      <w:r>
        <w:rPr>
          <w:rFonts w:hint="eastAsia" w:ascii="仿宋" w:hAnsi="仿宋" w:eastAsia="仿宋" w:cs="仿宋"/>
          <w:color w:val="auto"/>
          <w:sz w:val="24"/>
          <w:szCs w:val="24"/>
          <w:u w:val="single"/>
          <w:lang w:val="en-US" w:eastAsia="zh-CN"/>
        </w:rPr>
        <w:t xml:space="preserve"> 日9时00分</w:t>
      </w:r>
      <w:r>
        <w:rPr>
          <w:rFonts w:hint="eastAsia" w:ascii="仿宋" w:hAnsi="仿宋" w:eastAsia="仿宋" w:cs="仿宋"/>
          <w:color w:val="auto"/>
          <w:sz w:val="24"/>
          <w:szCs w:val="24"/>
          <w:u w:val="none"/>
          <w:lang w:val="en-US"/>
        </w:rPr>
        <w:t>（北京时间）</w:t>
      </w:r>
    </w:p>
    <w:p w14:paraId="1F266A3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2、提交</w:t>
      </w:r>
      <w:r>
        <w:rPr>
          <w:rFonts w:hint="eastAsia" w:ascii="仿宋" w:hAnsi="仿宋" w:eastAsia="仿宋" w:cs="仿宋"/>
          <w:color w:val="auto"/>
          <w:sz w:val="24"/>
          <w:szCs w:val="24"/>
          <w:lang w:val="en-US"/>
        </w:rPr>
        <w:t>地点：</w:t>
      </w:r>
      <w:r>
        <w:rPr>
          <w:rFonts w:hint="eastAsia" w:ascii="仿宋" w:hAnsi="仿宋" w:eastAsia="仿宋" w:cs="仿宋"/>
          <w:color w:val="auto"/>
          <w:sz w:val="24"/>
          <w:szCs w:val="24"/>
          <w:u w:val="single"/>
          <w:lang w:val="en-US" w:eastAsia="zh-CN"/>
        </w:rPr>
        <w:t>大冶市还地桥镇财政所四楼会议室</w:t>
      </w:r>
    </w:p>
    <w:p w14:paraId="16968BD8">
      <w:pPr>
        <w:keepNext w:val="0"/>
        <w:keepLines w:val="0"/>
        <w:pageBreakBefore w:val="0"/>
        <w:widowControl/>
        <w:kinsoku/>
        <w:wordWrap/>
        <w:overflowPunct/>
        <w:topLinePunct w:val="0"/>
        <w:autoSpaceDE/>
        <w:autoSpaceDN/>
        <w:bidi w:val="0"/>
        <w:adjustRightInd/>
        <w:snapToGrid/>
        <w:spacing w:line="360" w:lineRule="auto"/>
        <w:ind w:left="0" w:leftChars="0" w:right="0" w:firstLine="482"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五、开启</w:t>
      </w:r>
    </w:p>
    <w:p w14:paraId="114825F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时间：</w:t>
      </w:r>
      <w:r>
        <w:rPr>
          <w:rFonts w:hint="eastAsia" w:ascii="仿宋" w:hAnsi="仿宋" w:eastAsia="仿宋" w:cs="仿宋"/>
          <w:color w:val="auto"/>
          <w:sz w:val="24"/>
          <w:szCs w:val="24"/>
          <w:u w:val="single"/>
          <w:lang w:val="zh-CN" w:eastAsia="zh-CN"/>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lang w:val="zh-CN" w:eastAsia="zh-CN"/>
        </w:rPr>
        <w:t>年</w:t>
      </w:r>
      <w:r>
        <w:rPr>
          <w:rFonts w:hint="eastAsia" w:ascii="仿宋" w:hAnsi="仿宋" w:eastAsia="仿宋" w:cs="仿宋"/>
          <w:color w:val="auto"/>
          <w:sz w:val="24"/>
          <w:szCs w:val="24"/>
          <w:u w:val="single"/>
          <w:lang w:val="en-US" w:eastAsia="zh-CN"/>
        </w:rPr>
        <w:t xml:space="preserve"> 12 </w:t>
      </w:r>
      <w:r>
        <w:rPr>
          <w:rFonts w:hint="eastAsia" w:ascii="仿宋" w:hAnsi="仿宋" w:eastAsia="仿宋" w:cs="仿宋"/>
          <w:color w:val="auto"/>
          <w:sz w:val="24"/>
          <w:szCs w:val="24"/>
          <w:u w:val="single"/>
          <w:lang w:val="zh-CN" w:eastAsia="zh-CN"/>
        </w:rPr>
        <w:t>月</w:t>
      </w:r>
      <w:r>
        <w:rPr>
          <w:rFonts w:hint="eastAsia" w:cs="仿宋"/>
          <w:color w:val="auto"/>
          <w:sz w:val="24"/>
          <w:szCs w:val="24"/>
          <w:u w:val="single"/>
          <w:lang w:val="en-US" w:eastAsia="zh-CN"/>
        </w:rPr>
        <w:t>30</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eastAsia="zh-CN"/>
        </w:rPr>
        <w:t>日</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lang w:val="zh-CN" w:eastAsia="zh-CN"/>
        </w:rPr>
        <w:t>时00分</w:t>
      </w:r>
      <w:r>
        <w:rPr>
          <w:rFonts w:hint="eastAsia" w:ascii="仿宋" w:hAnsi="仿宋" w:eastAsia="仿宋" w:cs="仿宋"/>
          <w:color w:val="auto"/>
          <w:sz w:val="24"/>
          <w:szCs w:val="24"/>
          <w:u w:val="none"/>
          <w:lang w:val="en-US"/>
        </w:rPr>
        <w:t>（北京时间）</w:t>
      </w:r>
    </w:p>
    <w:p w14:paraId="5E3AE6F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地点：</w:t>
      </w:r>
      <w:r>
        <w:rPr>
          <w:rFonts w:hint="eastAsia" w:ascii="仿宋" w:hAnsi="仿宋" w:eastAsia="仿宋" w:cs="仿宋"/>
          <w:color w:val="auto"/>
          <w:sz w:val="24"/>
          <w:szCs w:val="24"/>
          <w:u w:val="single"/>
          <w:lang w:val="en-US" w:eastAsia="zh-CN"/>
        </w:rPr>
        <w:t>大冶市还地桥镇财政所四楼会议室</w:t>
      </w:r>
    </w:p>
    <w:p w14:paraId="51F8BE66">
      <w:pPr>
        <w:keepNext w:val="0"/>
        <w:keepLines w:val="0"/>
        <w:pageBreakBefore w:val="0"/>
        <w:widowControl/>
        <w:kinsoku/>
        <w:wordWrap/>
        <w:overflowPunct/>
        <w:topLinePunct w:val="0"/>
        <w:autoSpaceDE/>
        <w:autoSpaceDN/>
        <w:bidi w:val="0"/>
        <w:adjustRightInd/>
        <w:snapToGrid/>
        <w:spacing w:line="360" w:lineRule="auto"/>
        <w:ind w:left="0" w:leftChars="0" w:right="0" w:firstLine="482"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六、公告期限</w:t>
      </w:r>
    </w:p>
    <w:p w14:paraId="3DE3080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自本公告发布之日起</w:t>
      </w:r>
      <w:r>
        <w:rPr>
          <w:rFonts w:hint="eastAsia" w:cs="仿宋"/>
          <w:color w:val="auto"/>
          <w:sz w:val="24"/>
          <w:szCs w:val="24"/>
          <w:lang w:val="en-US" w:eastAsia="zh-CN"/>
        </w:rPr>
        <w:t>3</w:t>
      </w:r>
      <w:r>
        <w:rPr>
          <w:rFonts w:hint="eastAsia" w:ascii="仿宋" w:hAnsi="仿宋" w:eastAsia="仿宋" w:cs="仿宋"/>
          <w:color w:val="auto"/>
          <w:sz w:val="24"/>
          <w:szCs w:val="24"/>
          <w:lang w:val="zh-CN" w:eastAsia="zh-CN"/>
        </w:rPr>
        <w:t>个工作日。</w:t>
      </w:r>
    </w:p>
    <w:p w14:paraId="1258A554">
      <w:pPr>
        <w:keepNext w:val="0"/>
        <w:keepLines w:val="0"/>
        <w:pageBreakBefore w:val="0"/>
        <w:widowControl/>
        <w:kinsoku/>
        <w:wordWrap/>
        <w:overflowPunct/>
        <w:topLinePunct w:val="0"/>
        <w:autoSpaceDE/>
        <w:autoSpaceDN/>
        <w:bidi w:val="0"/>
        <w:adjustRightInd/>
        <w:snapToGrid/>
        <w:spacing w:line="360" w:lineRule="auto"/>
        <w:ind w:left="0" w:leftChars="0" w:right="0" w:firstLine="482" w:firstLineChars="200"/>
        <w:jc w:val="both"/>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七、其他补充事宜</w:t>
      </w:r>
    </w:p>
    <w:p w14:paraId="5489D656">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1、本次磋商采用资格后审（合格）制。未按要求提供资格后审证明文件或资格审查不合格的作无效投标处理（资格审查的具体要求见磋商文件《第四章 评审办法及评审标准》）。</w:t>
      </w:r>
    </w:p>
    <w:p w14:paraId="666684E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2、本次磋商公告将在黄石临空经济区官网（http://lkjjq.huangshi.gov.cn/）发布。若磋商时间、地点以及采购项目其它相关内容发生变更，其变更内容将同步发布变更公告，请各供应商随时关注相关信息。</w:t>
      </w:r>
    </w:p>
    <w:p w14:paraId="696CE28F">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06356BF0">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555"/>
        <w:textAlignment w:val="auto"/>
        <w:rPr>
          <w:rFonts w:hint="eastAsia" w:ascii="仿宋" w:hAnsi="仿宋" w:eastAsia="仿宋" w:cs="仿宋"/>
          <w:b/>
          <w:bCs/>
          <w:color w:val="000000"/>
          <w:sz w:val="24"/>
          <w:szCs w:val="24"/>
          <w:shd w:val="clear" w:color="auto" w:fill="FFFFFF"/>
          <w:lang w:val="en-US" w:eastAsia="zh-CN"/>
        </w:rPr>
      </w:pPr>
      <w:r>
        <w:rPr>
          <w:rFonts w:hint="eastAsia" w:ascii="仿宋" w:hAnsi="仿宋" w:eastAsia="仿宋" w:cs="仿宋"/>
          <w:b/>
          <w:bCs/>
          <w:color w:val="000000"/>
          <w:sz w:val="24"/>
          <w:szCs w:val="24"/>
          <w:shd w:val="clear" w:color="auto" w:fill="FFFFFF"/>
          <w:lang w:val="en-US" w:eastAsia="zh-CN"/>
        </w:rPr>
        <w:t>八、联系方式</w:t>
      </w:r>
    </w:p>
    <w:p w14:paraId="21FB5021">
      <w:pPr>
        <w:keepNext w:val="0"/>
        <w:keepLines w:val="0"/>
        <w:pageBreakBefore w:val="0"/>
        <w:widowControl w:val="0"/>
        <w:kinsoku/>
        <w:wordWrap/>
        <w:overflowPunct/>
        <w:topLinePunct w:val="0"/>
        <w:autoSpaceDE/>
        <w:autoSpaceDN/>
        <w:bidi w:val="0"/>
        <w:adjustRightInd/>
        <w:snapToGrid/>
        <w:spacing w:line="360" w:lineRule="auto"/>
        <w:ind w:right="902"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1.名 称：</w:t>
      </w:r>
      <w:r>
        <w:rPr>
          <w:rFonts w:hint="eastAsia" w:cs="仿宋"/>
          <w:color w:val="000000"/>
          <w:sz w:val="24"/>
          <w:szCs w:val="24"/>
          <w:highlight w:val="none"/>
          <w:lang w:val="en-US" w:eastAsia="zh-CN"/>
        </w:rPr>
        <w:t>黄石空港城市建设投资有限公司</w:t>
      </w:r>
    </w:p>
    <w:p w14:paraId="09664407">
      <w:pPr>
        <w:keepNext w:val="0"/>
        <w:keepLines w:val="0"/>
        <w:pageBreakBefore w:val="0"/>
        <w:widowControl w:val="0"/>
        <w:kinsoku/>
        <w:wordWrap/>
        <w:overflowPunct/>
        <w:topLinePunct w:val="0"/>
        <w:autoSpaceDE/>
        <w:autoSpaceDN/>
        <w:bidi w:val="0"/>
        <w:adjustRightInd/>
        <w:snapToGrid/>
        <w:spacing w:line="360" w:lineRule="auto"/>
        <w:ind w:right="902"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地址：大冶市还地桥镇</w:t>
      </w:r>
    </w:p>
    <w:p w14:paraId="10A8ED35">
      <w:pPr>
        <w:keepNext w:val="0"/>
        <w:keepLines w:val="0"/>
        <w:pageBreakBefore w:val="0"/>
        <w:widowControl w:val="0"/>
        <w:kinsoku/>
        <w:wordWrap/>
        <w:overflowPunct/>
        <w:topLinePunct w:val="0"/>
        <w:autoSpaceDE/>
        <w:autoSpaceDN/>
        <w:bidi w:val="0"/>
        <w:adjustRightInd/>
        <w:snapToGrid/>
        <w:spacing w:line="360" w:lineRule="auto"/>
        <w:ind w:right="902"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联系方式：余先生（18872777399）</w:t>
      </w:r>
    </w:p>
    <w:p w14:paraId="0FE72AFB">
      <w:pPr>
        <w:keepNext w:val="0"/>
        <w:keepLines w:val="0"/>
        <w:pageBreakBefore w:val="0"/>
        <w:widowControl w:val="0"/>
        <w:kinsoku/>
        <w:wordWrap/>
        <w:overflowPunct/>
        <w:topLinePunct w:val="0"/>
        <w:autoSpaceDE/>
        <w:autoSpaceDN/>
        <w:bidi w:val="0"/>
        <w:adjustRightInd/>
        <w:snapToGrid/>
        <w:spacing w:line="360" w:lineRule="auto"/>
        <w:ind w:right="902"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2.采购代理机构：湖北民成工程项目管理有限公司</w:t>
      </w:r>
    </w:p>
    <w:p w14:paraId="0F56ACD0">
      <w:pPr>
        <w:keepNext w:val="0"/>
        <w:keepLines w:val="0"/>
        <w:pageBreakBefore w:val="0"/>
        <w:widowControl w:val="0"/>
        <w:kinsoku/>
        <w:wordWrap/>
        <w:overflowPunct/>
        <w:topLinePunct w:val="0"/>
        <w:autoSpaceDE/>
        <w:autoSpaceDN/>
        <w:bidi w:val="0"/>
        <w:adjustRightInd/>
        <w:snapToGrid/>
        <w:spacing w:line="360" w:lineRule="auto"/>
        <w:ind w:right="902"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联系地址：大冶市港湖还建楼20栋二单元2203室</w:t>
      </w:r>
    </w:p>
    <w:p w14:paraId="41050FD4">
      <w:pPr>
        <w:keepNext w:val="0"/>
        <w:keepLines w:val="0"/>
        <w:pageBreakBefore w:val="0"/>
        <w:widowControl w:val="0"/>
        <w:kinsoku/>
        <w:wordWrap/>
        <w:overflowPunct/>
        <w:topLinePunct w:val="0"/>
        <w:autoSpaceDE/>
        <w:autoSpaceDN/>
        <w:bidi w:val="0"/>
        <w:adjustRightInd/>
        <w:snapToGrid/>
        <w:spacing w:line="360" w:lineRule="auto"/>
        <w:ind w:right="902" w:firstLine="480" w:firstLineChars="200"/>
        <w:textAlignment w:val="auto"/>
        <w:rPr>
          <w:rFonts w:hint="eastAsia" w:ascii="仿宋" w:hAnsi="仿宋" w:eastAsia="仿宋" w:cs="仿宋"/>
          <w:sz w:val="24"/>
          <w:szCs w:val="24"/>
        </w:rPr>
      </w:pPr>
      <w:r>
        <w:rPr>
          <w:rFonts w:hint="eastAsia" w:ascii="仿宋" w:hAnsi="仿宋" w:eastAsia="仿宋" w:cs="仿宋"/>
          <w:color w:val="000000"/>
          <w:kern w:val="2"/>
          <w:sz w:val="24"/>
          <w:szCs w:val="24"/>
          <w:lang w:val="en-US" w:eastAsia="zh-CN" w:bidi="ar-SA"/>
        </w:rPr>
        <w:t>联系方式：尹丽萍（18327823905）</w:t>
      </w:r>
    </w:p>
    <w:p w14:paraId="044CCD96">
      <w:pPr>
        <w:pStyle w:val="35"/>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p>
    <w:p w14:paraId="249E8F61">
      <w:pPr>
        <w:pStyle w:val="33"/>
        <w:keepNext w:val="0"/>
        <w:keepLines w:val="0"/>
        <w:pageBreakBefore w:val="0"/>
        <w:kinsoku/>
        <w:wordWrap/>
        <w:overflowPunct/>
        <w:topLinePunct w:val="0"/>
        <w:bidi w:val="0"/>
        <w:adjustRightInd/>
        <w:snapToGrid/>
        <w:spacing w:line="360" w:lineRule="auto"/>
        <w:jc w:val="righ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2024年 12 月 19 日</w:t>
      </w:r>
    </w:p>
    <w:p w14:paraId="47124BB0">
      <w:pPr>
        <w:rPr>
          <w:rFonts w:hint="eastAsia" w:ascii="仿宋" w:hAnsi="仿宋" w:eastAsia="仿宋" w:cs="仿宋"/>
          <w:b/>
          <w:bCs/>
          <w:color w:val="000000"/>
          <w:kern w:val="44"/>
          <w:sz w:val="40"/>
          <w:szCs w:val="40"/>
          <w:lang w:val="en-US" w:eastAsia="zh-CN" w:bidi="ar-SA"/>
        </w:rPr>
      </w:pPr>
      <w:r>
        <w:rPr>
          <w:rFonts w:hint="eastAsia" w:ascii="仿宋" w:hAnsi="仿宋" w:eastAsia="仿宋" w:cs="仿宋"/>
          <w:b/>
          <w:bCs/>
          <w:color w:val="000000"/>
          <w:kern w:val="44"/>
          <w:sz w:val="40"/>
          <w:szCs w:val="40"/>
          <w:lang w:val="en-US" w:eastAsia="zh-CN" w:bidi="ar-SA"/>
        </w:rPr>
        <w:br w:type="page"/>
      </w:r>
    </w:p>
    <w:p w14:paraId="094C2A4F">
      <w:pPr>
        <w:pStyle w:val="2"/>
        <w:numPr>
          <w:ilvl w:val="0"/>
          <w:numId w:val="0"/>
        </w:numPr>
        <w:spacing w:line="240" w:lineRule="auto"/>
        <w:ind w:left="0" w:leftChars="0" w:right="0" w:rightChars="0"/>
        <w:jc w:val="center"/>
        <w:rPr>
          <w:rFonts w:hint="eastAsia" w:ascii="仿宋" w:hAnsi="仿宋" w:eastAsia="仿宋" w:cs="仿宋"/>
          <w:color w:val="000000"/>
          <w:sz w:val="40"/>
          <w:szCs w:val="40"/>
        </w:rPr>
      </w:pPr>
      <w:r>
        <w:rPr>
          <w:rFonts w:hint="eastAsia" w:ascii="仿宋" w:hAnsi="仿宋" w:eastAsia="仿宋" w:cs="仿宋"/>
          <w:b/>
          <w:bCs/>
          <w:color w:val="000000"/>
          <w:kern w:val="44"/>
          <w:sz w:val="40"/>
          <w:szCs w:val="40"/>
          <w:lang w:val="en-US" w:eastAsia="zh-CN" w:bidi="ar-SA"/>
        </w:rPr>
        <w:t>第二章</w:t>
      </w:r>
      <w:r>
        <w:rPr>
          <w:rFonts w:hint="eastAsia" w:ascii="仿宋" w:hAnsi="仿宋" w:eastAsia="仿宋" w:cs="仿宋"/>
          <w:color w:val="000000"/>
          <w:sz w:val="40"/>
          <w:szCs w:val="40"/>
        </w:rPr>
        <w:t xml:space="preserve"> </w:t>
      </w:r>
      <w:r>
        <w:rPr>
          <w:rFonts w:hint="eastAsia" w:ascii="仿宋" w:hAnsi="仿宋" w:cs="仿宋"/>
          <w:color w:val="000000"/>
          <w:sz w:val="40"/>
          <w:szCs w:val="40"/>
          <w:lang w:val="en-US" w:eastAsia="zh-CN"/>
        </w:rPr>
        <w:t xml:space="preserve"> </w:t>
      </w:r>
      <w:r>
        <w:rPr>
          <w:rFonts w:hint="eastAsia" w:ascii="仿宋" w:hAnsi="仿宋" w:eastAsia="仿宋" w:cs="仿宋"/>
          <w:color w:val="000000"/>
          <w:sz w:val="40"/>
          <w:szCs w:val="40"/>
        </w:rPr>
        <w:t>磋商须知</w:t>
      </w:r>
    </w:p>
    <w:bookmarkEnd w:id="7"/>
    <w:p w14:paraId="14C21DE2">
      <w:pPr>
        <w:pStyle w:val="2"/>
        <w:numPr>
          <w:ilvl w:val="0"/>
          <w:numId w:val="0"/>
        </w:numPr>
        <w:spacing w:line="240" w:lineRule="auto"/>
        <w:ind w:right="0" w:right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磋商须知前附表</w:t>
      </w:r>
    </w:p>
    <w:tbl>
      <w:tblPr>
        <w:tblStyle w:val="17"/>
        <w:tblW w:w="92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2080"/>
        <w:gridCol w:w="6425"/>
      </w:tblGrid>
      <w:tr w14:paraId="54EB2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93" w:type="dxa"/>
            <w:tcBorders>
              <w:top w:val="single" w:color="auto" w:sz="4" w:space="0"/>
              <w:bottom w:val="single" w:color="auto" w:sz="4" w:space="0"/>
              <w:right w:val="single" w:color="auto" w:sz="4" w:space="0"/>
            </w:tcBorders>
            <w:noWrap w:val="0"/>
            <w:vAlign w:val="center"/>
          </w:tcPr>
          <w:p w14:paraId="6CAF807F">
            <w:pPr>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DD3BE82">
            <w:pPr>
              <w:spacing w:line="400" w:lineRule="exact"/>
              <w:ind w:right="57"/>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项    目</w:t>
            </w:r>
          </w:p>
        </w:tc>
        <w:tc>
          <w:tcPr>
            <w:tcW w:w="6425" w:type="dxa"/>
            <w:tcBorders>
              <w:top w:val="single" w:color="auto" w:sz="4" w:space="0"/>
              <w:left w:val="single" w:color="auto" w:sz="4" w:space="0"/>
              <w:bottom w:val="single" w:color="auto" w:sz="4" w:space="0"/>
            </w:tcBorders>
            <w:noWrap w:val="0"/>
            <w:vAlign w:val="center"/>
          </w:tcPr>
          <w:p w14:paraId="7CC74F43">
            <w:pPr>
              <w:spacing w:line="400" w:lineRule="exact"/>
              <w:ind w:left="57" w:right="57" w:firstLine="484" w:firstLineChars="201"/>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内           容</w:t>
            </w:r>
          </w:p>
        </w:tc>
      </w:tr>
      <w:tr w14:paraId="3753B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793" w:type="dxa"/>
            <w:tcBorders>
              <w:top w:val="single" w:color="auto" w:sz="4" w:space="0"/>
              <w:bottom w:val="single" w:color="auto" w:sz="4" w:space="0"/>
              <w:right w:val="single" w:color="auto" w:sz="4" w:space="0"/>
            </w:tcBorders>
            <w:noWrap w:val="0"/>
            <w:vAlign w:val="center"/>
          </w:tcPr>
          <w:p w14:paraId="3C566AA5">
            <w:pPr>
              <w:numPr>
                <w:ilvl w:val="0"/>
                <w:numId w:val="2"/>
              </w:numPr>
              <w:spacing w:line="400" w:lineRule="exact"/>
              <w:ind w:right="57"/>
              <w:jc w:val="center"/>
              <w:rPr>
                <w:rFonts w:hint="eastAsia" w:ascii="仿宋" w:hAnsi="仿宋" w:eastAsia="仿宋" w:cs="仿宋"/>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14:paraId="489AD43D">
            <w:pPr>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6425" w:type="dxa"/>
            <w:tcBorders>
              <w:top w:val="single" w:color="auto" w:sz="4" w:space="0"/>
              <w:left w:val="single" w:color="auto" w:sz="4" w:space="0"/>
              <w:bottom w:val="single" w:color="auto" w:sz="4" w:space="0"/>
            </w:tcBorders>
            <w:noWrap w:val="0"/>
            <w:vAlign w:val="center"/>
          </w:tcPr>
          <w:p w14:paraId="705560F4">
            <w:pPr>
              <w:spacing w:line="400" w:lineRule="exact"/>
              <w:jc w:val="left"/>
              <w:rPr>
                <w:rFonts w:hint="eastAsia" w:ascii="仿宋" w:hAnsi="仿宋" w:eastAsia="仿宋" w:cs="仿宋"/>
                <w:color w:val="000000"/>
                <w:kern w:val="0"/>
                <w:sz w:val="24"/>
                <w:szCs w:val="24"/>
              </w:rPr>
            </w:pPr>
            <w:r>
              <w:rPr>
                <w:rFonts w:hint="eastAsia" w:cs="仿宋"/>
                <w:color w:val="000000"/>
                <w:kern w:val="0"/>
                <w:sz w:val="24"/>
                <w:szCs w:val="24"/>
                <w:lang w:eastAsia="zh-CN"/>
              </w:rPr>
              <w:t>起步区一、二、三地块供水管网建设工程（二期）地质勘察服务</w:t>
            </w:r>
          </w:p>
        </w:tc>
      </w:tr>
      <w:tr w14:paraId="48B3F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793" w:type="dxa"/>
            <w:tcBorders>
              <w:top w:val="single" w:color="auto" w:sz="4" w:space="0"/>
              <w:bottom w:val="single" w:color="auto" w:sz="4" w:space="0"/>
              <w:right w:val="single" w:color="auto" w:sz="4" w:space="0"/>
            </w:tcBorders>
            <w:noWrap w:val="0"/>
            <w:vAlign w:val="center"/>
          </w:tcPr>
          <w:p w14:paraId="1C7BF52A">
            <w:pPr>
              <w:numPr>
                <w:ilvl w:val="0"/>
                <w:numId w:val="2"/>
              </w:numPr>
              <w:spacing w:line="400" w:lineRule="exact"/>
              <w:ind w:right="57"/>
              <w:jc w:val="center"/>
              <w:rPr>
                <w:rFonts w:hint="eastAsia" w:ascii="仿宋" w:hAnsi="仿宋" w:eastAsia="仿宋" w:cs="仿宋"/>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14:paraId="6872257B">
            <w:pPr>
              <w:spacing w:line="400" w:lineRule="exact"/>
              <w:jc w:val="left"/>
              <w:rPr>
                <w:rFonts w:hint="default" w:ascii="仿宋" w:hAnsi="仿宋" w:eastAsia="仿宋" w:cs="仿宋"/>
                <w:color w:val="000000"/>
                <w:sz w:val="24"/>
                <w:szCs w:val="24"/>
                <w:lang w:val="en-US" w:eastAsia="zh-CN"/>
              </w:rPr>
            </w:pPr>
            <w:r>
              <w:rPr>
                <w:rFonts w:hint="eastAsia" w:cs="仿宋"/>
                <w:color w:val="000000"/>
                <w:sz w:val="24"/>
                <w:szCs w:val="24"/>
                <w:lang w:val="en-US" w:eastAsia="zh-CN"/>
              </w:rPr>
              <w:t>项目概况</w:t>
            </w:r>
          </w:p>
        </w:tc>
        <w:tc>
          <w:tcPr>
            <w:tcW w:w="6425" w:type="dxa"/>
            <w:tcBorders>
              <w:top w:val="single" w:color="auto" w:sz="4" w:space="0"/>
              <w:left w:val="single" w:color="auto" w:sz="4" w:space="0"/>
              <w:bottom w:val="single" w:color="auto" w:sz="4" w:space="0"/>
            </w:tcBorders>
            <w:noWrap w:val="0"/>
            <w:vAlign w:val="center"/>
          </w:tcPr>
          <w:p w14:paraId="7EC470EA">
            <w:pPr>
              <w:spacing w:line="400" w:lineRule="exact"/>
              <w:jc w:val="left"/>
              <w:rPr>
                <w:rFonts w:hint="eastAsia" w:ascii="仿宋" w:hAnsi="仿宋" w:eastAsia="仿宋" w:cs="仿宋"/>
                <w:color w:val="000000"/>
                <w:kern w:val="0"/>
                <w:sz w:val="24"/>
                <w:szCs w:val="24"/>
                <w:lang w:val="en-US" w:eastAsia="zh-CN"/>
              </w:rPr>
            </w:pPr>
            <w:r>
              <w:rPr>
                <w:rFonts w:hint="eastAsia"/>
                <w:b w:val="0"/>
                <w:bCs w:val="0"/>
                <w:sz w:val="24"/>
                <w:szCs w:val="22"/>
              </w:rPr>
              <w:t>全长</w:t>
            </w:r>
            <w:r>
              <w:rPr>
                <w:rFonts w:hint="eastAsia"/>
                <w:b w:val="0"/>
                <w:bCs w:val="0"/>
                <w:sz w:val="24"/>
                <w:szCs w:val="22"/>
                <w:lang w:val="en-US" w:eastAsia="zh-CN"/>
              </w:rPr>
              <w:t>约</w:t>
            </w:r>
            <w:r>
              <w:rPr>
                <w:rFonts w:hint="eastAsia"/>
                <w:b w:val="0"/>
                <w:bCs w:val="0"/>
                <w:sz w:val="24"/>
                <w:szCs w:val="22"/>
              </w:rPr>
              <w:t>16公里，大约399个</w:t>
            </w:r>
            <w:r>
              <w:rPr>
                <w:rFonts w:ascii="仿宋" w:hAnsi="仿宋" w:eastAsia="仿宋" w:cs="仿宋"/>
                <w:spacing w:val="-7"/>
                <w:sz w:val="24"/>
                <w:szCs w:val="24"/>
              </w:rPr>
              <w:t>勘探孔，单个孔深度暂按</w:t>
            </w:r>
            <w:r>
              <w:rPr>
                <w:rFonts w:ascii="仿宋" w:hAnsi="仿宋" w:eastAsia="仿宋" w:cs="仿宋"/>
                <w:spacing w:val="-34"/>
                <w:sz w:val="24"/>
                <w:szCs w:val="24"/>
              </w:rPr>
              <w:t xml:space="preserve"> </w:t>
            </w:r>
            <w:r>
              <w:rPr>
                <w:rFonts w:ascii="仿宋" w:hAnsi="仿宋" w:eastAsia="仿宋" w:cs="仿宋"/>
                <w:spacing w:val="-7"/>
                <w:sz w:val="24"/>
                <w:szCs w:val="24"/>
              </w:rPr>
              <w:t>15m</w:t>
            </w:r>
            <w:r>
              <w:rPr>
                <w:rFonts w:ascii="仿宋" w:hAnsi="仿宋" w:eastAsia="仿宋" w:cs="仿宋"/>
                <w:spacing w:val="-44"/>
                <w:sz w:val="24"/>
                <w:szCs w:val="24"/>
              </w:rPr>
              <w:t xml:space="preserve"> </w:t>
            </w:r>
            <w:r>
              <w:rPr>
                <w:rFonts w:ascii="仿宋" w:hAnsi="仿宋" w:eastAsia="仿宋" w:cs="仿宋"/>
                <w:spacing w:val="-7"/>
                <w:sz w:val="24"/>
                <w:szCs w:val="24"/>
              </w:rPr>
              <w:t>计，总进尺约</w:t>
            </w:r>
            <w:r>
              <w:rPr>
                <w:rFonts w:ascii="仿宋" w:hAnsi="仿宋" w:eastAsia="仿宋" w:cs="仿宋"/>
                <w:spacing w:val="-49"/>
                <w:sz w:val="24"/>
                <w:szCs w:val="24"/>
              </w:rPr>
              <w:t xml:space="preserve"> </w:t>
            </w:r>
            <w:r>
              <w:rPr>
                <w:rFonts w:hint="eastAsia" w:cs="仿宋"/>
                <w:spacing w:val="-7"/>
                <w:sz w:val="24"/>
                <w:szCs w:val="24"/>
                <w:lang w:val="en-US" w:eastAsia="zh-CN"/>
              </w:rPr>
              <w:t>5985</w:t>
            </w:r>
            <w:r>
              <w:rPr>
                <w:rFonts w:ascii="仿宋" w:hAnsi="仿宋" w:eastAsia="仿宋" w:cs="仿宋"/>
                <w:spacing w:val="-7"/>
                <w:sz w:val="24"/>
                <w:szCs w:val="24"/>
              </w:rPr>
              <w:t>米</w:t>
            </w:r>
            <w:r>
              <w:rPr>
                <w:rFonts w:hint="eastAsia" w:cs="仿宋"/>
                <w:spacing w:val="-7"/>
                <w:sz w:val="24"/>
                <w:szCs w:val="24"/>
                <w:lang w:eastAsia="zh-CN"/>
              </w:rPr>
              <w:t>（</w:t>
            </w:r>
            <w:r>
              <w:rPr>
                <w:rFonts w:hint="eastAsia" w:cs="仿宋"/>
                <w:spacing w:val="-7"/>
                <w:sz w:val="24"/>
                <w:szCs w:val="24"/>
                <w:lang w:val="en-US" w:eastAsia="zh-CN"/>
              </w:rPr>
              <w:t>具体工程量据实计算</w:t>
            </w:r>
            <w:r>
              <w:rPr>
                <w:rFonts w:hint="eastAsia" w:cs="仿宋"/>
                <w:spacing w:val="-7"/>
                <w:sz w:val="24"/>
                <w:szCs w:val="24"/>
                <w:lang w:eastAsia="zh-CN"/>
              </w:rPr>
              <w:t>）</w:t>
            </w:r>
          </w:p>
        </w:tc>
      </w:tr>
      <w:tr w14:paraId="4F2BE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793" w:type="dxa"/>
            <w:tcBorders>
              <w:top w:val="single" w:color="auto" w:sz="4" w:space="0"/>
              <w:bottom w:val="single" w:color="auto" w:sz="4" w:space="0"/>
              <w:right w:val="single" w:color="auto" w:sz="4" w:space="0"/>
            </w:tcBorders>
            <w:noWrap w:val="0"/>
            <w:vAlign w:val="center"/>
          </w:tcPr>
          <w:p w14:paraId="50648650">
            <w:pPr>
              <w:numPr>
                <w:ilvl w:val="0"/>
                <w:numId w:val="2"/>
              </w:numPr>
              <w:spacing w:line="400" w:lineRule="exact"/>
              <w:ind w:right="57"/>
              <w:jc w:val="center"/>
              <w:rPr>
                <w:rFonts w:hint="eastAsia" w:ascii="仿宋" w:hAnsi="仿宋" w:eastAsia="仿宋" w:cs="仿宋"/>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27D8A8B">
            <w:pPr>
              <w:spacing w:line="40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项目属性</w:t>
            </w:r>
          </w:p>
        </w:tc>
        <w:tc>
          <w:tcPr>
            <w:tcW w:w="6425" w:type="dxa"/>
            <w:tcBorders>
              <w:top w:val="single" w:color="auto" w:sz="4" w:space="0"/>
              <w:left w:val="single" w:color="auto" w:sz="4" w:space="0"/>
              <w:bottom w:val="single" w:color="auto" w:sz="4" w:space="0"/>
            </w:tcBorders>
            <w:noWrap w:val="0"/>
            <w:vAlign w:val="center"/>
          </w:tcPr>
          <w:p w14:paraId="2C77BE27">
            <w:pPr>
              <w:spacing w:line="400" w:lineRule="exact"/>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服务</w:t>
            </w:r>
            <w:r>
              <w:rPr>
                <w:rFonts w:hint="eastAsia" w:ascii="仿宋" w:hAnsi="仿宋" w:eastAsia="仿宋" w:cs="仿宋"/>
                <w:color w:val="000000"/>
                <w:kern w:val="0"/>
                <w:sz w:val="24"/>
                <w:szCs w:val="24"/>
              </w:rPr>
              <w:t>类</w:t>
            </w:r>
          </w:p>
        </w:tc>
      </w:tr>
      <w:tr w14:paraId="2DDFF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93" w:type="dxa"/>
            <w:tcBorders>
              <w:top w:val="single" w:color="auto" w:sz="4" w:space="0"/>
              <w:bottom w:val="single" w:color="auto" w:sz="4" w:space="0"/>
              <w:right w:val="single" w:color="auto" w:sz="4" w:space="0"/>
            </w:tcBorders>
            <w:noWrap w:val="0"/>
            <w:vAlign w:val="center"/>
          </w:tcPr>
          <w:p w14:paraId="4257366E">
            <w:pPr>
              <w:numPr>
                <w:ilvl w:val="0"/>
                <w:numId w:val="2"/>
              </w:numPr>
              <w:spacing w:line="400" w:lineRule="exact"/>
              <w:ind w:right="57"/>
              <w:jc w:val="center"/>
              <w:rPr>
                <w:rFonts w:hint="eastAsia" w:ascii="仿宋" w:hAnsi="仿宋" w:eastAsia="仿宋" w:cs="仿宋"/>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14:paraId="08F9FEF8">
            <w:pPr>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采购人</w:t>
            </w:r>
          </w:p>
        </w:tc>
        <w:tc>
          <w:tcPr>
            <w:tcW w:w="6425" w:type="dxa"/>
            <w:tcBorders>
              <w:top w:val="single" w:color="auto" w:sz="4" w:space="0"/>
              <w:left w:val="single" w:color="auto" w:sz="4" w:space="0"/>
              <w:bottom w:val="single" w:color="auto" w:sz="4" w:space="0"/>
            </w:tcBorders>
            <w:noWrap w:val="0"/>
            <w:vAlign w:val="center"/>
          </w:tcPr>
          <w:p w14:paraId="05A94609">
            <w:pPr>
              <w:spacing w:line="400" w:lineRule="exact"/>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 xml:space="preserve">名 </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lang w:eastAsia="zh-CN"/>
              </w:rPr>
              <w:t>称：</w:t>
            </w:r>
            <w:r>
              <w:rPr>
                <w:rFonts w:hint="eastAsia" w:cs="仿宋"/>
                <w:color w:val="000000"/>
                <w:kern w:val="0"/>
                <w:sz w:val="24"/>
                <w:szCs w:val="24"/>
                <w:highlight w:val="none"/>
                <w:lang w:eastAsia="zh-CN"/>
              </w:rPr>
              <w:t>黄石空港城市建设投资有限公司</w:t>
            </w:r>
          </w:p>
          <w:p w14:paraId="57960A1C">
            <w:pPr>
              <w:spacing w:line="400" w:lineRule="exact"/>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地</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lang w:eastAsia="zh-CN"/>
              </w:rPr>
              <w:t>址：</w:t>
            </w:r>
            <w:r>
              <w:rPr>
                <w:rFonts w:hint="eastAsia" w:ascii="仿宋" w:hAnsi="仿宋" w:eastAsia="仿宋" w:cs="仿宋"/>
                <w:color w:val="000000"/>
                <w:kern w:val="0"/>
                <w:sz w:val="24"/>
                <w:szCs w:val="24"/>
                <w:highlight w:val="none"/>
                <w:lang w:val="en-US" w:eastAsia="zh-CN"/>
              </w:rPr>
              <w:t>大冶市还地桥镇</w:t>
            </w:r>
          </w:p>
          <w:p w14:paraId="5DA4424C">
            <w:pPr>
              <w:spacing w:line="40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联系</w:t>
            </w:r>
            <w:r>
              <w:rPr>
                <w:rFonts w:hint="eastAsia" w:ascii="仿宋" w:hAnsi="仿宋" w:eastAsia="仿宋" w:cs="仿宋"/>
                <w:color w:val="000000"/>
                <w:kern w:val="0"/>
                <w:sz w:val="24"/>
                <w:szCs w:val="24"/>
                <w:lang w:val="en-US" w:eastAsia="zh-CN"/>
              </w:rPr>
              <w:t>方式</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余先生 18872777399</w:t>
            </w:r>
          </w:p>
        </w:tc>
      </w:tr>
      <w:tr w14:paraId="0E216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93" w:type="dxa"/>
            <w:tcBorders>
              <w:top w:val="single" w:color="auto" w:sz="4" w:space="0"/>
              <w:bottom w:val="single" w:color="auto" w:sz="4" w:space="0"/>
              <w:right w:val="single" w:color="auto" w:sz="4" w:space="0"/>
            </w:tcBorders>
            <w:noWrap w:val="0"/>
            <w:vAlign w:val="center"/>
          </w:tcPr>
          <w:p w14:paraId="2AE864DA">
            <w:pPr>
              <w:numPr>
                <w:ilvl w:val="0"/>
                <w:numId w:val="2"/>
              </w:numPr>
              <w:spacing w:line="400" w:lineRule="exact"/>
              <w:ind w:right="57"/>
              <w:jc w:val="center"/>
              <w:rPr>
                <w:rFonts w:hint="eastAsia" w:ascii="仿宋" w:hAnsi="仿宋" w:eastAsia="仿宋" w:cs="仿宋"/>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14:paraId="336756B4">
            <w:pPr>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采购代理机构</w:t>
            </w:r>
          </w:p>
        </w:tc>
        <w:tc>
          <w:tcPr>
            <w:tcW w:w="6425" w:type="dxa"/>
            <w:tcBorders>
              <w:top w:val="single" w:color="auto" w:sz="4" w:space="0"/>
              <w:left w:val="single" w:color="auto" w:sz="4" w:space="0"/>
              <w:bottom w:val="single" w:color="auto" w:sz="4" w:space="0"/>
            </w:tcBorders>
            <w:noWrap w:val="0"/>
            <w:vAlign w:val="center"/>
          </w:tcPr>
          <w:p w14:paraId="1C1F6B8A">
            <w:pPr>
              <w:spacing w:line="400" w:lineRule="exact"/>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名称：湖北民成工程项目管理有限公司</w:t>
            </w:r>
            <w:r>
              <w:rPr>
                <w:rFonts w:hint="eastAsia" w:ascii="仿宋" w:hAnsi="仿宋" w:eastAsia="仿宋" w:cs="仿宋"/>
                <w:color w:val="000000"/>
                <w:kern w:val="0"/>
                <w:sz w:val="24"/>
                <w:szCs w:val="24"/>
                <w:lang w:eastAsia="zh-CN"/>
              </w:rPr>
              <w:fldChar w:fldCharType="begin"/>
            </w:r>
            <w:r>
              <w:rPr>
                <w:rFonts w:hint="eastAsia" w:ascii="仿宋" w:hAnsi="仿宋" w:eastAsia="仿宋" w:cs="仿宋"/>
                <w:color w:val="000000"/>
                <w:kern w:val="0"/>
                <w:sz w:val="24"/>
                <w:szCs w:val="24"/>
                <w:lang w:eastAsia="zh-CN"/>
              </w:rPr>
              <w:instrText xml:space="preserve">&lt;MK&gt; org.organname&lt;/MK&gt;</w:instrText>
            </w:r>
            <w:r>
              <w:rPr>
                <w:rFonts w:hint="eastAsia" w:ascii="仿宋" w:hAnsi="仿宋" w:eastAsia="仿宋" w:cs="仿宋"/>
                <w:color w:val="000000"/>
                <w:kern w:val="0"/>
                <w:sz w:val="24"/>
                <w:szCs w:val="24"/>
                <w:lang w:eastAsia="zh-CN"/>
              </w:rPr>
              <w:fldChar w:fldCharType="end"/>
            </w:r>
          </w:p>
          <w:p w14:paraId="12D22A45">
            <w:pPr>
              <w:spacing w:line="40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地址：</w:t>
            </w:r>
            <w:r>
              <w:rPr>
                <w:rFonts w:hint="eastAsia" w:ascii="仿宋" w:hAnsi="仿宋" w:eastAsia="仿宋" w:cs="仿宋"/>
                <w:color w:val="000000"/>
                <w:kern w:val="0"/>
                <w:sz w:val="24"/>
                <w:szCs w:val="24"/>
                <w:lang w:val="en-US" w:eastAsia="zh-CN"/>
              </w:rPr>
              <w:t>大冶市港湖还建楼20栋二单元2203室</w:t>
            </w:r>
          </w:p>
          <w:p w14:paraId="1F15743D">
            <w:pPr>
              <w:spacing w:line="400" w:lineRule="exact"/>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联系</w:t>
            </w:r>
            <w:r>
              <w:rPr>
                <w:rFonts w:hint="eastAsia" w:ascii="仿宋" w:hAnsi="仿宋" w:eastAsia="仿宋" w:cs="仿宋"/>
                <w:color w:val="000000"/>
                <w:kern w:val="0"/>
                <w:sz w:val="24"/>
                <w:szCs w:val="24"/>
                <w:lang w:val="en-US" w:eastAsia="zh-CN"/>
              </w:rPr>
              <w:t>方式：尹丽萍 18327823905</w:t>
            </w:r>
            <w:r>
              <w:rPr>
                <w:rFonts w:hint="eastAsia" w:ascii="仿宋" w:hAnsi="仿宋" w:eastAsia="仿宋" w:cs="仿宋"/>
                <w:color w:val="000000"/>
                <w:kern w:val="0"/>
                <w:sz w:val="24"/>
                <w:szCs w:val="24"/>
                <w:lang w:eastAsia="zh-CN"/>
              </w:rPr>
              <w:fldChar w:fldCharType="begin"/>
            </w:r>
            <w:r>
              <w:rPr>
                <w:rFonts w:hint="eastAsia" w:ascii="仿宋" w:hAnsi="仿宋" w:eastAsia="仿宋" w:cs="仿宋"/>
                <w:color w:val="000000"/>
                <w:kern w:val="0"/>
                <w:sz w:val="24"/>
                <w:szCs w:val="24"/>
                <w:lang w:eastAsia="zh-CN"/>
              </w:rPr>
              <w:instrText xml:space="preserve">&lt;MK&gt; org.organname&lt;/MK&gt;</w:instrText>
            </w:r>
            <w:r>
              <w:rPr>
                <w:rFonts w:hint="eastAsia" w:ascii="仿宋" w:hAnsi="仿宋" w:eastAsia="仿宋" w:cs="仿宋"/>
                <w:color w:val="000000"/>
                <w:kern w:val="0"/>
                <w:sz w:val="24"/>
                <w:szCs w:val="24"/>
                <w:lang w:eastAsia="zh-CN"/>
              </w:rPr>
              <w:fldChar w:fldCharType="end"/>
            </w:r>
            <w:r>
              <w:rPr>
                <w:rFonts w:hint="eastAsia" w:ascii="仿宋" w:hAnsi="仿宋" w:eastAsia="仿宋" w:cs="仿宋"/>
                <w:color w:val="000000"/>
                <w:kern w:val="0"/>
                <w:sz w:val="24"/>
                <w:szCs w:val="24"/>
                <w:lang w:eastAsia="zh-CN"/>
              </w:rPr>
              <w:fldChar w:fldCharType="begin"/>
            </w:r>
            <w:r>
              <w:rPr>
                <w:rFonts w:hint="eastAsia" w:ascii="仿宋" w:hAnsi="仿宋" w:eastAsia="仿宋" w:cs="仿宋"/>
                <w:color w:val="000000"/>
                <w:kern w:val="0"/>
                <w:sz w:val="24"/>
                <w:szCs w:val="24"/>
                <w:lang w:eastAsia="zh-CN"/>
              </w:rPr>
              <w:instrText xml:space="preserve">&lt;MK&gt;pro.mobile&lt;/MK&gt;</w:instrText>
            </w:r>
            <w:r>
              <w:rPr>
                <w:rFonts w:hint="eastAsia" w:ascii="仿宋" w:hAnsi="仿宋" w:eastAsia="仿宋" w:cs="仿宋"/>
                <w:color w:val="000000"/>
                <w:kern w:val="0"/>
                <w:sz w:val="24"/>
                <w:szCs w:val="24"/>
                <w:lang w:eastAsia="zh-CN"/>
              </w:rPr>
              <w:fldChar w:fldCharType="end"/>
            </w:r>
          </w:p>
        </w:tc>
      </w:tr>
      <w:tr w14:paraId="4D94D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93" w:type="dxa"/>
            <w:tcBorders>
              <w:top w:val="single" w:color="auto" w:sz="4" w:space="0"/>
              <w:bottom w:val="single" w:color="auto" w:sz="4" w:space="0"/>
              <w:right w:val="single" w:color="auto" w:sz="4" w:space="0"/>
            </w:tcBorders>
            <w:noWrap w:val="0"/>
            <w:vAlign w:val="center"/>
          </w:tcPr>
          <w:p w14:paraId="5495C0D8">
            <w:pPr>
              <w:numPr>
                <w:ilvl w:val="0"/>
                <w:numId w:val="2"/>
              </w:numPr>
              <w:spacing w:line="400" w:lineRule="exact"/>
              <w:ind w:right="57"/>
              <w:jc w:val="center"/>
              <w:rPr>
                <w:rFonts w:hint="eastAsia" w:ascii="仿宋" w:hAnsi="仿宋" w:eastAsia="仿宋" w:cs="仿宋"/>
                <w:color w:val="000000" w:themeColor="text1"/>
                <w:sz w:val="24"/>
                <w:szCs w:val="24"/>
                <w14:textFill>
                  <w14:solidFill>
                    <w14:schemeClr w14:val="tx1"/>
                  </w14:solidFill>
                </w14:textFill>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14:paraId="4D80053C">
            <w:pPr>
              <w:spacing w:line="400" w:lineRule="exact"/>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合同</w:t>
            </w:r>
            <w:r>
              <w:rPr>
                <w:rFonts w:hint="eastAsia" w:ascii="仿宋" w:hAnsi="仿宋" w:eastAsia="仿宋" w:cs="仿宋"/>
                <w:color w:val="000000" w:themeColor="text1"/>
                <w:sz w:val="24"/>
                <w:szCs w:val="24"/>
                <w:lang w:eastAsia="zh-CN"/>
                <w14:textFill>
                  <w14:solidFill>
                    <w14:schemeClr w14:val="tx1"/>
                  </w14:solidFill>
                </w14:textFill>
              </w:rPr>
              <w:t>履约期限</w:t>
            </w:r>
          </w:p>
        </w:tc>
        <w:tc>
          <w:tcPr>
            <w:tcW w:w="6425" w:type="dxa"/>
            <w:tcBorders>
              <w:top w:val="single" w:color="auto" w:sz="4" w:space="0"/>
              <w:left w:val="single" w:color="auto" w:sz="4" w:space="0"/>
              <w:bottom w:val="single" w:color="auto" w:sz="4" w:space="0"/>
            </w:tcBorders>
            <w:noWrap w:val="0"/>
            <w:vAlign w:val="center"/>
          </w:tcPr>
          <w:p w14:paraId="2465B1B3">
            <w:pPr>
              <w:spacing w:line="400" w:lineRule="exac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cs="仿宋"/>
                <w:color w:val="000000" w:themeColor="text1"/>
                <w:kern w:val="0"/>
                <w:sz w:val="24"/>
                <w:szCs w:val="24"/>
                <w:lang w:val="en-US" w:eastAsia="zh-CN"/>
                <w14:textFill>
                  <w14:solidFill>
                    <w14:schemeClr w14:val="tx1"/>
                  </w14:solidFill>
                </w14:textFill>
              </w:rPr>
              <w:t>45日历天</w:t>
            </w:r>
          </w:p>
        </w:tc>
      </w:tr>
      <w:tr w14:paraId="0ADC5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93" w:type="dxa"/>
            <w:tcBorders>
              <w:top w:val="single" w:color="auto" w:sz="4" w:space="0"/>
              <w:bottom w:val="single" w:color="auto" w:sz="4" w:space="0"/>
              <w:right w:val="single" w:color="auto" w:sz="4" w:space="0"/>
            </w:tcBorders>
            <w:noWrap w:val="0"/>
            <w:vAlign w:val="center"/>
          </w:tcPr>
          <w:p w14:paraId="577D5879">
            <w:pPr>
              <w:numPr>
                <w:ilvl w:val="0"/>
                <w:numId w:val="2"/>
              </w:numPr>
              <w:spacing w:line="400" w:lineRule="exact"/>
              <w:ind w:right="57"/>
              <w:jc w:val="center"/>
              <w:rPr>
                <w:rFonts w:hint="eastAsia" w:ascii="仿宋" w:hAnsi="仿宋" w:eastAsia="仿宋" w:cs="仿宋"/>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14:paraId="03923BF7">
            <w:pPr>
              <w:spacing w:line="4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供应商资质条件、能力和信誉</w:t>
            </w:r>
          </w:p>
        </w:tc>
        <w:tc>
          <w:tcPr>
            <w:tcW w:w="6425" w:type="dxa"/>
            <w:tcBorders>
              <w:top w:val="single" w:color="auto" w:sz="4" w:space="0"/>
              <w:left w:val="single" w:color="auto" w:sz="4" w:space="0"/>
              <w:bottom w:val="single" w:color="auto" w:sz="4" w:space="0"/>
            </w:tcBorders>
            <w:noWrap w:val="0"/>
            <w:vAlign w:val="center"/>
          </w:tcPr>
          <w:p w14:paraId="1084C423">
            <w:pPr>
              <w:pStyle w:val="15"/>
              <w:keepNext w:val="0"/>
              <w:keepLines w:val="0"/>
              <w:pageBreakBefore w:val="0"/>
              <w:widowControl/>
              <w:suppressLineNumbers w:val="0"/>
              <w:kinsoku/>
              <w:wordWrap/>
              <w:overflowPunct/>
              <w:topLinePunct w:val="0"/>
              <w:bidi w:val="0"/>
              <w:adjustRightInd/>
              <w:snapToGrid/>
              <w:spacing w:before="0" w:beforeAutospacing="0" w:after="0" w:afterAutospacing="0" w:line="420" w:lineRule="exact"/>
              <w:ind w:right="0"/>
              <w:textAlignment w:val="auto"/>
              <w:rPr>
                <w:rFonts w:hint="eastAsia" w:ascii="仿宋" w:hAnsi="仿宋" w:eastAsia="仿宋" w:cs="仿宋"/>
                <w:color w:val="000000"/>
                <w:sz w:val="24"/>
                <w:szCs w:val="24"/>
                <w:shd w:val="clear" w:fill="FFFFFF"/>
                <w:lang w:val="en-US" w:eastAsia="zh-CN"/>
              </w:rPr>
            </w:pPr>
            <w:r>
              <w:rPr>
                <w:rFonts w:hint="eastAsia" w:ascii="仿宋" w:hAnsi="仿宋" w:eastAsia="仿宋" w:cs="仿宋"/>
                <w:i w:val="0"/>
                <w:iCs w:val="0"/>
                <w:caps w:val="0"/>
                <w:color w:val="000000"/>
                <w:spacing w:val="0"/>
                <w:kern w:val="2"/>
                <w:sz w:val="24"/>
                <w:szCs w:val="24"/>
                <w:shd w:val="clear" w:fill="FFFFFF"/>
                <w:lang w:val="en-US" w:eastAsia="zh-CN" w:bidi="ar-SA"/>
              </w:rPr>
              <w:t>详见第一部分“竞争性磋商公告”</w:t>
            </w:r>
          </w:p>
        </w:tc>
      </w:tr>
      <w:tr w14:paraId="7AC7B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93" w:type="dxa"/>
            <w:tcBorders>
              <w:top w:val="single" w:color="auto" w:sz="4" w:space="0"/>
              <w:bottom w:val="single" w:color="auto" w:sz="4" w:space="0"/>
              <w:right w:val="single" w:color="auto" w:sz="4" w:space="0"/>
            </w:tcBorders>
            <w:noWrap w:val="0"/>
            <w:vAlign w:val="center"/>
          </w:tcPr>
          <w:p w14:paraId="1BC204FE">
            <w:pPr>
              <w:numPr>
                <w:ilvl w:val="0"/>
                <w:numId w:val="2"/>
              </w:numPr>
              <w:spacing w:line="400" w:lineRule="exact"/>
              <w:ind w:right="57"/>
              <w:jc w:val="center"/>
              <w:rPr>
                <w:rFonts w:hint="eastAsia" w:ascii="仿宋" w:hAnsi="仿宋" w:eastAsia="仿宋" w:cs="仿宋"/>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14:paraId="30B85C07">
            <w:pPr>
              <w:snapToGrid w:val="0"/>
              <w:spacing w:line="400" w:lineRule="exact"/>
              <w:jc w:val="center"/>
              <w:rPr>
                <w:rFonts w:hint="eastAsia" w:ascii="仿宋" w:hAnsi="仿宋" w:eastAsia="仿宋" w:cs="仿宋"/>
                <w:bCs/>
                <w:color w:val="000000"/>
                <w:sz w:val="24"/>
                <w:szCs w:val="24"/>
              </w:rPr>
            </w:pPr>
            <w:r>
              <w:rPr>
                <w:rFonts w:hint="eastAsia" w:ascii="仿宋" w:hAnsi="仿宋" w:eastAsia="仿宋" w:cs="仿宋"/>
                <w:sz w:val="24"/>
                <w:szCs w:val="24"/>
                <w:lang w:eastAsia="zh-CN"/>
              </w:rPr>
              <w:t>响应</w:t>
            </w:r>
            <w:r>
              <w:rPr>
                <w:rFonts w:hint="eastAsia" w:ascii="仿宋" w:hAnsi="仿宋" w:eastAsia="仿宋" w:cs="仿宋"/>
                <w:sz w:val="24"/>
                <w:szCs w:val="24"/>
              </w:rPr>
              <w:t>文件份数</w:t>
            </w:r>
          </w:p>
        </w:tc>
        <w:tc>
          <w:tcPr>
            <w:tcW w:w="6425" w:type="dxa"/>
            <w:tcBorders>
              <w:top w:val="single" w:color="auto" w:sz="4" w:space="0"/>
              <w:left w:val="single" w:color="auto" w:sz="4" w:space="0"/>
              <w:bottom w:val="single" w:color="auto" w:sz="4" w:space="0"/>
            </w:tcBorders>
            <w:noWrap w:val="0"/>
            <w:vAlign w:val="center"/>
          </w:tcPr>
          <w:p w14:paraId="4730BFDB">
            <w:pPr>
              <w:snapToGrid w:val="0"/>
              <w:spacing w:line="400" w:lineRule="exact"/>
              <w:rPr>
                <w:rFonts w:hint="eastAsia" w:ascii="仿宋" w:hAnsi="仿宋" w:eastAsia="仿宋" w:cs="仿宋"/>
                <w:color w:val="000000"/>
                <w:sz w:val="24"/>
                <w:szCs w:val="24"/>
                <w:lang w:val="en-US" w:eastAsia="zh-CN"/>
              </w:rPr>
            </w:pPr>
            <w:r>
              <w:rPr>
                <w:rFonts w:hint="eastAsia" w:ascii="仿宋" w:hAnsi="仿宋" w:eastAsia="仿宋" w:cs="仿宋"/>
                <w:sz w:val="24"/>
                <w:szCs w:val="24"/>
                <w:lang w:eastAsia="zh-CN"/>
              </w:rPr>
              <w:t>正本</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份，副本</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份</w:t>
            </w:r>
          </w:p>
        </w:tc>
      </w:tr>
      <w:tr w14:paraId="4FE84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93" w:type="dxa"/>
            <w:tcBorders>
              <w:top w:val="single" w:color="auto" w:sz="4" w:space="0"/>
              <w:bottom w:val="single" w:color="auto" w:sz="4" w:space="0"/>
              <w:right w:val="single" w:color="auto" w:sz="4" w:space="0"/>
            </w:tcBorders>
            <w:noWrap w:val="0"/>
            <w:vAlign w:val="center"/>
          </w:tcPr>
          <w:p w14:paraId="52261999">
            <w:pPr>
              <w:numPr>
                <w:ilvl w:val="0"/>
                <w:numId w:val="2"/>
              </w:numPr>
              <w:spacing w:line="400" w:lineRule="exact"/>
              <w:ind w:right="57"/>
              <w:jc w:val="center"/>
              <w:rPr>
                <w:rFonts w:hint="eastAsia" w:ascii="仿宋" w:hAnsi="仿宋" w:eastAsia="仿宋" w:cs="仿宋"/>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14:paraId="74D9E47B">
            <w:pPr>
              <w:snapToGrid w:val="0"/>
              <w:spacing w:line="400" w:lineRule="exact"/>
              <w:jc w:val="center"/>
              <w:textAlignment w:val="baseline"/>
              <w:rPr>
                <w:rFonts w:hint="eastAsia" w:ascii="仿宋" w:hAnsi="仿宋" w:eastAsia="仿宋" w:cs="仿宋"/>
                <w:bCs/>
                <w:color w:val="000000"/>
                <w:sz w:val="24"/>
                <w:szCs w:val="24"/>
              </w:rPr>
            </w:pPr>
            <w:r>
              <w:rPr>
                <w:rFonts w:hint="eastAsia" w:ascii="仿宋" w:hAnsi="仿宋" w:eastAsia="仿宋" w:cs="仿宋"/>
                <w:sz w:val="24"/>
                <w:szCs w:val="24"/>
              </w:rPr>
              <w:t>响应文件有效期</w:t>
            </w:r>
          </w:p>
        </w:tc>
        <w:tc>
          <w:tcPr>
            <w:tcW w:w="6425" w:type="dxa"/>
            <w:tcBorders>
              <w:top w:val="single" w:color="auto" w:sz="4" w:space="0"/>
              <w:left w:val="single" w:color="auto" w:sz="4" w:space="0"/>
              <w:bottom w:val="single" w:color="auto" w:sz="4" w:space="0"/>
            </w:tcBorders>
            <w:noWrap w:val="0"/>
            <w:vAlign w:val="center"/>
          </w:tcPr>
          <w:p w14:paraId="65D5D128">
            <w:pPr>
              <w:snapToGrid w:val="0"/>
              <w:spacing w:line="400" w:lineRule="exact"/>
              <w:textAlignment w:val="baseline"/>
              <w:rPr>
                <w:rFonts w:hint="eastAsia" w:ascii="仿宋" w:hAnsi="仿宋" w:eastAsia="仿宋" w:cs="仿宋"/>
                <w:color w:val="000000"/>
                <w:sz w:val="24"/>
                <w:szCs w:val="24"/>
                <w:lang w:val="en-US" w:eastAsia="zh-CN"/>
              </w:rPr>
            </w:pPr>
            <w:r>
              <w:rPr>
                <w:rFonts w:hint="eastAsia" w:ascii="仿宋" w:hAnsi="仿宋" w:eastAsia="仿宋" w:cs="仿宋"/>
                <w:sz w:val="24"/>
                <w:szCs w:val="24"/>
                <w:lang w:eastAsia="zh-CN"/>
              </w:rPr>
              <w:t>递交响应文件之日算</w:t>
            </w:r>
            <w:r>
              <w:rPr>
                <w:rFonts w:hint="eastAsia" w:ascii="仿宋" w:hAnsi="仿宋" w:eastAsia="仿宋" w:cs="仿宋"/>
                <w:color w:val="000000"/>
                <w:sz w:val="24"/>
                <w:szCs w:val="24"/>
                <w:lang w:eastAsia="zh-CN"/>
              </w:rPr>
              <w:t>起</w:t>
            </w:r>
            <w:r>
              <w:rPr>
                <w:rFonts w:hint="eastAsia" w:ascii="仿宋" w:hAnsi="仿宋" w:eastAsia="仿宋" w:cs="仿宋"/>
                <w:b/>
                <w:bCs/>
                <w:color w:val="000000"/>
                <w:sz w:val="24"/>
                <w:szCs w:val="24"/>
                <w:u w:val="single" w:color="000000"/>
                <w:lang w:eastAsia="zh-CN"/>
              </w:rPr>
              <w:t>60</w:t>
            </w:r>
            <w:r>
              <w:rPr>
                <w:rFonts w:hint="eastAsia" w:ascii="仿宋" w:hAnsi="仿宋" w:eastAsia="仿宋" w:cs="仿宋"/>
                <w:sz w:val="24"/>
                <w:szCs w:val="24"/>
                <w:lang w:eastAsia="zh-CN"/>
              </w:rPr>
              <w:t>日历日内保持有效。</w:t>
            </w:r>
          </w:p>
        </w:tc>
      </w:tr>
      <w:tr w14:paraId="7B79D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93" w:type="dxa"/>
            <w:tcBorders>
              <w:top w:val="single" w:color="auto" w:sz="4" w:space="0"/>
              <w:bottom w:val="single" w:color="auto" w:sz="4" w:space="0"/>
              <w:right w:val="single" w:color="auto" w:sz="4" w:space="0"/>
            </w:tcBorders>
            <w:noWrap w:val="0"/>
            <w:vAlign w:val="center"/>
          </w:tcPr>
          <w:p w14:paraId="6E2BE27E">
            <w:pPr>
              <w:numPr>
                <w:ilvl w:val="0"/>
                <w:numId w:val="2"/>
              </w:numPr>
              <w:spacing w:line="400" w:lineRule="exact"/>
              <w:ind w:right="57"/>
              <w:jc w:val="center"/>
              <w:rPr>
                <w:rFonts w:hint="eastAsia" w:ascii="仿宋" w:hAnsi="仿宋" w:eastAsia="仿宋" w:cs="仿宋"/>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14:paraId="63E05944">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180" w:rightChars="0"/>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中小企业</w:t>
            </w:r>
          </w:p>
        </w:tc>
        <w:tc>
          <w:tcPr>
            <w:tcW w:w="6425" w:type="dxa"/>
            <w:tcBorders>
              <w:top w:val="single" w:color="auto" w:sz="4" w:space="0"/>
              <w:left w:val="single" w:color="auto" w:sz="4" w:space="0"/>
              <w:bottom w:val="single" w:color="auto" w:sz="4" w:space="0"/>
            </w:tcBorders>
            <w:noWrap w:val="0"/>
            <w:vAlign w:val="center"/>
          </w:tcPr>
          <w:p w14:paraId="6BFA3B49">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180" w:rightChars="0"/>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是否专门面向中小企业：</w:t>
            </w:r>
            <w:r>
              <w:rPr>
                <w:rFonts w:hint="eastAsia" w:ascii="仿宋" w:hAnsi="仿宋" w:cs="仿宋"/>
                <w:bCs/>
                <w:color w:val="000000"/>
                <w:kern w:val="2"/>
                <w:sz w:val="24"/>
                <w:szCs w:val="24"/>
                <w:lang w:val="en-US" w:eastAsia="zh-CN" w:bidi="ar-SA"/>
              </w:rPr>
              <w:t>否</w:t>
            </w:r>
            <w:r>
              <w:rPr>
                <w:rFonts w:hint="eastAsia" w:ascii="仿宋" w:hAnsi="仿宋" w:eastAsia="仿宋" w:cs="仿宋"/>
                <w:bCs/>
                <w:color w:val="000000"/>
                <w:kern w:val="2"/>
                <w:sz w:val="24"/>
                <w:szCs w:val="24"/>
                <w:lang w:val="en-US" w:eastAsia="zh-CN" w:bidi="ar-SA"/>
              </w:rPr>
              <w:t>。</w:t>
            </w:r>
          </w:p>
        </w:tc>
      </w:tr>
      <w:tr w14:paraId="2EB01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93" w:type="dxa"/>
            <w:tcBorders>
              <w:top w:val="single" w:color="auto" w:sz="4" w:space="0"/>
              <w:bottom w:val="single" w:color="auto" w:sz="4" w:space="0"/>
              <w:right w:val="single" w:color="auto" w:sz="4" w:space="0"/>
            </w:tcBorders>
            <w:noWrap w:val="0"/>
            <w:vAlign w:val="center"/>
          </w:tcPr>
          <w:p w14:paraId="32650C51">
            <w:pPr>
              <w:numPr>
                <w:ilvl w:val="0"/>
                <w:numId w:val="2"/>
              </w:numPr>
              <w:spacing w:line="400" w:lineRule="exact"/>
              <w:ind w:right="57"/>
              <w:jc w:val="center"/>
              <w:rPr>
                <w:rFonts w:hint="eastAsia" w:ascii="仿宋" w:hAnsi="仿宋" w:eastAsia="仿宋" w:cs="仿宋"/>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14:paraId="5D4DBD33">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180" w:rightChars="0"/>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中小企业定义</w:t>
            </w:r>
          </w:p>
        </w:tc>
        <w:tc>
          <w:tcPr>
            <w:tcW w:w="6425" w:type="dxa"/>
            <w:tcBorders>
              <w:top w:val="single" w:color="auto" w:sz="4" w:space="0"/>
              <w:left w:val="single" w:color="auto" w:sz="4" w:space="0"/>
              <w:bottom w:val="single" w:color="auto" w:sz="4" w:space="0"/>
            </w:tcBorders>
            <w:noWrap w:val="0"/>
            <w:vAlign w:val="center"/>
          </w:tcPr>
          <w:p w14:paraId="0F7396BC">
            <w:pPr>
              <w:pStyle w:val="1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right="181" w:rightChars="0"/>
              <w:jc w:val="both"/>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本文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5E380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93" w:type="dxa"/>
            <w:tcBorders>
              <w:top w:val="single" w:color="auto" w:sz="4" w:space="0"/>
              <w:bottom w:val="single" w:color="auto" w:sz="4" w:space="0"/>
              <w:right w:val="single" w:color="auto" w:sz="4" w:space="0"/>
            </w:tcBorders>
            <w:noWrap w:val="0"/>
            <w:vAlign w:val="center"/>
          </w:tcPr>
          <w:p w14:paraId="5424E80C">
            <w:pPr>
              <w:numPr>
                <w:ilvl w:val="0"/>
                <w:numId w:val="2"/>
              </w:numPr>
              <w:spacing w:line="400" w:lineRule="exact"/>
              <w:ind w:right="57"/>
              <w:jc w:val="center"/>
              <w:rPr>
                <w:rFonts w:hint="eastAsia" w:ascii="仿宋" w:hAnsi="仿宋" w:eastAsia="仿宋" w:cs="仿宋"/>
                <w:color w:val="000000"/>
                <w:sz w:val="24"/>
                <w:szCs w:val="24"/>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14:paraId="42CF33A4">
            <w:pPr>
              <w:spacing w:line="4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本项目招标代理服务费</w:t>
            </w:r>
          </w:p>
        </w:tc>
        <w:tc>
          <w:tcPr>
            <w:tcW w:w="6425" w:type="dxa"/>
            <w:tcBorders>
              <w:top w:val="single" w:color="auto" w:sz="4" w:space="0"/>
              <w:left w:val="single" w:color="auto" w:sz="4" w:space="0"/>
              <w:bottom w:val="single" w:color="auto" w:sz="4" w:space="0"/>
            </w:tcBorders>
            <w:noWrap w:val="0"/>
            <w:vAlign w:val="center"/>
          </w:tcPr>
          <w:p w14:paraId="2E03033C">
            <w:pPr>
              <w:spacing w:line="4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本项目招标代理服务费参照发改价格[2002]1980号文、[2011]534号文件规定执行，由成交供应商在领取成交通知书前支付，纳入磋商成本。</w:t>
            </w:r>
          </w:p>
        </w:tc>
      </w:tr>
    </w:tbl>
    <w:p w14:paraId="041F4A76">
      <w:pPr>
        <w:rPr>
          <w:rFonts w:hint="eastAsia" w:ascii="仿宋" w:hAnsi="仿宋" w:eastAsia="仿宋" w:cs="仿宋"/>
          <w:sz w:val="24"/>
          <w:szCs w:val="24"/>
          <w:lang w:val="en-US" w:eastAsia="zh-CN"/>
        </w:rPr>
      </w:pPr>
      <w:bookmarkStart w:id="8" w:name="_Toc11880"/>
      <w:bookmarkStart w:id="9" w:name="_Toc97133089"/>
      <w:bookmarkStart w:id="10" w:name="_Toc11148"/>
      <w:bookmarkStart w:id="11" w:name="_Toc10461"/>
      <w:r>
        <w:rPr>
          <w:rFonts w:hint="eastAsia" w:ascii="仿宋" w:hAnsi="仿宋" w:eastAsia="仿宋" w:cs="仿宋"/>
          <w:sz w:val="24"/>
          <w:szCs w:val="24"/>
          <w:lang w:val="en-US" w:eastAsia="zh-CN"/>
        </w:rPr>
        <w:br w:type="page"/>
      </w:r>
    </w:p>
    <w:p w14:paraId="50DBE166">
      <w:pPr>
        <w:pStyle w:val="4"/>
        <w:pageBreakBefore w:val="0"/>
        <w:widowControl w:val="0"/>
        <w:numPr>
          <w:ilvl w:val="0"/>
          <w:numId w:val="0"/>
        </w:numPr>
        <w:kinsoku/>
        <w:wordWrap/>
        <w:overflowPunct/>
        <w:topLinePunct w:val="0"/>
        <w:autoSpaceDE/>
        <w:autoSpaceDN/>
        <w:bidi w:val="0"/>
        <w:spacing w:before="0" w:after="0"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总则</w:t>
      </w:r>
      <w:bookmarkEnd w:id="8"/>
    </w:p>
    <w:p w14:paraId="4D41003F">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适用范围</w:t>
      </w:r>
    </w:p>
    <w:p w14:paraId="00B790AB">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本文件仅适用于本文件中所叙</w:t>
      </w:r>
      <w:r>
        <w:rPr>
          <w:rFonts w:hint="eastAsia" w:ascii="仿宋" w:hAnsi="仿宋" w:eastAsia="仿宋" w:cs="仿宋"/>
          <w:sz w:val="24"/>
          <w:szCs w:val="24"/>
        </w:rPr>
        <w:t>涉及的项目和内容</w:t>
      </w:r>
      <w:r>
        <w:rPr>
          <w:rFonts w:hint="eastAsia" w:ascii="仿宋" w:hAnsi="仿宋" w:eastAsia="仿宋" w:cs="仿宋"/>
          <w:bCs/>
          <w:color w:val="000000"/>
          <w:sz w:val="24"/>
          <w:szCs w:val="24"/>
        </w:rPr>
        <w:t>。</w:t>
      </w:r>
    </w:p>
    <w:p w14:paraId="24B98468">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定义</w:t>
      </w:r>
    </w:p>
    <w:p w14:paraId="38CC87ED">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“采购人”是指：详见《磋商须知前附表》。</w:t>
      </w:r>
    </w:p>
    <w:p w14:paraId="242CF0DD">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“政府采购代理机构”是指：详见《磋商须知前附表》。</w:t>
      </w:r>
    </w:p>
    <w:p w14:paraId="610B9F99">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“供应商”是指：获得该项目磋商小组确定参加磋商的法人</w:t>
      </w:r>
      <w:r>
        <w:rPr>
          <w:rFonts w:hint="eastAsia" w:ascii="仿宋" w:hAnsi="仿宋" w:eastAsia="仿宋" w:cs="仿宋"/>
          <w:sz w:val="24"/>
          <w:szCs w:val="24"/>
        </w:rPr>
        <w:t>或者其他组织</w:t>
      </w:r>
      <w:r>
        <w:rPr>
          <w:rFonts w:hint="eastAsia" w:ascii="仿宋" w:hAnsi="仿宋" w:eastAsia="仿宋" w:cs="仿宋"/>
          <w:bCs/>
          <w:color w:val="000000"/>
          <w:sz w:val="24"/>
          <w:szCs w:val="24"/>
        </w:rPr>
        <w:t>。如供应商在本次磋商中成交,即成为“成交供应商”。</w:t>
      </w:r>
    </w:p>
    <w:p w14:paraId="328129CF">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sz w:val="24"/>
          <w:szCs w:val="24"/>
        </w:rPr>
      </w:pPr>
      <w:r>
        <w:rPr>
          <w:rFonts w:hint="eastAsia" w:ascii="仿宋" w:hAnsi="仿宋" w:eastAsia="仿宋" w:cs="仿宋"/>
          <w:bCs/>
          <w:color w:val="000000"/>
          <w:sz w:val="24"/>
          <w:szCs w:val="24"/>
        </w:rPr>
        <w:t>“响应文件”是指：</w:t>
      </w:r>
      <w:r>
        <w:rPr>
          <w:rFonts w:hint="eastAsia" w:ascii="仿宋" w:hAnsi="仿宋" w:eastAsia="仿宋" w:cs="仿宋"/>
          <w:sz w:val="24"/>
          <w:szCs w:val="24"/>
        </w:rPr>
        <w:t>供应商根据本文件要求，编制包含报价、技术和服务等所有内容的文件</w:t>
      </w:r>
      <w:r>
        <w:rPr>
          <w:rFonts w:hint="eastAsia" w:ascii="仿宋" w:hAnsi="仿宋" w:eastAsia="仿宋" w:cs="仿宋"/>
          <w:bCs/>
          <w:color w:val="000000"/>
          <w:sz w:val="24"/>
          <w:szCs w:val="24"/>
        </w:rPr>
        <w:t>。</w:t>
      </w:r>
    </w:p>
    <w:p w14:paraId="79E38CDB">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14:paraId="786CA5F2">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资格条件详见“磋商须知前附表”。</w:t>
      </w:r>
    </w:p>
    <w:p w14:paraId="2B4064DD">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本项目不交纳投标保证金。</w:t>
      </w:r>
    </w:p>
    <w:p w14:paraId="173628B1">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sz w:val="24"/>
          <w:szCs w:val="24"/>
          <w:lang w:val="zh-CN"/>
        </w:rPr>
      </w:pPr>
      <w:r>
        <w:rPr>
          <w:rFonts w:hint="eastAsia" w:ascii="仿宋" w:hAnsi="仿宋" w:eastAsia="仿宋" w:cs="仿宋"/>
          <w:bCs/>
          <w:sz w:val="24"/>
          <w:szCs w:val="24"/>
          <w:lang w:val="zh-CN"/>
        </w:rPr>
        <w:t>本项目不接受联合体参与磋商。</w:t>
      </w:r>
    </w:p>
    <w:p w14:paraId="5E86D125">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费用</w:t>
      </w:r>
    </w:p>
    <w:p w14:paraId="2AECC2B8">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sz w:val="24"/>
          <w:szCs w:val="24"/>
        </w:rPr>
      </w:pPr>
      <w:r>
        <w:rPr>
          <w:rFonts w:hint="eastAsia" w:ascii="仿宋" w:hAnsi="仿宋" w:eastAsia="仿宋" w:cs="仿宋"/>
          <w:sz w:val="24"/>
          <w:szCs w:val="24"/>
        </w:rPr>
        <w:t>供应商应自行承担所有与编写和提交响应文件有关的费用，不论结果如何，采购人和政府采购代理机构在任何情况下无义务和责任承担此类费用。</w:t>
      </w:r>
    </w:p>
    <w:p w14:paraId="62C38418">
      <w:pPr>
        <w:pStyle w:val="4"/>
        <w:pageBreakBefore w:val="0"/>
        <w:widowControl w:val="0"/>
        <w:numPr>
          <w:ilvl w:val="0"/>
          <w:numId w:val="0"/>
        </w:numPr>
        <w:kinsoku/>
        <w:wordWrap/>
        <w:overflowPunct/>
        <w:topLinePunct w:val="0"/>
        <w:autoSpaceDE/>
        <w:autoSpaceDN/>
        <w:bidi w:val="0"/>
        <w:spacing w:before="0" w:after="0" w:line="480" w:lineRule="exact"/>
        <w:ind w:left="-62" w:leftChars="0" w:right="0" w:rightChars="0" w:firstLine="482" w:firstLineChars="0"/>
        <w:jc w:val="left"/>
        <w:textAlignment w:val="auto"/>
        <w:rPr>
          <w:rFonts w:hint="eastAsia" w:ascii="仿宋" w:hAnsi="仿宋" w:eastAsia="仿宋" w:cs="仿宋"/>
          <w:sz w:val="24"/>
          <w:szCs w:val="24"/>
        </w:rPr>
      </w:pPr>
      <w:bookmarkStart w:id="12" w:name="_Toc8489"/>
      <w:r>
        <w:rPr>
          <w:rFonts w:hint="default" w:ascii="仿宋" w:hAnsi="仿宋" w:eastAsia="仿宋" w:cs="仿宋"/>
          <w:b/>
          <w:bCs/>
          <w:kern w:val="0"/>
          <w:sz w:val="24"/>
          <w:szCs w:val="24"/>
          <w:lang w:val="en-US" w:eastAsia="zh-CN" w:bidi="ar-SA"/>
        </w:rPr>
        <w:t>一、</w:t>
      </w:r>
      <w:r>
        <w:rPr>
          <w:rFonts w:hint="eastAsia" w:ascii="仿宋" w:hAnsi="仿宋" w:eastAsia="仿宋" w:cs="仿宋"/>
          <w:sz w:val="24"/>
          <w:szCs w:val="24"/>
        </w:rPr>
        <w:t>响应文件的编制</w:t>
      </w:r>
      <w:bookmarkEnd w:id="12"/>
    </w:p>
    <w:p w14:paraId="3621AEE2">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响应文件编制基本要求</w:t>
      </w:r>
    </w:p>
    <w:p w14:paraId="65BFDEBF">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响应文件以及与政府采购代理机构和采购人就有关磋商的所有来往函电均应使用简体中文。</w:t>
      </w:r>
    </w:p>
    <w:p w14:paraId="17E8F399">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供应商应认真阅读、并充分理解本文件的全部内容（包括所有的补充、修改内容），承诺并履行本文件中各项条款规定及要求。</w:t>
      </w:r>
    </w:p>
    <w:p w14:paraId="1EF1A777">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响应文件应按本文件的全部内容，包括所有的补充通知及附件进行编制。供应商受邀参加本文件多个包磋商的，其响应文件的编制应按每包要求分别装订和封装。</w:t>
      </w:r>
    </w:p>
    <w:p w14:paraId="4D68BA89">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如因供应商只提供本文件要求的部分内容或附件的，磋商小组有权拒绝其补充和磋商。</w:t>
      </w:r>
    </w:p>
    <w:p w14:paraId="5F87D1E3">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响应文件的组成</w:t>
      </w:r>
    </w:p>
    <w:p w14:paraId="38BDF94E">
      <w:pPr>
        <w:pStyle w:val="38"/>
        <w:pageBreakBefore w:val="0"/>
        <w:widowControl w:val="0"/>
        <w:kinsoku/>
        <w:wordWrap/>
        <w:overflowPunct/>
        <w:topLinePunct w:val="0"/>
        <w:autoSpaceDE/>
        <w:autoSpaceDN/>
        <w:bidi w:val="0"/>
        <w:adjustRightInd w:val="0"/>
        <w:snapToGrid w:val="0"/>
        <w:spacing w:line="480" w:lineRule="exact"/>
        <w:ind w:firstLine="482"/>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详见本竞争性磋商文件“第六章  响应文件格式及要求”</w:t>
      </w:r>
    </w:p>
    <w:p w14:paraId="65D65162">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计量单位</w:t>
      </w:r>
    </w:p>
    <w:p w14:paraId="490367A2">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除技术要求中另有规定外，本文件所使用的计量单位均应采用国家法定计量单位。</w:t>
      </w:r>
    </w:p>
    <w:p w14:paraId="4F57A86D">
      <w:pPr>
        <w:pStyle w:val="4"/>
        <w:pageBreakBefore w:val="0"/>
        <w:widowControl w:val="0"/>
        <w:numPr>
          <w:ilvl w:val="0"/>
          <w:numId w:val="0"/>
        </w:numPr>
        <w:kinsoku/>
        <w:wordWrap/>
        <w:overflowPunct/>
        <w:topLinePunct w:val="0"/>
        <w:autoSpaceDE/>
        <w:autoSpaceDN/>
        <w:bidi w:val="0"/>
        <w:spacing w:before="0" w:after="0" w:line="480" w:lineRule="exact"/>
        <w:ind w:left="-62" w:leftChars="0" w:right="0" w:rightChars="0" w:firstLine="482" w:firstLineChars="0"/>
        <w:jc w:val="left"/>
        <w:textAlignment w:val="auto"/>
        <w:rPr>
          <w:rFonts w:hint="eastAsia" w:ascii="仿宋" w:hAnsi="仿宋" w:eastAsia="仿宋" w:cs="仿宋"/>
          <w:sz w:val="24"/>
          <w:szCs w:val="24"/>
        </w:rPr>
      </w:pPr>
      <w:bookmarkStart w:id="13" w:name="_Toc1844"/>
      <w:r>
        <w:rPr>
          <w:rFonts w:hint="default" w:ascii="仿宋" w:hAnsi="仿宋" w:eastAsia="仿宋" w:cs="仿宋"/>
          <w:b/>
          <w:bCs/>
          <w:kern w:val="0"/>
          <w:sz w:val="24"/>
          <w:szCs w:val="24"/>
          <w:lang w:val="en-US" w:eastAsia="zh-CN" w:bidi="ar-SA"/>
        </w:rPr>
        <w:t>二、</w:t>
      </w:r>
      <w:r>
        <w:rPr>
          <w:rFonts w:hint="eastAsia" w:ascii="仿宋" w:hAnsi="仿宋" w:eastAsia="仿宋" w:cs="仿宋"/>
          <w:sz w:val="24"/>
          <w:szCs w:val="24"/>
        </w:rPr>
        <w:t>响应文件有效期</w:t>
      </w:r>
      <w:bookmarkEnd w:id="13"/>
    </w:p>
    <w:p w14:paraId="30F0F34A">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本项目磋商有效期为磋商之日算起</w:t>
      </w:r>
      <w:r>
        <w:rPr>
          <w:rFonts w:hint="eastAsia" w:ascii="仿宋" w:hAnsi="仿宋" w:eastAsia="仿宋" w:cs="仿宋"/>
          <w:bCs/>
          <w:sz w:val="24"/>
          <w:szCs w:val="24"/>
        </w:rPr>
        <w:t>（60）</w:t>
      </w:r>
      <w:r>
        <w:rPr>
          <w:rFonts w:hint="eastAsia" w:ascii="仿宋" w:hAnsi="仿宋" w:eastAsia="仿宋" w:cs="仿宋"/>
          <w:bCs/>
          <w:color w:val="000000"/>
          <w:sz w:val="24"/>
          <w:szCs w:val="24"/>
        </w:rPr>
        <w:t>日历日内</w:t>
      </w:r>
      <w:r>
        <w:rPr>
          <w:rFonts w:hint="eastAsia" w:ascii="仿宋" w:hAnsi="仿宋" w:eastAsia="仿宋" w:cs="仿宋"/>
          <w:bCs/>
          <w:sz w:val="24"/>
          <w:szCs w:val="24"/>
        </w:rPr>
        <w:t>保持有效</w:t>
      </w:r>
      <w:r>
        <w:rPr>
          <w:rFonts w:hint="eastAsia" w:ascii="仿宋" w:hAnsi="仿宋" w:eastAsia="仿宋" w:cs="仿宋"/>
          <w:bCs/>
          <w:color w:val="000000"/>
          <w:sz w:val="24"/>
          <w:szCs w:val="24"/>
        </w:rPr>
        <w:t>，在此期间响应文件有效。磋商结束后，在有效期内供应商不得改变磋商报价、服务期及承诺的全部义务。响应文件有效期比本文件规定短的，磋商小组将视响应文件无效予以拒绝。</w:t>
      </w:r>
    </w:p>
    <w:p w14:paraId="3DCAE411">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特殊情况下，在原磋商有效期满之前，政府采购代理机构可向供应商提出延长磋商有效期的要求。这种要求与答复均应采用书面形式。供应商可以拒绝政府采购代理机构的要求。同意延长磋商有效期的供应商不允许修改其响应文件。</w:t>
      </w:r>
    </w:p>
    <w:p w14:paraId="62F62854">
      <w:pPr>
        <w:pStyle w:val="4"/>
        <w:pageBreakBefore w:val="0"/>
        <w:widowControl w:val="0"/>
        <w:numPr>
          <w:ilvl w:val="0"/>
          <w:numId w:val="0"/>
        </w:numPr>
        <w:kinsoku/>
        <w:wordWrap/>
        <w:overflowPunct/>
        <w:topLinePunct w:val="0"/>
        <w:autoSpaceDE/>
        <w:autoSpaceDN/>
        <w:bidi w:val="0"/>
        <w:spacing w:before="0" w:after="0" w:line="480" w:lineRule="exact"/>
        <w:ind w:left="-62" w:leftChars="0" w:right="0" w:rightChars="0" w:firstLine="482" w:firstLineChars="0"/>
        <w:jc w:val="left"/>
        <w:textAlignment w:val="auto"/>
        <w:rPr>
          <w:rFonts w:hint="eastAsia" w:ascii="仿宋" w:hAnsi="仿宋" w:eastAsia="仿宋" w:cs="仿宋"/>
          <w:sz w:val="24"/>
          <w:szCs w:val="24"/>
        </w:rPr>
      </w:pPr>
      <w:bookmarkStart w:id="14" w:name="_Toc285"/>
      <w:r>
        <w:rPr>
          <w:rFonts w:hint="default" w:ascii="仿宋" w:hAnsi="仿宋" w:eastAsia="仿宋" w:cs="仿宋"/>
          <w:b/>
          <w:bCs/>
          <w:kern w:val="0"/>
          <w:sz w:val="24"/>
          <w:szCs w:val="24"/>
          <w:lang w:val="en-US" w:eastAsia="zh-CN" w:bidi="ar-SA"/>
        </w:rPr>
        <w:t>三、</w:t>
      </w:r>
      <w:r>
        <w:rPr>
          <w:rFonts w:hint="eastAsia" w:ascii="仿宋" w:hAnsi="仿宋" w:eastAsia="仿宋" w:cs="仿宋"/>
          <w:sz w:val="24"/>
          <w:szCs w:val="24"/>
        </w:rPr>
        <w:t>报价要求</w:t>
      </w:r>
      <w:bookmarkEnd w:id="14"/>
    </w:p>
    <w:p w14:paraId="622010FD">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报价以人民币报价。</w:t>
      </w:r>
    </w:p>
    <w:p w14:paraId="37D8FCBC">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对于本文件中未列明，供应商认为必需的费用也需列入总报价。在合同实施时，采购人将不予支付成交供应商没有列入的项目费用，并认为此项目的费用已包括在总报价中。</w:t>
      </w:r>
    </w:p>
    <w:p w14:paraId="52966F80">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成交供应商负责本项目所需的售后服务等全部工作，文件另有规定的除外。</w:t>
      </w:r>
    </w:p>
    <w:p w14:paraId="254E8CD4">
      <w:pPr>
        <w:pStyle w:val="4"/>
        <w:pageBreakBefore w:val="0"/>
        <w:widowControl w:val="0"/>
        <w:numPr>
          <w:ilvl w:val="0"/>
          <w:numId w:val="0"/>
        </w:numPr>
        <w:kinsoku/>
        <w:wordWrap/>
        <w:overflowPunct/>
        <w:topLinePunct w:val="0"/>
        <w:autoSpaceDE/>
        <w:autoSpaceDN/>
        <w:bidi w:val="0"/>
        <w:spacing w:before="0" w:after="0" w:line="480" w:lineRule="exact"/>
        <w:ind w:left="-62" w:leftChars="0" w:right="0" w:rightChars="0" w:firstLine="482" w:firstLineChars="0"/>
        <w:jc w:val="left"/>
        <w:textAlignment w:val="auto"/>
        <w:rPr>
          <w:rFonts w:hint="eastAsia" w:ascii="仿宋" w:hAnsi="仿宋" w:eastAsia="仿宋" w:cs="仿宋"/>
          <w:sz w:val="24"/>
          <w:szCs w:val="24"/>
        </w:rPr>
      </w:pPr>
      <w:bookmarkStart w:id="15" w:name="_Toc6773"/>
      <w:r>
        <w:rPr>
          <w:rFonts w:hint="default" w:ascii="仿宋" w:hAnsi="仿宋" w:eastAsia="仿宋" w:cs="仿宋"/>
          <w:b/>
          <w:bCs/>
          <w:kern w:val="0"/>
          <w:sz w:val="24"/>
          <w:szCs w:val="24"/>
          <w:lang w:val="en-US" w:eastAsia="zh-CN" w:bidi="ar-SA"/>
        </w:rPr>
        <w:t>四、</w:t>
      </w:r>
      <w:r>
        <w:rPr>
          <w:rFonts w:hint="eastAsia" w:ascii="仿宋" w:hAnsi="仿宋" w:eastAsia="仿宋" w:cs="仿宋"/>
          <w:sz w:val="24"/>
          <w:szCs w:val="24"/>
        </w:rPr>
        <w:t>响应文件的份数、封装和递交</w:t>
      </w:r>
      <w:bookmarkEnd w:id="15"/>
    </w:p>
    <w:p w14:paraId="35AD3854">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响应文件的份数和封装</w:t>
      </w:r>
    </w:p>
    <w:p w14:paraId="12787423">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响应文件编制应按要求胶装，不得采用活页夹等可随时拆开的方式装订，逐页编码并编制详细目录。</w:t>
      </w:r>
      <w:r>
        <w:rPr>
          <w:rFonts w:hint="eastAsia" w:ascii="仿宋" w:hAnsi="仿宋" w:eastAsia="仿宋" w:cs="仿宋"/>
          <w:b/>
          <w:color w:val="000000"/>
          <w:sz w:val="24"/>
          <w:szCs w:val="24"/>
        </w:rPr>
        <w:t>正本壹份，副本贰份</w:t>
      </w:r>
      <w:r>
        <w:rPr>
          <w:rFonts w:hint="eastAsia" w:ascii="仿宋" w:hAnsi="仿宋" w:eastAsia="仿宋" w:cs="仿宋"/>
          <w:bCs/>
          <w:color w:val="000000"/>
          <w:sz w:val="24"/>
          <w:szCs w:val="24"/>
        </w:rPr>
        <w:t>，正本要逐页加盖公章，副本可以是正本的复印件，若副本与正本不符，以正本为准。然后正、副本一并封装在一个外层档案袋或牛皮纸中密封。</w:t>
      </w:r>
    </w:p>
    <w:p w14:paraId="518D5267">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响应文件的外层密封套上应写明:项目名称、供应商名称并</w:t>
      </w:r>
      <w:r>
        <w:rPr>
          <w:rFonts w:hint="eastAsia" w:ascii="仿宋" w:hAnsi="仿宋" w:eastAsia="仿宋" w:cs="仿宋"/>
          <w:sz w:val="24"/>
          <w:szCs w:val="24"/>
        </w:rPr>
        <w:t>加盖公章</w:t>
      </w:r>
      <w:r>
        <w:rPr>
          <w:rFonts w:hint="eastAsia" w:ascii="仿宋" w:hAnsi="仿宋" w:eastAsia="仿宋" w:cs="仿宋"/>
          <w:bCs/>
          <w:color w:val="000000"/>
          <w:sz w:val="24"/>
          <w:szCs w:val="24"/>
        </w:rPr>
        <w:t>。</w:t>
      </w:r>
    </w:p>
    <w:p w14:paraId="71FEB11F">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响应文件的递交</w:t>
      </w:r>
    </w:p>
    <w:p w14:paraId="2CC3B810">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所有响应文件应于第一章“竞争性磋商公告”中规定的时间前递交到指定的磋商地点。</w:t>
      </w:r>
    </w:p>
    <w:p w14:paraId="20973BAF">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迟交的响应文件</w:t>
      </w:r>
    </w:p>
    <w:p w14:paraId="7250312E">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政府采购代理机构将拒绝或原封退回在其规定的递交响应文件截止时间之后收到的任何响应文件。</w:t>
      </w:r>
    </w:p>
    <w:p w14:paraId="6448071F">
      <w:pPr>
        <w:pStyle w:val="4"/>
        <w:pageBreakBefore w:val="0"/>
        <w:widowControl w:val="0"/>
        <w:numPr>
          <w:ilvl w:val="0"/>
          <w:numId w:val="0"/>
        </w:numPr>
        <w:kinsoku/>
        <w:wordWrap/>
        <w:overflowPunct/>
        <w:topLinePunct w:val="0"/>
        <w:autoSpaceDE/>
        <w:autoSpaceDN/>
        <w:bidi w:val="0"/>
        <w:spacing w:before="0" w:after="0" w:line="480" w:lineRule="exact"/>
        <w:ind w:left="-62" w:leftChars="0" w:right="0" w:rightChars="0" w:firstLine="482" w:firstLineChars="0"/>
        <w:jc w:val="left"/>
        <w:textAlignment w:val="auto"/>
        <w:rPr>
          <w:rFonts w:hint="eastAsia" w:ascii="仿宋" w:hAnsi="仿宋" w:eastAsia="仿宋" w:cs="仿宋"/>
          <w:sz w:val="24"/>
          <w:szCs w:val="24"/>
        </w:rPr>
      </w:pPr>
      <w:bookmarkStart w:id="16" w:name="_Toc22431"/>
      <w:r>
        <w:rPr>
          <w:rFonts w:hint="default" w:ascii="仿宋" w:hAnsi="仿宋" w:eastAsia="仿宋" w:cs="仿宋"/>
          <w:b/>
          <w:bCs/>
          <w:kern w:val="0"/>
          <w:sz w:val="24"/>
          <w:szCs w:val="24"/>
          <w:lang w:val="en-US" w:eastAsia="zh-CN" w:bidi="ar-SA"/>
        </w:rPr>
        <w:t>五、</w:t>
      </w:r>
      <w:r>
        <w:rPr>
          <w:rFonts w:hint="eastAsia" w:ascii="仿宋" w:hAnsi="仿宋" w:eastAsia="仿宋" w:cs="仿宋"/>
          <w:sz w:val="24"/>
          <w:szCs w:val="24"/>
        </w:rPr>
        <w:t>磋商小组的组成</w:t>
      </w:r>
      <w:bookmarkEnd w:id="16"/>
    </w:p>
    <w:p w14:paraId="0FF565D6">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本次磋商由政府采购代理机构依法组建的磋商小组进行</w:t>
      </w:r>
    </w:p>
    <w:p w14:paraId="3A8CAA64">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磋商小组成员由采购人代表一名和外聘专家两名及以上（技术、经济、法律等方面）组成，外聘专</w:t>
      </w:r>
      <w:r>
        <w:rPr>
          <w:rFonts w:hint="eastAsia" w:ascii="仿宋" w:hAnsi="仿宋" w:eastAsia="仿宋" w:cs="仿宋"/>
          <w:bCs/>
          <w:sz w:val="24"/>
          <w:szCs w:val="24"/>
        </w:rPr>
        <w:t>家从湖北省政府采购评审专家管理库中聘请</w:t>
      </w:r>
      <w:r>
        <w:rPr>
          <w:rFonts w:hint="eastAsia" w:ascii="仿宋" w:hAnsi="仿宋" w:eastAsia="仿宋" w:cs="仿宋"/>
          <w:bCs/>
          <w:color w:val="000000"/>
          <w:sz w:val="24"/>
          <w:szCs w:val="24"/>
        </w:rPr>
        <w:t>。</w:t>
      </w:r>
    </w:p>
    <w:p w14:paraId="624020DA">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磋商小组负责响应文件的评审、磋商</w:t>
      </w:r>
      <w:r>
        <w:rPr>
          <w:rFonts w:hint="eastAsia" w:ascii="仿宋" w:hAnsi="仿宋" w:eastAsia="仿宋" w:cs="仿宋"/>
          <w:bCs/>
          <w:color w:val="000000"/>
          <w:sz w:val="24"/>
          <w:szCs w:val="24"/>
          <w:lang w:eastAsia="zh-CN"/>
        </w:rPr>
        <w:t>磋商</w:t>
      </w:r>
      <w:r>
        <w:rPr>
          <w:rFonts w:hint="eastAsia" w:ascii="仿宋" w:hAnsi="仿宋" w:eastAsia="仿宋" w:cs="仿宋"/>
          <w:bCs/>
          <w:color w:val="000000"/>
          <w:sz w:val="24"/>
          <w:szCs w:val="24"/>
        </w:rPr>
        <w:t>、商务服务评议并评分、根据综合评分情况编写评审报告，协助处理质疑等工作。</w:t>
      </w:r>
    </w:p>
    <w:p w14:paraId="1A7E1138">
      <w:pPr>
        <w:pStyle w:val="4"/>
        <w:pageBreakBefore w:val="0"/>
        <w:widowControl w:val="0"/>
        <w:numPr>
          <w:ilvl w:val="0"/>
          <w:numId w:val="0"/>
        </w:numPr>
        <w:kinsoku/>
        <w:wordWrap/>
        <w:overflowPunct/>
        <w:topLinePunct w:val="0"/>
        <w:autoSpaceDE/>
        <w:autoSpaceDN/>
        <w:bidi w:val="0"/>
        <w:spacing w:before="0" w:after="0" w:line="480" w:lineRule="exact"/>
        <w:ind w:left="-62" w:leftChars="0" w:right="0" w:rightChars="0" w:firstLine="482" w:firstLineChars="0"/>
        <w:jc w:val="left"/>
        <w:textAlignment w:val="auto"/>
        <w:rPr>
          <w:rFonts w:hint="eastAsia" w:ascii="仿宋" w:hAnsi="仿宋" w:eastAsia="仿宋" w:cs="仿宋"/>
          <w:sz w:val="24"/>
          <w:szCs w:val="24"/>
        </w:rPr>
      </w:pPr>
      <w:bookmarkStart w:id="17" w:name="_Toc26942"/>
      <w:r>
        <w:rPr>
          <w:rFonts w:hint="default" w:ascii="仿宋" w:hAnsi="仿宋" w:eastAsia="仿宋" w:cs="仿宋"/>
          <w:b/>
          <w:bCs/>
          <w:kern w:val="0"/>
          <w:sz w:val="24"/>
          <w:szCs w:val="24"/>
          <w:lang w:val="en-US" w:eastAsia="zh-CN" w:bidi="ar-SA"/>
        </w:rPr>
        <w:t>六、</w:t>
      </w:r>
      <w:r>
        <w:rPr>
          <w:rFonts w:hint="eastAsia" w:ascii="仿宋" w:hAnsi="仿宋" w:eastAsia="仿宋" w:cs="仿宋"/>
          <w:sz w:val="24"/>
          <w:szCs w:val="24"/>
        </w:rPr>
        <w:t>磋商的步骤</w:t>
      </w:r>
      <w:bookmarkEnd w:id="17"/>
    </w:p>
    <w:p w14:paraId="5D7E4EA6">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供应商授权代表按要求参加本项目磋商过程。</w:t>
      </w:r>
    </w:p>
    <w:p w14:paraId="67321E02">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资格性评审</w:t>
      </w:r>
    </w:p>
    <w:p w14:paraId="52C18C3B">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磋商小组验证各供应商法人（负责人）或委托授权人的身份。供应商法人（负责人）或委托授权人身份与响应文件不符的、响应文件未按要求加盖印章和签字的，磋商小组将拒绝该供应商参加磋商。</w:t>
      </w:r>
    </w:p>
    <w:p w14:paraId="1D0CBB72">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14:paraId="3DAB53B8">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第一轮磋商</w:t>
      </w:r>
    </w:p>
    <w:p w14:paraId="4184C5A9">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磋商小组将按照随机抽签的顺序决定供应商的磋商顺序，并与单一供应商分别进行磋商。</w:t>
      </w:r>
    </w:p>
    <w:p w14:paraId="033AD82F">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磋商小组对照磋商文件与供应商的响应文件分别就采购需求、质量和服务等进行磋商，并了解其报价组成情况。磋商中，磋商的任何一方不得透露与磋商有关的其他供应商的技术资料、价格和其他信息。</w:t>
      </w:r>
    </w:p>
    <w:p w14:paraId="68E3A742">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响应文件的澄清和说明</w:t>
      </w:r>
    </w:p>
    <w:p w14:paraId="3B007A38">
      <w:pPr>
        <w:pStyle w:val="38"/>
        <w:pageBreakBefore w:val="0"/>
        <w:widowControl w:val="0"/>
        <w:numPr>
          <w:ilvl w:val="2"/>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5028DEB2">
      <w:pPr>
        <w:pStyle w:val="38"/>
        <w:pageBreakBefore w:val="0"/>
        <w:widowControl w:val="0"/>
        <w:numPr>
          <w:ilvl w:val="2"/>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磋商小组要求供应商澄清、说明或者更正响应文件应以书面形式作出。供应商的澄清、说明或者更正应当由法定代表人（负责人）或其授权代表签字或者加盖印章。</w:t>
      </w:r>
    </w:p>
    <w:p w14:paraId="17C22DA5">
      <w:pPr>
        <w:pStyle w:val="38"/>
        <w:pageBreakBefore w:val="0"/>
        <w:widowControl w:val="0"/>
        <w:numPr>
          <w:ilvl w:val="2"/>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供应商可以对参加磋商项目的采购需求提出优化建议，并以书面提交磋商小组。</w:t>
      </w:r>
    </w:p>
    <w:p w14:paraId="679C23BC">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磋商小组按磋商文件设定的方法和标准确定供应商符合磋商文件要求的，该供应商即为合格的供应商。</w:t>
      </w:r>
    </w:p>
    <w:p w14:paraId="59A958A4">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第一轮磋商后，合格的供应商超过三家的，磋商小组可根据采购项目的特点、采购人的实际需求及与各供应商的磋商情况对磋商文件作出实质性变动，并进行下一轮磋商，或直接进入最后报价。变动后的磋商文件至少有2家供应商满足。</w:t>
      </w:r>
    </w:p>
    <w:p w14:paraId="696A4410">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合格的供应商不足2家的，磋商小组、采购人在降低采购需求中的技术、服务要求以及合同草案条款后进行下一轮磋商。否则，本次磋商终止，重新开展采购活动。</w:t>
      </w:r>
    </w:p>
    <w:p w14:paraId="16DAC140">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磋商文件修正</w:t>
      </w:r>
    </w:p>
    <w:p w14:paraId="5067BEAC">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14:paraId="1546126A">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磋商小组将磋商文件的修改结果以书面形式通知参加磋商的供应商。</w:t>
      </w:r>
    </w:p>
    <w:p w14:paraId="4F023F7F">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供应商根据第一轮磋商情况和磋商文件修改书面通知，对原响应文件进行修正，并将修正文件签字（或盖章）后密封送交磋商小组。逾时不交的，视同放弃磋商。修正文件与响应文件同具法律效应。</w:t>
      </w:r>
    </w:p>
    <w:p w14:paraId="72DCF5D8">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对无法详细描述需求，需要供应商提供设计或者解决方案的项目，磋商小组可以根据采购人对需求确认情况，进行多轮磋商，直至采购人代表最终确认采购需求为止。</w:t>
      </w:r>
    </w:p>
    <w:p w14:paraId="2AE36533">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第二轮磋商</w:t>
      </w:r>
    </w:p>
    <w:p w14:paraId="0EC251B7">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磋商小组就修正后的磋商文件与供应商分别进行磋商。</w:t>
      </w:r>
    </w:p>
    <w:p w14:paraId="67E03828">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第二轮磋商结束后，实质性响应磋商文件及变动后磋商文件要求的供应商超过或不足2家的，按照上一轮磋商程序办理，以此类推。</w:t>
      </w:r>
    </w:p>
    <w:p w14:paraId="6F1AD43E">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最后报价（报价表格详见附件）</w:t>
      </w:r>
    </w:p>
    <w:p w14:paraId="68EC47EF">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磋商小组对磋商文件中能够详细列明采购标的的技术、服务要求的，在磋商结束后，所有继续参加磋商合格的供应商应在规定时间内提交最后报价。</w:t>
      </w:r>
    </w:p>
    <w:p w14:paraId="40EBC78E">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14:paraId="7BD69799">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供应商的报价均超过了政府采购预算或报价未超过采购预算的供应商不足2家的，磋商活动终止。</w:t>
      </w:r>
    </w:p>
    <w:p w14:paraId="54C3AE11">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最后报价文件应密封，并在规定的同一时间内提交。最后报价是供应商响应文件的有效组成部分。</w:t>
      </w:r>
    </w:p>
    <w:p w14:paraId="275B30B3">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在提交最后报价之前，供应商可以根据磋商情况退出磋商。</w:t>
      </w:r>
    </w:p>
    <w:p w14:paraId="1F579E0E">
      <w:pPr>
        <w:pStyle w:val="38"/>
        <w:pageBreakBefore w:val="0"/>
        <w:widowControl w:val="0"/>
        <w:numPr>
          <w:ilvl w:val="0"/>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综合评议</w:t>
      </w:r>
    </w:p>
    <w:p w14:paraId="0D35015B">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磋商小组将按照磋商文件确定的评审办法对各供应商的响应文件进行商务服务评议和价格评议。</w:t>
      </w:r>
    </w:p>
    <w:p w14:paraId="48F62BF3">
      <w:pPr>
        <w:pStyle w:val="38"/>
        <w:pageBreakBefore w:val="0"/>
        <w:widowControl w:val="0"/>
        <w:numPr>
          <w:ilvl w:val="1"/>
          <w:numId w:val="3"/>
        </w:numPr>
        <w:kinsoku/>
        <w:wordWrap/>
        <w:overflowPunct/>
        <w:topLinePunct w:val="0"/>
        <w:autoSpaceDE/>
        <w:autoSpaceDN/>
        <w:bidi w:val="0"/>
        <w:adjustRightInd w:val="0"/>
        <w:snapToGrid w:val="0"/>
        <w:spacing w:line="480" w:lineRule="exact"/>
        <w:ind w:left="0" w:firstLine="480"/>
        <w:textAlignment w:val="auto"/>
        <w:rPr>
          <w:rFonts w:hint="eastAsia" w:ascii="仿宋" w:hAnsi="仿宋" w:eastAsia="仿宋" w:cs="仿宋"/>
          <w:sz w:val="24"/>
          <w:szCs w:val="24"/>
          <w:lang w:eastAsia="zh-CN"/>
        </w:rPr>
      </w:pPr>
      <w:r>
        <w:rPr>
          <w:rFonts w:hint="eastAsia" w:ascii="仿宋" w:hAnsi="仿宋" w:eastAsia="仿宋" w:cs="仿宋"/>
          <w:bCs/>
          <w:color w:val="000000"/>
          <w:sz w:val="24"/>
          <w:szCs w:val="24"/>
        </w:rPr>
        <w:t>评审采用综合评分法。</w:t>
      </w:r>
    </w:p>
    <w:bookmarkEnd w:id="9"/>
    <w:p w14:paraId="0D2B409F">
      <w:pPr>
        <w:rPr>
          <w:rFonts w:hint="eastAsia" w:ascii="仿宋" w:hAnsi="仿宋" w:eastAsia="仿宋" w:cs="仿宋"/>
          <w:sz w:val="22"/>
          <w:szCs w:val="22"/>
        </w:rPr>
      </w:pPr>
    </w:p>
    <w:p w14:paraId="0C4C16C7">
      <w:pPr>
        <w:jc w:val="center"/>
        <w:rPr>
          <w:rFonts w:hint="eastAsia" w:ascii="仿宋" w:hAnsi="仿宋" w:eastAsia="仿宋" w:cs="仿宋"/>
          <w:b/>
          <w:bCs/>
          <w:sz w:val="28"/>
          <w:szCs w:val="28"/>
          <w:lang w:val="en-US" w:eastAsia="zh-CN"/>
        </w:rPr>
      </w:pPr>
    </w:p>
    <w:p w14:paraId="2412A3D1">
      <w:pPr>
        <w:jc w:val="center"/>
        <w:rPr>
          <w:rFonts w:hint="eastAsia" w:ascii="仿宋" w:hAnsi="仿宋" w:eastAsia="仿宋" w:cs="仿宋"/>
          <w:b/>
          <w:bCs/>
          <w:sz w:val="28"/>
          <w:szCs w:val="28"/>
          <w:lang w:val="en-US" w:eastAsia="zh-CN"/>
        </w:rPr>
      </w:pPr>
    </w:p>
    <w:p w14:paraId="1BA0AC76">
      <w:pPr>
        <w:jc w:val="center"/>
        <w:rPr>
          <w:rFonts w:hint="eastAsia" w:ascii="仿宋" w:hAnsi="仿宋" w:eastAsia="仿宋" w:cs="仿宋"/>
          <w:b/>
          <w:bCs/>
          <w:sz w:val="28"/>
          <w:szCs w:val="28"/>
          <w:lang w:val="en-US" w:eastAsia="zh-CN"/>
        </w:rPr>
      </w:pPr>
    </w:p>
    <w:p w14:paraId="6E9F90CA">
      <w:pPr>
        <w:jc w:val="center"/>
        <w:rPr>
          <w:rFonts w:hint="eastAsia" w:ascii="仿宋" w:hAnsi="仿宋" w:eastAsia="仿宋" w:cs="仿宋"/>
          <w:b/>
          <w:bCs/>
          <w:sz w:val="28"/>
          <w:szCs w:val="28"/>
          <w:lang w:val="en-US" w:eastAsia="zh-CN"/>
        </w:rPr>
      </w:pPr>
    </w:p>
    <w:p w14:paraId="056B2DAB">
      <w:pPr>
        <w:jc w:val="center"/>
        <w:rPr>
          <w:rFonts w:hint="eastAsia" w:ascii="仿宋" w:hAnsi="仿宋" w:eastAsia="仿宋" w:cs="仿宋"/>
          <w:b/>
          <w:bCs/>
          <w:sz w:val="28"/>
          <w:szCs w:val="28"/>
          <w:lang w:val="en-US" w:eastAsia="zh-CN"/>
        </w:rPr>
      </w:pPr>
    </w:p>
    <w:p w14:paraId="3E894B91">
      <w:pPr>
        <w:jc w:val="center"/>
        <w:rPr>
          <w:rFonts w:hint="eastAsia" w:ascii="仿宋" w:hAnsi="仿宋" w:eastAsia="仿宋" w:cs="仿宋"/>
          <w:b/>
          <w:bCs/>
          <w:sz w:val="28"/>
          <w:szCs w:val="28"/>
          <w:lang w:val="en-US" w:eastAsia="zh-CN"/>
        </w:rPr>
      </w:pPr>
    </w:p>
    <w:p w14:paraId="42F80ADB">
      <w:pPr>
        <w:jc w:val="center"/>
        <w:rPr>
          <w:rFonts w:hint="eastAsia" w:ascii="仿宋" w:hAnsi="仿宋" w:eastAsia="仿宋" w:cs="仿宋"/>
          <w:b/>
          <w:bCs/>
          <w:sz w:val="28"/>
          <w:szCs w:val="28"/>
          <w:lang w:val="en-US" w:eastAsia="zh-CN"/>
        </w:rPr>
      </w:pPr>
    </w:p>
    <w:p w14:paraId="51C296F9">
      <w:pPr>
        <w:jc w:val="center"/>
        <w:rPr>
          <w:rFonts w:hint="eastAsia" w:ascii="仿宋" w:hAnsi="仿宋" w:eastAsia="仿宋" w:cs="仿宋"/>
          <w:b/>
          <w:bCs/>
          <w:sz w:val="28"/>
          <w:szCs w:val="28"/>
          <w:lang w:val="en-US" w:eastAsia="zh-CN"/>
        </w:rPr>
      </w:pPr>
    </w:p>
    <w:p w14:paraId="74EA5EF8">
      <w:pPr>
        <w:pStyle w:val="7"/>
        <w:rPr>
          <w:rFonts w:hint="eastAsia" w:ascii="仿宋" w:hAnsi="仿宋" w:eastAsia="仿宋" w:cs="仿宋"/>
          <w:b/>
          <w:bCs/>
          <w:sz w:val="28"/>
          <w:szCs w:val="28"/>
          <w:lang w:val="en-US" w:eastAsia="zh-CN"/>
        </w:rPr>
      </w:pPr>
    </w:p>
    <w:p w14:paraId="0B0B15F5">
      <w:pPr>
        <w:pStyle w:val="10"/>
        <w:rPr>
          <w:rFonts w:hint="eastAsia" w:ascii="仿宋" w:hAnsi="仿宋" w:eastAsia="仿宋" w:cs="仿宋"/>
          <w:b/>
          <w:bCs/>
          <w:sz w:val="28"/>
          <w:szCs w:val="28"/>
          <w:lang w:val="en-US" w:eastAsia="zh-CN"/>
        </w:rPr>
      </w:pPr>
    </w:p>
    <w:p w14:paraId="12889603">
      <w:pPr>
        <w:rPr>
          <w:rFonts w:hint="eastAsia" w:ascii="仿宋" w:hAnsi="仿宋" w:eastAsia="仿宋" w:cs="仿宋"/>
          <w:b/>
          <w:bCs/>
          <w:sz w:val="28"/>
          <w:szCs w:val="28"/>
          <w:lang w:val="en-US" w:eastAsia="zh-CN"/>
        </w:rPr>
      </w:pPr>
    </w:p>
    <w:p w14:paraId="5D285222">
      <w:pPr>
        <w:pStyle w:val="7"/>
        <w:rPr>
          <w:rFonts w:hint="eastAsia" w:ascii="仿宋" w:hAnsi="仿宋" w:eastAsia="仿宋" w:cs="仿宋"/>
          <w:b/>
          <w:bCs/>
          <w:sz w:val="28"/>
          <w:szCs w:val="28"/>
          <w:lang w:val="en-US" w:eastAsia="zh-CN"/>
        </w:rPr>
      </w:pPr>
    </w:p>
    <w:p w14:paraId="079BE84E">
      <w:pPr>
        <w:rPr>
          <w:rFonts w:hint="eastAsia" w:ascii="仿宋" w:hAnsi="仿宋" w:eastAsia="仿宋" w:cs="仿宋"/>
          <w:b/>
          <w:bCs/>
          <w:sz w:val="28"/>
          <w:szCs w:val="28"/>
          <w:lang w:val="en-US" w:eastAsia="zh-CN"/>
        </w:rPr>
      </w:pPr>
    </w:p>
    <w:p w14:paraId="23D86B53">
      <w:pPr>
        <w:pStyle w:val="2"/>
        <w:bidi w:val="0"/>
        <w:rPr>
          <w:rFonts w:hint="eastAsia"/>
          <w:sz w:val="40"/>
          <w:szCs w:val="40"/>
          <w:lang w:val="en-US" w:eastAsia="zh-CN"/>
        </w:rPr>
      </w:pPr>
      <w:r>
        <w:rPr>
          <w:rFonts w:hint="eastAsia"/>
          <w:sz w:val="40"/>
          <w:szCs w:val="40"/>
          <w:lang w:val="en-US" w:eastAsia="zh-CN"/>
        </w:rPr>
        <w:t xml:space="preserve">第三章 </w:t>
      </w:r>
      <w:r>
        <w:rPr>
          <w:rFonts w:hint="eastAsia"/>
          <w:sz w:val="40"/>
          <w:szCs w:val="40"/>
          <w:lang w:eastAsia="zh-CN"/>
        </w:rPr>
        <w:t>项目技术、服务及商务要求</w:t>
      </w:r>
      <w:r>
        <w:rPr>
          <w:rFonts w:hint="eastAsia"/>
          <w:sz w:val="40"/>
          <w:szCs w:val="40"/>
          <w:lang w:val="en-US" w:eastAsia="zh-CN"/>
        </w:rPr>
        <w:t xml:space="preserve"> </w:t>
      </w:r>
      <w:r>
        <w:rPr>
          <w:rFonts w:hint="eastAsia"/>
          <w:sz w:val="40"/>
          <w:szCs w:val="40"/>
          <w:lang w:eastAsia="zh-CN"/>
        </w:rPr>
        <w:t xml:space="preserve"> </w:t>
      </w:r>
    </w:p>
    <w:p w14:paraId="43144A53">
      <w:pPr>
        <w:bidi w:val="0"/>
        <w:spacing w:line="480" w:lineRule="auto"/>
        <w:rPr>
          <w:rFonts w:hint="eastAsia"/>
          <w:sz w:val="24"/>
          <w:szCs w:val="22"/>
          <w:lang w:val="en-US" w:eastAsia="zh-CN"/>
        </w:rPr>
      </w:pPr>
      <w:r>
        <w:rPr>
          <w:rFonts w:hint="eastAsia"/>
          <w:b/>
          <w:bCs/>
          <w:sz w:val="24"/>
          <w:szCs w:val="22"/>
          <w:lang w:val="en-US" w:eastAsia="zh-CN"/>
        </w:rPr>
        <w:t>一、项目名称：</w:t>
      </w:r>
    </w:p>
    <w:p w14:paraId="54267587">
      <w:pPr>
        <w:bidi w:val="0"/>
        <w:spacing w:line="480" w:lineRule="auto"/>
        <w:ind w:firstLine="240" w:firstLineChars="100"/>
        <w:rPr>
          <w:rFonts w:hint="eastAsia"/>
          <w:sz w:val="24"/>
          <w:szCs w:val="22"/>
        </w:rPr>
      </w:pPr>
      <w:r>
        <w:rPr>
          <w:rFonts w:hint="eastAsia"/>
          <w:sz w:val="24"/>
          <w:szCs w:val="22"/>
          <w:lang w:eastAsia="zh-CN"/>
        </w:rPr>
        <w:t>起步区一、二、三地块供水管网建设工程（二期）地质勘察服务</w:t>
      </w:r>
    </w:p>
    <w:p w14:paraId="1BEEA868">
      <w:pPr>
        <w:bidi w:val="0"/>
        <w:spacing w:line="480" w:lineRule="auto"/>
        <w:rPr>
          <w:sz w:val="24"/>
          <w:szCs w:val="22"/>
        </w:rPr>
      </w:pPr>
      <w:r>
        <w:rPr>
          <w:b/>
          <w:bCs/>
          <w:sz w:val="24"/>
          <w:szCs w:val="22"/>
        </w:rPr>
        <w:t>二、</w:t>
      </w:r>
      <w:r>
        <w:rPr>
          <w:rFonts w:hint="eastAsia"/>
          <w:b/>
          <w:bCs/>
          <w:sz w:val="24"/>
          <w:szCs w:val="22"/>
          <w:lang w:val="en-US" w:eastAsia="zh-CN"/>
        </w:rPr>
        <w:t>采购</w:t>
      </w:r>
      <w:r>
        <w:rPr>
          <w:b/>
          <w:bCs/>
          <w:sz w:val="24"/>
          <w:szCs w:val="22"/>
        </w:rPr>
        <w:t>金额：</w:t>
      </w:r>
      <w:r>
        <w:rPr>
          <w:rFonts w:hint="eastAsia" w:cs="仿宋"/>
          <w:color w:val="auto"/>
          <w:sz w:val="24"/>
          <w:szCs w:val="24"/>
          <w:u w:val="none"/>
          <w:lang w:val="en-US" w:eastAsia="zh-CN"/>
        </w:rPr>
        <w:t>按工程勘察设计收费标准【2002】修订版中所列收费标准的23%作为控制价计费（报价最高不超过99.5万元）。</w:t>
      </w:r>
    </w:p>
    <w:p w14:paraId="6EF10187">
      <w:pPr>
        <w:bidi w:val="0"/>
        <w:spacing w:line="480" w:lineRule="auto"/>
        <w:rPr>
          <w:sz w:val="24"/>
          <w:szCs w:val="22"/>
        </w:rPr>
      </w:pPr>
      <w:r>
        <w:rPr>
          <w:b/>
          <w:bCs/>
          <w:sz w:val="24"/>
          <w:szCs w:val="22"/>
        </w:rPr>
        <w:t>三、采购项目类别：</w:t>
      </w:r>
      <w:r>
        <w:rPr>
          <w:sz w:val="24"/>
          <w:szCs w:val="22"/>
        </w:rPr>
        <w:t>服务类</w:t>
      </w:r>
    </w:p>
    <w:p w14:paraId="52902607">
      <w:pPr>
        <w:bidi w:val="0"/>
        <w:spacing w:line="480" w:lineRule="auto"/>
        <w:rPr>
          <w:rFonts w:hint="eastAsia" w:eastAsia="仿宋"/>
          <w:b w:val="0"/>
          <w:bCs w:val="0"/>
          <w:sz w:val="24"/>
          <w:szCs w:val="22"/>
          <w:lang w:val="en-US" w:eastAsia="zh-CN"/>
        </w:rPr>
      </w:pPr>
      <w:r>
        <w:rPr>
          <w:b/>
          <w:bCs/>
          <w:sz w:val="24"/>
          <w:szCs w:val="22"/>
        </w:rPr>
        <w:t>四、项目概况：</w:t>
      </w:r>
      <w:r>
        <w:rPr>
          <w:rFonts w:hint="eastAsia"/>
          <w:b w:val="0"/>
          <w:bCs w:val="0"/>
          <w:sz w:val="24"/>
          <w:szCs w:val="22"/>
        </w:rPr>
        <w:t>全长</w:t>
      </w:r>
      <w:r>
        <w:rPr>
          <w:rFonts w:hint="eastAsia"/>
          <w:b w:val="0"/>
          <w:bCs w:val="0"/>
          <w:sz w:val="24"/>
          <w:szCs w:val="22"/>
          <w:lang w:val="en-US" w:eastAsia="zh-CN"/>
        </w:rPr>
        <w:t>约</w:t>
      </w:r>
      <w:r>
        <w:rPr>
          <w:rFonts w:hint="eastAsia"/>
          <w:b w:val="0"/>
          <w:bCs w:val="0"/>
          <w:sz w:val="24"/>
          <w:szCs w:val="22"/>
        </w:rPr>
        <w:t>16公里，大约399个</w:t>
      </w:r>
      <w:r>
        <w:rPr>
          <w:rFonts w:ascii="仿宋" w:hAnsi="仿宋" w:eastAsia="仿宋" w:cs="仿宋"/>
          <w:spacing w:val="-7"/>
          <w:sz w:val="24"/>
          <w:szCs w:val="24"/>
        </w:rPr>
        <w:t>勘探孔，单个孔深度暂按</w:t>
      </w:r>
      <w:r>
        <w:rPr>
          <w:rFonts w:ascii="仿宋" w:hAnsi="仿宋" w:eastAsia="仿宋" w:cs="仿宋"/>
          <w:spacing w:val="-34"/>
          <w:sz w:val="24"/>
          <w:szCs w:val="24"/>
        </w:rPr>
        <w:t xml:space="preserve"> </w:t>
      </w:r>
      <w:r>
        <w:rPr>
          <w:rFonts w:ascii="仿宋" w:hAnsi="仿宋" w:eastAsia="仿宋" w:cs="仿宋"/>
          <w:spacing w:val="-7"/>
          <w:sz w:val="24"/>
          <w:szCs w:val="24"/>
        </w:rPr>
        <w:t>15m</w:t>
      </w:r>
      <w:r>
        <w:rPr>
          <w:rFonts w:ascii="仿宋" w:hAnsi="仿宋" w:eastAsia="仿宋" w:cs="仿宋"/>
          <w:spacing w:val="-44"/>
          <w:sz w:val="24"/>
          <w:szCs w:val="24"/>
        </w:rPr>
        <w:t xml:space="preserve"> </w:t>
      </w:r>
      <w:r>
        <w:rPr>
          <w:rFonts w:ascii="仿宋" w:hAnsi="仿宋" w:eastAsia="仿宋" w:cs="仿宋"/>
          <w:spacing w:val="-7"/>
          <w:sz w:val="24"/>
          <w:szCs w:val="24"/>
        </w:rPr>
        <w:t>计，总进尺约</w:t>
      </w:r>
      <w:r>
        <w:rPr>
          <w:rFonts w:ascii="仿宋" w:hAnsi="仿宋" w:eastAsia="仿宋" w:cs="仿宋"/>
          <w:spacing w:val="-49"/>
          <w:sz w:val="24"/>
          <w:szCs w:val="24"/>
        </w:rPr>
        <w:t xml:space="preserve"> </w:t>
      </w:r>
      <w:r>
        <w:rPr>
          <w:rFonts w:hint="eastAsia" w:cs="仿宋"/>
          <w:spacing w:val="-7"/>
          <w:sz w:val="24"/>
          <w:szCs w:val="24"/>
          <w:lang w:val="en-US" w:eastAsia="zh-CN"/>
        </w:rPr>
        <w:t>5985</w:t>
      </w:r>
      <w:r>
        <w:rPr>
          <w:rFonts w:ascii="仿宋" w:hAnsi="仿宋" w:eastAsia="仿宋" w:cs="仿宋"/>
          <w:spacing w:val="-7"/>
          <w:sz w:val="24"/>
          <w:szCs w:val="24"/>
        </w:rPr>
        <w:t>米</w:t>
      </w:r>
      <w:r>
        <w:rPr>
          <w:rFonts w:hint="eastAsia" w:cs="仿宋"/>
          <w:spacing w:val="-7"/>
          <w:sz w:val="24"/>
          <w:szCs w:val="24"/>
          <w:lang w:val="en-US" w:eastAsia="zh-CN"/>
        </w:rPr>
        <w:t>。</w:t>
      </w:r>
    </w:p>
    <w:p w14:paraId="20BB123B">
      <w:pPr>
        <w:bidi w:val="0"/>
        <w:spacing w:line="480" w:lineRule="auto"/>
        <w:rPr>
          <w:b/>
          <w:bCs/>
          <w:sz w:val="24"/>
          <w:szCs w:val="22"/>
        </w:rPr>
      </w:pPr>
      <w:r>
        <w:rPr>
          <w:b/>
          <w:bCs/>
          <w:sz w:val="24"/>
          <w:szCs w:val="22"/>
        </w:rPr>
        <w:t>五、采购范围：</w:t>
      </w:r>
    </w:p>
    <w:p w14:paraId="1BD7DA24">
      <w:pPr>
        <w:bidi w:val="0"/>
        <w:spacing w:line="480" w:lineRule="auto"/>
        <w:ind w:firstLine="480" w:firstLineChars="200"/>
        <w:rPr>
          <w:sz w:val="24"/>
          <w:szCs w:val="22"/>
        </w:rPr>
      </w:pPr>
      <w:r>
        <w:rPr>
          <w:sz w:val="24"/>
          <w:szCs w:val="22"/>
        </w:rPr>
        <w:t>按业主及设计单位的勘察委托要求，开展项目测量、物探、工程地质勘察等工作。</w:t>
      </w:r>
    </w:p>
    <w:p w14:paraId="5EE465A4">
      <w:pPr>
        <w:numPr>
          <w:ilvl w:val="0"/>
          <w:numId w:val="0"/>
        </w:numPr>
        <w:bidi w:val="0"/>
        <w:spacing w:line="480" w:lineRule="auto"/>
        <w:ind w:left="0" w:leftChars="0" w:right="0" w:rightChars="0"/>
        <w:rPr>
          <w:b/>
          <w:bCs/>
          <w:sz w:val="24"/>
          <w:szCs w:val="22"/>
        </w:rPr>
      </w:pPr>
      <w:r>
        <w:rPr>
          <w:rFonts w:hint="eastAsia" w:ascii="Times New Roman" w:hAnsi="Times New Roman" w:eastAsia="仿宋" w:cs="Times New Roman"/>
          <w:b/>
          <w:bCs/>
          <w:kern w:val="0"/>
          <w:sz w:val="24"/>
          <w:szCs w:val="22"/>
          <w:lang w:val="en-US" w:eastAsia="zh-CN" w:bidi="ar-SA"/>
        </w:rPr>
        <w:t>六、</w:t>
      </w:r>
      <w:r>
        <w:rPr>
          <w:b/>
          <w:bCs/>
          <w:sz w:val="24"/>
          <w:szCs w:val="22"/>
        </w:rPr>
        <w:t>质量要求：</w:t>
      </w:r>
    </w:p>
    <w:p w14:paraId="6D4EC21F">
      <w:pPr>
        <w:numPr>
          <w:ilvl w:val="0"/>
          <w:numId w:val="0"/>
        </w:numPr>
        <w:bidi w:val="0"/>
        <w:spacing w:line="480" w:lineRule="auto"/>
        <w:ind w:left="0" w:leftChars="0" w:right="0" w:rightChars="0" w:firstLine="480" w:firstLineChars="200"/>
        <w:rPr>
          <w:sz w:val="24"/>
          <w:szCs w:val="22"/>
        </w:rPr>
      </w:pPr>
      <w:r>
        <w:rPr>
          <w:sz w:val="24"/>
          <w:szCs w:val="22"/>
        </w:rPr>
        <w:t>满足现行国家、省、市相关工程勘察设计规范、规程和强制性条文，并满足业主及设计单位就本项目提出的勘察要求。</w:t>
      </w:r>
    </w:p>
    <w:p w14:paraId="73B64C00">
      <w:pPr>
        <w:bidi w:val="0"/>
        <w:spacing w:line="480" w:lineRule="auto"/>
        <w:rPr>
          <w:sz w:val="24"/>
          <w:szCs w:val="22"/>
        </w:rPr>
      </w:pPr>
      <w:r>
        <w:rPr>
          <w:b/>
          <w:bCs/>
          <w:sz w:val="24"/>
          <w:szCs w:val="22"/>
        </w:rPr>
        <w:t>七、服务期限：</w:t>
      </w:r>
      <w:r>
        <w:rPr>
          <w:rFonts w:hint="eastAsia"/>
          <w:sz w:val="24"/>
          <w:szCs w:val="22"/>
          <w:lang w:val="en-US" w:eastAsia="zh-CN"/>
        </w:rPr>
        <w:t>45</w:t>
      </w:r>
      <w:r>
        <w:rPr>
          <w:sz w:val="24"/>
          <w:szCs w:val="22"/>
        </w:rPr>
        <w:t xml:space="preserve"> 日历天</w:t>
      </w:r>
    </w:p>
    <w:p w14:paraId="712F90D1">
      <w:pPr>
        <w:bidi w:val="0"/>
        <w:spacing w:line="480" w:lineRule="auto"/>
        <w:rPr>
          <w:b/>
          <w:bCs/>
          <w:sz w:val="24"/>
          <w:szCs w:val="22"/>
        </w:rPr>
      </w:pPr>
      <w:r>
        <w:rPr>
          <w:b/>
          <w:bCs/>
          <w:sz w:val="24"/>
          <w:szCs w:val="22"/>
        </w:rPr>
        <w:t>八、付款方式：</w:t>
      </w:r>
    </w:p>
    <w:p w14:paraId="4649C5A4">
      <w:pPr>
        <w:bidi w:val="0"/>
        <w:spacing w:line="480" w:lineRule="auto"/>
        <w:ind w:firstLine="480" w:firstLineChars="200"/>
        <w:rPr>
          <w:sz w:val="24"/>
          <w:szCs w:val="22"/>
        </w:rPr>
      </w:pPr>
      <w:r>
        <w:rPr>
          <w:sz w:val="24"/>
          <w:szCs w:val="22"/>
        </w:rPr>
        <w:t>勘察人提交合格勘察成果资料后 30天内付70%，剩余30%待竣工验收合格后发包人应一次付清。</w:t>
      </w:r>
    </w:p>
    <w:p w14:paraId="255BB7CD">
      <w:pPr>
        <w:bidi w:val="0"/>
        <w:spacing w:line="480" w:lineRule="auto"/>
        <w:rPr>
          <w:sz w:val="24"/>
          <w:szCs w:val="22"/>
        </w:rPr>
        <w:sectPr>
          <w:headerReference r:id="rId6" w:type="default"/>
          <w:footerReference r:id="rId7" w:type="default"/>
          <w:pgSz w:w="11906" w:h="16839"/>
          <w:pgMar w:top="1576" w:right="1576" w:bottom="1576" w:left="1576" w:header="1134" w:footer="1134" w:gutter="0"/>
          <w:pgNumType w:fmt="decimal" w:start="1"/>
          <w:cols w:space="720" w:num="1"/>
        </w:sectPr>
      </w:pPr>
    </w:p>
    <w:p w14:paraId="01473B8C">
      <w:pPr>
        <w:pStyle w:val="7"/>
        <w:rPr>
          <w:rFonts w:hint="eastAsia" w:ascii="仿宋" w:hAnsi="仿宋" w:eastAsia="仿宋" w:cs="仿宋"/>
          <w:sz w:val="22"/>
          <w:szCs w:val="22"/>
        </w:rPr>
      </w:pPr>
    </w:p>
    <w:p w14:paraId="4EB05AEF">
      <w:pPr>
        <w:pStyle w:val="2"/>
        <w:spacing w:line="240" w:lineRule="auto"/>
        <w:jc w:val="center"/>
        <w:rPr>
          <w:rFonts w:hint="eastAsia" w:ascii="仿宋" w:hAnsi="仿宋" w:eastAsia="仿宋" w:cs="仿宋"/>
          <w:color w:val="000000"/>
          <w:sz w:val="40"/>
          <w:szCs w:val="40"/>
        </w:rPr>
      </w:pPr>
      <w:r>
        <w:rPr>
          <w:rFonts w:hint="eastAsia" w:ascii="仿宋" w:hAnsi="仿宋" w:eastAsia="仿宋" w:cs="仿宋"/>
          <w:color w:val="000000"/>
          <w:sz w:val="40"/>
          <w:szCs w:val="40"/>
        </w:rPr>
        <w:t>第四章 评分办法</w:t>
      </w:r>
      <w:bookmarkEnd w:id="10"/>
    </w:p>
    <w:p w14:paraId="5CE4E994">
      <w:pPr>
        <w:pStyle w:val="3"/>
        <w:bidi w:val="0"/>
        <w:jc w:val="left"/>
        <w:rPr>
          <w:rFonts w:hint="eastAsia"/>
          <w:sz w:val="28"/>
          <w:szCs w:val="28"/>
        </w:rPr>
      </w:pPr>
      <w:bookmarkStart w:id="18" w:name="_Toc354140037"/>
      <w:bookmarkStart w:id="19" w:name="_Toc354233694"/>
      <w:bookmarkStart w:id="20" w:name="_Toc3930"/>
      <w:bookmarkStart w:id="21" w:name="_Toc353007083"/>
      <w:bookmarkStart w:id="22" w:name="_Toc379964942"/>
      <w:r>
        <w:rPr>
          <w:rFonts w:hint="eastAsia"/>
          <w:sz w:val="28"/>
          <w:szCs w:val="28"/>
        </w:rPr>
        <w:t>一、总则</w:t>
      </w:r>
      <w:bookmarkEnd w:id="18"/>
      <w:bookmarkEnd w:id="19"/>
      <w:bookmarkEnd w:id="20"/>
      <w:bookmarkEnd w:id="21"/>
      <w:bookmarkEnd w:id="22"/>
    </w:p>
    <w:p w14:paraId="74EBA19B">
      <w:pPr>
        <w:bidi w:val="0"/>
        <w:ind w:firstLine="480" w:firstLineChars="200"/>
        <w:rPr>
          <w:rFonts w:hint="eastAsia"/>
          <w:sz w:val="24"/>
          <w:szCs w:val="22"/>
        </w:rPr>
      </w:pPr>
      <w:r>
        <w:rPr>
          <w:rFonts w:hint="eastAsia"/>
          <w:sz w:val="24"/>
          <w:szCs w:val="22"/>
        </w:rPr>
        <w:t>为公正、公平、科学地选择成交供应商，并结合本项目的实际，制定本办法。</w:t>
      </w:r>
    </w:p>
    <w:p w14:paraId="5875A0B0">
      <w:pPr>
        <w:pStyle w:val="3"/>
        <w:bidi w:val="0"/>
        <w:jc w:val="left"/>
        <w:rPr>
          <w:rFonts w:hint="eastAsia"/>
          <w:sz w:val="28"/>
          <w:szCs w:val="28"/>
          <w:lang w:val="en-US" w:eastAsia="zh-CN"/>
        </w:rPr>
      </w:pPr>
      <w:r>
        <w:rPr>
          <w:rFonts w:hint="eastAsia"/>
          <w:sz w:val="28"/>
          <w:szCs w:val="28"/>
          <w:lang w:val="en-US" w:eastAsia="zh-CN"/>
        </w:rPr>
        <w:t>二、评分细则</w:t>
      </w:r>
    </w:p>
    <w:p w14:paraId="0F85939C">
      <w:pPr>
        <w:bidi w:val="0"/>
        <w:rPr>
          <w:rFonts w:hint="eastAsia"/>
          <w:b/>
          <w:bCs/>
          <w:sz w:val="24"/>
          <w:szCs w:val="22"/>
          <w:lang w:eastAsia="zh-CN"/>
        </w:rPr>
      </w:pPr>
      <w:r>
        <w:rPr>
          <w:rFonts w:hint="eastAsia"/>
          <w:b/>
          <w:bCs/>
          <w:sz w:val="24"/>
          <w:szCs w:val="22"/>
          <w:lang w:eastAsia="zh-CN"/>
        </w:rPr>
        <w:t>（一）评分标准（总分 100 分）</w:t>
      </w:r>
    </w:p>
    <w:p w14:paraId="13DC158B">
      <w:pPr>
        <w:bidi w:val="0"/>
        <w:jc w:val="center"/>
        <w:rPr>
          <w:rFonts w:hint="eastAsia"/>
          <w:sz w:val="24"/>
          <w:szCs w:val="22"/>
        </w:rPr>
      </w:pPr>
      <w:r>
        <w:rPr>
          <w:rFonts w:hint="eastAsia"/>
          <w:sz w:val="24"/>
          <w:szCs w:val="22"/>
        </w:rPr>
        <w:t>一、评定办法前附表</w:t>
      </w:r>
    </w:p>
    <w:tbl>
      <w:tblPr>
        <w:tblStyle w:val="43"/>
        <w:tblW w:w="92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1077"/>
        <w:gridCol w:w="1593"/>
        <w:gridCol w:w="5896"/>
      </w:tblGrid>
      <w:tr w14:paraId="6E9F5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764" w:type="dxa"/>
            <w:gridSpan w:val="2"/>
            <w:vAlign w:val="top"/>
          </w:tcPr>
          <w:p w14:paraId="4C3C353B">
            <w:pPr>
              <w:spacing w:before="134" w:line="220" w:lineRule="auto"/>
              <w:ind w:left="557"/>
              <w:rPr>
                <w:rFonts w:hint="eastAsia" w:ascii="仿宋" w:hAnsi="仿宋" w:eastAsia="仿宋" w:cs="仿宋"/>
                <w:sz w:val="24"/>
                <w:szCs w:val="24"/>
              </w:rPr>
            </w:pPr>
            <w:r>
              <w:rPr>
                <w:rFonts w:hint="eastAsia" w:ascii="仿宋" w:hAnsi="仿宋" w:eastAsia="仿宋" w:cs="仿宋"/>
                <w:spacing w:val="-2"/>
                <w:sz w:val="24"/>
                <w:szCs w:val="24"/>
                <w14:textOutline w14:w="4005" w14:cap="flat" w14:cmpd="sng">
                  <w14:solidFill>
                    <w14:srgbClr w14:val="000000"/>
                  </w14:solidFill>
                  <w14:prstDash w14:val="solid"/>
                  <w14:miter w14:val="0"/>
                </w14:textOutline>
              </w:rPr>
              <w:t>条款号</w:t>
            </w:r>
          </w:p>
        </w:tc>
        <w:tc>
          <w:tcPr>
            <w:tcW w:w="1593" w:type="dxa"/>
            <w:vAlign w:val="top"/>
          </w:tcPr>
          <w:p w14:paraId="38D6B884">
            <w:pPr>
              <w:spacing w:before="134" w:line="220" w:lineRule="auto"/>
              <w:ind w:left="358"/>
              <w:rPr>
                <w:rFonts w:hint="eastAsia" w:ascii="仿宋" w:hAnsi="仿宋" w:eastAsia="仿宋" w:cs="仿宋"/>
                <w:sz w:val="24"/>
                <w:szCs w:val="24"/>
              </w:rPr>
            </w:pPr>
            <w:r>
              <w:rPr>
                <w:rFonts w:hint="eastAsia" w:ascii="仿宋" w:hAnsi="仿宋" w:eastAsia="仿宋" w:cs="仿宋"/>
                <w:spacing w:val="-1"/>
                <w:sz w:val="24"/>
                <w:szCs w:val="24"/>
                <w14:textOutline w14:w="4005" w14:cap="flat" w14:cmpd="sng">
                  <w14:solidFill>
                    <w14:srgbClr w14:val="000000"/>
                  </w14:solidFill>
                  <w14:prstDash w14:val="solid"/>
                  <w14:miter w14:val="0"/>
                </w14:textOutline>
              </w:rPr>
              <w:t>评审因素</w:t>
            </w:r>
          </w:p>
        </w:tc>
        <w:tc>
          <w:tcPr>
            <w:tcW w:w="5896" w:type="dxa"/>
            <w:vAlign w:val="top"/>
          </w:tcPr>
          <w:p w14:paraId="65931C5F">
            <w:pPr>
              <w:spacing w:before="134" w:line="221" w:lineRule="auto"/>
              <w:ind w:left="2486"/>
              <w:rPr>
                <w:rFonts w:hint="eastAsia" w:ascii="仿宋" w:hAnsi="仿宋" w:eastAsia="仿宋" w:cs="仿宋"/>
                <w:sz w:val="24"/>
                <w:szCs w:val="24"/>
              </w:rPr>
            </w:pPr>
            <w:r>
              <w:rPr>
                <w:rFonts w:hint="eastAsia" w:ascii="仿宋" w:hAnsi="仿宋" w:eastAsia="仿宋" w:cs="仿宋"/>
                <w:spacing w:val="-1"/>
                <w:sz w:val="24"/>
                <w:szCs w:val="24"/>
                <w14:textOutline w14:w="4005" w14:cap="flat" w14:cmpd="sng">
                  <w14:solidFill>
                    <w14:srgbClr w14:val="000000"/>
                  </w14:solidFill>
                  <w14:prstDash w14:val="solid"/>
                  <w14:miter w14:val="0"/>
                </w14:textOutline>
              </w:rPr>
              <w:t>评审标准</w:t>
            </w:r>
          </w:p>
        </w:tc>
      </w:tr>
      <w:tr w14:paraId="4D63B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687" w:type="dxa"/>
            <w:vAlign w:val="top"/>
          </w:tcPr>
          <w:p w14:paraId="0F9B5749">
            <w:pPr>
              <w:spacing w:line="332" w:lineRule="auto"/>
              <w:rPr>
                <w:rFonts w:hint="eastAsia" w:ascii="仿宋" w:hAnsi="仿宋" w:eastAsia="仿宋" w:cs="仿宋"/>
                <w:sz w:val="24"/>
                <w:szCs w:val="24"/>
              </w:rPr>
            </w:pPr>
          </w:p>
          <w:p w14:paraId="5314631F">
            <w:pPr>
              <w:spacing w:before="71" w:line="182" w:lineRule="auto"/>
              <w:ind w:left="0" w:leftChars="0" w:firstLine="0" w:firstLineChars="0"/>
              <w:jc w:val="center"/>
              <w:rPr>
                <w:rFonts w:hint="eastAsia" w:ascii="仿宋" w:hAnsi="仿宋" w:eastAsia="仿宋" w:cs="仿宋"/>
                <w:sz w:val="24"/>
                <w:szCs w:val="24"/>
              </w:rPr>
            </w:pPr>
            <w:r>
              <w:rPr>
                <w:rFonts w:hint="eastAsia" w:ascii="仿宋" w:hAnsi="仿宋" w:eastAsia="仿宋" w:cs="仿宋"/>
                <w:spacing w:val="-6"/>
                <w:sz w:val="24"/>
                <w:szCs w:val="24"/>
              </w:rPr>
              <w:t>1.1</w:t>
            </w:r>
          </w:p>
        </w:tc>
        <w:tc>
          <w:tcPr>
            <w:tcW w:w="1077" w:type="dxa"/>
            <w:vAlign w:val="top"/>
          </w:tcPr>
          <w:p w14:paraId="171ECD52">
            <w:pPr>
              <w:spacing w:before="107" w:line="360" w:lineRule="auto"/>
              <w:ind w:left="14" w:leftChars="0" w:hanging="14" w:hangingChars="6"/>
              <w:jc w:val="center"/>
              <w:rPr>
                <w:rFonts w:hint="eastAsia" w:ascii="仿宋" w:hAnsi="仿宋" w:eastAsia="仿宋" w:cs="仿宋"/>
                <w:sz w:val="24"/>
                <w:szCs w:val="24"/>
              </w:rPr>
            </w:pPr>
            <w:r>
              <w:rPr>
                <w:rFonts w:hint="eastAsia"/>
                <w:sz w:val="24"/>
                <w:szCs w:val="24"/>
              </w:rPr>
              <w:t>资格性审查标准</w:t>
            </w:r>
          </w:p>
        </w:tc>
        <w:tc>
          <w:tcPr>
            <w:tcW w:w="1593" w:type="dxa"/>
            <w:vAlign w:val="top"/>
          </w:tcPr>
          <w:p w14:paraId="7CC8952C">
            <w:pPr>
              <w:spacing w:line="296" w:lineRule="auto"/>
              <w:rPr>
                <w:rFonts w:hint="eastAsia" w:ascii="仿宋" w:hAnsi="仿宋" w:eastAsia="仿宋" w:cs="仿宋"/>
                <w:sz w:val="24"/>
                <w:szCs w:val="24"/>
              </w:rPr>
            </w:pPr>
          </w:p>
          <w:p w14:paraId="5D5E7DD7">
            <w:pPr>
              <w:spacing w:before="71" w:line="220" w:lineRule="auto"/>
              <w:ind w:left="368"/>
              <w:jc w:val="both"/>
              <w:rPr>
                <w:rFonts w:hint="eastAsia" w:ascii="仿宋" w:hAnsi="仿宋" w:eastAsia="仿宋" w:cs="仿宋"/>
                <w:sz w:val="24"/>
                <w:szCs w:val="24"/>
              </w:rPr>
            </w:pPr>
            <w:r>
              <w:rPr>
                <w:rFonts w:hint="eastAsia" w:ascii="仿宋" w:hAnsi="仿宋" w:eastAsia="仿宋" w:cs="仿宋"/>
                <w:spacing w:val="-3"/>
                <w:sz w:val="24"/>
                <w:szCs w:val="24"/>
              </w:rPr>
              <w:t>资格要求</w:t>
            </w:r>
          </w:p>
        </w:tc>
        <w:tc>
          <w:tcPr>
            <w:tcW w:w="5896" w:type="dxa"/>
            <w:vAlign w:val="center"/>
          </w:tcPr>
          <w:p w14:paraId="73EE8B3D">
            <w:pPr>
              <w:pStyle w:val="54"/>
              <w:spacing w:before="205" w:line="246" w:lineRule="auto"/>
              <w:ind w:left="62" w:leftChars="22" w:right="117" w:firstLine="497" w:firstLineChars="209"/>
              <w:jc w:val="left"/>
              <w:rPr>
                <w:rFonts w:hint="eastAsia" w:ascii="仿宋" w:hAnsi="仿宋" w:eastAsia="仿宋" w:cs="仿宋"/>
                <w:sz w:val="24"/>
                <w:szCs w:val="24"/>
              </w:rPr>
            </w:pPr>
            <w:r>
              <w:rPr>
                <w:rFonts w:hint="eastAsia" w:ascii="仿宋" w:hAnsi="仿宋" w:eastAsia="仿宋" w:cs="仿宋"/>
                <w:spacing w:val="-1"/>
                <w:sz w:val="24"/>
                <w:szCs w:val="24"/>
              </w:rPr>
              <w:t>符合本磋商文件第一章竞争性磋商公告要求，并提供相应合格有效的证明材料。</w:t>
            </w:r>
          </w:p>
        </w:tc>
      </w:tr>
      <w:tr w14:paraId="1EBF2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87" w:type="dxa"/>
            <w:vMerge w:val="restart"/>
            <w:tcBorders>
              <w:bottom w:val="nil"/>
            </w:tcBorders>
            <w:vAlign w:val="center"/>
          </w:tcPr>
          <w:p w14:paraId="003CD3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spacing w:val="-6"/>
                <w:sz w:val="24"/>
                <w:szCs w:val="24"/>
                <w:lang w:eastAsia="zh-CN"/>
              </w:rPr>
              <w:t>1.2</w:t>
            </w:r>
          </w:p>
        </w:tc>
        <w:tc>
          <w:tcPr>
            <w:tcW w:w="1077" w:type="dxa"/>
            <w:vMerge w:val="restart"/>
            <w:tcBorders>
              <w:bottom w:val="nil"/>
            </w:tcBorders>
            <w:vAlign w:val="center"/>
          </w:tcPr>
          <w:p w14:paraId="69351745">
            <w:pPr>
              <w:spacing w:before="107" w:line="360" w:lineRule="auto"/>
              <w:ind w:left="13" w:leftChars="0" w:hanging="13" w:hangingChars="6"/>
              <w:jc w:val="center"/>
              <w:rPr>
                <w:rFonts w:hint="eastAsia" w:ascii="仿宋" w:hAnsi="仿宋" w:eastAsia="仿宋" w:cs="仿宋"/>
                <w:b/>
                <w:bCs/>
                <w:color w:val="auto"/>
                <w:sz w:val="24"/>
                <w:szCs w:val="24"/>
                <w:lang w:eastAsia="zh-CN"/>
              </w:rPr>
            </w:pPr>
            <w:r>
              <w:rPr>
                <w:rFonts w:hint="eastAsia" w:ascii="仿宋" w:hAnsi="仿宋" w:eastAsia="仿宋" w:cs="仿宋"/>
                <w:spacing w:val="-4"/>
                <w:position w:val="23"/>
                <w:sz w:val="24"/>
                <w:szCs w:val="24"/>
                <w:lang w:eastAsia="zh-CN"/>
              </w:rPr>
              <w:t>符合性审查标准</w:t>
            </w:r>
          </w:p>
        </w:tc>
        <w:tc>
          <w:tcPr>
            <w:tcW w:w="1593" w:type="dxa"/>
            <w:vAlign w:val="center"/>
          </w:tcPr>
          <w:p w14:paraId="04798049">
            <w:pPr>
              <w:pStyle w:val="42"/>
              <w:spacing w:before="82"/>
              <w:ind w:right="109"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报价</w:t>
            </w:r>
          </w:p>
        </w:tc>
        <w:tc>
          <w:tcPr>
            <w:tcW w:w="5896" w:type="dxa"/>
            <w:vAlign w:val="center"/>
          </w:tcPr>
          <w:p w14:paraId="5E520863">
            <w:pPr>
              <w:ind w:left="62" w:leftChars="22" w:firstLine="501" w:firstLineChars="209"/>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是否超过采购最高限价</w:t>
            </w:r>
          </w:p>
        </w:tc>
      </w:tr>
      <w:tr w14:paraId="37683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87" w:type="dxa"/>
            <w:vMerge w:val="continue"/>
            <w:tcBorders>
              <w:top w:val="nil"/>
              <w:bottom w:val="nil"/>
            </w:tcBorders>
            <w:vAlign w:val="top"/>
          </w:tcPr>
          <w:p w14:paraId="7E575220">
            <w:pPr>
              <w:rPr>
                <w:rFonts w:hint="eastAsia" w:ascii="仿宋" w:hAnsi="仿宋" w:eastAsia="仿宋" w:cs="仿宋"/>
                <w:sz w:val="24"/>
                <w:szCs w:val="24"/>
              </w:rPr>
            </w:pPr>
          </w:p>
        </w:tc>
        <w:tc>
          <w:tcPr>
            <w:tcW w:w="1077" w:type="dxa"/>
            <w:vMerge w:val="continue"/>
            <w:tcBorders>
              <w:top w:val="nil"/>
              <w:bottom w:val="nil"/>
            </w:tcBorders>
            <w:vAlign w:val="top"/>
          </w:tcPr>
          <w:p w14:paraId="619291C2">
            <w:pPr>
              <w:spacing w:line="360" w:lineRule="auto"/>
              <w:ind w:left="14" w:leftChars="0" w:hanging="14" w:hangingChars="6"/>
              <w:rPr>
                <w:rFonts w:hint="eastAsia" w:ascii="仿宋" w:hAnsi="仿宋" w:eastAsia="仿宋" w:cs="仿宋"/>
                <w:sz w:val="24"/>
                <w:szCs w:val="24"/>
              </w:rPr>
            </w:pPr>
          </w:p>
        </w:tc>
        <w:tc>
          <w:tcPr>
            <w:tcW w:w="1593" w:type="dxa"/>
            <w:vAlign w:val="center"/>
          </w:tcPr>
          <w:p w14:paraId="21D1BBAC">
            <w:pPr>
              <w:pStyle w:val="42"/>
              <w:spacing w:before="82"/>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经营范围</w:t>
            </w:r>
          </w:p>
        </w:tc>
        <w:tc>
          <w:tcPr>
            <w:tcW w:w="5896" w:type="dxa"/>
            <w:vAlign w:val="center"/>
          </w:tcPr>
          <w:p w14:paraId="343D5880">
            <w:pPr>
              <w:pStyle w:val="42"/>
              <w:spacing w:before="82"/>
              <w:ind w:left="62" w:leftChars="22" w:firstLine="501" w:firstLineChars="209"/>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是否超出经营范围投标。</w:t>
            </w:r>
          </w:p>
        </w:tc>
      </w:tr>
      <w:tr w14:paraId="1B215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87" w:type="dxa"/>
            <w:vMerge w:val="continue"/>
            <w:tcBorders>
              <w:top w:val="nil"/>
              <w:bottom w:val="nil"/>
            </w:tcBorders>
            <w:vAlign w:val="top"/>
          </w:tcPr>
          <w:p w14:paraId="3FF98C8E">
            <w:pPr>
              <w:rPr>
                <w:rFonts w:hint="eastAsia" w:ascii="仿宋" w:hAnsi="仿宋" w:eastAsia="仿宋" w:cs="仿宋"/>
                <w:sz w:val="24"/>
                <w:szCs w:val="24"/>
              </w:rPr>
            </w:pPr>
          </w:p>
        </w:tc>
        <w:tc>
          <w:tcPr>
            <w:tcW w:w="1077" w:type="dxa"/>
            <w:vMerge w:val="continue"/>
            <w:tcBorders>
              <w:top w:val="nil"/>
              <w:bottom w:val="nil"/>
            </w:tcBorders>
            <w:vAlign w:val="top"/>
          </w:tcPr>
          <w:p w14:paraId="7999ECB9">
            <w:pPr>
              <w:spacing w:line="360" w:lineRule="auto"/>
              <w:ind w:left="14" w:leftChars="0" w:hanging="14" w:hangingChars="6"/>
              <w:rPr>
                <w:rFonts w:hint="eastAsia" w:ascii="仿宋" w:hAnsi="仿宋" w:eastAsia="仿宋" w:cs="仿宋"/>
                <w:sz w:val="24"/>
                <w:szCs w:val="24"/>
              </w:rPr>
            </w:pPr>
          </w:p>
        </w:tc>
        <w:tc>
          <w:tcPr>
            <w:tcW w:w="1593" w:type="dxa"/>
            <w:vAlign w:val="center"/>
          </w:tcPr>
          <w:p w14:paraId="3494CC68">
            <w:pPr>
              <w:pStyle w:val="42"/>
              <w:spacing w:before="82"/>
              <w:ind w:right="-91"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磋商书签字</w:t>
            </w:r>
          </w:p>
          <w:p w14:paraId="6A06A2CE">
            <w:pPr>
              <w:pStyle w:val="42"/>
              <w:spacing w:before="82"/>
              <w:ind w:right="-91"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盖章</w:t>
            </w:r>
          </w:p>
        </w:tc>
        <w:tc>
          <w:tcPr>
            <w:tcW w:w="5896" w:type="dxa"/>
            <w:vAlign w:val="center"/>
          </w:tcPr>
          <w:p w14:paraId="1068E4D7">
            <w:pPr>
              <w:pStyle w:val="42"/>
              <w:spacing w:before="82"/>
              <w:ind w:left="62" w:leftChars="22" w:firstLine="501" w:firstLineChars="209"/>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是否有法定代表人或其委托代理人签字或加盖单位公章。</w:t>
            </w:r>
          </w:p>
        </w:tc>
      </w:tr>
      <w:tr w14:paraId="1B97D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87" w:type="dxa"/>
            <w:vMerge w:val="continue"/>
            <w:tcBorders>
              <w:top w:val="nil"/>
              <w:bottom w:val="nil"/>
            </w:tcBorders>
            <w:vAlign w:val="top"/>
          </w:tcPr>
          <w:p w14:paraId="44BE22A7">
            <w:pPr>
              <w:rPr>
                <w:rFonts w:hint="eastAsia" w:ascii="仿宋" w:hAnsi="仿宋" w:eastAsia="仿宋" w:cs="仿宋"/>
                <w:sz w:val="24"/>
                <w:szCs w:val="24"/>
              </w:rPr>
            </w:pPr>
          </w:p>
        </w:tc>
        <w:tc>
          <w:tcPr>
            <w:tcW w:w="1077" w:type="dxa"/>
            <w:vMerge w:val="continue"/>
            <w:tcBorders>
              <w:top w:val="nil"/>
              <w:bottom w:val="nil"/>
            </w:tcBorders>
            <w:vAlign w:val="top"/>
          </w:tcPr>
          <w:p w14:paraId="11A762C1">
            <w:pPr>
              <w:spacing w:line="360" w:lineRule="auto"/>
              <w:ind w:left="14" w:leftChars="0" w:hanging="14" w:hangingChars="6"/>
              <w:rPr>
                <w:rFonts w:hint="eastAsia" w:ascii="仿宋" w:hAnsi="仿宋" w:eastAsia="仿宋" w:cs="仿宋"/>
                <w:sz w:val="24"/>
                <w:szCs w:val="24"/>
              </w:rPr>
            </w:pPr>
          </w:p>
        </w:tc>
        <w:tc>
          <w:tcPr>
            <w:tcW w:w="1593" w:type="dxa"/>
            <w:vAlign w:val="center"/>
          </w:tcPr>
          <w:p w14:paraId="4D8C15A2">
            <w:pPr>
              <w:pStyle w:val="42"/>
              <w:spacing w:before="82"/>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投标有效期</w:t>
            </w:r>
          </w:p>
        </w:tc>
        <w:tc>
          <w:tcPr>
            <w:tcW w:w="5896" w:type="dxa"/>
            <w:vAlign w:val="center"/>
          </w:tcPr>
          <w:p w14:paraId="7E2DCCBC">
            <w:pPr>
              <w:pStyle w:val="42"/>
              <w:spacing w:before="82"/>
              <w:ind w:left="62" w:leftChars="22" w:firstLine="501" w:firstLineChars="209"/>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投标有效期是否满足磋商文件要求。</w:t>
            </w:r>
          </w:p>
        </w:tc>
      </w:tr>
      <w:tr w14:paraId="7CF61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87" w:type="dxa"/>
            <w:vMerge w:val="continue"/>
            <w:tcBorders>
              <w:top w:val="nil"/>
              <w:bottom w:val="single" w:color="auto" w:sz="4" w:space="0"/>
            </w:tcBorders>
            <w:vAlign w:val="top"/>
          </w:tcPr>
          <w:p w14:paraId="55919264">
            <w:pPr>
              <w:rPr>
                <w:rFonts w:hint="eastAsia" w:ascii="仿宋" w:hAnsi="仿宋" w:eastAsia="仿宋" w:cs="仿宋"/>
                <w:sz w:val="24"/>
                <w:szCs w:val="24"/>
              </w:rPr>
            </w:pPr>
          </w:p>
        </w:tc>
        <w:tc>
          <w:tcPr>
            <w:tcW w:w="1077" w:type="dxa"/>
            <w:vMerge w:val="continue"/>
            <w:tcBorders>
              <w:top w:val="nil"/>
              <w:bottom w:val="single" w:color="auto" w:sz="4" w:space="0"/>
            </w:tcBorders>
            <w:vAlign w:val="top"/>
          </w:tcPr>
          <w:p w14:paraId="3110C9EC">
            <w:pPr>
              <w:spacing w:line="360" w:lineRule="auto"/>
              <w:ind w:left="14" w:leftChars="0" w:hanging="14" w:hangingChars="6"/>
              <w:rPr>
                <w:rFonts w:hint="eastAsia" w:ascii="仿宋" w:hAnsi="仿宋" w:eastAsia="仿宋" w:cs="仿宋"/>
                <w:sz w:val="24"/>
                <w:szCs w:val="24"/>
              </w:rPr>
            </w:pPr>
          </w:p>
        </w:tc>
        <w:tc>
          <w:tcPr>
            <w:tcW w:w="1593" w:type="dxa"/>
            <w:vAlign w:val="center"/>
          </w:tcPr>
          <w:p w14:paraId="680500AB">
            <w:pPr>
              <w:pStyle w:val="42"/>
              <w:spacing w:before="11"/>
              <w:jc w:val="center"/>
              <w:rPr>
                <w:rFonts w:hint="eastAsia" w:ascii="仿宋" w:hAnsi="仿宋" w:eastAsia="仿宋" w:cs="仿宋"/>
                <w:sz w:val="24"/>
                <w:szCs w:val="24"/>
                <w:lang w:eastAsia="zh-CN"/>
              </w:rPr>
            </w:pPr>
          </w:p>
          <w:p w14:paraId="48D1F3B0">
            <w:pPr>
              <w:pStyle w:val="42"/>
              <w:spacing w:before="1"/>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竞标响应</w:t>
            </w:r>
          </w:p>
        </w:tc>
        <w:tc>
          <w:tcPr>
            <w:tcW w:w="5896" w:type="dxa"/>
            <w:vAlign w:val="center"/>
          </w:tcPr>
          <w:p w14:paraId="5A7BE414">
            <w:pPr>
              <w:pStyle w:val="42"/>
              <w:spacing w:before="82"/>
              <w:ind w:left="62" w:leftChars="22" w:firstLine="501" w:firstLineChars="209"/>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是否实质性响应磋商文件。</w:t>
            </w:r>
          </w:p>
          <w:p w14:paraId="142D950B">
            <w:pPr>
              <w:pStyle w:val="42"/>
              <w:spacing w:before="82"/>
              <w:ind w:left="62" w:leftChars="22" w:firstLine="501" w:firstLineChars="209"/>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是否有提出采购人不能接受的合同条件的。</w:t>
            </w:r>
          </w:p>
        </w:tc>
      </w:tr>
      <w:tr w14:paraId="67041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687" w:type="dxa"/>
            <w:tcBorders>
              <w:top w:val="single" w:color="auto" w:sz="4" w:space="0"/>
            </w:tcBorders>
            <w:vAlign w:val="center"/>
          </w:tcPr>
          <w:p w14:paraId="02799C84">
            <w:pPr>
              <w:spacing w:before="72" w:line="182" w:lineRule="auto"/>
              <w:ind w:left="297"/>
              <w:jc w:val="center"/>
              <w:rPr>
                <w:rFonts w:hint="eastAsia" w:ascii="仿宋" w:hAnsi="仿宋" w:eastAsia="仿宋" w:cs="仿宋"/>
                <w:sz w:val="24"/>
                <w:szCs w:val="24"/>
              </w:rPr>
            </w:pPr>
            <w:r>
              <w:rPr>
                <w:rFonts w:hint="eastAsia" w:ascii="仿宋" w:hAnsi="仿宋" w:eastAsia="仿宋" w:cs="仿宋"/>
                <w:sz w:val="24"/>
                <w:szCs w:val="24"/>
              </w:rPr>
              <w:t>2</w:t>
            </w:r>
          </w:p>
        </w:tc>
        <w:tc>
          <w:tcPr>
            <w:tcW w:w="1077" w:type="dxa"/>
            <w:tcBorders>
              <w:top w:val="single" w:color="auto" w:sz="4" w:space="0"/>
            </w:tcBorders>
            <w:vAlign w:val="center"/>
          </w:tcPr>
          <w:p w14:paraId="3A20B92B">
            <w:pPr>
              <w:spacing w:before="71" w:line="360" w:lineRule="auto"/>
              <w:ind w:left="14" w:leftChars="0" w:hanging="14" w:hangingChars="6"/>
              <w:jc w:val="center"/>
              <w:rPr>
                <w:rFonts w:hint="eastAsia" w:ascii="仿宋" w:hAnsi="仿宋" w:eastAsia="仿宋" w:cs="仿宋"/>
                <w:sz w:val="24"/>
                <w:szCs w:val="24"/>
              </w:rPr>
            </w:pPr>
            <w:r>
              <w:rPr>
                <w:rFonts w:hint="eastAsia" w:ascii="仿宋" w:hAnsi="仿宋" w:eastAsia="仿宋" w:cs="仿宋"/>
                <w:spacing w:val="-1"/>
                <w:sz w:val="24"/>
                <w:szCs w:val="24"/>
              </w:rPr>
              <w:t>评定办法</w:t>
            </w:r>
          </w:p>
        </w:tc>
        <w:tc>
          <w:tcPr>
            <w:tcW w:w="1593" w:type="dxa"/>
            <w:vAlign w:val="center"/>
          </w:tcPr>
          <w:p w14:paraId="0C067475">
            <w:pPr>
              <w:spacing w:before="71" w:line="221" w:lineRule="auto"/>
              <w:ind w:left="0" w:leftChars="0" w:right="-90" w:rightChars="-32"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综合评分法</w:t>
            </w:r>
          </w:p>
        </w:tc>
        <w:tc>
          <w:tcPr>
            <w:tcW w:w="5896" w:type="dxa"/>
            <w:vAlign w:val="center"/>
          </w:tcPr>
          <w:p w14:paraId="4231C8FD">
            <w:pPr>
              <w:pStyle w:val="54"/>
              <w:spacing w:before="112" w:line="255" w:lineRule="auto"/>
              <w:ind w:left="62" w:leftChars="22" w:right="114" w:rightChars="0" w:firstLine="497" w:firstLineChars="209"/>
              <w:jc w:val="left"/>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各供应商的最终得分为各评委所评定分数的总分值。磋</w:t>
            </w:r>
            <w:r>
              <w:rPr>
                <w:rFonts w:hint="eastAsia" w:ascii="仿宋" w:hAnsi="仿宋" w:eastAsia="仿宋" w:cs="仿宋"/>
                <w:spacing w:val="-2"/>
                <w:sz w:val="24"/>
                <w:szCs w:val="24"/>
              </w:rPr>
              <w:t>商小</w:t>
            </w:r>
            <w:r>
              <w:rPr>
                <w:rFonts w:hint="eastAsia" w:ascii="仿宋" w:hAnsi="仿宋" w:eastAsia="仿宋" w:cs="仿宋"/>
                <w:spacing w:val="-1"/>
                <w:sz w:val="24"/>
                <w:szCs w:val="24"/>
              </w:rPr>
              <w:t>组将根据供应商最终得分由高到低的顺序推</w:t>
            </w:r>
            <w:r>
              <w:rPr>
                <w:rFonts w:hint="eastAsia" w:ascii="仿宋" w:hAnsi="仿宋" w:eastAsia="仿宋" w:cs="仿宋"/>
                <w:spacing w:val="-2"/>
                <w:sz w:val="24"/>
                <w:szCs w:val="24"/>
              </w:rPr>
              <w:t>荐</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3</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名成交候选</w:t>
            </w:r>
            <w:r>
              <w:rPr>
                <w:rFonts w:hint="eastAsia" w:ascii="仿宋" w:hAnsi="仿宋" w:eastAsia="仿宋" w:cs="仿宋"/>
                <w:sz w:val="24"/>
                <w:szCs w:val="24"/>
              </w:rPr>
              <w:t xml:space="preserve"> </w:t>
            </w:r>
            <w:r>
              <w:rPr>
                <w:rFonts w:hint="eastAsia" w:ascii="仿宋" w:hAnsi="仿宋" w:eastAsia="仿宋" w:cs="仿宋"/>
                <w:spacing w:val="-11"/>
                <w:sz w:val="24"/>
                <w:szCs w:val="24"/>
              </w:rPr>
              <w:t>人。</w:t>
            </w:r>
          </w:p>
        </w:tc>
      </w:tr>
      <w:tr w14:paraId="36080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687" w:type="dxa"/>
            <w:vAlign w:val="center"/>
          </w:tcPr>
          <w:p w14:paraId="7374D784">
            <w:pPr>
              <w:spacing w:before="72" w:line="182" w:lineRule="auto"/>
              <w:ind w:left="298"/>
              <w:jc w:val="center"/>
              <w:rPr>
                <w:rFonts w:hint="eastAsia" w:ascii="仿宋" w:hAnsi="仿宋" w:eastAsia="仿宋" w:cs="仿宋"/>
                <w:sz w:val="24"/>
                <w:szCs w:val="24"/>
              </w:rPr>
            </w:pPr>
            <w:r>
              <w:rPr>
                <w:rFonts w:hint="eastAsia" w:ascii="仿宋" w:hAnsi="仿宋" w:eastAsia="仿宋" w:cs="仿宋"/>
                <w:sz w:val="24"/>
                <w:szCs w:val="24"/>
              </w:rPr>
              <w:t>3</w:t>
            </w:r>
          </w:p>
        </w:tc>
        <w:tc>
          <w:tcPr>
            <w:tcW w:w="1077" w:type="dxa"/>
            <w:vAlign w:val="center"/>
          </w:tcPr>
          <w:p w14:paraId="48A97D7B">
            <w:pPr>
              <w:spacing w:before="72" w:line="360" w:lineRule="auto"/>
              <w:ind w:left="14" w:leftChars="0" w:hanging="14" w:hangingChars="6"/>
              <w:jc w:val="center"/>
              <w:rPr>
                <w:rFonts w:hint="eastAsia" w:ascii="仿宋" w:hAnsi="仿宋" w:eastAsia="仿宋" w:cs="仿宋"/>
                <w:sz w:val="24"/>
                <w:szCs w:val="24"/>
              </w:rPr>
            </w:pPr>
            <w:r>
              <w:rPr>
                <w:rFonts w:hint="eastAsia" w:ascii="仿宋" w:hAnsi="仿宋" w:eastAsia="仿宋" w:cs="仿宋"/>
                <w:spacing w:val="-2"/>
                <w:sz w:val="24"/>
                <w:szCs w:val="24"/>
              </w:rPr>
              <w:t>分值构成</w:t>
            </w:r>
          </w:p>
        </w:tc>
        <w:tc>
          <w:tcPr>
            <w:tcW w:w="1593" w:type="dxa"/>
            <w:vAlign w:val="center"/>
          </w:tcPr>
          <w:p w14:paraId="52C54BC7">
            <w:pPr>
              <w:spacing w:before="71" w:line="221" w:lineRule="auto"/>
              <w:ind w:left="13" w:leftChars="0" w:hanging="13" w:hangingChars="6"/>
              <w:jc w:val="center"/>
              <w:rPr>
                <w:rFonts w:hint="eastAsia" w:ascii="仿宋" w:hAnsi="仿宋" w:eastAsia="仿宋" w:cs="仿宋"/>
                <w:spacing w:val="-26"/>
                <w:sz w:val="24"/>
                <w:szCs w:val="24"/>
              </w:rPr>
            </w:pPr>
            <w:r>
              <w:rPr>
                <w:rFonts w:hint="eastAsia" w:ascii="仿宋" w:hAnsi="仿宋" w:eastAsia="仿宋" w:cs="仿宋"/>
                <w:spacing w:val="-7"/>
                <w:sz w:val="24"/>
                <w:szCs w:val="24"/>
              </w:rPr>
              <w:t>总分</w:t>
            </w:r>
            <w:r>
              <w:rPr>
                <w:rFonts w:hint="eastAsia" w:ascii="仿宋" w:hAnsi="仿宋" w:eastAsia="仿宋" w:cs="仿宋"/>
                <w:spacing w:val="-26"/>
                <w:sz w:val="24"/>
                <w:szCs w:val="24"/>
              </w:rPr>
              <w:t xml:space="preserve"> </w:t>
            </w:r>
          </w:p>
          <w:p w14:paraId="62A2C9DD">
            <w:pPr>
              <w:spacing w:before="71" w:line="221" w:lineRule="auto"/>
              <w:ind w:left="13" w:leftChars="0" w:hanging="13" w:hangingChars="6"/>
              <w:jc w:val="center"/>
              <w:rPr>
                <w:rFonts w:hint="eastAsia" w:ascii="仿宋" w:hAnsi="仿宋" w:eastAsia="仿宋" w:cs="仿宋"/>
                <w:kern w:val="2"/>
                <w:sz w:val="24"/>
                <w:szCs w:val="24"/>
                <w:lang w:val="en-US" w:eastAsia="zh-CN" w:bidi="ar-SA"/>
              </w:rPr>
            </w:pPr>
            <w:r>
              <w:rPr>
                <w:rFonts w:hint="eastAsia" w:ascii="仿宋" w:hAnsi="仿宋" w:eastAsia="仿宋" w:cs="仿宋"/>
                <w:spacing w:val="-7"/>
                <w:sz w:val="24"/>
                <w:szCs w:val="24"/>
              </w:rPr>
              <w:t>100</w:t>
            </w:r>
            <w:r>
              <w:rPr>
                <w:rFonts w:hint="eastAsia" w:ascii="仿宋" w:hAnsi="仿宋" w:eastAsia="仿宋" w:cs="仿宋"/>
                <w:spacing w:val="-45"/>
                <w:sz w:val="24"/>
                <w:szCs w:val="24"/>
              </w:rPr>
              <w:t xml:space="preserve"> </w:t>
            </w:r>
            <w:r>
              <w:rPr>
                <w:rFonts w:hint="eastAsia" w:ascii="仿宋" w:hAnsi="仿宋" w:eastAsia="仿宋" w:cs="仿宋"/>
                <w:spacing w:val="-7"/>
                <w:sz w:val="24"/>
                <w:szCs w:val="24"/>
              </w:rPr>
              <w:t>分</w:t>
            </w:r>
          </w:p>
        </w:tc>
        <w:tc>
          <w:tcPr>
            <w:tcW w:w="5896" w:type="dxa"/>
            <w:vAlign w:val="center"/>
          </w:tcPr>
          <w:p w14:paraId="1906657D">
            <w:pPr>
              <w:pStyle w:val="54"/>
              <w:spacing w:before="112" w:line="255" w:lineRule="auto"/>
              <w:ind w:left="64" w:leftChars="0" w:right="114" w:rightChars="0" w:firstLine="495" w:firstLineChars="208"/>
              <w:jc w:val="left"/>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价格评议</w:t>
            </w: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20</w:t>
            </w:r>
            <w:r>
              <w:rPr>
                <w:rFonts w:hint="eastAsia" w:ascii="仿宋" w:hAnsi="仿宋" w:eastAsia="仿宋" w:cs="仿宋"/>
                <w:spacing w:val="-1"/>
                <w:sz w:val="24"/>
                <w:szCs w:val="24"/>
              </w:rPr>
              <w:t>分；</w:t>
            </w:r>
          </w:p>
          <w:p w14:paraId="7C0BCD77">
            <w:pPr>
              <w:pStyle w:val="54"/>
              <w:spacing w:before="112" w:line="255" w:lineRule="auto"/>
              <w:ind w:left="64" w:leftChars="0" w:right="114" w:rightChars="0" w:firstLine="495" w:firstLineChars="208"/>
              <w:jc w:val="left"/>
              <w:rPr>
                <w:rFonts w:hint="eastAsia" w:ascii="仿宋" w:hAnsi="仿宋" w:eastAsia="仿宋" w:cs="仿宋"/>
                <w:spacing w:val="-1"/>
                <w:sz w:val="24"/>
                <w:szCs w:val="24"/>
              </w:rPr>
            </w:pPr>
            <w:r>
              <w:rPr>
                <w:rFonts w:hint="eastAsia" w:ascii="仿宋" w:hAnsi="仿宋" w:eastAsia="仿宋" w:cs="仿宋"/>
                <w:spacing w:val="-1"/>
                <w:sz w:val="24"/>
                <w:szCs w:val="24"/>
              </w:rPr>
              <w:t>商务</w:t>
            </w:r>
            <w:r>
              <w:rPr>
                <w:rFonts w:hint="eastAsia" w:ascii="仿宋" w:hAnsi="仿宋" w:eastAsia="仿宋" w:cs="仿宋"/>
                <w:spacing w:val="-1"/>
                <w:sz w:val="24"/>
                <w:szCs w:val="24"/>
                <w:lang w:val="en-US" w:eastAsia="zh-CN"/>
              </w:rPr>
              <w:t>评议</w:t>
            </w: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35</w:t>
            </w:r>
            <w:r>
              <w:rPr>
                <w:rFonts w:hint="eastAsia" w:ascii="仿宋" w:hAnsi="仿宋" w:eastAsia="仿宋" w:cs="仿宋"/>
                <w:spacing w:val="-1"/>
                <w:sz w:val="24"/>
                <w:szCs w:val="24"/>
              </w:rPr>
              <w:t>分；</w:t>
            </w:r>
          </w:p>
          <w:p w14:paraId="32A0ECCF">
            <w:pPr>
              <w:pStyle w:val="54"/>
              <w:spacing w:before="112" w:line="255" w:lineRule="auto"/>
              <w:ind w:left="64" w:leftChars="0" w:right="114" w:rightChars="0" w:firstLine="495" w:firstLineChars="208"/>
              <w:jc w:val="left"/>
              <w:rPr>
                <w:rFonts w:hint="eastAsia" w:ascii="仿宋" w:hAnsi="仿宋" w:eastAsia="仿宋" w:cs="仿宋"/>
                <w:kern w:val="2"/>
                <w:sz w:val="24"/>
                <w:szCs w:val="24"/>
                <w:lang w:val="en-US" w:eastAsia="zh-CN" w:bidi="ar-SA"/>
              </w:rPr>
            </w:pPr>
            <w:r>
              <w:rPr>
                <w:rFonts w:hint="eastAsia" w:ascii="仿宋" w:hAnsi="仿宋" w:eastAsia="仿宋" w:cs="仿宋"/>
                <w:spacing w:val="-1"/>
                <w:sz w:val="24"/>
                <w:szCs w:val="24"/>
              </w:rPr>
              <w:t>技术</w:t>
            </w:r>
            <w:r>
              <w:rPr>
                <w:rFonts w:hint="eastAsia" w:ascii="仿宋" w:hAnsi="仿宋" w:eastAsia="仿宋" w:cs="仿宋"/>
                <w:spacing w:val="-1"/>
                <w:sz w:val="24"/>
                <w:szCs w:val="24"/>
                <w:lang w:val="en-US" w:eastAsia="zh-CN"/>
              </w:rPr>
              <w:t>评议</w:t>
            </w: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45</w:t>
            </w:r>
            <w:r>
              <w:rPr>
                <w:rFonts w:hint="eastAsia" w:ascii="仿宋" w:hAnsi="仿宋" w:eastAsia="仿宋" w:cs="仿宋"/>
                <w:spacing w:val="-1"/>
                <w:sz w:val="24"/>
                <w:szCs w:val="24"/>
              </w:rPr>
              <w:t>分。</w:t>
            </w:r>
          </w:p>
        </w:tc>
      </w:tr>
    </w:tbl>
    <w:p w14:paraId="498CECC8">
      <w:pPr>
        <w:rPr>
          <w:rFonts w:hint="eastAsia" w:ascii="仿宋" w:hAnsi="仿宋" w:eastAsia="仿宋" w:cs="仿宋"/>
          <w:sz w:val="18"/>
          <w:szCs w:val="18"/>
        </w:rPr>
        <w:sectPr>
          <w:footerReference r:id="rId8" w:type="default"/>
          <w:pgSz w:w="11907" w:h="16839"/>
          <w:pgMar w:top="1576" w:right="1576" w:bottom="1576" w:left="1574" w:header="0" w:footer="1363" w:gutter="0"/>
          <w:pgNumType w:fmt="decimal"/>
          <w:cols w:space="720" w:num="1"/>
        </w:sectPr>
      </w:pPr>
    </w:p>
    <w:p w14:paraId="5C10900F">
      <w:pPr>
        <w:spacing w:before="153" w:line="222" w:lineRule="auto"/>
        <w:rPr>
          <w:rFonts w:hint="default" w:ascii="仿宋" w:hAnsi="仿宋" w:eastAsia="仿宋" w:cs="仿宋"/>
          <w:b/>
          <w:bCs/>
          <w:sz w:val="28"/>
          <w:szCs w:val="28"/>
          <w:lang w:val="en-US" w:eastAsia="zh-CN"/>
        </w:rPr>
      </w:pPr>
      <w:bookmarkStart w:id="23" w:name="bookmark40"/>
      <w:bookmarkEnd w:id="23"/>
      <w:r>
        <w:rPr>
          <w:rFonts w:hint="eastAsia" w:ascii="仿宋" w:hAnsi="仿宋" w:cs="仿宋"/>
          <w:b/>
          <w:bCs/>
          <w:sz w:val="28"/>
          <w:szCs w:val="28"/>
          <w:lang w:val="en-US" w:eastAsia="zh-CN"/>
        </w:rPr>
        <w:t>二、评分细则</w:t>
      </w:r>
    </w:p>
    <w:p w14:paraId="70F4C8DA">
      <w:pPr>
        <w:spacing w:before="151" w:line="222" w:lineRule="auto"/>
        <w:ind w:left="479"/>
        <w:rPr>
          <w:rFonts w:ascii="仿宋" w:hAnsi="仿宋" w:eastAsia="仿宋" w:cs="仿宋"/>
          <w:b/>
          <w:bCs/>
          <w:sz w:val="24"/>
          <w:szCs w:val="24"/>
        </w:rPr>
      </w:pPr>
      <w:r>
        <w:rPr>
          <w:rFonts w:ascii="仿宋" w:hAnsi="仿宋" w:eastAsia="仿宋" w:cs="仿宋"/>
          <w:b/>
          <w:bCs/>
          <w:spacing w:val="-4"/>
          <w:sz w:val="24"/>
          <w:szCs w:val="24"/>
        </w:rPr>
        <w:t>价格评议（20</w:t>
      </w:r>
      <w:r>
        <w:rPr>
          <w:rFonts w:ascii="仿宋" w:hAnsi="仿宋" w:eastAsia="仿宋" w:cs="仿宋"/>
          <w:b/>
          <w:bCs/>
          <w:spacing w:val="-42"/>
          <w:sz w:val="24"/>
          <w:szCs w:val="24"/>
        </w:rPr>
        <w:t xml:space="preserve"> </w:t>
      </w:r>
      <w:r>
        <w:rPr>
          <w:rFonts w:ascii="仿宋" w:hAnsi="仿宋" w:eastAsia="仿宋" w:cs="仿宋"/>
          <w:b/>
          <w:bCs/>
          <w:spacing w:val="-4"/>
          <w:sz w:val="24"/>
          <w:szCs w:val="24"/>
        </w:rPr>
        <w:t>分）</w:t>
      </w:r>
    </w:p>
    <w:p w14:paraId="0B2A6AB5">
      <w:pPr>
        <w:spacing w:line="54" w:lineRule="auto"/>
        <w:rPr>
          <w:rFonts w:ascii="Arial"/>
          <w:sz w:val="2"/>
          <w:szCs w:val="22"/>
        </w:rPr>
      </w:pPr>
    </w:p>
    <w:tbl>
      <w:tblPr>
        <w:tblStyle w:val="43"/>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6"/>
        <w:gridCol w:w="1377"/>
        <w:gridCol w:w="887"/>
        <w:gridCol w:w="5818"/>
      </w:tblGrid>
      <w:tr w14:paraId="7D2F0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386" w:type="pct"/>
            <w:noWrap w:val="0"/>
            <w:vAlign w:val="top"/>
          </w:tcPr>
          <w:p w14:paraId="13904221">
            <w:pPr>
              <w:bidi w:val="0"/>
              <w:jc w:val="center"/>
              <w:rPr>
                <w:rFonts w:hint="eastAsia"/>
                <w:sz w:val="24"/>
                <w:szCs w:val="22"/>
              </w:rPr>
            </w:pPr>
            <w:r>
              <w:rPr>
                <w:rFonts w:hint="eastAsia"/>
                <w:sz w:val="24"/>
                <w:szCs w:val="22"/>
              </w:rPr>
              <w:t>序号</w:t>
            </w:r>
          </w:p>
        </w:tc>
        <w:tc>
          <w:tcPr>
            <w:tcW w:w="786" w:type="pct"/>
            <w:noWrap w:val="0"/>
            <w:vAlign w:val="top"/>
          </w:tcPr>
          <w:p w14:paraId="218FE139">
            <w:pPr>
              <w:bidi w:val="0"/>
              <w:jc w:val="center"/>
              <w:rPr>
                <w:rFonts w:hint="eastAsia"/>
                <w:sz w:val="24"/>
                <w:szCs w:val="22"/>
              </w:rPr>
            </w:pPr>
            <w:r>
              <w:rPr>
                <w:rFonts w:hint="eastAsia"/>
                <w:sz w:val="24"/>
                <w:szCs w:val="22"/>
              </w:rPr>
              <w:t>项目</w:t>
            </w:r>
          </w:p>
        </w:tc>
        <w:tc>
          <w:tcPr>
            <w:tcW w:w="506" w:type="pct"/>
            <w:noWrap w:val="0"/>
            <w:vAlign w:val="top"/>
          </w:tcPr>
          <w:p w14:paraId="508C494A">
            <w:pPr>
              <w:bidi w:val="0"/>
              <w:jc w:val="center"/>
              <w:rPr>
                <w:rFonts w:hint="eastAsia"/>
                <w:sz w:val="24"/>
                <w:szCs w:val="22"/>
              </w:rPr>
            </w:pPr>
            <w:r>
              <w:rPr>
                <w:rFonts w:hint="eastAsia"/>
                <w:sz w:val="24"/>
                <w:szCs w:val="22"/>
              </w:rPr>
              <w:t>标准分</w:t>
            </w:r>
          </w:p>
        </w:tc>
        <w:tc>
          <w:tcPr>
            <w:tcW w:w="3320" w:type="pct"/>
            <w:noWrap w:val="0"/>
            <w:vAlign w:val="top"/>
          </w:tcPr>
          <w:p w14:paraId="1DACBB01">
            <w:pPr>
              <w:bidi w:val="0"/>
              <w:jc w:val="center"/>
              <w:rPr>
                <w:rFonts w:hint="eastAsia"/>
                <w:sz w:val="24"/>
                <w:szCs w:val="22"/>
              </w:rPr>
            </w:pPr>
            <w:r>
              <w:rPr>
                <w:rFonts w:hint="eastAsia"/>
                <w:sz w:val="24"/>
                <w:szCs w:val="22"/>
              </w:rPr>
              <w:t>评分标准</w:t>
            </w:r>
          </w:p>
        </w:tc>
      </w:tr>
      <w:tr w14:paraId="79536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386" w:type="pct"/>
            <w:noWrap w:val="0"/>
            <w:vAlign w:val="top"/>
          </w:tcPr>
          <w:p w14:paraId="6E7B802E">
            <w:pPr>
              <w:bidi w:val="0"/>
              <w:rPr>
                <w:rFonts w:hint="eastAsia"/>
                <w:sz w:val="24"/>
                <w:szCs w:val="22"/>
              </w:rPr>
            </w:pPr>
          </w:p>
          <w:p w14:paraId="4857A208">
            <w:pPr>
              <w:bidi w:val="0"/>
              <w:jc w:val="center"/>
              <w:rPr>
                <w:rFonts w:hint="eastAsia"/>
                <w:sz w:val="24"/>
                <w:szCs w:val="22"/>
              </w:rPr>
            </w:pPr>
            <w:r>
              <w:rPr>
                <w:rFonts w:hint="eastAsia"/>
                <w:sz w:val="24"/>
                <w:szCs w:val="22"/>
              </w:rPr>
              <w:t>1</w:t>
            </w:r>
          </w:p>
        </w:tc>
        <w:tc>
          <w:tcPr>
            <w:tcW w:w="786" w:type="pct"/>
            <w:noWrap w:val="0"/>
            <w:vAlign w:val="center"/>
          </w:tcPr>
          <w:p w14:paraId="0C18E2FD">
            <w:pPr>
              <w:bidi w:val="0"/>
              <w:jc w:val="center"/>
              <w:rPr>
                <w:rFonts w:hint="eastAsia"/>
                <w:sz w:val="24"/>
                <w:szCs w:val="22"/>
              </w:rPr>
            </w:pPr>
            <w:r>
              <w:rPr>
                <w:rFonts w:hint="eastAsia"/>
                <w:sz w:val="24"/>
                <w:szCs w:val="22"/>
              </w:rPr>
              <w:t>价格分</w:t>
            </w:r>
          </w:p>
        </w:tc>
        <w:tc>
          <w:tcPr>
            <w:tcW w:w="506" w:type="pct"/>
            <w:noWrap w:val="0"/>
            <w:vAlign w:val="top"/>
          </w:tcPr>
          <w:p w14:paraId="18FE3835">
            <w:pPr>
              <w:bidi w:val="0"/>
              <w:rPr>
                <w:rFonts w:hint="eastAsia"/>
                <w:sz w:val="24"/>
                <w:szCs w:val="22"/>
              </w:rPr>
            </w:pPr>
          </w:p>
          <w:p w14:paraId="64607354">
            <w:pPr>
              <w:bidi w:val="0"/>
              <w:jc w:val="center"/>
              <w:rPr>
                <w:rFonts w:hint="eastAsia"/>
                <w:sz w:val="24"/>
                <w:szCs w:val="22"/>
              </w:rPr>
            </w:pPr>
            <w:r>
              <w:rPr>
                <w:rFonts w:hint="eastAsia"/>
                <w:sz w:val="24"/>
                <w:szCs w:val="22"/>
              </w:rPr>
              <w:t>20</w:t>
            </w:r>
          </w:p>
        </w:tc>
        <w:tc>
          <w:tcPr>
            <w:tcW w:w="3320" w:type="pct"/>
            <w:noWrap w:val="0"/>
            <w:vAlign w:val="top"/>
          </w:tcPr>
          <w:p w14:paraId="1A354729">
            <w:pPr>
              <w:bidi w:val="0"/>
              <w:rPr>
                <w:rFonts w:hint="eastAsia"/>
                <w:sz w:val="24"/>
                <w:szCs w:val="22"/>
              </w:rPr>
            </w:pPr>
            <w:r>
              <w:rPr>
                <w:rFonts w:hint="eastAsia"/>
                <w:sz w:val="24"/>
                <w:szCs w:val="22"/>
              </w:rPr>
              <w:t>满足磋商文件要求且报价最低的为磋商基准价，其价格分为满分。 其他供应商的价格分按照下列公式计算（小数点保留两位）：</w:t>
            </w:r>
          </w:p>
          <w:p w14:paraId="435CDEFA">
            <w:pPr>
              <w:bidi w:val="0"/>
              <w:rPr>
                <w:rFonts w:hint="eastAsia"/>
                <w:sz w:val="24"/>
                <w:szCs w:val="22"/>
              </w:rPr>
            </w:pPr>
            <w:r>
              <w:rPr>
                <w:rFonts w:hint="eastAsia"/>
                <w:sz w:val="24"/>
                <w:szCs w:val="22"/>
              </w:rPr>
              <w:t>报价得分＝（磋商基准价/磋商报价）×20%×100</w:t>
            </w:r>
          </w:p>
        </w:tc>
      </w:tr>
    </w:tbl>
    <w:p w14:paraId="258459AB">
      <w:pPr>
        <w:spacing w:before="83" w:line="213" w:lineRule="auto"/>
        <w:ind w:left="486"/>
        <w:rPr>
          <w:rFonts w:hint="eastAsia" w:ascii="仿宋" w:hAnsi="仿宋" w:eastAsia="仿宋" w:cs="仿宋"/>
          <w:b/>
          <w:bCs/>
          <w:sz w:val="24"/>
          <w:szCs w:val="24"/>
        </w:rPr>
      </w:pPr>
      <w:r>
        <w:rPr>
          <w:rFonts w:hint="eastAsia" w:ascii="仿宋" w:hAnsi="仿宋" w:eastAsia="仿宋" w:cs="仿宋"/>
          <w:b/>
          <w:bCs/>
          <w:spacing w:val="-5"/>
          <w:sz w:val="24"/>
          <w:szCs w:val="24"/>
        </w:rPr>
        <w:t>商务评议（</w:t>
      </w:r>
      <w:r>
        <w:rPr>
          <w:rFonts w:hint="eastAsia" w:cs="仿宋"/>
          <w:b/>
          <w:bCs/>
          <w:spacing w:val="-5"/>
          <w:sz w:val="24"/>
          <w:szCs w:val="24"/>
          <w:lang w:val="en-US" w:eastAsia="zh-CN"/>
        </w:rPr>
        <w:t>35</w:t>
      </w:r>
      <w:r>
        <w:rPr>
          <w:rFonts w:hint="eastAsia" w:ascii="仿宋" w:hAnsi="仿宋" w:eastAsia="仿宋" w:cs="仿宋"/>
          <w:b/>
          <w:bCs/>
          <w:spacing w:val="-41"/>
          <w:sz w:val="24"/>
          <w:szCs w:val="24"/>
        </w:rPr>
        <w:t xml:space="preserve"> </w:t>
      </w:r>
      <w:r>
        <w:rPr>
          <w:rFonts w:hint="eastAsia" w:ascii="仿宋" w:hAnsi="仿宋" w:eastAsia="仿宋" w:cs="仿宋"/>
          <w:b/>
          <w:bCs/>
          <w:spacing w:val="-5"/>
          <w:sz w:val="24"/>
          <w:szCs w:val="24"/>
        </w:rPr>
        <w:t>分）</w:t>
      </w:r>
    </w:p>
    <w:tbl>
      <w:tblPr>
        <w:tblStyle w:val="43"/>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5"/>
        <w:gridCol w:w="1379"/>
        <w:gridCol w:w="896"/>
        <w:gridCol w:w="5817"/>
      </w:tblGrid>
      <w:tr w14:paraId="37125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385" w:type="pct"/>
            <w:noWrap w:val="0"/>
            <w:vAlign w:val="top"/>
          </w:tcPr>
          <w:p w14:paraId="4FD7AEF3">
            <w:pPr>
              <w:bidi w:val="0"/>
              <w:jc w:val="center"/>
              <w:rPr>
                <w:rFonts w:hint="eastAsia"/>
                <w:sz w:val="24"/>
                <w:szCs w:val="24"/>
              </w:rPr>
            </w:pPr>
            <w:r>
              <w:rPr>
                <w:rFonts w:hint="eastAsia"/>
                <w:sz w:val="24"/>
                <w:szCs w:val="24"/>
              </w:rPr>
              <w:t>序号</w:t>
            </w:r>
          </w:p>
        </w:tc>
        <w:tc>
          <w:tcPr>
            <w:tcW w:w="786" w:type="pct"/>
            <w:noWrap w:val="0"/>
            <w:vAlign w:val="top"/>
          </w:tcPr>
          <w:p w14:paraId="2B3BD38F">
            <w:pPr>
              <w:bidi w:val="0"/>
              <w:jc w:val="center"/>
              <w:rPr>
                <w:rFonts w:hint="eastAsia"/>
                <w:sz w:val="24"/>
                <w:szCs w:val="24"/>
              </w:rPr>
            </w:pPr>
            <w:r>
              <w:rPr>
                <w:rFonts w:hint="eastAsia"/>
                <w:sz w:val="24"/>
                <w:szCs w:val="24"/>
              </w:rPr>
              <w:t>项目</w:t>
            </w:r>
          </w:p>
        </w:tc>
        <w:tc>
          <w:tcPr>
            <w:tcW w:w="511" w:type="pct"/>
            <w:noWrap w:val="0"/>
            <w:vAlign w:val="top"/>
          </w:tcPr>
          <w:p w14:paraId="67C075AB">
            <w:pPr>
              <w:bidi w:val="0"/>
              <w:jc w:val="center"/>
              <w:rPr>
                <w:rFonts w:hint="eastAsia"/>
                <w:sz w:val="24"/>
                <w:szCs w:val="24"/>
              </w:rPr>
            </w:pPr>
            <w:r>
              <w:rPr>
                <w:rFonts w:hint="eastAsia"/>
                <w:sz w:val="24"/>
                <w:szCs w:val="24"/>
              </w:rPr>
              <w:t>标准分</w:t>
            </w:r>
          </w:p>
        </w:tc>
        <w:tc>
          <w:tcPr>
            <w:tcW w:w="3316" w:type="pct"/>
            <w:noWrap w:val="0"/>
            <w:vAlign w:val="top"/>
          </w:tcPr>
          <w:p w14:paraId="61B59F0B">
            <w:pPr>
              <w:bidi w:val="0"/>
              <w:jc w:val="center"/>
              <w:rPr>
                <w:rFonts w:hint="eastAsia"/>
                <w:sz w:val="24"/>
                <w:szCs w:val="24"/>
              </w:rPr>
            </w:pPr>
            <w:r>
              <w:rPr>
                <w:rFonts w:hint="eastAsia"/>
                <w:sz w:val="24"/>
                <w:szCs w:val="24"/>
              </w:rPr>
              <w:t>评分标准</w:t>
            </w:r>
          </w:p>
        </w:tc>
      </w:tr>
      <w:tr w14:paraId="3A151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385" w:type="pct"/>
            <w:noWrap w:val="0"/>
            <w:vAlign w:val="center"/>
          </w:tcPr>
          <w:p w14:paraId="1B43F28B">
            <w:pPr>
              <w:bidi w:val="0"/>
              <w:jc w:val="center"/>
              <w:rPr>
                <w:rFonts w:hint="eastAsia" w:ascii="仿宋" w:hAnsi="仿宋" w:eastAsia="仿宋" w:cs="仿宋"/>
                <w:sz w:val="24"/>
                <w:szCs w:val="24"/>
              </w:rPr>
            </w:pPr>
            <w:r>
              <w:rPr>
                <w:rFonts w:hint="eastAsia" w:ascii="仿宋" w:hAnsi="仿宋" w:eastAsia="仿宋" w:cs="仿宋"/>
                <w:sz w:val="24"/>
                <w:szCs w:val="24"/>
              </w:rPr>
              <w:t>1</w:t>
            </w:r>
          </w:p>
        </w:tc>
        <w:tc>
          <w:tcPr>
            <w:tcW w:w="786" w:type="pct"/>
            <w:noWrap w:val="0"/>
            <w:vAlign w:val="center"/>
          </w:tcPr>
          <w:p w14:paraId="0AD13D0E">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企业实力</w:t>
            </w:r>
          </w:p>
        </w:tc>
        <w:tc>
          <w:tcPr>
            <w:tcW w:w="511" w:type="pct"/>
            <w:noWrap w:val="0"/>
            <w:vAlign w:val="center"/>
          </w:tcPr>
          <w:p w14:paraId="1303DA61">
            <w:pPr>
              <w:pStyle w:val="54"/>
              <w:keepNext w:val="0"/>
              <w:keepLines w:val="0"/>
              <w:pageBreakBefore w:val="0"/>
              <w:widowControl w:val="0"/>
              <w:kinsoku/>
              <w:wordWrap/>
              <w:overflowPunct/>
              <w:topLinePunct w:val="0"/>
              <w:autoSpaceDE/>
              <w:autoSpaceDN/>
              <w:bidi w:val="0"/>
              <w:adjustRightInd/>
              <w:snapToGrid/>
              <w:spacing w:before="272" w:line="360" w:lineRule="auto"/>
              <w:ind w:left="12" w:leftChars="0" w:right="0" w:rightChars="0" w:hanging="12" w:hangingChars="5"/>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3316" w:type="pct"/>
            <w:noWrap w:val="0"/>
            <w:vAlign w:val="top"/>
          </w:tcPr>
          <w:p w14:paraId="2C757219">
            <w:pPr>
              <w:pStyle w:val="54"/>
              <w:spacing w:before="77" w:line="257" w:lineRule="auto"/>
              <w:ind w:left="120" w:leftChars="0" w:right="34" w:rightChars="0" w:hanging="1" w:firstLineChars="0"/>
              <w:rPr>
                <w:rFonts w:hint="eastAsia" w:ascii="仿宋" w:hAnsi="仿宋" w:eastAsia="仿宋" w:cs="仿宋"/>
                <w:sz w:val="24"/>
                <w:szCs w:val="24"/>
              </w:rPr>
            </w:pPr>
            <w:r>
              <w:rPr>
                <w:rFonts w:hint="eastAsia" w:ascii="仿宋" w:hAnsi="仿宋" w:eastAsia="仿宋" w:cs="仿宋"/>
                <w:spacing w:val="9"/>
                <w:sz w:val="24"/>
                <w:szCs w:val="24"/>
              </w:rPr>
              <w:t>供应商备具行政主管部门核发的工程勘察（岩土工程</w:t>
            </w:r>
            <w:r>
              <w:rPr>
                <w:rFonts w:hint="eastAsia" w:ascii="仿宋" w:hAnsi="仿宋" w:eastAsia="仿宋" w:cs="仿宋"/>
                <w:spacing w:val="8"/>
                <w:sz w:val="24"/>
                <w:szCs w:val="24"/>
              </w:rPr>
              <w:t>、工程测量）专业甲级及以上资质的得2分。</w:t>
            </w:r>
            <w:r>
              <w:rPr>
                <w:rFonts w:hint="eastAsia" w:ascii="仿宋" w:hAnsi="仿宋" w:eastAsia="仿宋" w:cs="仿宋"/>
                <w:b/>
                <w:bCs/>
                <w:spacing w:val="8"/>
                <w:sz w:val="24"/>
                <w:szCs w:val="24"/>
              </w:rPr>
              <w:t>（须提供证书复印件加盖公章）</w:t>
            </w:r>
          </w:p>
        </w:tc>
      </w:tr>
      <w:tr w14:paraId="419A6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385" w:type="pct"/>
            <w:noWrap w:val="0"/>
            <w:vAlign w:val="center"/>
          </w:tcPr>
          <w:p w14:paraId="03422A4C">
            <w:pPr>
              <w:bidi w:val="0"/>
              <w:jc w:val="center"/>
              <w:rPr>
                <w:rFonts w:hint="eastAsia" w:ascii="仿宋" w:hAnsi="仿宋" w:eastAsia="仿宋" w:cs="仿宋"/>
                <w:sz w:val="24"/>
                <w:szCs w:val="24"/>
              </w:rPr>
            </w:pPr>
            <w:r>
              <w:rPr>
                <w:rFonts w:hint="eastAsia" w:ascii="仿宋" w:hAnsi="仿宋" w:eastAsia="仿宋" w:cs="仿宋"/>
                <w:sz w:val="24"/>
                <w:szCs w:val="24"/>
              </w:rPr>
              <w:t>2</w:t>
            </w:r>
          </w:p>
        </w:tc>
        <w:tc>
          <w:tcPr>
            <w:tcW w:w="786" w:type="pct"/>
            <w:noWrap w:val="0"/>
            <w:vAlign w:val="center"/>
          </w:tcPr>
          <w:p w14:paraId="17598ECD">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企业获奖</w:t>
            </w:r>
          </w:p>
        </w:tc>
        <w:tc>
          <w:tcPr>
            <w:tcW w:w="511" w:type="pct"/>
            <w:noWrap w:val="0"/>
            <w:vAlign w:val="center"/>
          </w:tcPr>
          <w:p w14:paraId="0D2FF4B6">
            <w:pPr>
              <w:pStyle w:val="54"/>
              <w:keepNext w:val="0"/>
              <w:keepLines w:val="0"/>
              <w:pageBreakBefore w:val="0"/>
              <w:widowControl w:val="0"/>
              <w:kinsoku/>
              <w:wordWrap/>
              <w:overflowPunct/>
              <w:topLinePunct w:val="0"/>
              <w:autoSpaceDE/>
              <w:autoSpaceDN/>
              <w:bidi w:val="0"/>
              <w:adjustRightInd/>
              <w:snapToGrid/>
              <w:spacing w:before="274" w:line="360" w:lineRule="auto"/>
              <w:ind w:left="12" w:leftChars="0" w:right="0" w:rightChars="0" w:hanging="12" w:hangingChars="5"/>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3316" w:type="pct"/>
            <w:noWrap w:val="0"/>
            <w:vAlign w:val="top"/>
          </w:tcPr>
          <w:p w14:paraId="147DD2FE">
            <w:pPr>
              <w:pStyle w:val="54"/>
              <w:spacing w:before="79" w:line="256" w:lineRule="auto"/>
              <w:ind w:left="121" w:leftChars="0" w:right="107" w:rightChars="0" w:hanging="2" w:firstLineChars="0"/>
              <w:rPr>
                <w:rFonts w:hint="eastAsia" w:ascii="仿宋" w:hAnsi="仿宋" w:eastAsia="仿宋" w:cs="仿宋"/>
                <w:sz w:val="24"/>
                <w:szCs w:val="24"/>
              </w:rPr>
            </w:pPr>
            <w:r>
              <w:rPr>
                <w:rFonts w:hint="eastAsia" w:ascii="仿宋" w:hAnsi="仿宋" w:eastAsia="仿宋" w:cs="仿宋"/>
                <w:spacing w:val="6"/>
                <w:sz w:val="24"/>
                <w:szCs w:val="24"/>
              </w:rPr>
              <w:t>供应商近三年（投标截止前三年）获得省级及以上的勘察、设计质</w:t>
            </w:r>
            <w:r>
              <w:rPr>
                <w:rFonts w:hint="eastAsia" w:ascii="仿宋" w:hAnsi="仿宋" w:eastAsia="仿宋" w:cs="仿宋"/>
                <w:spacing w:val="7"/>
                <w:sz w:val="24"/>
                <w:szCs w:val="24"/>
              </w:rPr>
              <w:t>量奖得2分。</w:t>
            </w:r>
            <w:r>
              <w:rPr>
                <w:rFonts w:hint="eastAsia" w:ascii="仿宋" w:hAnsi="仿宋" w:eastAsia="仿宋" w:cs="仿宋"/>
                <w:b/>
                <w:bCs/>
                <w:spacing w:val="7"/>
                <w:sz w:val="24"/>
                <w:szCs w:val="24"/>
              </w:rPr>
              <w:t>（须提供证书复印件加盖公章）</w:t>
            </w:r>
          </w:p>
        </w:tc>
      </w:tr>
      <w:tr w14:paraId="0B05F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5" w:type="pct"/>
            <w:noWrap w:val="0"/>
            <w:vAlign w:val="center"/>
          </w:tcPr>
          <w:p w14:paraId="78B04177">
            <w:pPr>
              <w:bidi w:val="0"/>
              <w:jc w:val="center"/>
              <w:rPr>
                <w:rFonts w:hint="eastAsia" w:ascii="仿宋" w:hAnsi="仿宋" w:eastAsia="仿宋" w:cs="仿宋"/>
                <w:sz w:val="24"/>
                <w:szCs w:val="24"/>
              </w:rPr>
            </w:pPr>
          </w:p>
          <w:p w14:paraId="7B71A4E0">
            <w:pPr>
              <w:bidi w:val="0"/>
              <w:jc w:val="center"/>
              <w:rPr>
                <w:rFonts w:hint="eastAsia" w:ascii="仿宋" w:hAnsi="仿宋" w:eastAsia="仿宋" w:cs="仿宋"/>
                <w:sz w:val="24"/>
                <w:szCs w:val="24"/>
              </w:rPr>
            </w:pPr>
            <w:r>
              <w:rPr>
                <w:rFonts w:hint="eastAsia" w:ascii="仿宋" w:hAnsi="仿宋" w:eastAsia="仿宋" w:cs="仿宋"/>
                <w:sz w:val="24"/>
                <w:szCs w:val="24"/>
              </w:rPr>
              <w:t>3</w:t>
            </w:r>
          </w:p>
        </w:tc>
        <w:tc>
          <w:tcPr>
            <w:tcW w:w="786" w:type="pct"/>
            <w:noWrap w:val="0"/>
            <w:vAlign w:val="center"/>
          </w:tcPr>
          <w:p w14:paraId="7256D1E4">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lang w:val="en-US" w:eastAsia="zh-CN"/>
              </w:rPr>
              <w:t>企业</w:t>
            </w:r>
            <w:r>
              <w:rPr>
                <w:rFonts w:hint="eastAsia" w:ascii="仿宋" w:hAnsi="仿宋" w:eastAsia="仿宋" w:cs="仿宋"/>
                <w:spacing w:val="5"/>
                <w:sz w:val="24"/>
                <w:szCs w:val="24"/>
              </w:rPr>
              <w:t>类似项目业绩</w:t>
            </w:r>
          </w:p>
        </w:tc>
        <w:tc>
          <w:tcPr>
            <w:tcW w:w="511" w:type="pct"/>
            <w:noWrap w:val="0"/>
            <w:vAlign w:val="center"/>
          </w:tcPr>
          <w:p w14:paraId="627477BE">
            <w:pPr>
              <w:pStyle w:val="54"/>
              <w:keepNext w:val="0"/>
              <w:keepLines w:val="0"/>
              <w:pageBreakBefore w:val="0"/>
              <w:widowControl w:val="0"/>
              <w:kinsoku/>
              <w:wordWrap/>
              <w:overflowPunct/>
              <w:topLinePunct w:val="0"/>
              <w:autoSpaceDE/>
              <w:autoSpaceDN/>
              <w:bidi w:val="0"/>
              <w:adjustRightInd/>
              <w:snapToGrid/>
              <w:spacing w:before="65" w:line="360" w:lineRule="auto"/>
              <w:ind w:left="11" w:leftChars="0" w:right="0" w:rightChars="0" w:hanging="11" w:hangingChars="5"/>
              <w:jc w:val="center"/>
              <w:textAlignment w:val="auto"/>
              <w:rPr>
                <w:rFonts w:hint="eastAsia" w:ascii="仿宋" w:hAnsi="仿宋" w:eastAsia="仿宋" w:cs="仿宋"/>
                <w:sz w:val="24"/>
                <w:szCs w:val="24"/>
              </w:rPr>
            </w:pPr>
            <w:r>
              <w:rPr>
                <w:rFonts w:hint="eastAsia" w:ascii="仿宋" w:hAnsi="仿宋" w:eastAsia="仿宋" w:cs="仿宋"/>
                <w:spacing w:val="-7"/>
                <w:sz w:val="24"/>
                <w:szCs w:val="24"/>
              </w:rPr>
              <w:t>15</w:t>
            </w:r>
          </w:p>
        </w:tc>
        <w:tc>
          <w:tcPr>
            <w:tcW w:w="3316" w:type="pct"/>
            <w:noWrap w:val="0"/>
            <w:vAlign w:val="top"/>
          </w:tcPr>
          <w:p w14:paraId="672CC3D3">
            <w:pPr>
              <w:pStyle w:val="54"/>
              <w:spacing w:before="77" w:line="281" w:lineRule="auto"/>
              <w:ind w:left="130" w:right="110" w:hanging="11"/>
              <w:rPr>
                <w:rFonts w:hint="eastAsia" w:ascii="仿宋" w:hAnsi="仿宋" w:eastAsia="仿宋" w:cs="仿宋"/>
                <w:sz w:val="24"/>
                <w:szCs w:val="24"/>
              </w:rPr>
            </w:pPr>
            <w:r>
              <w:rPr>
                <w:rFonts w:hint="eastAsia" w:ascii="仿宋" w:hAnsi="仿宋" w:eastAsia="仿宋" w:cs="仿宋"/>
                <w:spacing w:val="6"/>
                <w:sz w:val="24"/>
                <w:szCs w:val="24"/>
              </w:rPr>
              <w:t>供应商近三年（投标截止前三年，以合同签订时间为准）以来承接</w:t>
            </w:r>
            <w:r>
              <w:rPr>
                <w:rFonts w:hint="eastAsia" w:ascii="仿宋" w:hAnsi="仿宋" w:eastAsia="仿宋" w:cs="仿宋"/>
                <w:spacing w:val="7"/>
                <w:sz w:val="24"/>
                <w:szCs w:val="24"/>
              </w:rPr>
              <w:t>的类似项目业绩，每提供一个得3分，满分15分。</w:t>
            </w:r>
          </w:p>
          <w:p w14:paraId="49E433ED">
            <w:pPr>
              <w:pStyle w:val="54"/>
              <w:spacing w:before="32" w:line="217" w:lineRule="auto"/>
              <w:ind w:left="122" w:leftChars="0" w:right="0" w:rightChars="0"/>
              <w:rPr>
                <w:rFonts w:hint="eastAsia" w:ascii="仿宋" w:hAnsi="仿宋" w:eastAsia="仿宋" w:cs="仿宋"/>
                <w:sz w:val="24"/>
                <w:szCs w:val="24"/>
              </w:rPr>
            </w:pPr>
            <w:r>
              <w:rPr>
                <w:rFonts w:hint="eastAsia" w:ascii="仿宋" w:hAnsi="仿宋" w:eastAsia="仿宋" w:cs="仿宋"/>
                <w:b/>
                <w:bCs/>
                <w:spacing w:val="7"/>
                <w:sz w:val="24"/>
                <w:szCs w:val="24"/>
              </w:rPr>
              <w:t>（须提供中标或成交通知书及合同复印件加盖公章）</w:t>
            </w:r>
          </w:p>
        </w:tc>
      </w:tr>
      <w:tr w14:paraId="0F598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385" w:type="pct"/>
            <w:noWrap w:val="0"/>
            <w:vAlign w:val="center"/>
          </w:tcPr>
          <w:p w14:paraId="177D6026">
            <w:pPr>
              <w:bidi w:val="0"/>
              <w:jc w:val="center"/>
              <w:rPr>
                <w:rFonts w:hint="eastAsia" w:ascii="仿宋" w:hAnsi="仿宋" w:eastAsia="仿宋" w:cs="仿宋"/>
                <w:sz w:val="24"/>
                <w:szCs w:val="24"/>
              </w:rPr>
            </w:pPr>
          </w:p>
          <w:p w14:paraId="350259EE">
            <w:pPr>
              <w:bidi w:val="0"/>
              <w:jc w:val="center"/>
              <w:rPr>
                <w:rFonts w:hint="eastAsia" w:ascii="仿宋" w:hAnsi="仿宋" w:eastAsia="仿宋" w:cs="仿宋"/>
                <w:sz w:val="24"/>
                <w:szCs w:val="24"/>
              </w:rPr>
            </w:pPr>
            <w:r>
              <w:rPr>
                <w:rFonts w:hint="eastAsia" w:ascii="仿宋" w:hAnsi="仿宋" w:eastAsia="仿宋" w:cs="仿宋"/>
                <w:sz w:val="24"/>
                <w:szCs w:val="24"/>
              </w:rPr>
              <w:t>4</w:t>
            </w:r>
          </w:p>
        </w:tc>
        <w:tc>
          <w:tcPr>
            <w:tcW w:w="786" w:type="pct"/>
            <w:noWrap w:val="0"/>
            <w:vAlign w:val="center"/>
          </w:tcPr>
          <w:p w14:paraId="567B9F52">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项目负责 人业绩</w:t>
            </w:r>
          </w:p>
        </w:tc>
        <w:tc>
          <w:tcPr>
            <w:tcW w:w="511" w:type="pct"/>
            <w:noWrap w:val="0"/>
            <w:vAlign w:val="center"/>
          </w:tcPr>
          <w:p w14:paraId="11BDA171">
            <w:pPr>
              <w:pStyle w:val="54"/>
              <w:keepNext w:val="0"/>
              <w:keepLines w:val="0"/>
              <w:pageBreakBefore w:val="0"/>
              <w:widowControl w:val="0"/>
              <w:kinsoku/>
              <w:wordWrap/>
              <w:overflowPunct/>
              <w:topLinePunct w:val="0"/>
              <w:autoSpaceDE/>
              <w:autoSpaceDN/>
              <w:bidi w:val="0"/>
              <w:adjustRightInd/>
              <w:snapToGrid/>
              <w:spacing w:before="65" w:line="360" w:lineRule="auto"/>
              <w:ind w:left="12" w:leftChars="0" w:right="0" w:rightChars="0" w:hanging="12" w:hangingChars="5"/>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3316" w:type="pct"/>
            <w:noWrap w:val="0"/>
            <w:vAlign w:val="top"/>
          </w:tcPr>
          <w:p w14:paraId="46B7ABB3">
            <w:pPr>
              <w:pStyle w:val="54"/>
              <w:spacing w:before="184" w:line="281" w:lineRule="auto"/>
              <w:ind w:left="120" w:right="107" w:hanging="1"/>
              <w:rPr>
                <w:rFonts w:hint="eastAsia" w:ascii="仿宋" w:hAnsi="仿宋" w:eastAsia="仿宋" w:cs="仿宋"/>
                <w:sz w:val="24"/>
                <w:szCs w:val="24"/>
              </w:rPr>
            </w:pPr>
            <w:r>
              <w:rPr>
                <w:rFonts w:hint="eastAsia" w:ascii="仿宋" w:hAnsi="仿宋" w:eastAsia="仿宋" w:cs="仿宋"/>
                <w:spacing w:val="9"/>
                <w:sz w:val="24"/>
                <w:szCs w:val="24"/>
              </w:rPr>
              <w:t>供应商拟派的项目负责人近 3 年（投标截止前三年）承担过一项</w:t>
            </w:r>
            <w:r>
              <w:rPr>
                <w:rFonts w:hint="eastAsia" w:ascii="仿宋" w:hAnsi="仿宋" w:eastAsia="仿宋" w:cs="仿宋"/>
                <w:spacing w:val="4"/>
                <w:sz w:val="24"/>
                <w:szCs w:val="24"/>
              </w:rPr>
              <w:t>类似业绩得</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1 分，每增加</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1 个业绩加</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23"/>
                <w:sz w:val="24"/>
                <w:szCs w:val="24"/>
              </w:rPr>
              <w:t xml:space="preserve"> </w:t>
            </w:r>
            <w:r>
              <w:rPr>
                <w:rFonts w:hint="eastAsia" w:ascii="仿宋" w:hAnsi="仿宋" w:eastAsia="仿宋" w:cs="仿宋"/>
                <w:spacing w:val="4"/>
                <w:sz w:val="24"/>
                <w:szCs w:val="24"/>
              </w:rPr>
              <w:t>分，最高得3分。</w:t>
            </w:r>
          </w:p>
          <w:p w14:paraId="2E2B8C47">
            <w:pPr>
              <w:pStyle w:val="54"/>
              <w:spacing w:before="32" w:line="230" w:lineRule="auto"/>
              <w:ind w:left="122" w:leftChars="0" w:right="0" w:rightChars="0"/>
              <w:rPr>
                <w:rFonts w:hint="eastAsia" w:ascii="仿宋" w:hAnsi="仿宋" w:eastAsia="仿宋" w:cs="仿宋"/>
                <w:sz w:val="24"/>
                <w:szCs w:val="24"/>
              </w:rPr>
            </w:pPr>
            <w:r>
              <w:rPr>
                <w:rFonts w:hint="eastAsia" w:ascii="仿宋" w:hAnsi="仿宋" w:eastAsia="仿宋" w:cs="仿宋"/>
                <w:b/>
                <w:bCs/>
                <w:spacing w:val="7"/>
                <w:sz w:val="24"/>
                <w:szCs w:val="24"/>
              </w:rPr>
              <w:t>（须提供中标或成交通知书及合同复印件加盖公章）</w:t>
            </w:r>
          </w:p>
        </w:tc>
      </w:tr>
      <w:tr w14:paraId="70AD6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385" w:type="pct"/>
            <w:noWrap w:val="0"/>
            <w:vAlign w:val="center"/>
          </w:tcPr>
          <w:p w14:paraId="739D5888">
            <w:pPr>
              <w:bidi w:val="0"/>
              <w:jc w:val="center"/>
              <w:rPr>
                <w:rFonts w:hint="eastAsia" w:ascii="仿宋" w:hAnsi="仿宋" w:eastAsia="仿宋" w:cs="仿宋"/>
                <w:sz w:val="24"/>
                <w:szCs w:val="24"/>
              </w:rPr>
            </w:pPr>
          </w:p>
          <w:p w14:paraId="626DFBC4">
            <w:pPr>
              <w:bidi w:val="0"/>
              <w:jc w:val="center"/>
              <w:rPr>
                <w:rFonts w:hint="eastAsia" w:ascii="仿宋" w:hAnsi="仿宋" w:eastAsia="仿宋" w:cs="仿宋"/>
                <w:sz w:val="24"/>
                <w:szCs w:val="24"/>
              </w:rPr>
            </w:pPr>
            <w:r>
              <w:rPr>
                <w:rFonts w:hint="eastAsia" w:ascii="仿宋" w:hAnsi="仿宋" w:eastAsia="仿宋" w:cs="仿宋"/>
                <w:sz w:val="24"/>
                <w:szCs w:val="24"/>
              </w:rPr>
              <w:t>5</w:t>
            </w:r>
          </w:p>
        </w:tc>
        <w:tc>
          <w:tcPr>
            <w:tcW w:w="786" w:type="pct"/>
            <w:noWrap w:val="0"/>
            <w:vAlign w:val="center"/>
          </w:tcPr>
          <w:p w14:paraId="30B8A2A6">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项目组人  员配备情况</w:t>
            </w:r>
          </w:p>
        </w:tc>
        <w:tc>
          <w:tcPr>
            <w:tcW w:w="511" w:type="pct"/>
            <w:noWrap w:val="0"/>
            <w:vAlign w:val="center"/>
          </w:tcPr>
          <w:p w14:paraId="69DCBC4B">
            <w:pPr>
              <w:pStyle w:val="54"/>
              <w:keepNext w:val="0"/>
              <w:keepLines w:val="0"/>
              <w:pageBreakBefore w:val="0"/>
              <w:widowControl w:val="0"/>
              <w:kinsoku/>
              <w:wordWrap/>
              <w:overflowPunct/>
              <w:topLinePunct w:val="0"/>
              <w:autoSpaceDE/>
              <w:autoSpaceDN/>
              <w:bidi w:val="0"/>
              <w:adjustRightInd/>
              <w:snapToGrid/>
              <w:spacing w:before="65" w:line="360" w:lineRule="auto"/>
              <w:ind w:left="12" w:leftChars="0" w:right="0" w:rightChars="0" w:hanging="12" w:hangingChars="5"/>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3316" w:type="pct"/>
            <w:noWrap w:val="0"/>
            <w:vAlign w:val="top"/>
          </w:tcPr>
          <w:p w14:paraId="5BDAFB12">
            <w:pPr>
              <w:pStyle w:val="54"/>
              <w:spacing w:before="79" w:line="270" w:lineRule="auto"/>
              <w:ind w:left="120" w:leftChars="0" w:right="106" w:rightChars="0" w:hanging="2" w:firstLineChars="0"/>
              <w:jc w:val="both"/>
              <w:rPr>
                <w:rFonts w:hint="eastAsia" w:ascii="仿宋" w:hAnsi="仿宋" w:eastAsia="仿宋" w:cs="仿宋"/>
                <w:sz w:val="24"/>
                <w:szCs w:val="24"/>
              </w:rPr>
            </w:pPr>
            <w:r>
              <w:rPr>
                <w:rFonts w:hint="eastAsia" w:ascii="仿宋" w:hAnsi="仿宋" w:eastAsia="仿宋" w:cs="仿宋"/>
                <w:spacing w:val="6"/>
                <w:sz w:val="24"/>
                <w:szCs w:val="24"/>
              </w:rPr>
              <w:t>拟投入项目组人员（除项目负责人）配备情况：具有相关专业中级 及以上职称的每个得2分；具有相关专业高级及以上职称的每个得4</w:t>
            </w:r>
            <w:r>
              <w:rPr>
                <w:rFonts w:hint="eastAsia" w:ascii="仿宋" w:hAnsi="仿宋" w:eastAsia="仿宋" w:cs="仿宋"/>
                <w:spacing w:val="1"/>
                <w:sz w:val="24"/>
                <w:szCs w:val="24"/>
              </w:rPr>
              <w:t xml:space="preserve"> </w:t>
            </w:r>
            <w:r>
              <w:rPr>
                <w:rFonts w:hint="eastAsia" w:ascii="仿宋" w:hAnsi="仿宋" w:eastAsia="仿宋" w:cs="仿宋"/>
                <w:spacing w:val="8"/>
                <w:sz w:val="24"/>
                <w:szCs w:val="24"/>
              </w:rPr>
              <w:t>分，满分8分。</w:t>
            </w:r>
            <w:r>
              <w:rPr>
                <w:rFonts w:hint="eastAsia" w:ascii="仿宋" w:hAnsi="仿宋" w:eastAsia="仿宋" w:cs="仿宋"/>
                <w:b/>
                <w:bCs/>
                <w:spacing w:val="8"/>
                <w:sz w:val="24"/>
                <w:szCs w:val="24"/>
              </w:rPr>
              <w:t>（须提供身份证、职称证书复</w:t>
            </w:r>
            <w:r>
              <w:rPr>
                <w:rFonts w:hint="eastAsia" w:ascii="仿宋" w:hAnsi="仿宋" w:eastAsia="仿宋" w:cs="仿宋"/>
                <w:b/>
                <w:bCs/>
                <w:spacing w:val="7"/>
                <w:sz w:val="24"/>
                <w:szCs w:val="24"/>
              </w:rPr>
              <w:t>印件加盖公章）</w:t>
            </w:r>
          </w:p>
        </w:tc>
      </w:tr>
      <w:tr w14:paraId="1BDAE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385" w:type="pct"/>
            <w:noWrap w:val="0"/>
            <w:vAlign w:val="center"/>
          </w:tcPr>
          <w:p w14:paraId="64732767">
            <w:pPr>
              <w:bidi w:val="0"/>
              <w:jc w:val="center"/>
              <w:rPr>
                <w:rFonts w:hint="eastAsia" w:ascii="仿宋" w:hAnsi="仿宋" w:eastAsia="仿宋" w:cs="仿宋"/>
                <w:sz w:val="24"/>
                <w:szCs w:val="24"/>
                <w:lang w:val="en-US" w:eastAsia="zh-CN"/>
              </w:rPr>
            </w:pPr>
          </w:p>
          <w:p w14:paraId="67119761">
            <w:pPr>
              <w:bidi w:val="0"/>
              <w:jc w:val="center"/>
              <w:rPr>
                <w:rFonts w:hint="eastAsia" w:ascii="仿宋" w:hAnsi="仿宋" w:eastAsia="仿宋" w:cs="仿宋"/>
                <w:sz w:val="24"/>
                <w:szCs w:val="24"/>
                <w:lang w:val="en-US" w:eastAsia="zh-CN"/>
              </w:rPr>
            </w:pPr>
          </w:p>
          <w:p w14:paraId="11ECF8D6">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86" w:type="pct"/>
            <w:noWrap w:val="0"/>
            <w:vAlign w:val="center"/>
          </w:tcPr>
          <w:p w14:paraId="71BFD669">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项目管理机构</w:t>
            </w:r>
          </w:p>
        </w:tc>
        <w:tc>
          <w:tcPr>
            <w:tcW w:w="511" w:type="pct"/>
            <w:noWrap w:val="0"/>
            <w:vAlign w:val="center"/>
          </w:tcPr>
          <w:p w14:paraId="7F317DF1">
            <w:pPr>
              <w:pStyle w:val="54"/>
              <w:keepNext w:val="0"/>
              <w:keepLines w:val="0"/>
              <w:pageBreakBefore w:val="0"/>
              <w:widowControl w:val="0"/>
              <w:kinsoku/>
              <w:wordWrap/>
              <w:overflowPunct/>
              <w:topLinePunct w:val="0"/>
              <w:autoSpaceDE/>
              <w:autoSpaceDN/>
              <w:bidi w:val="0"/>
              <w:adjustRightInd/>
              <w:snapToGrid/>
              <w:spacing w:before="65" w:line="360" w:lineRule="auto"/>
              <w:ind w:left="12" w:leftChars="0" w:right="0" w:rightChars="0" w:hanging="12" w:hangingChars="5"/>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5</w:t>
            </w:r>
          </w:p>
        </w:tc>
        <w:tc>
          <w:tcPr>
            <w:tcW w:w="3316" w:type="pct"/>
            <w:noWrap w:val="0"/>
            <w:vAlign w:val="top"/>
          </w:tcPr>
          <w:p w14:paraId="150A4F84">
            <w:pPr>
              <w:pStyle w:val="54"/>
              <w:spacing w:before="79" w:line="270" w:lineRule="auto"/>
              <w:ind w:left="119" w:leftChars="0" w:right="49" w:rightChars="0"/>
              <w:jc w:val="both"/>
              <w:rPr>
                <w:rFonts w:hint="eastAsia" w:ascii="仿宋" w:hAnsi="仿宋" w:eastAsia="仿宋" w:cs="仿宋"/>
                <w:sz w:val="24"/>
                <w:szCs w:val="24"/>
              </w:rPr>
            </w:pPr>
            <w:r>
              <w:rPr>
                <w:rFonts w:hint="eastAsia" w:ascii="仿宋" w:hAnsi="仿宋" w:eastAsia="仿宋" w:cs="仿宋"/>
                <w:spacing w:val="1"/>
                <w:sz w:val="24"/>
                <w:szCs w:val="24"/>
              </w:rPr>
              <w:t>项目管理机构设置合理、职能健全、分工明确、有较强的针对性者，</w:t>
            </w:r>
            <w:r>
              <w:rPr>
                <w:rFonts w:hint="eastAsia" w:ascii="仿宋" w:hAnsi="仿宋" w:eastAsia="仿宋" w:cs="仿宋"/>
                <w:spacing w:val="9"/>
                <w:sz w:val="24"/>
                <w:szCs w:val="24"/>
              </w:rPr>
              <w:t>得 4-5 分；项目管理机构构架清晰，</w:t>
            </w:r>
            <w:r>
              <w:rPr>
                <w:rFonts w:hint="eastAsia" w:ascii="仿宋" w:hAnsi="仿宋" w:eastAsia="仿宋" w:cs="仿宋"/>
                <w:spacing w:val="8"/>
                <w:sz w:val="24"/>
                <w:szCs w:val="24"/>
              </w:rPr>
              <w:t>基本满足项目需求的得 2-3</w:t>
            </w:r>
            <w:r>
              <w:rPr>
                <w:rFonts w:hint="eastAsia" w:ascii="仿宋" w:hAnsi="仿宋" w:eastAsia="仿宋" w:cs="仿宋"/>
                <w:sz w:val="24"/>
                <w:szCs w:val="24"/>
              </w:rPr>
              <w:t xml:space="preserve"> </w:t>
            </w:r>
            <w:r>
              <w:rPr>
                <w:rFonts w:hint="eastAsia" w:ascii="仿宋" w:hAnsi="仿宋" w:eastAsia="仿宋" w:cs="仿宋"/>
                <w:spacing w:val="8"/>
                <w:sz w:val="24"/>
                <w:szCs w:val="24"/>
              </w:rPr>
              <w:t>分；项目管理机构有一定缺陷，待完善的得0-1 分。</w:t>
            </w:r>
          </w:p>
        </w:tc>
      </w:tr>
    </w:tbl>
    <w:p w14:paraId="6866743F">
      <w:pPr>
        <w:pStyle w:val="7"/>
        <w:rPr>
          <w:rFonts w:hint="eastAsia" w:ascii="仿宋" w:hAnsi="仿宋" w:eastAsia="仿宋" w:cs="仿宋"/>
          <w:sz w:val="24"/>
          <w:szCs w:val="24"/>
        </w:rPr>
      </w:pPr>
    </w:p>
    <w:p w14:paraId="5763CADD">
      <w:pPr>
        <w:rPr>
          <w:rFonts w:hint="eastAsia" w:ascii="仿宋" w:hAnsi="仿宋" w:eastAsia="仿宋" w:cs="仿宋"/>
          <w:sz w:val="24"/>
          <w:szCs w:val="24"/>
        </w:rPr>
        <w:sectPr>
          <w:footerReference r:id="rId9" w:type="default"/>
          <w:pgSz w:w="11906" w:h="16839"/>
          <w:pgMar w:top="1576" w:right="1576" w:bottom="1576" w:left="1576" w:header="1134" w:footer="1134" w:gutter="0"/>
          <w:pgNumType w:fmt="decimal"/>
          <w:cols w:space="720" w:num="1"/>
        </w:sectPr>
      </w:pPr>
    </w:p>
    <w:p w14:paraId="70BA1922">
      <w:pPr>
        <w:spacing w:line="91" w:lineRule="auto"/>
        <w:rPr>
          <w:rFonts w:hint="eastAsia" w:ascii="仿宋" w:hAnsi="仿宋" w:eastAsia="仿宋" w:cs="仿宋"/>
          <w:sz w:val="24"/>
          <w:szCs w:val="24"/>
        </w:rPr>
      </w:pPr>
    </w:p>
    <w:p w14:paraId="6CDF33BC">
      <w:pPr>
        <w:spacing w:before="82" w:line="214" w:lineRule="auto"/>
        <w:ind w:left="479"/>
        <w:rPr>
          <w:rFonts w:hint="eastAsia" w:ascii="仿宋" w:hAnsi="仿宋" w:eastAsia="仿宋" w:cs="仿宋"/>
          <w:b/>
          <w:bCs/>
          <w:sz w:val="24"/>
          <w:szCs w:val="24"/>
        </w:rPr>
      </w:pPr>
      <w:r>
        <w:rPr>
          <w:rFonts w:hint="eastAsia" w:ascii="仿宋" w:hAnsi="仿宋" w:eastAsia="仿宋" w:cs="仿宋"/>
          <w:b/>
          <w:bCs/>
          <w:spacing w:val="-4"/>
          <w:sz w:val="24"/>
          <w:szCs w:val="24"/>
        </w:rPr>
        <w:t>技术评议（</w:t>
      </w:r>
      <w:r>
        <w:rPr>
          <w:rFonts w:hint="eastAsia" w:ascii="仿宋" w:hAnsi="仿宋" w:eastAsia="仿宋" w:cs="仿宋"/>
          <w:b/>
          <w:bCs/>
          <w:spacing w:val="-4"/>
          <w:sz w:val="24"/>
          <w:szCs w:val="24"/>
          <w:lang w:val="en-US" w:eastAsia="zh-CN"/>
        </w:rPr>
        <w:t>45</w:t>
      </w:r>
      <w:r>
        <w:rPr>
          <w:rFonts w:hint="eastAsia" w:ascii="仿宋" w:hAnsi="仿宋" w:eastAsia="仿宋" w:cs="仿宋"/>
          <w:b/>
          <w:bCs/>
          <w:spacing w:val="-4"/>
          <w:sz w:val="24"/>
          <w:szCs w:val="24"/>
        </w:rPr>
        <w:t>分）</w:t>
      </w:r>
    </w:p>
    <w:tbl>
      <w:tblPr>
        <w:tblStyle w:val="4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7"/>
        <w:gridCol w:w="1315"/>
        <w:gridCol w:w="970"/>
        <w:gridCol w:w="5804"/>
      </w:tblGrid>
      <w:tr w14:paraId="4D4A9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381" w:type="pct"/>
            <w:noWrap w:val="0"/>
            <w:vAlign w:val="top"/>
          </w:tcPr>
          <w:p w14:paraId="79C6927B">
            <w:pPr>
              <w:bidi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751" w:type="pct"/>
            <w:noWrap w:val="0"/>
            <w:vAlign w:val="center"/>
          </w:tcPr>
          <w:p w14:paraId="1EE4B33C">
            <w:pPr>
              <w:bidi w:val="0"/>
              <w:jc w:val="center"/>
              <w:rPr>
                <w:rFonts w:hint="eastAsia" w:ascii="仿宋" w:hAnsi="仿宋" w:eastAsia="仿宋" w:cs="仿宋"/>
                <w:sz w:val="24"/>
                <w:szCs w:val="24"/>
              </w:rPr>
            </w:pPr>
            <w:r>
              <w:rPr>
                <w:rFonts w:hint="eastAsia" w:ascii="仿宋" w:hAnsi="仿宋" w:eastAsia="仿宋" w:cs="仿宋"/>
                <w:sz w:val="24"/>
                <w:szCs w:val="24"/>
              </w:rPr>
              <w:t>项目</w:t>
            </w:r>
          </w:p>
        </w:tc>
        <w:tc>
          <w:tcPr>
            <w:tcW w:w="554" w:type="pct"/>
            <w:noWrap w:val="0"/>
            <w:vAlign w:val="top"/>
          </w:tcPr>
          <w:p w14:paraId="7B4CAB47">
            <w:pPr>
              <w:bidi w:val="0"/>
              <w:jc w:val="center"/>
              <w:rPr>
                <w:rFonts w:hint="eastAsia" w:ascii="仿宋" w:hAnsi="仿宋" w:eastAsia="仿宋" w:cs="仿宋"/>
                <w:sz w:val="24"/>
                <w:szCs w:val="24"/>
              </w:rPr>
            </w:pPr>
            <w:r>
              <w:rPr>
                <w:rFonts w:hint="eastAsia" w:ascii="仿宋" w:hAnsi="仿宋" w:eastAsia="仿宋" w:cs="仿宋"/>
                <w:sz w:val="24"/>
                <w:szCs w:val="24"/>
              </w:rPr>
              <w:t>标准分</w:t>
            </w:r>
          </w:p>
        </w:tc>
        <w:tc>
          <w:tcPr>
            <w:tcW w:w="3313" w:type="pct"/>
            <w:noWrap w:val="0"/>
            <w:vAlign w:val="top"/>
          </w:tcPr>
          <w:p w14:paraId="31AB244B">
            <w:pPr>
              <w:bidi w:val="0"/>
              <w:jc w:val="center"/>
              <w:rPr>
                <w:rFonts w:hint="eastAsia" w:ascii="仿宋" w:hAnsi="仿宋" w:eastAsia="仿宋" w:cs="仿宋"/>
                <w:sz w:val="24"/>
                <w:szCs w:val="24"/>
              </w:rPr>
            </w:pPr>
            <w:r>
              <w:rPr>
                <w:rFonts w:hint="eastAsia" w:ascii="仿宋" w:hAnsi="仿宋" w:eastAsia="仿宋" w:cs="仿宋"/>
                <w:sz w:val="24"/>
                <w:szCs w:val="24"/>
              </w:rPr>
              <w:t>评分标准</w:t>
            </w:r>
          </w:p>
        </w:tc>
      </w:tr>
      <w:tr w14:paraId="4B03C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1" w:type="pct"/>
            <w:noWrap w:val="0"/>
            <w:vAlign w:val="center"/>
          </w:tcPr>
          <w:p w14:paraId="07D68342">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1</w:t>
            </w:r>
          </w:p>
        </w:tc>
        <w:tc>
          <w:tcPr>
            <w:tcW w:w="1315" w:type="dxa"/>
            <w:noWrap w:val="0"/>
            <w:vAlign w:val="center"/>
          </w:tcPr>
          <w:p w14:paraId="75D8065B">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技术服务方案</w:t>
            </w:r>
          </w:p>
        </w:tc>
        <w:tc>
          <w:tcPr>
            <w:tcW w:w="970" w:type="dxa"/>
            <w:noWrap w:val="0"/>
            <w:vAlign w:val="top"/>
          </w:tcPr>
          <w:p w14:paraId="26C04473">
            <w:pPr>
              <w:spacing w:line="352" w:lineRule="auto"/>
              <w:rPr>
                <w:rFonts w:hint="eastAsia" w:ascii="仿宋" w:hAnsi="仿宋" w:eastAsia="仿宋" w:cs="仿宋"/>
                <w:sz w:val="24"/>
                <w:szCs w:val="24"/>
              </w:rPr>
            </w:pPr>
          </w:p>
          <w:p w14:paraId="17257E09">
            <w:pPr>
              <w:pStyle w:val="54"/>
              <w:spacing w:before="65" w:line="187" w:lineRule="auto"/>
              <w:ind w:left="390" w:leftChars="0" w:right="0" w:rightChars="0"/>
              <w:rPr>
                <w:rFonts w:hint="eastAsia" w:ascii="仿宋" w:hAnsi="仿宋" w:eastAsia="仿宋" w:cs="仿宋"/>
                <w:sz w:val="24"/>
                <w:szCs w:val="24"/>
              </w:rPr>
            </w:pPr>
            <w:r>
              <w:rPr>
                <w:rFonts w:hint="eastAsia" w:ascii="仿宋" w:hAnsi="仿宋" w:eastAsia="仿宋" w:cs="仿宋"/>
                <w:spacing w:val="-7"/>
                <w:sz w:val="24"/>
                <w:szCs w:val="24"/>
              </w:rPr>
              <w:t>12</w:t>
            </w:r>
          </w:p>
        </w:tc>
        <w:tc>
          <w:tcPr>
            <w:tcW w:w="5804" w:type="dxa"/>
            <w:noWrap w:val="0"/>
            <w:vAlign w:val="top"/>
          </w:tcPr>
          <w:p w14:paraId="538220A2">
            <w:pPr>
              <w:pStyle w:val="54"/>
              <w:spacing w:before="76" w:line="270" w:lineRule="auto"/>
              <w:ind w:left="120" w:leftChars="0" w:right="34" w:rightChars="0" w:hanging="1" w:firstLineChars="0"/>
              <w:jc w:val="both"/>
              <w:rPr>
                <w:rFonts w:hint="eastAsia" w:ascii="仿宋" w:hAnsi="仿宋" w:eastAsia="仿宋" w:cs="仿宋"/>
                <w:sz w:val="24"/>
                <w:szCs w:val="24"/>
              </w:rPr>
            </w:pPr>
            <w:r>
              <w:rPr>
                <w:rFonts w:hint="eastAsia" w:ascii="仿宋" w:hAnsi="仿宋" w:eastAsia="仿宋" w:cs="仿宋"/>
                <w:spacing w:val="2"/>
                <w:sz w:val="24"/>
                <w:szCs w:val="24"/>
              </w:rPr>
              <w:t>项目方案针对技术思路、经济性、项目实际需求、可行性</w:t>
            </w:r>
            <w:r>
              <w:rPr>
                <w:rFonts w:hint="eastAsia" w:ascii="仿宋" w:hAnsi="仿宋" w:eastAsia="仿宋" w:cs="仿宋"/>
                <w:spacing w:val="1"/>
                <w:sz w:val="24"/>
                <w:szCs w:val="24"/>
              </w:rPr>
              <w:t>清晰表述。</w:t>
            </w:r>
            <w:r>
              <w:rPr>
                <w:rFonts w:hint="eastAsia" w:ascii="仿宋" w:hAnsi="仿宋" w:eastAsia="仿宋" w:cs="仿宋"/>
                <w:sz w:val="24"/>
                <w:szCs w:val="24"/>
              </w:rPr>
              <w:t xml:space="preserve"> </w:t>
            </w:r>
            <w:r>
              <w:rPr>
                <w:rFonts w:hint="eastAsia" w:ascii="仿宋" w:hAnsi="仿宋" w:eastAsia="仿宋" w:cs="仿宋"/>
                <w:spacing w:val="13"/>
                <w:sz w:val="24"/>
                <w:szCs w:val="24"/>
              </w:rPr>
              <w:t>每满足一项且内容详实可靠者得3分；基本满足且内容全面的得2</w:t>
            </w:r>
            <w:r>
              <w:rPr>
                <w:rFonts w:hint="eastAsia" w:ascii="仿宋" w:hAnsi="仿宋" w:eastAsia="仿宋" w:cs="仿宋"/>
                <w:spacing w:val="2"/>
                <w:sz w:val="24"/>
                <w:szCs w:val="24"/>
              </w:rPr>
              <w:t xml:space="preserve"> </w:t>
            </w:r>
            <w:r>
              <w:rPr>
                <w:rFonts w:hint="eastAsia" w:ascii="仿宋" w:hAnsi="仿宋" w:eastAsia="仿宋" w:cs="仿宋"/>
                <w:spacing w:val="8"/>
                <w:sz w:val="24"/>
                <w:szCs w:val="24"/>
              </w:rPr>
              <w:t>分；仅满足但内容欠缺者得1分；其余不得分，满分12分。</w:t>
            </w:r>
          </w:p>
        </w:tc>
      </w:tr>
      <w:tr w14:paraId="5941C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381" w:type="pct"/>
            <w:noWrap w:val="0"/>
            <w:vAlign w:val="center"/>
          </w:tcPr>
          <w:p w14:paraId="4B765074">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p>
          <w:p w14:paraId="5C9FACC7">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2</w:t>
            </w:r>
          </w:p>
        </w:tc>
        <w:tc>
          <w:tcPr>
            <w:tcW w:w="1315" w:type="dxa"/>
            <w:noWrap w:val="0"/>
            <w:vAlign w:val="center"/>
          </w:tcPr>
          <w:p w14:paraId="2429E669">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要点分析 及对策</w:t>
            </w:r>
          </w:p>
        </w:tc>
        <w:tc>
          <w:tcPr>
            <w:tcW w:w="970" w:type="dxa"/>
            <w:noWrap w:val="0"/>
            <w:vAlign w:val="top"/>
          </w:tcPr>
          <w:p w14:paraId="708BBAC4">
            <w:pPr>
              <w:spacing w:line="276" w:lineRule="auto"/>
              <w:rPr>
                <w:rFonts w:hint="eastAsia" w:ascii="仿宋" w:hAnsi="仿宋" w:eastAsia="仿宋" w:cs="仿宋"/>
                <w:sz w:val="24"/>
                <w:szCs w:val="24"/>
              </w:rPr>
            </w:pPr>
          </w:p>
          <w:p w14:paraId="3425C0A6">
            <w:pPr>
              <w:spacing w:line="277" w:lineRule="auto"/>
              <w:rPr>
                <w:rFonts w:hint="eastAsia" w:ascii="仿宋" w:hAnsi="仿宋" w:eastAsia="仿宋" w:cs="仿宋"/>
                <w:sz w:val="24"/>
                <w:szCs w:val="24"/>
              </w:rPr>
            </w:pPr>
          </w:p>
          <w:p w14:paraId="2FD0F99D">
            <w:pPr>
              <w:spacing w:line="277" w:lineRule="auto"/>
              <w:rPr>
                <w:rFonts w:hint="eastAsia" w:ascii="仿宋" w:hAnsi="仿宋" w:eastAsia="仿宋" w:cs="仿宋"/>
                <w:sz w:val="24"/>
                <w:szCs w:val="24"/>
              </w:rPr>
            </w:pPr>
          </w:p>
          <w:p w14:paraId="070D0B4F">
            <w:pPr>
              <w:pStyle w:val="54"/>
              <w:spacing w:before="65" w:line="187" w:lineRule="auto"/>
              <w:ind w:left="390" w:leftChars="0" w:right="0" w:rightChars="0"/>
              <w:rPr>
                <w:rFonts w:hint="eastAsia" w:ascii="仿宋" w:hAnsi="仿宋" w:eastAsia="仿宋" w:cs="仿宋"/>
                <w:sz w:val="24"/>
                <w:szCs w:val="24"/>
              </w:rPr>
            </w:pPr>
            <w:r>
              <w:rPr>
                <w:rFonts w:hint="eastAsia" w:ascii="仿宋" w:hAnsi="仿宋" w:eastAsia="仿宋" w:cs="仿宋"/>
                <w:spacing w:val="-7"/>
                <w:sz w:val="24"/>
                <w:szCs w:val="24"/>
              </w:rPr>
              <w:t>12</w:t>
            </w:r>
          </w:p>
        </w:tc>
        <w:tc>
          <w:tcPr>
            <w:tcW w:w="5804" w:type="dxa"/>
            <w:noWrap w:val="0"/>
            <w:vAlign w:val="top"/>
          </w:tcPr>
          <w:p w14:paraId="2B66524A">
            <w:pPr>
              <w:pStyle w:val="54"/>
              <w:spacing w:before="81" w:line="282" w:lineRule="auto"/>
              <w:ind w:left="117" w:leftChars="0" w:right="64" w:rightChars="0" w:firstLine="9" w:firstLineChars="0"/>
              <w:jc w:val="both"/>
              <w:rPr>
                <w:rFonts w:hint="eastAsia" w:ascii="仿宋" w:hAnsi="仿宋" w:eastAsia="仿宋" w:cs="仿宋"/>
                <w:sz w:val="24"/>
                <w:szCs w:val="24"/>
              </w:rPr>
            </w:pPr>
            <w:r>
              <w:rPr>
                <w:rFonts w:hint="eastAsia" w:ascii="仿宋" w:hAnsi="仿宋" w:eastAsia="仿宋" w:cs="仿宋"/>
                <w:spacing w:val="5"/>
                <w:sz w:val="24"/>
                <w:szCs w:val="24"/>
              </w:rPr>
              <w:t>1.对工程要点进行分析；2.对国家及地方强制性技术标准的执行进</w:t>
            </w:r>
            <w:r>
              <w:rPr>
                <w:rFonts w:hint="eastAsia" w:ascii="仿宋" w:hAnsi="仿宋" w:eastAsia="仿宋" w:cs="仿宋"/>
                <w:spacing w:val="18"/>
                <w:sz w:val="24"/>
                <w:szCs w:val="24"/>
              </w:rPr>
              <w:t xml:space="preserve"> </w:t>
            </w:r>
            <w:r>
              <w:rPr>
                <w:rFonts w:hint="eastAsia" w:ascii="仿宋" w:hAnsi="仿宋" w:eastAsia="仿宋" w:cs="仿宋"/>
                <w:spacing w:val="6"/>
                <w:sz w:val="24"/>
                <w:szCs w:val="24"/>
              </w:rPr>
              <w:t>行说明；3.对项目的特点、难点、重点进行技术经济分析和提出处</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rPr>
              <w:t>理措施；4.阐述关键的技术问题的对策措施和新技术、新工艺、新</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材料的应用。每满足一项且内容详实可靠者得 3 分；基本满足且</w:t>
            </w:r>
            <w:r>
              <w:rPr>
                <w:rFonts w:hint="eastAsia" w:ascii="仿宋" w:hAnsi="仿宋" w:eastAsia="仿宋" w:cs="仿宋"/>
                <w:spacing w:val="13"/>
                <w:sz w:val="24"/>
                <w:szCs w:val="24"/>
              </w:rPr>
              <w:t xml:space="preserve"> </w:t>
            </w:r>
            <w:r>
              <w:rPr>
                <w:rFonts w:hint="eastAsia" w:ascii="仿宋" w:hAnsi="仿宋" w:eastAsia="仿宋" w:cs="仿宋"/>
                <w:spacing w:val="6"/>
                <w:sz w:val="24"/>
                <w:szCs w:val="24"/>
              </w:rPr>
              <w:t>内容全面的得 2 分；仅满足但内容欠缺者得</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1</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分</w:t>
            </w:r>
            <w:r>
              <w:rPr>
                <w:rFonts w:hint="eastAsia" w:ascii="仿宋" w:hAnsi="仿宋" w:eastAsia="仿宋" w:cs="仿宋"/>
                <w:spacing w:val="5"/>
                <w:sz w:val="24"/>
                <w:szCs w:val="24"/>
              </w:rPr>
              <w:t>，其余不得分，</w:t>
            </w:r>
            <w:r>
              <w:rPr>
                <w:rFonts w:hint="eastAsia" w:ascii="仿宋" w:hAnsi="仿宋" w:eastAsia="仿宋" w:cs="仿宋"/>
                <w:sz w:val="24"/>
                <w:szCs w:val="24"/>
              </w:rPr>
              <w:t xml:space="preserve"> </w:t>
            </w:r>
            <w:r>
              <w:rPr>
                <w:rFonts w:hint="eastAsia" w:ascii="仿宋" w:hAnsi="仿宋" w:eastAsia="仿宋" w:cs="仿宋"/>
                <w:spacing w:val="4"/>
                <w:sz w:val="24"/>
                <w:szCs w:val="24"/>
              </w:rPr>
              <w:t>满分12分。</w:t>
            </w:r>
          </w:p>
        </w:tc>
      </w:tr>
      <w:tr w14:paraId="2AC7A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1" w:type="pct"/>
            <w:noWrap w:val="0"/>
            <w:vAlign w:val="center"/>
          </w:tcPr>
          <w:p w14:paraId="2E49E30B">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3</w:t>
            </w:r>
          </w:p>
        </w:tc>
        <w:tc>
          <w:tcPr>
            <w:tcW w:w="1315" w:type="dxa"/>
            <w:noWrap w:val="0"/>
            <w:vAlign w:val="center"/>
          </w:tcPr>
          <w:p w14:paraId="701A838C">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质量及保证措施</w:t>
            </w:r>
          </w:p>
        </w:tc>
        <w:tc>
          <w:tcPr>
            <w:tcW w:w="970" w:type="dxa"/>
            <w:noWrap w:val="0"/>
            <w:vAlign w:val="top"/>
          </w:tcPr>
          <w:p w14:paraId="159CDB11">
            <w:pPr>
              <w:spacing w:line="356" w:lineRule="auto"/>
              <w:rPr>
                <w:rFonts w:hint="eastAsia" w:ascii="仿宋" w:hAnsi="仿宋" w:eastAsia="仿宋" w:cs="仿宋"/>
                <w:sz w:val="24"/>
                <w:szCs w:val="24"/>
              </w:rPr>
            </w:pPr>
          </w:p>
          <w:p w14:paraId="3DFB98E8">
            <w:pPr>
              <w:pStyle w:val="54"/>
              <w:spacing w:before="65" w:line="184" w:lineRule="auto"/>
              <w:ind w:left="432" w:leftChars="0" w:right="0" w:rightChars="0"/>
              <w:rPr>
                <w:rFonts w:hint="eastAsia" w:ascii="仿宋" w:hAnsi="仿宋" w:eastAsia="仿宋" w:cs="仿宋"/>
                <w:sz w:val="24"/>
                <w:szCs w:val="24"/>
              </w:rPr>
            </w:pPr>
            <w:r>
              <w:rPr>
                <w:rFonts w:hint="eastAsia" w:ascii="仿宋" w:hAnsi="仿宋" w:eastAsia="仿宋" w:cs="仿宋"/>
                <w:sz w:val="24"/>
                <w:szCs w:val="24"/>
              </w:rPr>
              <w:t>5</w:t>
            </w:r>
          </w:p>
        </w:tc>
        <w:tc>
          <w:tcPr>
            <w:tcW w:w="5804" w:type="dxa"/>
            <w:noWrap w:val="0"/>
            <w:vAlign w:val="top"/>
          </w:tcPr>
          <w:p w14:paraId="15502C5E">
            <w:pPr>
              <w:pStyle w:val="54"/>
              <w:spacing w:before="79" w:line="269" w:lineRule="auto"/>
              <w:ind w:left="120" w:leftChars="0" w:right="49" w:rightChars="0" w:hanging="5" w:firstLineChars="0"/>
              <w:jc w:val="both"/>
              <w:rPr>
                <w:rFonts w:hint="eastAsia" w:ascii="仿宋" w:hAnsi="仿宋" w:eastAsia="仿宋" w:cs="仿宋"/>
                <w:sz w:val="24"/>
                <w:szCs w:val="24"/>
              </w:rPr>
            </w:pPr>
            <w:r>
              <w:rPr>
                <w:rFonts w:hint="eastAsia" w:ascii="仿宋" w:hAnsi="仿宋" w:eastAsia="仿宋" w:cs="仿宋"/>
                <w:spacing w:val="9"/>
                <w:sz w:val="24"/>
                <w:szCs w:val="24"/>
              </w:rPr>
              <w:t>有质量目标承诺的得 2 分。项目质量的保证措施具体详细，可行</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性强者得 3 分； 措施全面，可行性较强者得 2</w:t>
            </w:r>
            <w:r>
              <w:rPr>
                <w:rFonts w:hint="eastAsia" w:ascii="仿宋" w:hAnsi="仿宋" w:eastAsia="仿宋" w:cs="仿宋"/>
                <w:spacing w:val="41"/>
                <w:sz w:val="24"/>
                <w:szCs w:val="24"/>
              </w:rPr>
              <w:t xml:space="preserve"> </w:t>
            </w:r>
            <w:r>
              <w:rPr>
                <w:rFonts w:hint="eastAsia" w:ascii="仿宋" w:hAnsi="仿宋" w:eastAsia="仿宋" w:cs="仿宋"/>
                <w:spacing w:val="3"/>
                <w:sz w:val="24"/>
                <w:szCs w:val="24"/>
              </w:rPr>
              <w:t>分；措施待完善，</w:t>
            </w:r>
            <w:r>
              <w:rPr>
                <w:rFonts w:hint="eastAsia" w:ascii="仿宋" w:hAnsi="仿宋" w:eastAsia="仿宋" w:cs="仿宋"/>
                <w:sz w:val="24"/>
                <w:szCs w:val="24"/>
              </w:rPr>
              <w:t xml:space="preserve"> </w:t>
            </w:r>
            <w:r>
              <w:rPr>
                <w:rFonts w:hint="eastAsia" w:ascii="仿宋" w:hAnsi="仿宋" w:eastAsia="仿宋" w:cs="仿宋"/>
                <w:spacing w:val="6"/>
                <w:sz w:val="24"/>
                <w:szCs w:val="24"/>
              </w:rPr>
              <w:t>存在一定欠缺者得</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1 分；其余不得分。</w:t>
            </w:r>
          </w:p>
        </w:tc>
      </w:tr>
      <w:tr w14:paraId="3EE7C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381" w:type="pct"/>
            <w:noWrap w:val="0"/>
            <w:vAlign w:val="center"/>
          </w:tcPr>
          <w:p w14:paraId="75D36378">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4</w:t>
            </w:r>
          </w:p>
        </w:tc>
        <w:tc>
          <w:tcPr>
            <w:tcW w:w="1315" w:type="dxa"/>
            <w:noWrap w:val="0"/>
            <w:vAlign w:val="center"/>
          </w:tcPr>
          <w:p w14:paraId="764C8061">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进度计划 及控制</w:t>
            </w:r>
          </w:p>
        </w:tc>
        <w:tc>
          <w:tcPr>
            <w:tcW w:w="970" w:type="dxa"/>
            <w:noWrap w:val="0"/>
            <w:vAlign w:val="top"/>
          </w:tcPr>
          <w:p w14:paraId="061ADCC7">
            <w:pPr>
              <w:spacing w:line="257" w:lineRule="auto"/>
              <w:rPr>
                <w:rFonts w:hint="eastAsia" w:ascii="仿宋" w:hAnsi="仿宋" w:eastAsia="仿宋" w:cs="仿宋"/>
                <w:sz w:val="24"/>
                <w:szCs w:val="24"/>
              </w:rPr>
            </w:pPr>
          </w:p>
          <w:p w14:paraId="46165977">
            <w:pPr>
              <w:spacing w:line="258" w:lineRule="auto"/>
              <w:rPr>
                <w:rFonts w:hint="eastAsia" w:ascii="仿宋" w:hAnsi="仿宋" w:eastAsia="仿宋" w:cs="仿宋"/>
                <w:sz w:val="24"/>
                <w:szCs w:val="24"/>
              </w:rPr>
            </w:pPr>
          </w:p>
          <w:p w14:paraId="32F16D8D">
            <w:pPr>
              <w:pStyle w:val="54"/>
              <w:spacing w:before="65" w:line="186" w:lineRule="auto"/>
              <w:ind w:left="429" w:leftChars="0" w:right="0" w:rightChars="0"/>
              <w:rPr>
                <w:rFonts w:hint="eastAsia" w:ascii="仿宋" w:hAnsi="仿宋" w:eastAsia="仿宋" w:cs="仿宋"/>
                <w:sz w:val="24"/>
                <w:szCs w:val="24"/>
              </w:rPr>
            </w:pPr>
            <w:r>
              <w:rPr>
                <w:rFonts w:hint="eastAsia" w:ascii="仿宋" w:hAnsi="仿宋" w:eastAsia="仿宋" w:cs="仿宋"/>
                <w:sz w:val="24"/>
                <w:szCs w:val="24"/>
              </w:rPr>
              <w:t>6</w:t>
            </w:r>
          </w:p>
        </w:tc>
        <w:tc>
          <w:tcPr>
            <w:tcW w:w="5804" w:type="dxa"/>
            <w:noWrap w:val="0"/>
            <w:vAlign w:val="top"/>
          </w:tcPr>
          <w:p w14:paraId="074126E0">
            <w:pPr>
              <w:pStyle w:val="54"/>
              <w:spacing w:before="78" w:line="276" w:lineRule="auto"/>
              <w:ind w:left="115" w:leftChars="0" w:right="107" w:rightChars="0"/>
              <w:rPr>
                <w:rFonts w:hint="eastAsia" w:ascii="仿宋" w:hAnsi="仿宋" w:eastAsia="仿宋" w:cs="仿宋"/>
                <w:sz w:val="24"/>
                <w:szCs w:val="24"/>
              </w:rPr>
            </w:pPr>
            <w:r>
              <w:rPr>
                <w:rFonts w:hint="eastAsia" w:ascii="仿宋" w:hAnsi="仿宋" w:eastAsia="仿宋" w:cs="仿宋"/>
                <w:spacing w:val="9"/>
                <w:sz w:val="24"/>
                <w:szCs w:val="24"/>
              </w:rPr>
              <w:t>有工期目标承诺的得 1 分。进度计划安排详细，符合采购文件，保证措施合理、可行性强得 5 分；进度计划安排较详细，符合采</w:t>
            </w:r>
            <w:r>
              <w:rPr>
                <w:rFonts w:hint="eastAsia" w:ascii="仿宋" w:hAnsi="仿宋" w:eastAsia="仿宋" w:cs="仿宋"/>
                <w:spacing w:val="15"/>
                <w:sz w:val="24"/>
                <w:szCs w:val="24"/>
              </w:rPr>
              <w:t xml:space="preserve"> </w:t>
            </w:r>
            <w:r>
              <w:rPr>
                <w:rFonts w:hint="eastAsia" w:ascii="仿宋" w:hAnsi="仿宋" w:eastAsia="仿宋" w:cs="仿宋"/>
                <w:spacing w:val="9"/>
                <w:sz w:val="24"/>
                <w:szCs w:val="24"/>
              </w:rPr>
              <w:t>购文件要求，保证措施较合理、可行性较强得 3 分；进度计划安</w:t>
            </w:r>
            <w:r>
              <w:rPr>
                <w:rFonts w:hint="eastAsia" w:ascii="仿宋" w:hAnsi="仿宋" w:eastAsia="仿宋" w:cs="仿宋"/>
                <w:spacing w:val="15"/>
                <w:sz w:val="24"/>
                <w:szCs w:val="24"/>
              </w:rPr>
              <w:t xml:space="preserve"> </w:t>
            </w:r>
            <w:r>
              <w:rPr>
                <w:rFonts w:hint="eastAsia" w:ascii="仿宋" w:hAnsi="仿宋" w:eastAsia="仿宋" w:cs="仿宋"/>
                <w:spacing w:val="8"/>
                <w:sz w:val="24"/>
                <w:szCs w:val="24"/>
              </w:rPr>
              <w:t>排符合采购文件要求，保证措施合理性、可行性较差得</w:t>
            </w:r>
            <w:r>
              <w:rPr>
                <w:rFonts w:hint="eastAsia" w:ascii="仿宋" w:hAnsi="仿宋" w:eastAsia="仿宋" w:cs="仿宋"/>
                <w:spacing w:val="30"/>
                <w:sz w:val="24"/>
                <w:szCs w:val="24"/>
              </w:rPr>
              <w:t xml:space="preserve"> </w:t>
            </w:r>
            <w:r>
              <w:rPr>
                <w:rFonts w:hint="eastAsia" w:ascii="仿宋" w:hAnsi="仿宋" w:eastAsia="仿宋" w:cs="仿宋"/>
                <w:spacing w:val="7"/>
                <w:sz w:val="24"/>
                <w:szCs w:val="24"/>
              </w:rPr>
              <w:t>1 分。</w:t>
            </w:r>
          </w:p>
        </w:tc>
      </w:tr>
      <w:tr w14:paraId="209CC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1" w:type="pct"/>
            <w:noWrap w:val="0"/>
            <w:vAlign w:val="center"/>
          </w:tcPr>
          <w:p w14:paraId="7BDBE4D9">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5</w:t>
            </w:r>
          </w:p>
        </w:tc>
        <w:tc>
          <w:tcPr>
            <w:tcW w:w="1315" w:type="dxa"/>
            <w:noWrap w:val="0"/>
            <w:vAlign w:val="center"/>
          </w:tcPr>
          <w:p w14:paraId="6690792B">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优质服务和保障措施</w:t>
            </w:r>
          </w:p>
        </w:tc>
        <w:tc>
          <w:tcPr>
            <w:tcW w:w="970" w:type="dxa"/>
            <w:noWrap w:val="0"/>
            <w:vAlign w:val="top"/>
          </w:tcPr>
          <w:p w14:paraId="1C0CEAD3">
            <w:pPr>
              <w:spacing w:line="359" w:lineRule="auto"/>
              <w:rPr>
                <w:rFonts w:hint="eastAsia" w:ascii="仿宋" w:hAnsi="仿宋" w:eastAsia="仿宋" w:cs="仿宋"/>
                <w:sz w:val="24"/>
                <w:szCs w:val="24"/>
              </w:rPr>
            </w:pPr>
          </w:p>
          <w:p w14:paraId="3B59FDA0">
            <w:pPr>
              <w:pStyle w:val="54"/>
              <w:spacing w:before="65" w:line="184" w:lineRule="auto"/>
              <w:ind w:left="432" w:leftChars="0" w:right="0" w:rightChars="0"/>
              <w:rPr>
                <w:rFonts w:hint="eastAsia" w:ascii="仿宋" w:hAnsi="仿宋" w:eastAsia="仿宋" w:cs="仿宋"/>
                <w:sz w:val="24"/>
                <w:szCs w:val="24"/>
              </w:rPr>
            </w:pPr>
            <w:r>
              <w:rPr>
                <w:rFonts w:hint="eastAsia" w:ascii="仿宋" w:hAnsi="仿宋" w:eastAsia="仿宋" w:cs="仿宋"/>
                <w:sz w:val="24"/>
                <w:szCs w:val="24"/>
              </w:rPr>
              <w:t>5</w:t>
            </w:r>
          </w:p>
        </w:tc>
        <w:tc>
          <w:tcPr>
            <w:tcW w:w="5804" w:type="dxa"/>
            <w:noWrap w:val="0"/>
            <w:vAlign w:val="top"/>
          </w:tcPr>
          <w:p w14:paraId="6436BFFD">
            <w:pPr>
              <w:pStyle w:val="54"/>
              <w:spacing w:before="83" w:line="268" w:lineRule="auto"/>
              <w:ind w:left="119" w:leftChars="0" w:right="107" w:rightChars="0"/>
              <w:jc w:val="both"/>
              <w:rPr>
                <w:rFonts w:hint="eastAsia" w:ascii="仿宋" w:hAnsi="仿宋" w:eastAsia="仿宋" w:cs="仿宋"/>
                <w:sz w:val="24"/>
                <w:szCs w:val="24"/>
              </w:rPr>
            </w:pPr>
            <w:r>
              <w:rPr>
                <w:rFonts w:hint="eastAsia" w:ascii="仿宋" w:hAnsi="仿宋" w:eastAsia="仿宋" w:cs="仿宋"/>
                <w:spacing w:val="6"/>
                <w:sz w:val="24"/>
                <w:szCs w:val="24"/>
              </w:rPr>
              <w:t>提供优质服务（包括后续服务）的保证措施具体详细，可操作性强</w:t>
            </w:r>
            <w:r>
              <w:rPr>
                <w:rFonts w:hint="eastAsia" w:ascii="仿宋" w:hAnsi="仿宋" w:eastAsia="仿宋" w:cs="仿宋"/>
                <w:spacing w:val="7"/>
                <w:sz w:val="24"/>
                <w:szCs w:val="24"/>
              </w:rPr>
              <w:t xml:space="preserve"> </w:t>
            </w:r>
            <w:r>
              <w:rPr>
                <w:rFonts w:hint="eastAsia" w:ascii="仿宋" w:hAnsi="仿宋" w:eastAsia="仿宋" w:cs="仿宋"/>
                <w:spacing w:val="9"/>
                <w:sz w:val="24"/>
                <w:szCs w:val="24"/>
              </w:rPr>
              <w:t>且有具体和明确承诺者得 5 分；保证措施较为全面但基本满足者</w:t>
            </w:r>
            <w:r>
              <w:rPr>
                <w:rFonts w:hint="eastAsia" w:ascii="仿宋" w:hAnsi="仿宋" w:eastAsia="仿宋" w:cs="仿宋"/>
                <w:spacing w:val="6"/>
                <w:sz w:val="24"/>
                <w:szCs w:val="24"/>
              </w:rPr>
              <w:t>得 3 分；保证措施待完善，较难满足的得</w:t>
            </w:r>
            <w:r>
              <w:rPr>
                <w:rFonts w:hint="eastAsia" w:ascii="仿宋" w:hAnsi="仿宋" w:eastAsia="仿宋" w:cs="仿宋"/>
                <w:spacing w:val="34"/>
                <w:sz w:val="24"/>
                <w:szCs w:val="24"/>
              </w:rPr>
              <w:t xml:space="preserve"> </w:t>
            </w:r>
            <w:r>
              <w:rPr>
                <w:rFonts w:hint="eastAsia" w:ascii="仿宋" w:hAnsi="仿宋" w:eastAsia="仿宋" w:cs="仿宋"/>
                <w:spacing w:val="6"/>
                <w:sz w:val="24"/>
                <w:szCs w:val="24"/>
              </w:rPr>
              <w:t>1</w:t>
            </w:r>
            <w:r>
              <w:rPr>
                <w:rFonts w:hint="eastAsia" w:ascii="仿宋" w:hAnsi="仿宋" w:eastAsia="仿宋" w:cs="仿宋"/>
                <w:spacing w:val="21"/>
                <w:sz w:val="24"/>
                <w:szCs w:val="24"/>
              </w:rPr>
              <w:t xml:space="preserve"> </w:t>
            </w:r>
            <w:r>
              <w:rPr>
                <w:rFonts w:hint="eastAsia" w:ascii="仿宋" w:hAnsi="仿宋" w:eastAsia="仿宋" w:cs="仿宋"/>
                <w:spacing w:val="6"/>
                <w:sz w:val="24"/>
                <w:szCs w:val="24"/>
              </w:rPr>
              <w:t>分。</w:t>
            </w:r>
          </w:p>
        </w:tc>
      </w:tr>
      <w:tr w14:paraId="14C92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381" w:type="pct"/>
            <w:noWrap w:val="0"/>
            <w:vAlign w:val="center"/>
          </w:tcPr>
          <w:p w14:paraId="78F2E16F">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6</w:t>
            </w:r>
          </w:p>
        </w:tc>
        <w:tc>
          <w:tcPr>
            <w:tcW w:w="1315" w:type="dxa"/>
            <w:noWrap w:val="0"/>
            <w:vAlign w:val="center"/>
          </w:tcPr>
          <w:p w14:paraId="5B0FE947">
            <w:pPr>
              <w:pStyle w:val="54"/>
              <w:keepNext w:val="0"/>
              <w:keepLines w:val="0"/>
              <w:pageBreakBefore w:val="0"/>
              <w:widowControl w:val="0"/>
              <w:kinsoku/>
              <w:wordWrap/>
              <w:overflowPunct/>
              <w:topLinePunct w:val="0"/>
              <w:autoSpaceDE/>
              <w:autoSpaceDN/>
              <w:bidi w:val="0"/>
              <w:adjustRightInd/>
              <w:snapToGrid/>
              <w:spacing w:before="236" w:line="360" w:lineRule="auto"/>
              <w:ind w:left="0" w:leftChars="0" w:right="0" w:rightChars="0" w:firstLine="0" w:firstLineChars="0"/>
              <w:jc w:val="center"/>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合理化建议</w:t>
            </w:r>
          </w:p>
        </w:tc>
        <w:tc>
          <w:tcPr>
            <w:tcW w:w="970" w:type="dxa"/>
            <w:noWrap w:val="0"/>
            <w:vAlign w:val="top"/>
          </w:tcPr>
          <w:p w14:paraId="7FDDB0C4">
            <w:pPr>
              <w:spacing w:line="360" w:lineRule="auto"/>
              <w:rPr>
                <w:rFonts w:hint="eastAsia" w:ascii="仿宋" w:hAnsi="仿宋" w:eastAsia="仿宋" w:cs="仿宋"/>
                <w:sz w:val="24"/>
                <w:szCs w:val="24"/>
              </w:rPr>
            </w:pPr>
          </w:p>
          <w:p w14:paraId="6AFB47CE">
            <w:pPr>
              <w:pStyle w:val="54"/>
              <w:spacing w:before="65" w:line="184" w:lineRule="auto"/>
              <w:ind w:left="432" w:leftChars="0" w:right="0" w:rightChars="0"/>
              <w:rPr>
                <w:rFonts w:hint="eastAsia" w:ascii="仿宋" w:hAnsi="仿宋" w:eastAsia="仿宋" w:cs="仿宋"/>
                <w:sz w:val="24"/>
                <w:szCs w:val="24"/>
              </w:rPr>
            </w:pPr>
            <w:r>
              <w:rPr>
                <w:rFonts w:hint="eastAsia" w:ascii="仿宋" w:hAnsi="仿宋" w:eastAsia="仿宋" w:cs="仿宋"/>
                <w:sz w:val="24"/>
                <w:szCs w:val="24"/>
              </w:rPr>
              <w:t>5</w:t>
            </w:r>
          </w:p>
        </w:tc>
        <w:tc>
          <w:tcPr>
            <w:tcW w:w="5804" w:type="dxa"/>
            <w:noWrap w:val="0"/>
            <w:vAlign w:val="top"/>
          </w:tcPr>
          <w:p w14:paraId="2308ADA6">
            <w:pPr>
              <w:pStyle w:val="54"/>
              <w:spacing w:before="81" w:line="270" w:lineRule="auto"/>
              <w:ind w:left="119" w:leftChars="0" w:right="34" w:rightChars="0"/>
              <w:jc w:val="both"/>
              <w:rPr>
                <w:rFonts w:hint="eastAsia" w:ascii="仿宋" w:hAnsi="仿宋" w:eastAsia="仿宋" w:cs="仿宋"/>
                <w:sz w:val="24"/>
                <w:szCs w:val="24"/>
              </w:rPr>
            </w:pPr>
            <w:r>
              <w:rPr>
                <w:rFonts w:hint="eastAsia" w:ascii="仿宋" w:hAnsi="仿宋" w:eastAsia="仿宋" w:cs="仿宋"/>
                <w:spacing w:val="13"/>
                <w:sz w:val="24"/>
                <w:szCs w:val="24"/>
              </w:rPr>
              <w:t>对本项目的建设提出合理化建议，且针对性和可操作性强者得 5</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分；针对性较强，可操作性一般者得 3 分；合理化建议针对性较</w:t>
            </w:r>
            <w:r>
              <w:rPr>
                <w:rFonts w:hint="eastAsia" w:ascii="仿宋" w:hAnsi="仿宋" w:eastAsia="仿宋" w:cs="仿宋"/>
                <w:spacing w:val="5"/>
                <w:sz w:val="24"/>
                <w:szCs w:val="24"/>
              </w:rPr>
              <w:t>差，存在一定缺陷的得1分；建议与本项目无关或未提出的不得分。</w:t>
            </w:r>
          </w:p>
        </w:tc>
      </w:tr>
    </w:tbl>
    <w:p w14:paraId="06D79742">
      <w:pPr>
        <w:spacing w:before="146" w:line="222" w:lineRule="auto"/>
        <w:ind w:left="507"/>
        <w:rPr>
          <w:rFonts w:ascii="仿宋" w:hAnsi="仿宋" w:eastAsia="仿宋" w:cs="仿宋"/>
          <w:sz w:val="24"/>
          <w:szCs w:val="24"/>
        </w:rPr>
      </w:pPr>
      <w:r>
        <w:rPr>
          <w:rFonts w:hint="eastAsia" w:ascii="仿宋" w:hAnsi="仿宋" w:cs="仿宋"/>
          <w:b/>
          <w:bCs/>
          <w:spacing w:val="-10"/>
          <w:sz w:val="24"/>
          <w:szCs w:val="24"/>
          <w:lang w:val="en-US" w:eastAsia="zh-CN"/>
        </w:rPr>
        <w:t>三</w:t>
      </w:r>
      <w:r>
        <w:rPr>
          <w:rFonts w:ascii="仿宋" w:hAnsi="仿宋" w:eastAsia="仿宋" w:cs="仿宋"/>
          <w:b/>
          <w:bCs/>
          <w:spacing w:val="-10"/>
          <w:sz w:val="24"/>
          <w:szCs w:val="24"/>
        </w:rPr>
        <w:t>、计分方法</w:t>
      </w:r>
    </w:p>
    <w:p w14:paraId="2FE4884F">
      <w:pPr>
        <w:spacing w:before="152" w:line="280" w:lineRule="auto"/>
        <w:ind w:left="13" w:right="2" w:firstLine="476"/>
        <w:rPr>
          <w:rFonts w:ascii="仿宋" w:hAnsi="仿宋" w:eastAsia="仿宋" w:cs="仿宋"/>
          <w:sz w:val="24"/>
          <w:szCs w:val="24"/>
        </w:rPr>
      </w:pPr>
      <w:r>
        <w:rPr>
          <w:rFonts w:ascii="仿宋" w:hAnsi="仿宋" w:eastAsia="仿宋" w:cs="仿宋"/>
          <w:sz w:val="24"/>
          <w:szCs w:val="24"/>
        </w:rPr>
        <w:t>1、磋商小组按照本办法上述评分标准，给各响应文件评分，并按下列公式确定</w:t>
      </w:r>
      <w:r>
        <w:rPr>
          <w:rFonts w:ascii="仿宋" w:hAnsi="仿宋" w:eastAsia="仿宋" w:cs="仿宋"/>
          <w:spacing w:val="-1"/>
          <w:sz w:val="24"/>
          <w:szCs w:val="24"/>
        </w:rPr>
        <w:t>各供应商</w:t>
      </w:r>
      <w:r>
        <w:rPr>
          <w:rFonts w:ascii="仿宋" w:hAnsi="仿宋" w:eastAsia="仿宋" w:cs="仿宋"/>
          <w:sz w:val="24"/>
          <w:szCs w:val="24"/>
        </w:rPr>
        <w:t xml:space="preserve"> </w:t>
      </w:r>
      <w:r>
        <w:rPr>
          <w:rFonts w:ascii="仿宋" w:hAnsi="仿宋" w:eastAsia="仿宋" w:cs="仿宋"/>
          <w:spacing w:val="-1"/>
          <w:sz w:val="24"/>
          <w:szCs w:val="24"/>
        </w:rPr>
        <w:t>的评定分数：评定分数=价格评议+技术</w:t>
      </w:r>
      <w:r>
        <w:rPr>
          <w:rFonts w:ascii="仿宋" w:hAnsi="仿宋" w:eastAsia="仿宋" w:cs="仿宋"/>
          <w:spacing w:val="-2"/>
          <w:sz w:val="24"/>
          <w:szCs w:val="24"/>
        </w:rPr>
        <w:t>评议+商务评议</w:t>
      </w:r>
    </w:p>
    <w:p w14:paraId="1051886B">
      <w:pPr>
        <w:spacing w:before="149" w:line="222" w:lineRule="auto"/>
        <w:ind w:left="474"/>
        <w:rPr>
          <w:rFonts w:ascii="仿宋" w:hAnsi="仿宋" w:eastAsia="仿宋" w:cs="仿宋"/>
          <w:sz w:val="24"/>
          <w:szCs w:val="24"/>
        </w:rPr>
      </w:pPr>
      <w:r>
        <w:rPr>
          <w:rFonts w:ascii="仿宋" w:hAnsi="仿宋" w:eastAsia="仿宋" w:cs="仿宋"/>
          <w:spacing w:val="-1"/>
          <w:sz w:val="24"/>
          <w:szCs w:val="24"/>
        </w:rPr>
        <w:t>2、各供应商响应文件的最终得分为各评委所评定分数的算术平均值。</w:t>
      </w:r>
    </w:p>
    <w:p w14:paraId="4A34819E">
      <w:pPr>
        <w:spacing w:before="153" w:line="222" w:lineRule="auto"/>
        <w:ind w:left="476"/>
        <w:rPr>
          <w:rFonts w:ascii="仿宋" w:hAnsi="仿宋" w:eastAsia="仿宋" w:cs="仿宋"/>
          <w:sz w:val="24"/>
          <w:szCs w:val="24"/>
        </w:rPr>
      </w:pPr>
      <w:r>
        <w:rPr>
          <w:rFonts w:ascii="仿宋" w:hAnsi="仿宋" w:eastAsia="仿宋" w:cs="仿宋"/>
          <w:spacing w:val="-1"/>
          <w:sz w:val="24"/>
          <w:szCs w:val="24"/>
        </w:rPr>
        <w:t>3、各项统计、评分结果均按四舍五入方法精确到小数点后二位。</w:t>
      </w:r>
    </w:p>
    <w:p w14:paraId="2B92FC95">
      <w:pPr>
        <w:spacing w:before="152" w:line="222" w:lineRule="auto"/>
        <w:ind w:left="482"/>
        <w:rPr>
          <w:rFonts w:ascii="仿宋" w:hAnsi="仿宋" w:eastAsia="仿宋" w:cs="仿宋"/>
          <w:sz w:val="24"/>
          <w:szCs w:val="24"/>
        </w:rPr>
      </w:pPr>
      <w:r>
        <w:rPr>
          <w:rFonts w:hint="eastAsia" w:ascii="仿宋" w:hAnsi="仿宋" w:cs="仿宋"/>
          <w:b/>
          <w:bCs/>
          <w:spacing w:val="-4"/>
          <w:sz w:val="24"/>
          <w:szCs w:val="24"/>
          <w:lang w:val="en-US" w:eastAsia="zh-CN"/>
        </w:rPr>
        <w:t>四</w:t>
      </w:r>
      <w:r>
        <w:rPr>
          <w:rFonts w:ascii="仿宋" w:hAnsi="仿宋" w:eastAsia="仿宋" w:cs="仿宋"/>
          <w:b/>
          <w:bCs/>
          <w:spacing w:val="-4"/>
          <w:sz w:val="24"/>
          <w:szCs w:val="24"/>
        </w:rPr>
        <w:t>、响应文件的澄清</w:t>
      </w:r>
    </w:p>
    <w:p w14:paraId="680075BC">
      <w:pPr>
        <w:spacing w:before="150" w:line="329" w:lineRule="auto"/>
        <w:ind w:firstLine="489"/>
        <w:jc w:val="both"/>
        <w:rPr>
          <w:rFonts w:ascii="仿宋" w:hAnsi="仿宋" w:eastAsia="仿宋" w:cs="仿宋"/>
          <w:sz w:val="24"/>
          <w:szCs w:val="24"/>
        </w:rPr>
      </w:pPr>
      <w:r>
        <w:rPr>
          <w:rFonts w:ascii="仿宋" w:hAnsi="仿宋" w:eastAsia="仿宋" w:cs="仿宋"/>
          <w:spacing w:val="-3"/>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w:t>
      </w:r>
      <w:r>
        <w:rPr>
          <w:rFonts w:ascii="仿宋" w:hAnsi="仿宋" w:eastAsia="仿宋" w:cs="仿宋"/>
          <w:sz w:val="24"/>
          <w:szCs w:val="24"/>
        </w:rPr>
        <w:t>字的，应当附法定代表人授权书。供应商为自然</w:t>
      </w:r>
      <w:r>
        <w:rPr>
          <w:rFonts w:ascii="仿宋" w:hAnsi="仿宋" w:eastAsia="仿宋" w:cs="仿宋"/>
          <w:spacing w:val="-1"/>
          <w:sz w:val="24"/>
          <w:szCs w:val="24"/>
        </w:rPr>
        <w:t>人的，应当由本人签字并附身份证明。</w:t>
      </w:r>
    </w:p>
    <w:p w14:paraId="47459642">
      <w:pPr>
        <w:spacing w:before="44" w:line="222" w:lineRule="auto"/>
        <w:ind w:left="475"/>
        <w:rPr>
          <w:rFonts w:ascii="仿宋" w:hAnsi="仿宋" w:eastAsia="仿宋" w:cs="仿宋"/>
          <w:sz w:val="24"/>
          <w:szCs w:val="24"/>
        </w:rPr>
      </w:pPr>
      <w:r>
        <w:rPr>
          <w:rFonts w:ascii="仿宋" w:hAnsi="仿宋" w:eastAsia="仿宋" w:cs="仿宋"/>
          <w:spacing w:val="-1"/>
          <w:sz w:val="24"/>
          <w:szCs w:val="24"/>
        </w:rPr>
        <w:t>2、供应商的澄清文件是其响应文件的组成部分。</w:t>
      </w:r>
    </w:p>
    <w:p w14:paraId="5ADDBC71">
      <w:pPr>
        <w:spacing w:before="149" w:line="329" w:lineRule="auto"/>
        <w:ind w:left="1" w:firstLine="477"/>
        <w:jc w:val="both"/>
        <w:rPr>
          <w:rFonts w:ascii="仿宋" w:hAnsi="仿宋" w:eastAsia="仿宋" w:cs="仿宋"/>
          <w:b/>
          <w:bCs/>
          <w:spacing w:val="-3"/>
          <w:sz w:val="24"/>
          <w:szCs w:val="24"/>
        </w:rPr>
      </w:pPr>
      <w:r>
        <w:rPr>
          <w:rFonts w:hint="eastAsia"/>
          <w:b/>
          <w:bCs/>
          <w:sz w:val="24"/>
          <w:szCs w:val="22"/>
          <w:lang w:val="en-US" w:eastAsia="zh-CN"/>
        </w:rPr>
        <w:t>五</w:t>
      </w:r>
      <w:r>
        <w:rPr>
          <w:b/>
          <w:bCs/>
          <w:sz w:val="24"/>
          <w:szCs w:val="22"/>
        </w:rPr>
        <w:t>、评审结果</w:t>
      </w:r>
    </w:p>
    <w:p w14:paraId="37D19750">
      <w:pPr>
        <w:spacing w:before="149" w:line="329" w:lineRule="auto"/>
        <w:ind w:left="1" w:firstLine="477"/>
        <w:jc w:val="both"/>
        <w:rPr>
          <w:rFonts w:ascii="仿宋" w:hAnsi="仿宋" w:eastAsia="仿宋" w:cs="仿宋"/>
          <w:sz w:val="22"/>
          <w:szCs w:val="22"/>
        </w:rPr>
      </w:pPr>
      <w:r>
        <w:rPr>
          <w:rFonts w:ascii="仿宋" w:hAnsi="仿宋" w:eastAsia="仿宋" w:cs="仿宋"/>
          <w:spacing w:val="-3"/>
          <w:sz w:val="24"/>
          <w:szCs w:val="24"/>
        </w:rPr>
        <w:t>磋商小组应当根据综合评分情况，按照评审得分由高到低顺序推荐</w:t>
      </w:r>
      <w:r>
        <w:rPr>
          <w:rFonts w:ascii="仿宋" w:hAnsi="仿宋" w:eastAsia="仿宋" w:cs="仿宋"/>
          <w:spacing w:val="-31"/>
          <w:sz w:val="24"/>
          <w:szCs w:val="24"/>
        </w:rPr>
        <w:t xml:space="preserve"> </w:t>
      </w:r>
      <w:r>
        <w:rPr>
          <w:rFonts w:ascii="仿宋" w:hAnsi="仿宋" w:eastAsia="仿宋" w:cs="仿宋"/>
          <w:spacing w:val="-3"/>
          <w:sz w:val="24"/>
          <w:szCs w:val="24"/>
        </w:rPr>
        <w:t>3</w:t>
      </w:r>
      <w:r>
        <w:rPr>
          <w:rFonts w:ascii="仿宋" w:hAnsi="仿宋" w:eastAsia="仿宋" w:cs="仿宋"/>
          <w:spacing w:val="-43"/>
          <w:sz w:val="24"/>
          <w:szCs w:val="24"/>
        </w:rPr>
        <w:t xml:space="preserve"> </w:t>
      </w:r>
      <w:r>
        <w:rPr>
          <w:rFonts w:ascii="仿宋" w:hAnsi="仿宋" w:eastAsia="仿宋" w:cs="仿宋"/>
          <w:spacing w:val="-3"/>
          <w:sz w:val="24"/>
          <w:szCs w:val="24"/>
        </w:rPr>
        <w:t>名成交候选供应商，并编写评审报告。评审得分相同的，按照最后报价由低到高的顺序推荐。评审得分且最后报价</w:t>
      </w:r>
      <w:r>
        <w:rPr>
          <w:rFonts w:ascii="仿宋" w:hAnsi="仿宋" w:eastAsia="仿宋" w:cs="仿宋"/>
          <w:spacing w:val="-2"/>
          <w:sz w:val="24"/>
          <w:szCs w:val="24"/>
        </w:rPr>
        <w:t>相同的，按照技术指标优劣顺序推荐。</w:t>
      </w:r>
    </w:p>
    <w:p w14:paraId="545B793F">
      <w:pPr>
        <w:rPr>
          <w:sz w:val="24"/>
          <w:szCs w:val="22"/>
        </w:rPr>
        <w:sectPr>
          <w:footerReference r:id="rId10" w:type="default"/>
          <w:pgSz w:w="11906" w:h="16839"/>
          <w:pgMar w:top="1576" w:right="1576" w:bottom="1576" w:left="1576" w:header="1134" w:footer="1134" w:gutter="0"/>
          <w:pgNumType w:fmt="decimal"/>
          <w:cols w:space="720" w:num="1"/>
        </w:sectPr>
      </w:pPr>
    </w:p>
    <w:bookmarkEnd w:id="11"/>
    <w:p w14:paraId="0701C2C7">
      <w:pPr>
        <w:pStyle w:val="2"/>
        <w:bidi w:val="0"/>
        <w:rPr>
          <w:rFonts w:hint="default" w:eastAsia="仿宋"/>
          <w:lang w:val="en-US" w:eastAsia="zh-CN"/>
        </w:rPr>
      </w:pPr>
      <w:bookmarkStart w:id="24" w:name="_Toc25447"/>
      <w:bookmarkStart w:id="25" w:name="_Toc68868622"/>
      <w:r>
        <w:rPr>
          <w:rFonts w:hint="eastAsia"/>
          <w:lang w:val="en-US" w:eastAsia="zh-CN"/>
        </w:rPr>
        <w:t xml:space="preserve">第五章  </w:t>
      </w:r>
      <w:r>
        <w:t>建设工程勘察合同</w:t>
      </w:r>
    </w:p>
    <w:p w14:paraId="2D246D4A">
      <w:pPr>
        <w:spacing w:before="94" w:line="418" w:lineRule="auto"/>
        <w:ind w:left="3127" w:leftChars="0" w:right="74" w:rightChars="0" w:hanging="3127" w:firstLineChars="0"/>
        <w:jc w:val="center"/>
        <w:rPr>
          <w:rFonts w:hint="eastAsia" w:ascii="仿宋" w:hAnsi="仿宋" w:eastAsia="仿宋" w:cs="仿宋"/>
          <w:sz w:val="24"/>
          <w:szCs w:val="24"/>
        </w:rPr>
      </w:pPr>
      <w:r>
        <w:rPr>
          <w:rFonts w:hint="eastAsia" w:ascii="仿宋" w:hAnsi="仿宋" w:eastAsia="仿宋" w:cs="仿宋"/>
          <w:spacing w:val="8"/>
          <w:sz w:val="24"/>
          <w:szCs w:val="24"/>
        </w:rPr>
        <w:t>［岩土工程勘察、水文地质勘察（含凿</w:t>
      </w:r>
      <w:r>
        <w:rPr>
          <w:rFonts w:hint="eastAsia" w:cs="仿宋"/>
          <w:spacing w:val="8"/>
          <w:sz w:val="24"/>
          <w:szCs w:val="24"/>
          <w:lang w:val="en-US" w:eastAsia="zh-CN"/>
        </w:rPr>
        <w:t>井</w:t>
      </w:r>
      <w:r>
        <w:rPr>
          <w:rFonts w:hint="eastAsia" w:ascii="仿宋" w:hAnsi="仿宋" w:eastAsia="仿宋" w:cs="仿宋"/>
          <w:spacing w:val="8"/>
          <w:sz w:val="24"/>
          <w:szCs w:val="24"/>
        </w:rPr>
        <w:t>）</w:t>
      </w:r>
      <w:r>
        <w:rPr>
          <w:rFonts w:hint="eastAsia" w:ascii="仿宋" w:hAnsi="仿宋" w:eastAsia="仿宋" w:cs="仿宋"/>
          <w:spacing w:val="7"/>
          <w:sz w:val="24"/>
          <w:szCs w:val="24"/>
        </w:rPr>
        <w:t>工程测量、工程物探］</w:t>
      </w:r>
    </w:p>
    <w:p w14:paraId="4E25CA20">
      <w:pPr>
        <w:pStyle w:val="7"/>
        <w:spacing w:line="249" w:lineRule="auto"/>
      </w:pPr>
    </w:p>
    <w:p w14:paraId="20DD1F99">
      <w:pPr>
        <w:pStyle w:val="11"/>
        <w:spacing w:line="336" w:lineRule="auto"/>
        <w:ind w:left="0" w:leftChars="0" w:right="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（此合同书仅供签订正式合同时参考使用）</w:t>
      </w:r>
    </w:p>
    <w:p w14:paraId="0BBCE7BA">
      <w:pPr>
        <w:pStyle w:val="7"/>
        <w:spacing w:line="249" w:lineRule="auto"/>
        <w:rPr>
          <w:b/>
          <w:bCs/>
        </w:rPr>
      </w:pPr>
    </w:p>
    <w:p w14:paraId="05B81ED1">
      <w:pPr>
        <w:pStyle w:val="7"/>
        <w:spacing w:line="249" w:lineRule="auto"/>
      </w:pPr>
    </w:p>
    <w:p w14:paraId="12B6DC61">
      <w:pPr>
        <w:pStyle w:val="7"/>
        <w:spacing w:line="249" w:lineRule="auto"/>
      </w:pPr>
    </w:p>
    <w:p w14:paraId="65990940">
      <w:pPr>
        <w:pStyle w:val="7"/>
        <w:spacing w:line="249" w:lineRule="auto"/>
      </w:pPr>
    </w:p>
    <w:p w14:paraId="32926A48">
      <w:pPr>
        <w:pStyle w:val="7"/>
        <w:spacing w:line="249" w:lineRule="auto"/>
      </w:pPr>
    </w:p>
    <w:p w14:paraId="0A733B2F">
      <w:pPr>
        <w:pStyle w:val="7"/>
        <w:spacing w:line="249" w:lineRule="auto"/>
      </w:pPr>
    </w:p>
    <w:p w14:paraId="73FB19BD">
      <w:pPr>
        <w:pStyle w:val="7"/>
        <w:spacing w:line="249" w:lineRule="auto"/>
      </w:pPr>
    </w:p>
    <w:p w14:paraId="62D7FCDD">
      <w:pPr>
        <w:pStyle w:val="7"/>
        <w:spacing w:line="249" w:lineRule="auto"/>
      </w:pPr>
    </w:p>
    <w:p w14:paraId="50D05246">
      <w:pPr>
        <w:pStyle w:val="7"/>
        <w:spacing w:line="249" w:lineRule="auto"/>
      </w:pPr>
    </w:p>
    <w:p w14:paraId="3F1C81EB">
      <w:pPr>
        <w:pStyle w:val="7"/>
        <w:spacing w:line="249" w:lineRule="auto"/>
      </w:pPr>
    </w:p>
    <w:p w14:paraId="026D933D">
      <w:pPr>
        <w:pStyle w:val="7"/>
        <w:spacing w:line="249" w:lineRule="auto"/>
      </w:pPr>
    </w:p>
    <w:p w14:paraId="3C23D656">
      <w:pPr>
        <w:pStyle w:val="7"/>
        <w:spacing w:line="249" w:lineRule="auto"/>
      </w:pPr>
    </w:p>
    <w:p w14:paraId="3277D16F">
      <w:pPr>
        <w:pStyle w:val="7"/>
        <w:spacing w:line="250" w:lineRule="auto"/>
      </w:pPr>
    </w:p>
    <w:p w14:paraId="0FA8E9F2">
      <w:pPr>
        <w:pStyle w:val="7"/>
        <w:spacing w:line="250" w:lineRule="auto"/>
      </w:pPr>
    </w:p>
    <w:p w14:paraId="518DE147">
      <w:pPr>
        <w:pStyle w:val="7"/>
        <w:spacing w:line="250" w:lineRule="auto"/>
      </w:pPr>
    </w:p>
    <w:p w14:paraId="5D5B6078">
      <w:pPr>
        <w:spacing w:before="101" w:line="226" w:lineRule="auto"/>
        <w:ind w:left="1137"/>
        <w:rPr>
          <w:rFonts w:ascii="仿宋" w:hAnsi="仿宋" w:eastAsia="仿宋" w:cs="仿宋"/>
          <w:sz w:val="31"/>
          <w:szCs w:val="31"/>
        </w:rPr>
      </w:pPr>
      <w:r>
        <w:rPr>
          <w:rFonts w:ascii="仿宋" w:hAnsi="仿宋" w:eastAsia="仿宋" w:cs="仿宋"/>
          <w:b/>
          <w:bCs/>
          <w:spacing w:val="-16"/>
          <w:sz w:val="31"/>
          <w:szCs w:val="31"/>
        </w:rPr>
        <w:t>工程名称：</w:t>
      </w:r>
    </w:p>
    <w:p w14:paraId="6BDC3892">
      <w:pPr>
        <w:spacing w:before="243" w:line="229" w:lineRule="auto"/>
        <w:ind w:left="1137"/>
        <w:rPr>
          <w:rFonts w:ascii="仿宋" w:hAnsi="仿宋" w:eastAsia="仿宋" w:cs="仿宋"/>
          <w:sz w:val="31"/>
          <w:szCs w:val="31"/>
        </w:rPr>
      </w:pPr>
      <w:r>
        <w:rPr>
          <w:rFonts w:ascii="仿宋" w:hAnsi="仿宋" w:eastAsia="仿宋" w:cs="仿宋"/>
          <w:b/>
          <w:bCs/>
          <w:spacing w:val="-19"/>
          <w:sz w:val="31"/>
          <w:szCs w:val="31"/>
        </w:rPr>
        <w:t>工程地点：</w:t>
      </w:r>
    </w:p>
    <w:p w14:paraId="4C2D1D1A">
      <w:pPr>
        <w:spacing w:before="240" w:line="229" w:lineRule="auto"/>
        <w:ind w:left="1138"/>
        <w:rPr>
          <w:rFonts w:ascii="仿宋" w:hAnsi="仿宋" w:eastAsia="仿宋" w:cs="仿宋"/>
          <w:sz w:val="31"/>
          <w:szCs w:val="31"/>
        </w:rPr>
      </w:pPr>
      <w:r>
        <w:rPr>
          <w:rFonts w:ascii="仿宋" w:hAnsi="仿宋" w:eastAsia="仿宋" w:cs="仿宋"/>
          <w:b/>
          <w:bCs/>
          <w:spacing w:val="-19"/>
          <w:sz w:val="31"/>
          <w:szCs w:val="31"/>
        </w:rPr>
        <w:t>发包人：</w:t>
      </w:r>
    </w:p>
    <w:p w14:paraId="19591C46">
      <w:pPr>
        <w:spacing w:before="239" w:line="228" w:lineRule="auto"/>
        <w:ind w:left="1121"/>
        <w:rPr>
          <w:rFonts w:ascii="仿宋" w:hAnsi="仿宋" w:eastAsia="仿宋" w:cs="仿宋"/>
          <w:sz w:val="31"/>
          <w:szCs w:val="31"/>
        </w:rPr>
      </w:pPr>
      <w:r>
        <w:rPr>
          <w:rFonts w:ascii="仿宋" w:hAnsi="仿宋" w:eastAsia="仿宋" w:cs="仿宋"/>
          <w:b/>
          <w:bCs/>
          <w:spacing w:val="-15"/>
          <w:sz w:val="31"/>
          <w:szCs w:val="31"/>
        </w:rPr>
        <w:t>勘察人：</w:t>
      </w:r>
    </w:p>
    <w:p w14:paraId="39044C0B">
      <w:pPr>
        <w:spacing w:before="241" w:line="228" w:lineRule="auto"/>
        <w:ind w:left="1137"/>
        <w:rPr>
          <w:rFonts w:ascii="仿宋" w:hAnsi="仿宋" w:eastAsia="仿宋" w:cs="仿宋"/>
          <w:sz w:val="31"/>
          <w:szCs w:val="31"/>
        </w:rPr>
      </w:pPr>
      <w:r>
        <w:rPr>
          <w:rFonts w:ascii="仿宋" w:hAnsi="仿宋" w:eastAsia="仿宋" w:cs="仿宋"/>
          <w:b/>
          <w:bCs/>
          <w:spacing w:val="-18"/>
          <w:sz w:val="31"/>
          <w:szCs w:val="31"/>
        </w:rPr>
        <w:t>签订日期：</w:t>
      </w:r>
      <w:r>
        <w:rPr>
          <w:rFonts w:ascii="仿宋" w:hAnsi="仿宋" w:eastAsia="仿宋" w:cs="仿宋"/>
          <w:spacing w:val="17"/>
          <w:sz w:val="31"/>
          <w:szCs w:val="31"/>
        </w:rPr>
        <w:t xml:space="preserve">   </w:t>
      </w:r>
      <w:r>
        <w:rPr>
          <w:rFonts w:ascii="仿宋" w:hAnsi="仿宋" w:eastAsia="仿宋" w:cs="仿宋"/>
          <w:b/>
          <w:bCs/>
          <w:spacing w:val="-18"/>
          <w:sz w:val="31"/>
          <w:szCs w:val="31"/>
        </w:rPr>
        <w:t>年</w:t>
      </w:r>
      <w:r>
        <w:rPr>
          <w:rFonts w:ascii="仿宋" w:hAnsi="仿宋" w:eastAsia="仿宋" w:cs="仿宋"/>
          <w:spacing w:val="19"/>
          <w:sz w:val="31"/>
          <w:szCs w:val="31"/>
        </w:rPr>
        <w:t xml:space="preserve">   </w:t>
      </w:r>
      <w:r>
        <w:rPr>
          <w:rFonts w:ascii="仿宋" w:hAnsi="仿宋" w:eastAsia="仿宋" w:cs="仿宋"/>
          <w:b/>
          <w:bCs/>
          <w:spacing w:val="-18"/>
          <w:sz w:val="31"/>
          <w:szCs w:val="31"/>
        </w:rPr>
        <w:t>月</w:t>
      </w:r>
      <w:r>
        <w:rPr>
          <w:rFonts w:ascii="仿宋" w:hAnsi="仿宋" w:eastAsia="仿宋" w:cs="仿宋"/>
          <w:spacing w:val="-18"/>
          <w:sz w:val="31"/>
          <w:szCs w:val="31"/>
        </w:rPr>
        <w:t xml:space="preserve">     </w:t>
      </w:r>
      <w:r>
        <w:rPr>
          <w:rFonts w:ascii="仿宋" w:hAnsi="仿宋" w:eastAsia="仿宋" w:cs="仿宋"/>
          <w:b/>
          <w:bCs/>
          <w:spacing w:val="-18"/>
          <w:sz w:val="31"/>
          <w:szCs w:val="31"/>
        </w:rPr>
        <w:t>日</w:t>
      </w:r>
    </w:p>
    <w:p w14:paraId="5D67A94D">
      <w:pPr>
        <w:spacing w:line="228" w:lineRule="auto"/>
        <w:rPr>
          <w:rFonts w:ascii="仿宋" w:hAnsi="仿宋" w:eastAsia="仿宋" w:cs="仿宋"/>
          <w:sz w:val="31"/>
          <w:szCs w:val="31"/>
        </w:rPr>
        <w:sectPr>
          <w:footerReference r:id="rId11" w:type="default"/>
          <w:pgSz w:w="11906" w:h="16839"/>
          <w:pgMar w:top="1576" w:right="1576" w:bottom="1576" w:left="1576" w:header="1134" w:footer="1134" w:gutter="0"/>
          <w:pgNumType w:fmt="decimal"/>
          <w:cols w:space="720" w:num="1"/>
        </w:sectPr>
      </w:pPr>
    </w:p>
    <w:p w14:paraId="07820690">
      <w:pPr>
        <w:spacing w:before="56" w:line="305" w:lineRule="auto"/>
        <w:ind w:left="29" w:right="7357" w:firstLine="8"/>
        <w:rPr>
          <w:rFonts w:ascii="仿宋" w:hAnsi="仿宋" w:eastAsia="仿宋" w:cs="仿宋"/>
          <w:spacing w:val="2"/>
          <w:sz w:val="28"/>
          <w:szCs w:val="28"/>
        </w:rPr>
      </w:pPr>
      <w:r>
        <w:rPr>
          <w:rFonts w:ascii="仿宋" w:hAnsi="仿宋" w:eastAsia="仿宋" w:cs="仿宋"/>
          <w:spacing w:val="-23"/>
          <w:sz w:val="28"/>
          <w:szCs w:val="28"/>
        </w:rPr>
        <w:t>发包人：</w:t>
      </w:r>
      <w:r>
        <w:rPr>
          <w:rFonts w:ascii="仿宋" w:hAnsi="仿宋" w:eastAsia="仿宋" w:cs="仿宋"/>
          <w:spacing w:val="2"/>
          <w:sz w:val="28"/>
          <w:szCs w:val="28"/>
        </w:rPr>
        <w:t xml:space="preserve"> </w:t>
      </w:r>
    </w:p>
    <w:p w14:paraId="1B9C05B5">
      <w:pPr>
        <w:spacing w:before="56" w:line="305" w:lineRule="auto"/>
        <w:ind w:left="29" w:right="7357" w:firstLine="8"/>
        <w:rPr>
          <w:rFonts w:ascii="仿宋" w:hAnsi="仿宋" w:eastAsia="仿宋" w:cs="仿宋"/>
          <w:sz w:val="28"/>
          <w:szCs w:val="28"/>
        </w:rPr>
      </w:pPr>
      <w:r>
        <w:rPr>
          <w:rFonts w:ascii="仿宋" w:hAnsi="仿宋" w:eastAsia="仿宋" w:cs="仿宋"/>
          <w:spacing w:val="-20"/>
          <w:sz w:val="28"/>
          <w:szCs w:val="28"/>
        </w:rPr>
        <w:t>勘察人：</w:t>
      </w:r>
    </w:p>
    <w:p w14:paraId="537CD892">
      <w:pPr>
        <w:spacing w:before="182" w:line="402" w:lineRule="auto"/>
        <w:ind w:left="32" w:right="103" w:firstLine="558"/>
        <w:jc w:val="both"/>
        <w:rPr>
          <w:rFonts w:ascii="仿宋" w:hAnsi="仿宋" w:eastAsia="仿宋" w:cs="仿宋"/>
          <w:sz w:val="28"/>
          <w:szCs w:val="28"/>
        </w:rPr>
      </w:pPr>
      <w:r>
        <w:rPr>
          <w:rFonts w:ascii="仿宋" w:hAnsi="仿宋" w:eastAsia="仿宋" w:cs="仿宋"/>
          <w:spacing w:val="-4"/>
          <w:sz w:val="28"/>
          <w:szCs w:val="28"/>
        </w:rPr>
        <w:t>根据《中华人民共和国民法典》及国家有关法规规定，结合本工程的具体情况，为明确责任，协作配合，确保工程勘察质量，经发包</w:t>
      </w:r>
      <w:r>
        <w:rPr>
          <w:rFonts w:ascii="仿宋" w:hAnsi="仿宋" w:eastAsia="仿宋" w:cs="仿宋"/>
          <w:spacing w:val="-1"/>
          <w:sz w:val="28"/>
          <w:szCs w:val="28"/>
        </w:rPr>
        <w:t>人、勘察人协商一致，鉴订本合同，共同遵守。</w:t>
      </w:r>
    </w:p>
    <w:p w14:paraId="7DCC4CD0">
      <w:pPr>
        <w:spacing w:before="45" w:line="223" w:lineRule="auto"/>
        <w:ind w:left="476"/>
        <w:rPr>
          <w:rFonts w:ascii="仿宋" w:hAnsi="仿宋" w:eastAsia="仿宋" w:cs="仿宋"/>
          <w:sz w:val="28"/>
          <w:szCs w:val="28"/>
        </w:rPr>
      </w:pPr>
      <w:r>
        <w:rPr>
          <w:rFonts w:ascii="仿宋" w:hAnsi="仿宋" w:eastAsia="仿宋" w:cs="仿宋"/>
          <w:b/>
          <w:bCs/>
          <w:spacing w:val="-5"/>
          <w:sz w:val="28"/>
          <w:szCs w:val="28"/>
        </w:rPr>
        <w:t>第一条：</w:t>
      </w:r>
      <w:r>
        <w:rPr>
          <w:rFonts w:ascii="仿宋" w:hAnsi="仿宋" w:eastAsia="仿宋" w:cs="仿宋"/>
          <w:spacing w:val="-5"/>
          <w:sz w:val="28"/>
          <w:szCs w:val="28"/>
        </w:rPr>
        <w:t>工程概况</w:t>
      </w:r>
    </w:p>
    <w:p w14:paraId="4C725104">
      <w:pPr>
        <w:spacing w:before="285" w:line="222" w:lineRule="auto"/>
        <w:ind w:left="476"/>
        <w:rPr>
          <w:rFonts w:ascii="仿宋" w:hAnsi="仿宋" w:eastAsia="仿宋" w:cs="仿宋"/>
          <w:sz w:val="28"/>
          <w:szCs w:val="28"/>
        </w:rPr>
      </w:pPr>
      <w:r>
        <w:rPr>
          <w:rFonts w:ascii="仿宋" w:hAnsi="仿宋" w:eastAsia="仿宋" w:cs="仿宋"/>
          <w:spacing w:val="-8"/>
          <w:sz w:val="28"/>
          <w:szCs w:val="28"/>
        </w:rPr>
        <w:t>1.1</w:t>
      </w:r>
      <w:r>
        <w:rPr>
          <w:rFonts w:ascii="仿宋" w:hAnsi="仿宋" w:eastAsia="仿宋" w:cs="仿宋"/>
          <w:spacing w:val="-40"/>
          <w:sz w:val="28"/>
          <w:szCs w:val="28"/>
        </w:rPr>
        <w:t xml:space="preserve"> </w:t>
      </w:r>
      <w:r>
        <w:rPr>
          <w:rFonts w:ascii="仿宋" w:hAnsi="仿宋" w:eastAsia="仿宋" w:cs="仿宋"/>
          <w:spacing w:val="-8"/>
          <w:sz w:val="28"/>
          <w:szCs w:val="28"/>
        </w:rPr>
        <w:t>工程名称：</w:t>
      </w:r>
      <w:r>
        <w:rPr>
          <w:rFonts w:ascii="仿宋" w:hAnsi="仿宋" w:eastAsia="仿宋" w:cs="仿宋"/>
          <w:sz w:val="28"/>
          <w:szCs w:val="28"/>
          <w:u w:val="single" w:color="auto"/>
        </w:rPr>
        <w:t xml:space="preserve">                                           </w:t>
      </w:r>
    </w:p>
    <w:p w14:paraId="17196A82">
      <w:pPr>
        <w:spacing w:before="287" w:line="224" w:lineRule="auto"/>
        <w:ind w:left="476"/>
        <w:rPr>
          <w:rFonts w:ascii="仿宋" w:hAnsi="仿宋" w:eastAsia="仿宋" w:cs="仿宋"/>
          <w:sz w:val="28"/>
          <w:szCs w:val="28"/>
        </w:rPr>
      </w:pPr>
      <w:r>
        <w:rPr>
          <w:rFonts w:ascii="仿宋" w:hAnsi="仿宋" w:eastAsia="仿宋" w:cs="仿宋"/>
          <w:spacing w:val="-4"/>
          <w:sz w:val="28"/>
          <w:szCs w:val="28"/>
        </w:rPr>
        <w:t>1.2</w:t>
      </w:r>
      <w:r>
        <w:rPr>
          <w:rFonts w:ascii="仿宋" w:hAnsi="仿宋" w:eastAsia="仿宋" w:cs="仿宋"/>
          <w:spacing w:val="-46"/>
          <w:sz w:val="28"/>
          <w:szCs w:val="28"/>
        </w:rPr>
        <w:t xml:space="preserve"> </w:t>
      </w:r>
      <w:r>
        <w:rPr>
          <w:rFonts w:ascii="仿宋" w:hAnsi="仿宋" w:eastAsia="仿宋" w:cs="仿宋"/>
          <w:spacing w:val="-4"/>
          <w:sz w:val="28"/>
          <w:szCs w:val="28"/>
        </w:rPr>
        <w:t>工程建设地点：</w:t>
      </w:r>
      <w:r>
        <w:rPr>
          <w:rFonts w:ascii="仿宋" w:hAnsi="仿宋" w:eastAsia="仿宋" w:cs="仿宋"/>
          <w:spacing w:val="-4"/>
          <w:sz w:val="28"/>
          <w:szCs w:val="28"/>
          <w:u w:val="single" w:color="auto"/>
        </w:rPr>
        <w:t xml:space="preserve">          </w:t>
      </w:r>
      <w:r>
        <w:rPr>
          <w:rFonts w:ascii="仿宋" w:hAnsi="仿宋" w:eastAsia="仿宋" w:cs="仿宋"/>
          <w:spacing w:val="-5"/>
          <w:sz w:val="28"/>
          <w:szCs w:val="28"/>
          <w:u w:val="single" w:color="auto"/>
        </w:rPr>
        <w:t xml:space="preserve">                              </w:t>
      </w:r>
    </w:p>
    <w:p w14:paraId="1AF49B66">
      <w:pPr>
        <w:spacing w:before="284" w:line="224" w:lineRule="auto"/>
        <w:ind w:left="476"/>
        <w:rPr>
          <w:rFonts w:ascii="仿宋" w:hAnsi="仿宋" w:eastAsia="仿宋" w:cs="仿宋"/>
          <w:sz w:val="28"/>
          <w:szCs w:val="28"/>
        </w:rPr>
      </w:pPr>
      <w:r>
        <w:rPr>
          <w:rFonts w:ascii="仿宋" w:hAnsi="仿宋" w:eastAsia="仿宋" w:cs="仿宋"/>
          <w:spacing w:val="-5"/>
          <w:sz w:val="28"/>
          <w:szCs w:val="28"/>
        </w:rPr>
        <w:t>1.3</w:t>
      </w:r>
      <w:r>
        <w:rPr>
          <w:rFonts w:ascii="仿宋" w:hAnsi="仿宋" w:eastAsia="仿宋" w:cs="仿宋"/>
          <w:spacing w:val="-31"/>
          <w:sz w:val="28"/>
          <w:szCs w:val="28"/>
        </w:rPr>
        <w:t xml:space="preserve"> </w:t>
      </w:r>
      <w:r>
        <w:rPr>
          <w:rFonts w:ascii="仿宋" w:hAnsi="仿宋" w:eastAsia="仿宋" w:cs="仿宋"/>
          <w:spacing w:val="-5"/>
          <w:sz w:val="28"/>
          <w:szCs w:val="28"/>
        </w:rPr>
        <w:t>工程规模、特征：</w:t>
      </w:r>
      <w:r>
        <w:rPr>
          <w:rFonts w:ascii="仿宋" w:hAnsi="仿宋" w:eastAsia="仿宋" w:cs="仿宋"/>
          <w:spacing w:val="-5"/>
          <w:sz w:val="28"/>
          <w:szCs w:val="28"/>
          <w:u w:val="single" w:color="auto"/>
        </w:rPr>
        <w:t xml:space="preserve">                                      </w:t>
      </w:r>
    </w:p>
    <w:p w14:paraId="4D437E07">
      <w:pPr>
        <w:pStyle w:val="7"/>
        <w:spacing w:line="270" w:lineRule="auto"/>
      </w:pPr>
    </w:p>
    <w:p w14:paraId="3C268EE7">
      <w:pPr>
        <w:pStyle w:val="7"/>
        <w:spacing w:line="271" w:lineRule="auto"/>
      </w:pPr>
    </w:p>
    <w:p w14:paraId="74D28FA8">
      <w:pPr>
        <w:pStyle w:val="7"/>
        <w:spacing w:line="271" w:lineRule="auto"/>
      </w:pPr>
      <w: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6985</wp:posOffset>
                </wp:positionV>
                <wp:extent cx="5001260" cy="7620"/>
                <wp:effectExtent l="0" t="0" r="0" b="0"/>
                <wp:wrapNone/>
                <wp:docPr id="1" name="任意多边形 1"/>
                <wp:cNvGraphicFramePr/>
                <a:graphic xmlns:a="http://schemas.openxmlformats.org/drawingml/2006/main">
                  <a:graphicData uri="http://schemas.microsoft.com/office/word/2010/wordprocessingShape">
                    <wps:wsp>
                      <wps:cNvSpPr/>
                      <wps:spPr>
                        <a:xfrm>
                          <a:off x="0" y="0"/>
                          <a:ext cx="5001260" cy="7620"/>
                        </a:xfrm>
                        <a:custGeom>
                          <a:avLst/>
                          <a:gdLst/>
                          <a:ahLst/>
                          <a:cxnLst/>
                          <a:pathLst>
                            <a:path w="7875" h="12">
                              <a:moveTo>
                                <a:pt x="0" y="5"/>
                              </a:moveTo>
                              <a:lnTo>
                                <a:pt x="7875"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2.6pt;margin-top:0.55pt;height:0.6pt;width:393.8pt;z-index:251659264;mso-width-relative:page;mso-height-relative:page;" filled="f" stroked="t" coordsize="7875,12" o:gfxdata="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Y1SQ11QAAAAYBAAAPAAAAAAAAAAEAIAAAACIAAABkcnMvZG93bnJldi54&#10;bWxQSwECFAAUAAAACACHTuJAtKEmgDYCAACWBAAADgAAAAAAAAABACAAAAAkAQAAZHJzL2Uyb0Rv&#10;Yy54bWxQSwUGAAAAAAYABgBZAQAAzAUAAAAA&#10;" path="m0,5l7875,5e">
                <v:fill on="f" focussize="0,0"/>
                <v:stroke weight="0.6pt" color="#000000" joinstyle="bevel"/>
                <v:imagedata o:title=""/>
                <o:lock v:ext="edit" aspectratio="f"/>
              </v:shape>
            </w:pict>
          </mc:Fallback>
        </mc:AlternateContent>
      </w:r>
    </w:p>
    <w:p w14:paraId="21CD3AA5">
      <w:pPr>
        <w:spacing w:before="91" w:line="223" w:lineRule="auto"/>
        <w:ind w:left="476"/>
        <w:rPr>
          <w:rFonts w:ascii="仿宋" w:hAnsi="仿宋" w:eastAsia="仿宋" w:cs="仿宋"/>
          <w:sz w:val="28"/>
          <w:szCs w:val="28"/>
        </w:rPr>
      </w:pPr>
      <w:r>
        <w:rPr>
          <w:rFonts w:ascii="仿宋" w:hAnsi="仿宋" w:eastAsia="仿宋" w:cs="仿宋"/>
          <w:spacing w:val="-8"/>
          <w:sz w:val="28"/>
          <w:szCs w:val="28"/>
        </w:rPr>
        <w:t>1.4</w:t>
      </w:r>
      <w:r>
        <w:rPr>
          <w:rFonts w:ascii="仿宋" w:hAnsi="仿宋" w:eastAsia="仿宋" w:cs="仿宋"/>
          <w:spacing w:val="-44"/>
          <w:sz w:val="28"/>
          <w:szCs w:val="28"/>
        </w:rPr>
        <w:t xml:space="preserve"> </w:t>
      </w:r>
      <w:r>
        <w:rPr>
          <w:rFonts w:ascii="仿宋" w:hAnsi="仿宋" w:eastAsia="仿宋" w:cs="仿宋"/>
          <w:spacing w:val="-8"/>
          <w:sz w:val="28"/>
          <w:szCs w:val="28"/>
        </w:rPr>
        <w:t>工程勘察任务委托文号、</w:t>
      </w:r>
      <w:r>
        <w:rPr>
          <w:rFonts w:ascii="仿宋" w:hAnsi="仿宋" w:eastAsia="仿宋" w:cs="仿宋"/>
          <w:spacing w:val="-64"/>
          <w:sz w:val="28"/>
          <w:szCs w:val="28"/>
        </w:rPr>
        <w:t xml:space="preserve"> </w:t>
      </w:r>
      <w:r>
        <w:rPr>
          <w:rFonts w:ascii="仿宋" w:hAnsi="仿宋" w:eastAsia="仿宋" w:cs="仿宋"/>
          <w:spacing w:val="-8"/>
          <w:sz w:val="28"/>
          <w:szCs w:val="28"/>
        </w:rPr>
        <w:t>日期：</w:t>
      </w:r>
      <w:r>
        <w:rPr>
          <w:rFonts w:ascii="仿宋" w:hAnsi="仿宋" w:eastAsia="仿宋" w:cs="仿宋"/>
          <w:sz w:val="28"/>
          <w:szCs w:val="28"/>
          <w:u w:val="single" w:color="auto"/>
        </w:rPr>
        <w:t xml:space="preserve">                         </w:t>
      </w:r>
    </w:p>
    <w:p w14:paraId="5DDAEA0E">
      <w:pPr>
        <w:spacing w:before="287" w:line="316" w:lineRule="auto"/>
        <w:ind w:left="46" w:right="101" w:firstLine="429"/>
        <w:rPr>
          <w:rFonts w:ascii="仿宋" w:hAnsi="仿宋" w:eastAsia="仿宋" w:cs="仿宋"/>
          <w:sz w:val="28"/>
          <w:szCs w:val="28"/>
        </w:rPr>
      </w:pPr>
      <w:r>
        <w:rPr>
          <w:rFonts w:ascii="仿宋" w:hAnsi="仿宋" w:eastAsia="仿宋" w:cs="仿宋"/>
          <w:spacing w:val="2"/>
          <w:sz w:val="28"/>
          <w:szCs w:val="28"/>
        </w:rPr>
        <w:t>1.5</w:t>
      </w:r>
      <w:r>
        <w:rPr>
          <w:rFonts w:ascii="仿宋" w:hAnsi="仿宋" w:eastAsia="仿宋" w:cs="仿宋"/>
          <w:spacing w:val="-44"/>
          <w:sz w:val="28"/>
          <w:szCs w:val="28"/>
        </w:rPr>
        <w:t xml:space="preserve"> </w:t>
      </w:r>
      <w:r>
        <w:rPr>
          <w:rFonts w:ascii="仿宋" w:hAnsi="仿宋" w:eastAsia="仿宋" w:cs="仿宋"/>
          <w:spacing w:val="2"/>
          <w:sz w:val="28"/>
          <w:szCs w:val="28"/>
        </w:rPr>
        <w:t>工程勘察任务（内容）与技术要求：</w:t>
      </w:r>
      <w:r>
        <w:rPr>
          <w:rFonts w:ascii="仿宋" w:hAnsi="仿宋" w:eastAsia="仿宋" w:cs="仿宋"/>
          <w:spacing w:val="1"/>
          <w:sz w:val="28"/>
          <w:szCs w:val="28"/>
        </w:rPr>
        <w:t>按国家和湖北省有关</w:t>
      </w:r>
      <w:r>
        <w:rPr>
          <w:rFonts w:ascii="仿宋" w:hAnsi="仿宋" w:eastAsia="仿宋" w:cs="仿宋"/>
          <w:spacing w:val="-3"/>
          <w:sz w:val="28"/>
          <w:szCs w:val="28"/>
        </w:rPr>
        <w:t>的岩土勘察规范、规定执行</w:t>
      </w:r>
    </w:p>
    <w:p w14:paraId="3CCA5734">
      <w:pPr>
        <w:spacing w:before="288" w:line="223" w:lineRule="auto"/>
        <w:ind w:left="476"/>
        <w:rPr>
          <w:rFonts w:ascii="仿宋" w:hAnsi="仿宋" w:eastAsia="仿宋" w:cs="仿宋"/>
          <w:sz w:val="28"/>
          <w:szCs w:val="28"/>
        </w:rPr>
      </w:pPr>
      <w:r>
        <w:rPr>
          <w:rFonts w:ascii="仿宋" w:hAnsi="仿宋" w:eastAsia="仿宋" w:cs="仿宋"/>
          <w:spacing w:val="-4"/>
          <w:sz w:val="28"/>
          <w:szCs w:val="28"/>
        </w:rPr>
        <w:t>1.6</w:t>
      </w:r>
      <w:r>
        <w:rPr>
          <w:rFonts w:ascii="仿宋" w:hAnsi="仿宋" w:eastAsia="仿宋" w:cs="仿宋"/>
          <w:spacing w:val="-54"/>
          <w:sz w:val="28"/>
          <w:szCs w:val="28"/>
        </w:rPr>
        <w:t xml:space="preserve"> </w:t>
      </w:r>
      <w:r>
        <w:rPr>
          <w:rFonts w:ascii="仿宋" w:hAnsi="仿宋" w:eastAsia="仿宋" w:cs="仿宋"/>
          <w:spacing w:val="-4"/>
          <w:sz w:val="28"/>
          <w:szCs w:val="28"/>
        </w:rPr>
        <w:t>承接方式：总价包干</w:t>
      </w:r>
    </w:p>
    <w:p w14:paraId="464CDFCF">
      <w:pPr>
        <w:spacing w:before="286" w:line="221" w:lineRule="auto"/>
        <w:ind w:left="476"/>
        <w:rPr>
          <w:rFonts w:ascii="仿宋" w:hAnsi="仿宋" w:eastAsia="仿宋" w:cs="仿宋"/>
          <w:sz w:val="28"/>
          <w:szCs w:val="28"/>
        </w:rPr>
      </w:pPr>
      <w:r>
        <w:rPr>
          <w:rFonts w:ascii="仿宋" w:hAnsi="仿宋" w:eastAsia="仿宋" w:cs="仿宋"/>
          <w:spacing w:val="-1"/>
          <w:sz w:val="28"/>
          <w:szCs w:val="28"/>
        </w:rPr>
        <w:t>1.7</w:t>
      </w:r>
      <w:r>
        <w:rPr>
          <w:rFonts w:ascii="仿宋" w:hAnsi="仿宋" w:eastAsia="仿宋" w:cs="仿宋"/>
          <w:spacing w:val="-44"/>
          <w:sz w:val="28"/>
          <w:szCs w:val="28"/>
        </w:rPr>
        <w:t xml:space="preserve"> </w:t>
      </w:r>
      <w:r>
        <w:rPr>
          <w:rFonts w:ascii="仿宋" w:hAnsi="仿宋" w:eastAsia="仿宋" w:cs="仿宋"/>
          <w:spacing w:val="-1"/>
          <w:sz w:val="28"/>
          <w:szCs w:val="28"/>
        </w:rPr>
        <w:t>预计勘察工作量：共布置勘探孔</w:t>
      </w:r>
      <w:r>
        <w:rPr>
          <w:rFonts w:ascii="仿宋" w:hAnsi="仿宋" w:eastAsia="仿宋" w:cs="仿宋"/>
          <w:spacing w:val="-1"/>
          <w:sz w:val="28"/>
          <w:szCs w:val="28"/>
          <w:u w:val="single"/>
        </w:rPr>
        <w:t xml:space="preserve">     </w:t>
      </w:r>
      <w:r>
        <w:rPr>
          <w:rFonts w:ascii="仿宋" w:hAnsi="仿宋" w:eastAsia="仿宋" w:cs="仿宋"/>
          <w:spacing w:val="-1"/>
          <w:sz w:val="28"/>
          <w:szCs w:val="28"/>
        </w:rPr>
        <w:t>个</w:t>
      </w:r>
    </w:p>
    <w:p w14:paraId="0ACE4A33">
      <w:pPr>
        <w:pStyle w:val="7"/>
        <w:spacing w:line="272" w:lineRule="auto"/>
      </w:pPr>
    </w:p>
    <w:p w14:paraId="020C1B92">
      <w:pPr>
        <w:spacing w:before="91" w:line="395" w:lineRule="auto"/>
        <w:ind w:left="34" w:right="101" w:firstLine="552"/>
        <w:rPr>
          <w:rFonts w:ascii="仿宋" w:hAnsi="仿宋" w:eastAsia="仿宋" w:cs="仿宋"/>
          <w:sz w:val="28"/>
          <w:szCs w:val="28"/>
        </w:rPr>
      </w:pPr>
      <w:r>
        <w:rPr>
          <w:rFonts w:ascii="仿宋" w:hAnsi="仿宋" w:eastAsia="仿宋" w:cs="仿宋"/>
          <w:b/>
          <w:bCs/>
          <w:spacing w:val="-4"/>
          <w:sz w:val="28"/>
          <w:szCs w:val="28"/>
        </w:rPr>
        <w:t>第二条</w:t>
      </w:r>
      <w:r>
        <w:rPr>
          <w:rFonts w:ascii="仿宋" w:hAnsi="仿宋" w:eastAsia="仿宋" w:cs="仿宋"/>
          <w:spacing w:val="-4"/>
          <w:sz w:val="28"/>
          <w:szCs w:val="28"/>
        </w:rPr>
        <w:t>：发包人应及时向勘察人提供下列文件资料，并对其准确</w:t>
      </w:r>
      <w:r>
        <w:rPr>
          <w:rFonts w:ascii="仿宋" w:hAnsi="仿宋" w:eastAsia="仿宋" w:cs="仿宋"/>
          <w:spacing w:val="-3"/>
          <w:sz w:val="28"/>
          <w:szCs w:val="28"/>
        </w:rPr>
        <w:t>性、可靠性负责。</w:t>
      </w:r>
    </w:p>
    <w:p w14:paraId="385EB450">
      <w:pPr>
        <w:spacing w:before="49" w:line="222" w:lineRule="auto"/>
        <w:jc w:val="right"/>
        <w:rPr>
          <w:rFonts w:ascii="仿宋" w:hAnsi="仿宋" w:eastAsia="仿宋" w:cs="仿宋"/>
          <w:sz w:val="28"/>
          <w:szCs w:val="28"/>
        </w:rPr>
      </w:pPr>
      <w:r>
        <w:rPr>
          <w:rFonts w:ascii="仿宋" w:hAnsi="仿宋" w:eastAsia="仿宋" w:cs="仿宋"/>
          <w:spacing w:val="-12"/>
          <w:sz w:val="28"/>
          <w:szCs w:val="28"/>
        </w:rPr>
        <w:t>2.1</w:t>
      </w:r>
      <w:r>
        <w:rPr>
          <w:rFonts w:ascii="仿宋" w:hAnsi="仿宋" w:eastAsia="仿宋" w:cs="仿宋"/>
          <w:spacing w:val="-51"/>
          <w:sz w:val="28"/>
          <w:szCs w:val="28"/>
        </w:rPr>
        <w:t xml:space="preserve"> </w:t>
      </w:r>
      <w:r>
        <w:rPr>
          <w:rFonts w:ascii="仿宋" w:hAnsi="仿宋" w:eastAsia="仿宋" w:cs="仿宋"/>
          <w:spacing w:val="-12"/>
          <w:sz w:val="28"/>
          <w:szCs w:val="28"/>
        </w:rPr>
        <w:t>提供用地（附红线范围）、施工、勘察</w:t>
      </w:r>
      <w:r>
        <w:rPr>
          <w:rFonts w:ascii="仿宋" w:hAnsi="仿宋" w:eastAsia="仿宋" w:cs="仿宋"/>
          <w:spacing w:val="-13"/>
          <w:sz w:val="28"/>
          <w:szCs w:val="28"/>
        </w:rPr>
        <w:t>许可等批件（复印件）。</w:t>
      </w:r>
    </w:p>
    <w:p w14:paraId="6135E9BE">
      <w:pPr>
        <w:spacing w:before="287" w:line="316" w:lineRule="auto"/>
        <w:ind w:left="30" w:right="147" w:firstLine="429"/>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46"/>
          <w:sz w:val="28"/>
          <w:szCs w:val="28"/>
        </w:rPr>
        <w:t xml:space="preserve"> </w:t>
      </w:r>
      <w:r>
        <w:rPr>
          <w:rFonts w:ascii="仿宋" w:hAnsi="仿宋" w:eastAsia="仿宋" w:cs="仿宋"/>
          <w:spacing w:val="1"/>
          <w:sz w:val="28"/>
          <w:szCs w:val="28"/>
        </w:rPr>
        <w:t>提供工程勘察任务委托书、技术要求和工作范围的</w:t>
      </w:r>
      <w:r>
        <w:rPr>
          <w:rFonts w:ascii="仿宋" w:hAnsi="仿宋" w:eastAsia="仿宋" w:cs="仿宋"/>
          <w:sz w:val="28"/>
          <w:szCs w:val="28"/>
        </w:rPr>
        <w:t>地形图、</w:t>
      </w:r>
      <w:r>
        <w:rPr>
          <w:rFonts w:ascii="仿宋" w:hAnsi="仿宋" w:eastAsia="仿宋" w:cs="仿宋"/>
          <w:spacing w:val="-2"/>
          <w:sz w:val="28"/>
          <w:szCs w:val="28"/>
        </w:rPr>
        <w:t>建筑总平面布置图。</w:t>
      </w:r>
    </w:p>
    <w:p w14:paraId="3FD4704D">
      <w:pPr>
        <w:spacing w:before="290" w:line="316" w:lineRule="auto"/>
        <w:ind w:left="44" w:right="101" w:firstLine="414"/>
        <w:rPr>
          <w:rFonts w:ascii="仿宋" w:hAnsi="仿宋" w:eastAsia="仿宋" w:cs="仿宋"/>
          <w:sz w:val="28"/>
          <w:szCs w:val="28"/>
        </w:rPr>
      </w:pPr>
      <w:r>
        <w:rPr>
          <w:rFonts w:ascii="仿宋" w:hAnsi="仿宋" w:eastAsia="仿宋" w:cs="仿宋"/>
          <w:spacing w:val="2"/>
          <w:sz w:val="28"/>
          <w:szCs w:val="28"/>
        </w:rPr>
        <w:t>2.3</w:t>
      </w:r>
      <w:r>
        <w:rPr>
          <w:rFonts w:ascii="仿宋" w:hAnsi="仿宋" w:eastAsia="仿宋" w:cs="仿宋"/>
          <w:spacing w:val="-34"/>
          <w:sz w:val="28"/>
          <w:szCs w:val="28"/>
        </w:rPr>
        <w:t xml:space="preserve"> </w:t>
      </w:r>
      <w:r>
        <w:rPr>
          <w:rFonts w:ascii="仿宋" w:hAnsi="仿宋" w:eastAsia="仿宋" w:cs="仿宋"/>
          <w:spacing w:val="2"/>
          <w:sz w:val="28"/>
          <w:szCs w:val="28"/>
        </w:rPr>
        <w:t>提供勘察工作范围已有的技术资料及工程所需的坐标与标高</w:t>
      </w:r>
      <w:r>
        <w:rPr>
          <w:rFonts w:ascii="仿宋" w:hAnsi="仿宋" w:eastAsia="仿宋" w:cs="仿宋"/>
          <w:sz w:val="28"/>
          <w:szCs w:val="28"/>
        </w:rPr>
        <w:t xml:space="preserve"> </w:t>
      </w:r>
      <w:r>
        <w:rPr>
          <w:rFonts w:ascii="仿宋" w:hAnsi="仿宋" w:eastAsia="仿宋" w:cs="仿宋"/>
          <w:spacing w:val="-11"/>
          <w:sz w:val="28"/>
          <w:szCs w:val="28"/>
        </w:rPr>
        <w:t>资料。</w:t>
      </w:r>
    </w:p>
    <w:p w14:paraId="2FDDA023">
      <w:pPr>
        <w:spacing w:line="316" w:lineRule="auto"/>
        <w:rPr>
          <w:rFonts w:ascii="仿宋" w:hAnsi="仿宋" w:eastAsia="仿宋" w:cs="仿宋"/>
          <w:sz w:val="28"/>
          <w:szCs w:val="28"/>
        </w:rPr>
        <w:sectPr>
          <w:footerReference r:id="rId12" w:type="default"/>
          <w:pgSz w:w="11906" w:h="16839"/>
          <w:pgMar w:top="1576" w:right="1576" w:bottom="1576" w:left="1576" w:header="1134" w:footer="1134" w:gutter="0"/>
          <w:pgNumType w:fmt="decimal"/>
          <w:cols w:space="720" w:num="1"/>
        </w:sectPr>
      </w:pPr>
    </w:p>
    <w:p w14:paraId="6750B50E">
      <w:pPr>
        <w:spacing w:before="182" w:line="395" w:lineRule="auto"/>
        <w:ind w:left="33" w:right="101" w:firstLine="425"/>
        <w:rPr>
          <w:rFonts w:ascii="仿宋" w:hAnsi="仿宋" w:eastAsia="仿宋" w:cs="仿宋"/>
          <w:sz w:val="28"/>
          <w:szCs w:val="28"/>
        </w:rPr>
      </w:pPr>
      <w:r>
        <w:rPr>
          <w:rFonts w:ascii="仿宋" w:hAnsi="仿宋" w:eastAsia="仿宋" w:cs="仿宋"/>
          <w:spacing w:val="2"/>
          <w:sz w:val="28"/>
          <w:szCs w:val="28"/>
        </w:rPr>
        <w:t>2.4</w:t>
      </w:r>
      <w:r>
        <w:rPr>
          <w:rFonts w:ascii="仿宋" w:hAnsi="仿宋" w:eastAsia="仿宋" w:cs="仿宋"/>
          <w:spacing w:val="-34"/>
          <w:sz w:val="28"/>
          <w:szCs w:val="28"/>
        </w:rPr>
        <w:t xml:space="preserve"> </w:t>
      </w:r>
      <w:r>
        <w:rPr>
          <w:rFonts w:ascii="仿宋" w:hAnsi="仿宋" w:eastAsia="仿宋" w:cs="仿宋"/>
          <w:spacing w:val="2"/>
          <w:sz w:val="28"/>
          <w:szCs w:val="28"/>
        </w:rPr>
        <w:t>提供勘察工作范围地下已有埋藏物的资料（如电力、电讯电</w:t>
      </w:r>
      <w:r>
        <w:rPr>
          <w:rFonts w:ascii="仿宋" w:hAnsi="仿宋" w:eastAsia="仿宋" w:cs="仿宋"/>
          <w:spacing w:val="-1"/>
          <w:sz w:val="28"/>
          <w:szCs w:val="28"/>
        </w:rPr>
        <w:t>缆、各种管道、人防设施、洞室等）及具体位置分布图。</w:t>
      </w:r>
    </w:p>
    <w:p w14:paraId="07F43305">
      <w:pPr>
        <w:spacing w:before="48" w:line="221" w:lineRule="auto"/>
        <w:ind w:left="476"/>
        <w:rPr>
          <w:rFonts w:ascii="仿宋" w:hAnsi="仿宋" w:eastAsia="仿宋" w:cs="仿宋"/>
          <w:sz w:val="28"/>
          <w:szCs w:val="28"/>
        </w:rPr>
      </w:pPr>
      <w:r>
        <w:rPr>
          <w:rFonts w:ascii="仿宋" w:hAnsi="仿宋" w:eastAsia="仿宋" w:cs="仿宋"/>
          <w:b/>
          <w:bCs/>
          <w:spacing w:val="-2"/>
          <w:sz w:val="28"/>
          <w:szCs w:val="28"/>
        </w:rPr>
        <w:t>第三条</w:t>
      </w:r>
      <w:r>
        <w:rPr>
          <w:rFonts w:ascii="仿宋" w:hAnsi="仿宋" w:eastAsia="仿宋" w:cs="仿宋"/>
          <w:spacing w:val="-2"/>
          <w:sz w:val="28"/>
          <w:szCs w:val="28"/>
        </w:rPr>
        <w:t>：勘察人向发包人提交勘察成果资料并对其质量负责。</w:t>
      </w:r>
    </w:p>
    <w:p w14:paraId="38773C91">
      <w:pPr>
        <w:spacing w:before="288" w:line="396" w:lineRule="auto"/>
        <w:ind w:left="30" w:right="103" w:firstLine="433"/>
        <w:rPr>
          <w:rFonts w:ascii="仿宋" w:hAnsi="仿宋" w:eastAsia="仿宋" w:cs="仿宋"/>
          <w:sz w:val="28"/>
          <w:szCs w:val="28"/>
        </w:rPr>
      </w:pPr>
      <w:r>
        <w:rPr>
          <w:rFonts w:ascii="仿宋" w:hAnsi="仿宋" w:eastAsia="仿宋" w:cs="仿宋"/>
          <w:sz w:val="28"/>
          <w:szCs w:val="28"/>
        </w:rPr>
        <w:t>勘察人负责向发包人提交勘察成果资料陆份，发包人要求增加的</w:t>
      </w:r>
      <w:r>
        <w:rPr>
          <w:rFonts w:ascii="仿宋" w:hAnsi="仿宋" w:eastAsia="仿宋" w:cs="仿宋"/>
          <w:spacing w:val="-3"/>
          <w:sz w:val="28"/>
          <w:szCs w:val="28"/>
        </w:rPr>
        <w:t>份数另行收费。</w:t>
      </w:r>
    </w:p>
    <w:p w14:paraId="7A4983D9">
      <w:pPr>
        <w:spacing w:before="47" w:line="221" w:lineRule="auto"/>
        <w:jc w:val="right"/>
        <w:rPr>
          <w:rFonts w:ascii="仿宋" w:hAnsi="仿宋" w:eastAsia="仿宋" w:cs="仿宋"/>
          <w:sz w:val="28"/>
          <w:szCs w:val="28"/>
        </w:rPr>
      </w:pPr>
      <w:r>
        <w:rPr>
          <w:rFonts w:ascii="仿宋" w:hAnsi="仿宋" w:eastAsia="仿宋" w:cs="仿宋"/>
          <w:b/>
          <w:bCs/>
          <w:spacing w:val="-6"/>
          <w:sz w:val="28"/>
          <w:szCs w:val="28"/>
        </w:rPr>
        <w:t>第四条</w:t>
      </w:r>
      <w:r>
        <w:rPr>
          <w:rFonts w:ascii="仿宋" w:hAnsi="仿宋" w:eastAsia="仿宋" w:cs="仿宋"/>
          <w:spacing w:val="-6"/>
          <w:sz w:val="28"/>
          <w:szCs w:val="28"/>
        </w:rPr>
        <w:t>：开工及提交勘察成果资料的时间和收费标准</w:t>
      </w:r>
      <w:r>
        <w:rPr>
          <w:rFonts w:ascii="仿宋" w:hAnsi="仿宋" w:eastAsia="仿宋" w:cs="仿宋"/>
          <w:spacing w:val="-7"/>
          <w:sz w:val="28"/>
          <w:szCs w:val="28"/>
        </w:rPr>
        <w:t>及付费方式。</w:t>
      </w:r>
    </w:p>
    <w:p w14:paraId="54B43976">
      <w:pPr>
        <w:spacing w:before="288" w:line="221" w:lineRule="auto"/>
        <w:ind w:left="454"/>
        <w:rPr>
          <w:rFonts w:ascii="仿宋" w:hAnsi="仿宋" w:eastAsia="仿宋" w:cs="仿宋"/>
          <w:sz w:val="28"/>
          <w:szCs w:val="28"/>
        </w:rPr>
      </w:pPr>
      <w:r>
        <w:rPr>
          <w:rFonts w:ascii="仿宋" w:hAnsi="仿宋" w:eastAsia="仿宋" w:cs="仿宋"/>
          <w:spacing w:val="-2"/>
          <w:sz w:val="28"/>
          <w:szCs w:val="28"/>
        </w:rPr>
        <w:t>4.1</w:t>
      </w:r>
      <w:r>
        <w:rPr>
          <w:rFonts w:ascii="仿宋" w:hAnsi="仿宋" w:eastAsia="仿宋" w:cs="仿宋"/>
          <w:spacing w:val="-45"/>
          <w:sz w:val="28"/>
          <w:szCs w:val="28"/>
        </w:rPr>
        <w:t xml:space="preserve"> </w:t>
      </w:r>
      <w:r>
        <w:rPr>
          <w:rFonts w:ascii="仿宋" w:hAnsi="仿宋" w:eastAsia="仿宋" w:cs="仿宋"/>
          <w:spacing w:val="-2"/>
          <w:sz w:val="28"/>
          <w:szCs w:val="28"/>
        </w:rPr>
        <w:t>开工及提交勘察成果资料的时间</w:t>
      </w:r>
    </w:p>
    <w:p w14:paraId="063EBB76">
      <w:pPr>
        <w:spacing w:before="289" w:line="316" w:lineRule="auto"/>
        <w:ind w:left="238" w:right="103" w:firstLine="291"/>
        <w:rPr>
          <w:rFonts w:ascii="仿宋" w:hAnsi="仿宋" w:eastAsia="仿宋" w:cs="仿宋"/>
          <w:sz w:val="28"/>
          <w:szCs w:val="28"/>
        </w:rPr>
      </w:pPr>
      <w:r>
        <w:rPr>
          <w:rFonts w:ascii="仿宋" w:hAnsi="仿宋" w:eastAsia="仿宋" w:cs="仿宋"/>
          <w:sz w:val="28"/>
          <w:szCs w:val="28"/>
        </w:rPr>
        <w:t>4.1.1</w:t>
      </w:r>
      <w:r>
        <w:rPr>
          <w:rFonts w:ascii="仿宋" w:hAnsi="仿宋" w:eastAsia="仿宋" w:cs="仿宋"/>
          <w:spacing w:val="-48"/>
          <w:sz w:val="28"/>
          <w:szCs w:val="28"/>
        </w:rPr>
        <w:t xml:space="preserve"> </w:t>
      </w:r>
      <w:r>
        <w:rPr>
          <w:rFonts w:ascii="仿宋" w:hAnsi="仿宋" w:eastAsia="仿宋" w:cs="仿宋"/>
          <w:sz w:val="28"/>
          <w:szCs w:val="28"/>
        </w:rPr>
        <w:t>本工程的勘察工作以工程实际需要时间开工，勘察人提交</w:t>
      </w:r>
      <w:r>
        <w:rPr>
          <w:rFonts w:ascii="仿宋" w:hAnsi="仿宋" w:eastAsia="仿宋" w:cs="仿宋"/>
          <w:spacing w:val="-12"/>
          <w:sz w:val="28"/>
          <w:szCs w:val="28"/>
        </w:rPr>
        <w:t>勘察成果资料时间为</w:t>
      </w:r>
      <w:r>
        <w:rPr>
          <w:rFonts w:ascii="仿宋" w:hAnsi="仿宋" w:eastAsia="仿宋" w:cs="仿宋"/>
          <w:spacing w:val="15"/>
          <w:sz w:val="28"/>
          <w:szCs w:val="28"/>
        </w:rPr>
        <w:t xml:space="preserve">  </w:t>
      </w:r>
      <w:r>
        <w:rPr>
          <w:rFonts w:ascii="仿宋" w:hAnsi="仿宋" w:eastAsia="仿宋" w:cs="仿宋"/>
          <w:spacing w:val="-12"/>
          <w:sz w:val="28"/>
          <w:szCs w:val="28"/>
        </w:rPr>
        <w:t>年</w:t>
      </w:r>
      <w:r>
        <w:rPr>
          <w:rFonts w:ascii="仿宋" w:hAnsi="仿宋" w:eastAsia="仿宋" w:cs="仿宋"/>
          <w:spacing w:val="15"/>
          <w:sz w:val="28"/>
          <w:szCs w:val="28"/>
        </w:rPr>
        <w:t xml:space="preserve">  </w:t>
      </w:r>
      <w:r>
        <w:rPr>
          <w:rFonts w:ascii="仿宋" w:hAnsi="仿宋" w:eastAsia="仿宋" w:cs="仿宋"/>
          <w:spacing w:val="-12"/>
          <w:sz w:val="28"/>
          <w:szCs w:val="28"/>
        </w:rPr>
        <w:t>月</w:t>
      </w:r>
      <w:r>
        <w:rPr>
          <w:rFonts w:ascii="仿宋" w:hAnsi="仿宋" w:eastAsia="仿宋" w:cs="仿宋"/>
          <w:spacing w:val="39"/>
          <w:sz w:val="28"/>
          <w:szCs w:val="28"/>
        </w:rPr>
        <w:t xml:space="preserve">  </w:t>
      </w:r>
      <w:r>
        <w:rPr>
          <w:rFonts w:ascii="仿宋" w:hAnsi="仿宋" w:eastAsia="仿宋" w:cs="仿宋"/>
          <w:spacing w:val="-12"/>
          <w:sz w:val="28"/>
          <w:szCs w:val="28"/>
        </w:rPr>
        <w:t>日。</w:t>
      </w:r>
    </w:p>
    <w:p w14:paraId="1F35A0FC">
      <w:pPr>
        <w:spacing w:before="288" w:line="349" w:lineRule="auto"/>
        <w:ind w:left="46" w:right="103" w:firstLine="407"/>
        <w:rPr>
          <w:rFonts w:ascii="仿宋" w:hAnsi="仿宋" w:eastAsia="仿宋" w:cs="仿宋"/>
          <w:sz w:val="28"/>
          <w:szCs w:val="28"/>
        </w:rPr>
      </w:pPr>
      <w:r>
        <w:rPr>
          <w:rFonts w:ascii="仿宋" w:hAnsi="仿宋" w:eastAsia="仿宋" w:cs="仿宋"/>
          <w:spacing w:val="2"/>
          <w:sz w:val="28"/>
          <w:szCs w:val="28"/>
        </w:rPr>
        <w:t>4.1.2</w:t>
      </w:r>
      <w:r>
        <w:rPr>
          <w:rFonts w:ascii="仿宋" w:hAnsi="仿宋" w:eastAsia="仿宋" w:cs="仿宋"/>
          <w:spacing w:val="-33"/>
          <w:sz w:val="28"/>
          <w:szCs w:val="28"/>
        </w:rPr>
        <w:t xml:space="preserve"> </w:t>
      </w:r>
      <w:r>
        <w:rPr>
          <w:rFonts w:ascii="仿宋" w:hAnsi="仿宋" w:eastAsia="仿宋" w:cs="仿宋"/>
          <w:spacing w:val="2"/>
          <w:sz w:val="28"/>
          <w:szCs w:val="28"/>
        </w:rPr>
        <w:t>勘察工作有效期限以发包人下达的开工通知书或合同规定</w:t>
      </w:r>
      <w:r>
        <w:rPr>
          <w:rFonts w:ascii="仿宋" w:hAnsi="仿宋" w:eastAsia="仿宋" w:cs="仿宋"/>
          <w:spacing w:val="-4"/>
          <w:sz w:val="28"/>
          <w:szCs w:val="28"/>
        </w:rPr>
        <w:t>的时间为准，如遇特殊情况（设计变更、工作量变化、不</w:t>
      </w:r>
      <w:r>
        <w:rPr>
          <w:rFonts w:ascii="仿宋" w:hAnsi="仿宋" w:eastAsia="仿宋" w:cs="仿宋"/>
          <w:spacing w:val="-5"/>
          <w:sz w:val="28"/>
          <w:szCs w:val="28"/>
        </w:rPr>
        <w:t>可抗力影响</w:t>
      </w:r>
      <w:r>
        <w:rPr>
          <w:rFonts w:ascii="仿宋" w:hAnsi="仿宋" w:eastAsia="仿宋" w:cs="仿宋"/>
          <w:spacing w:val="-2"/>
          <w:sz w:val="28"/>
          <w:szCs w:val="28"/>
        </w:rPr>
        <w:t>以及非勘察人原因造成的停、窝工等）时，工期顺延。</w:t>
      </w:r>
    </w:p>
    <w:p w14:paraId="42E617A9">
      <w:pPr>
        <w:spacing w:before="285" w:line="223" w:lineRule="auto"/>
        <w:ind w:left="454"/>
        <w:rPr>
          <w:rFonts w:ascii="仿宋" w:hAnsi="仿宋" w:eastAsia="仿宋" w:cs="仿宋"/>
          <w:sz w:val="28"/>
          <w:szCs w:val="28"/>
        </w:rPr>
      </w:pPr>
      <w:r>
        <w:rPr>
          <w:rFonts w:ascii="仿宋" w:hAnsi="仿宋" w:eastAsia="仿宋" w:cs="仿宋"/>
          <w:spacing w:val="-4"/>
          <w:sz w:val="28"/>
          <w:szCs w:val="28"/>
        </w:rPr>
        <w:t>4.2</w:t>
      </w:r>
      <w:r>
        <w:rPr>
          <w:rFonts w:ascii="仿宋" w:hAnsi="仿宋" w:eastAsia="仿宋" w:cs="仿宋"/>
          <w:spacing w:val="-31"/>
          <w:sz w:val="28"/>
          <w:szCs w:val="28"/>
        </w:rPr>
        <w:t xml:space="preserve"> </w:t>
      </w:r>
      <w:r>
        <w:rPr>
          <w:rFonts w:ascii="仿宋" w:hAnsi="仿宋" w:eastAsia="仿宋" w:cs="仿宋"/>
          <w:spacing w:val="-4"/>
          <w:sz w:val="28"/>
          <w:szCs w:val="28"/>
        </w:rPr>
        <w:t>收费标准及付费方式</w:t>
      </w:r>
    </w:p>
    <w:p w14:paraId="059D552E">
      <w:pPr>
        <w:spacing w:before="287" w:line="317" w:lineRule="auto"/>
        <w:ind w:left="34" w:right="101" w:firstLine="420"/>
        <w:rPr>
          <w:rFonts w:ascii="仿宋" w:hAnsi="仿宋" w:eastAsia="仿宋" w:cs="仿宋"/>
          <w:sz w:val="28"/>
          <w:szCs w:val="28"/>
        </w:rPr>
      </w:pPr>
      <w:r>
        <w:rPr>
          <w:rFonts w:ascii="仿宋" w:hAnsi="仿宋" w:eastAsia="仿宋" w:cs="仿宋"/>
          <w:spacing w:val="2"/>
          <w:sz w:val="28"/>
          <w:szCs w:val="28"/>
        </w:rPr>
        <w:t>4.2.1</w:t>
      </w:r>
      <w:r>
        <w:rPr>
          <w:rFonts w:ascii="仿宋" w:hAnsi="仿宋" w:eastAsia="仿宋" w:cs="仿宋"/>
          <w:spacing w:val="-33"/>
          <w:sz w:val="28"/>
          <w:szCs w:val="28"/>
        </w:rPr>
        <w:t xml:space="preserve"> </w:t>
      </w:r>
      <w:r>
        <w:rPr>
          <w:rFonts w:ascii="仿宋" w:hAnsi="仿宋" w:eastAsia="仿宋" w:cs="仿宋"/>
          <w:spacing w:val="2"/>
          <w:sz w:val="28"/>
          <w:szCs w:val="28"/>
        </w:rPr>
        <w:t>本工程勘察按国家规定现行收费标准</w:t>
      </w:r>
      <w:r>
        <w:rPr>
          <w:rFonts w:ascii="仿宋" w:hAnsi="仿宋" w:eastAsia="仿宋" w:cs="仿宋"/>
          <w:spacing w:val="2"/>
          <w:sz w:val="28"/>
          <w:szCs w:val="28"/>
          <w:u w:val="single" w:color="auto"/>
        </w:rPr>
        <w:t>综合含税包干总价</w:t>
      </w:r>
      <w:r>
        <w:rPr>
          <w:rFonts w:ascii="仿宋" w:hAnsi="仿宋" w:eastAsia="仿宋" w:cs="仿宋"/>
          <w:sz w:val="28"/>
          <w:szCs w:val="28"/>
        </w:rPr>
        <w:t xml:space="preserve"> </w:t>
      </w:r>
      <w:r>
        <w:rPr>
          <w:rFonts w:ascii="仿宋" w:hAnsi="仿宋" w:eastAsia="仿宋" w:cs="仿宋"/>
          <w:spacing w:val="-13"/>
          <w:sz w:val="28"/>
          <w:szCs w:val="28"/>
          <w:u w:val="single" w:color="auto"/>
        </w:rPr>
        <w:t>元（大写人民币              元整 ）</w:t>
      </w:r>
      <w:r>
        <w:rPr>
          <w:rFonts w:ascii="仿宋" w:hAnsi="仿宋" w:eastAsia="仿宋" w:cs="仿宋"/>
          <w:spacing w:val="-13"/>
          <w:sz w:val="28"/>
          <w:szCs w:val="28"/>
        </w:rPr>
        <w:t>。</w:t>
      </w:r>
    </w:p>
    <w:p w14:paraId="7A4537DE">
      <w:pPr>
        <w:spacing w:before="285" w:line="317" w:lineRule="auto"/>
        <w:ind w:left="31" w:right="102" w:firstLine="423"/>
        <w:rPr>
          <w:rFonts w:ascii="仿宋" w:hAnsi="仿宋" w:eastAsia="仿宋" w:cs="仿宋"/>
          <w:sz w:val="28"/>
          <w:szCs w:val="28"/>
        </w:rPr>
      </w:pPr>
      <w:r>
        <w:rPr>
          <w:rFonts w:ascii="仿宋" w:hAnsi="仿宋" w:eastAsia="仿宋" w:cs="仿宋"/>
          <w:sz w:val="28"/>
          <w:szCs w:val="28"/>
        </w:rPr>
        <w:t>4.2.2</w:t>
      </w:r>
      <w:r>
        <w:rPr>
          <w:rFonts w:ascii="仿宋" w:hAnsi="仿宋" w:eastAsia="仿宋" w:cs="仿宋"/>
          <w:spacing w:val="-52"/>
          <w:sz w:val="28"/>
          <w:szCs w:val="28"/>
        </w:rPr>
        <w:t xml:space="preserve"> </w:t>
      </w:r>
      <w:r>
        <w:rPr>
          <w:rFonts w:ascii="仿宋" w:hAnsi="仿宋" w:eastAsia="仿宋" w:cs="仿宋"/>
          <w:sz w:val="28"/>
          <w:szCs w:val="28"/>
        </w:rPr>
        <w:t>勘察人提交合格勘察成果资料后</w:t>
      </w:r>
      <w:r>
        <w:rPr>
          <w:rFonts w:ascii="仿宋" w:hAnsi="仿宋" w:eastAsia="仿宋" w:cs="仿宋"/>
          <w:spacing w:val="-53"/>
          <w:sz w:val="28"/>
          <w:szCs w:val="28"/>
        </w:rPr>
        <w:t xml:space="preserve"> </w:t>
      </w:r>
      <w:r>
        <w:rPr>
          <w:rFonts w:ascii="仿宋" w:hAnsi="仿宋" w:eastAsia="仿宋" w:cs="仿宋"/>
          <w:sz w:val="28"/>
          <w:szCs w:val="28"/>
        </w:rPr>
        <w:t>30</w:t>
      </w:r>
      <w:r>
        <w:rPr>
          <w:rFonts w:ascii="仿宋" w:hAnsi="仿宋" w:eastAsia="仿宋" w:cs="仿宋"/>
          <w:spacing w:val="-48"/>
          <w:sz w:val="28"/>
          <w:szCs w:val="28"/>
        </w:rPr>
        <w:t xml:space="preserve"> </w:t>
      </w:r>
      <w:r>
        <w:rPr>
          <w:rFonts w:ascii="仿宋" w:hAnsi="仿宋" w:eastAsia="仿宋" w:cs="仿宋"/>
          <w:sz w:val="28"/>
          <w:szCs w:val="28"/>
        </w:rPr>
        <w:t>天内付</w:t>
      </w:r>
      <w:r>
        <w:rPr>
          <w:rFonts w:ascii="仿宋" w:hAnsi="仿宋" w:eastAsia="仿宋" w:cs="仿宋"/>
          <w:spacing w:val="-49"/>
          <w:sz w:val="28"/>
          <w:szCs w:val="28"/>
        </w:rPr>
        <w:t xml:space="preserve"> </w:t>
      </w:r>
      <w:r>
        <w:rPr>
          <w:rFonts w:ascii="仿宋" w:hAnsi="仿宋" w:eastAsia="仿宋" w:cs="仿宋"/>
          <w:color w:val="FF0000"/>
          <w:sz w:val="28"/>
          <w:szCs w:val="28"/>
        </w:rPr>
        <w:t>70%</w:t>
      </w:r>
      <w:r>
        <w:rPr>
          <w:rFonts w:ascii="仿宋" w:hAnsi="仿宋" w:eastAsia="仿宋" w:cs="仿宋"/>
          <w:sz w:val="28"/>
          <w:szCs w:val="28"/>
        </w:rPr>
        <w:t>，剩余</w:t>
      </w:r>
      <w:r>
        <w:rPr>
          <w:rFonts w:ascii="仿宋" w:hAnsi="仿宋" w:eastAsia="仿宋" w:cs="仿宋"/>
          <w:spacing w:val="-50"/>
          <w:sz w:val="28"/>
          <w:szCs w:val="28"/>
        </w:rPr>
        <w:t xml:space="preserve"> </w:t>
      </w:r>
      <w:r>
        <w:rPr>
          <w:rFonts w:ascii="仿宋" w:hAnsi="仿宋" w:eastAsia="仿宋" w:cs="仿宋"/>
          <w:color w:val="FF0000"/>
          <w:sz w:val="28"/>
          <w:szCs w:val="28"/>
        </w:rPr>
        <w:t>30%</w:t>
      </w:r>
      <w:r>
        <w:rPr>
          <w:rFonts w:ascii="仿宋" w:hAnsi="仿宋" w:eastAsia="仿宋" w:cs="仿宋"/>
          <w:spacing w:val="-2"/>
          <w:sz w:val="28"/>
          <w:szCs w:val="28"/>
        </w:rPr>
        <w:t>待竣工验收合格后发包人应一次付清。</w:t>
      </w:r>
    </w:p>
    <w:p w14:paraId="295A85F9">
      <w:pPr>
        <w:spacing w:before="287" w:line="223" w:lineRule="auto"/>
        <w:ind w:left="462"/>
        <w:rPr>
          <w:rFonts w:ascii="仿宋" w:hAnsi="仿宋" w:eastAsia="仿宋" w:cs="仿宋"/>
          <w:sz w:val="28"/>
          <w:szCs w:val="28"/>
        </w:rPr>
      </w:pPr>
      <w:r>
        <w:rPr>
          <w:rFonts w:ascii="仿宋" w:hAnsi="仿宋" w:eastAsia="仿宋" w:cs="仿宋"/>
          <w:b/>
          <w:bCs/>
          <w:spacing w:val="-3"/>
          <w:sz w:val="28"/>
          <w:szCs w:val="28"/>
        </w:rPr>
        <w:t>第五条：</w:t>
      </w:r>
      <w:r>
        <w:rPr>
          <w:rFonts w:ascii="仿宋" w:hAnsi="仿宋" w:eastAsia="仿宋" w:cs="仿宋"/>
          <w:spacing w:val="-3"/>
          <w:sz w:val="28"/>
          <w:szCs w:val="28"/>
        </w:rPr>
        <w:t>发包人、勘察人责任</w:t>
      </w:r>
    </w:p>
    <w:p w14:paraId="5EE11B81">
      <w:pPr>
        <w:spacing w:before="285" w:line="224" w:lineRule="auto"/>
        <w:ind w:left="447"/>
        <w:rPr>
          <w:rFonts w:ascii="仿宋" w:hAnsi="仿宋" w:eastAsia="仿宋" w:cs="仿宋"/>
          <w:sz w:val="28"/>
          <w:szCs w:val="28"/>
        </w:rPr>
      </w:pPr>
      <w:r>
        <w:rPr>
          <w:rFonts w:ascii="仿宋" w:hAnsi="仿宋" w:eastAsia="仿宋" w:cs="仿宋"/>
          <w:spacing w:val="-5"/>
          <w:sz w:val="28"/>
          <w:szCs w:val="28"/>
        </w:rPr>
        <w:t>5.1</w:t>
      </w:r>
      <w:r>
        <w:rPr>
          <w:rFonts w:ascii="仿宋" w:hAnsi="仿宋" w:eastAsia="仿宋" w:cs="仿宋"/>
          <w:spacing w:val="-46"/>
          <w:sz w:val="28"/>
          <w:szCs w:val="28"/>
        </w:rPr>
        <w:t xml:space="preserve"> </w:t>
      </w:r>
      <w:r>
        <w:rPr>
          <w:rFonts w:ascii="仿宋" w:hAnsi="仿宋" w:eastAsia="仿宋" w:cs="仿宋"/>
          <w:spacing w:val="-5"/>
          <w:sz w:val="28"/>
          <w:szCs w:val="28"/>
        </w:rPr>
        <w:t>发包人责任</w:t>
      </w:r>
    </w:p>
    <w:p w14:paraId="14DDC71E">
      <w:pPr>
        <w:spacing w:before="285" w:line="316" w:lineRule="auto"/>
        <w:ind w:left="38" w:right="103" w:firstLine="409"/>
        <w:rPr>
          <w:rFonts w:ascii="仿宋" w:hAnsi="仿宋" w:eastAsia="仿宋" w:cs="仿宋"/>
          <w:sz w:val="28"/>
          <w:szCs w:val="28"/>
        </w:rPr>
      </w:pPr>
      <w:r>
        <w:rPr>
          <w:rFonts w:ascii="仿宋" w:hAnsi="仿宋" w:eastAsia="仿宋" w:cs="仿宋"/>
          <w:spacing w:val="2"/>
          <w:sz w:val="28"/>
          <w:szCs w:val="28"/>
        </w:rPr>
        <w:t>5.1.1</w:t>
      </w:r>
      <w:r>
        <w:rPr>
          <w:rFonts w:ascii="仿宋" w:hAnsi="仿宋" w:eastAsia="仿宋" w:cs="仿宋"/>
          <w:spacing w:val="-26"/>
          <w:sz w:val="28"/>
          <w:szCs w:val="28"/>
        </w:rPr>
        <w:t xml:space="preserve"> </w:t>
      </w:r>
      <w:r>
        <w:rPr>
          <w:rFonts w:ascii="仿宋" w:hAnsi="仿宋" w:eastAsia="仿宋" w:cs="仿宋"/>
          <w:spacing w:val="2"/>
          <w:sz w:val="28"/>
          <w:szCs w:val="28"/>
        </w:rPr>
        <w:t>发包人委托任务时，必须以书面形式向勘察人明确勘察任</w:t>
      </w:r>
      <w:r>
        <w:rPr>
          <w:rFonts w:ascii="仿宋" w:hAnsi="仿宋" w:eastAsia="仿宋" w:cs="仿宋"/>
          <w:spacing w:val="-2"/>
          <w:sz w:val="28"/>
          <w:szCs w:val="28"/>
        </w:rPr>
        <w:t>务及技术要求，并按第二条规定提供文件资料。</w:t>
      </w:r>
    </w:p>
    <w:p w14:paraId="4FA264B1">
      <w:pPr>
        <w:spacing w:before="181" w:line="401" w:lineRule="auto"/>
        <w:ind w:left="31" w:right="101" w:hanging="1"/>
        <w:jc w:val="both"/>
        <w:rPr>
          <w:rFonts w:ascii="仿宋" w:hAnsi="仿宋" w:eastAsia="仿宋" w:cs="仿宋"/>
          <w:sz w:val="28"/>
          <w:szCs w:val="28"/>
        </w:rPr>
      </w:pPr>
      <w:r>
        <w:rPr>
          <w:rFonts w:ascii="仿宋" w:hAnsi="仿宋" w:eastAsia="仿宋" w:cs="仿宋"/>
          <w:spacing w:val="-3"/>
          <w:sz w:val="28"/>
          <w:szCs w:val="28"/>
        </w:rPr>
        <w:t>5.1.2</w:t>
      </w:r>
      <w:r>
        <w:rPr>
          <w:rFonts w:ascii="仿宋" w:hAnsi="仿宋" w:eastAsia="仿宋" w:cs="仿宋"/>
          <w:spacing w:val="-51"/>
          <w:sz w:val="28"/>
          <w:szCs w:val="28"/>
        </w:rPr>
        <w:t xml:space="preserve"> </w:t>
      </w:r>
      <w:r>
        <w:rPr>
          <w:rFonts w:ascii="仿宋" w:hAnsi="仿宋" w:eastAsia="仿宋" w:cs="仿宋"/>
          <w:spacing w:val="-3"/>
          <w:sz w:val="28"/>
          <w:szCs w:val="28"/>
        </w:rPr>
        <w:t>在勘察工作范围内，没有资料、图纸的地区（段</w:t>
      </w:r>
      <w:r>
        <w:rPr>
          <w:rFonts w:ascii="仿宋" w:hAnsi="仿宋" w:eastAsia="仿宋" w:cs="仿宋"/>
          <w:spacing w:val="-53"/>
          <w:sz w:val="28"/>
          <w:szCs w:val="28"/>
        </w:rPr>
        <w:t>），</w:t>
      </w:r>
      <w:r>
        <w:rPr>
          <w:rFonts w:ascii="仿宋" w:hAnsi="仿宋" w:eastAsia="仿宋" w:cs="仿宋"/>
          <w:spacing w:val="-3"/>
          <w:sz w:val="28"/>
          <w:szCs w:val="28"/>
        </w:rPr>
        <w:t>发包人</w:t>
      </w:r>
      <w:r>
        <w:rPr>
          <w:rFonts w:ascii="仿宋" w:hAnsi="仿宋" w:eastAsia="仿宋" w:cs="仿宋"/>
          <w:spacing w:val="-4"/>
          <w:sz w:val="28"/>
          <w:szCs w:val="28"/>
        </w:rPr>
        <w:t>应负责清地下埋藏物，若因未提供上述资料、图纸，或提供的资料图纸不可靠、地下满藏物不清，致使勘察人在勘察工作过程中发生人身</w:t>
      </w:r>
      <w:r>
        <w:rPr>
          <w:rFonts w:ascii="仿宋" w:hAnsi="仿宋" w:eastAsia="仿宋" w:cs="仿宋"/>
          <w:spacing w:val="-1"/>
          <w:sz w:val="28"/>
          <w:szCs w:val="28"/>
        </w:rPr>
        <w:t>伤害或造成经济损失时，由发包人承担民事责任。</w:t>
      </w:r>
    </w:p>
    <w:p w14:paraId="00E3AA9C">
      <w:pPr>
        <w:spacing w:before="45" w:line="364" w:lineRule="auto"/>
        <w:ind w:left="29" w:firstLine="417"/>
        <w:rPr>
          <w:rFonts w:ascii="仿宋" w:hAnsi="仿宋" w:eastAsia="仿宋" w:cs="仿宋"/>
          <w:sz w:val="28"/>
          <w:szCs w:val="28"/>
        </w:rPr>
      </w:pPr>
      <w:r>
        <w:rPr>
          <w:rFonts w:ascii="仿宋" w:hAnsi="仿宋" w:eastAsia="仿宋" w:cs="仿宋"/>
          <w:spacing w:val="2"/>
          <w:sz w:val="28"/>
          <w:szCs w:val="28"/>
        </w:rPr>
        <w:t>5.1.3</w:t>
      </w:r>
      <w:r>
        <w:rPr>
          <w:rFonts w:ascii="仿宋" w:hAnsi="仿宋" w:eastAsia="仿宋" w:cs="仿宋"/>
          <w:spacing w:val="-26"/>
          <w:sz w:val="28"/>
          <w:szCs w:val="28"/>
        </w:rPr>
        <w:t xml:space="preserve"> </w:t>
      </w:r>
      <w:r>
        <w:rPr>
          <w:rFonts w:ascii="仿宋" w:hAnsi="仿宋" w:eastAsia="仿宋" w:cs="仿宋"/>
          <w:spacing w:val="2"/>
          <w:sz w:val="28"/>
          <w:szCs w:val="28"/>
        </w:rPr>
        <w:t>发包人应及时为勘察人提供并解决勘察现场的工作条件和</w:t>
      </w:r>
      <w:r>
        <w:rPr>
          <w:rFonts w:ascii="仿宋" w:hAnsi="仿宋" w:eastAsia="仿宋" w:cs="仿宋"/>
          <w:spacing w:val="-4"/>
          <w:sz w:val="28"/>
          <w:szCs w:val="28"/>
        </w:rPr>
        <w:t>出现的问题（如：落实土地征用、青苗树木赔偿、拆迁地上地下障碍</w:t>
      </w:r>
      <w:r>
        <w:rPr>
          <w:rFonts w:ascii="仿宋" w:hAnsi="仿宋" w:eastAsia="仿宋" w:cs="仿宋"/>
          <w:sz w:val="28"/>
          <w:szCs w:val="28"/>
        </w:rPr>
        <w:t>物、处理施工扰民及影响施工正常进行的有关问题、平整施</w:t>
      </w:r>
      <w:r>
        <w:rPr>
          <w:rFonts w:ascii="仿宋" w:hAnsi="仿宋" w:eastAsia="仿宋" w:cs="仿宋"/>
          <w:spacing w:val="-1"/>
          <w:sz w:val="28"/>
          <w:szCs w:val="28"/>
        </w:rPr>
        <w:t>工现场、</w:t>
      </w:r>
      <w:r>
        <w:rPr>
          <w:rFonts w:ascii="仿宋" w:hAnsi="仿宋" w:eastAsia="仿宋" w:cs="仿宋"/>
          <w:spacing w:val="-9"/>
          <w:sz w:val="28"/>
          <w:szCs w:val="28"/>
        </w:rPr>
        <w:t>修好通行通道、接通电源水源、挖好排水沟渠以及水上作业</w:t>
      </w:r>
      <w:r>
        <w:rPr>
          <w:rFonts w:ascii="仿宋" w:hAnsi="仿宋" w:eastAsia="仿宋" w:cs="仿宋"/>
          <w:spacing w:val="-10"/>
          <w:sz w:val="28"/>
          <w:szCs w:val="28"/>
        </w:rPr>
        <w:t>用船等）。</w:t>
      </w:r>
    </w:p>
    <w:p w14:paraId="3D6C2FAF">
      <w:pPr>
        <w:spacing w:before="289" w:line="316" w:lineRule="auto"/>
        <w:ind w:left="30" w:right="103" w:firstLine="416"/>
        <w:rPr>
          <w:rFonts w:ascii="仿宋" w:hAnsi="仿宋" w:eastAsia="仿宋" w:cs="仿宋"/>
          <w:sz w:val="28"/>
          <w:szCs w:val="28"/>
        </w:rPr>
      </w:pPr>
      <w:r>
        <w:rPr>
          <w:rFonts w:ascii="仿宋" w:hAnsi="仿宋" w:eastAsia="仿宋" w:cs="仿宋"/>
          <w:spacing w:val="3"/>
          <w:sz w:val="28"/>
          <w:szCs w:val="28"/>
        </w:rPr>
        <w:t>5.1.4</w:t>
      </w:r>
      <w:r>
        <w:rPr>
          <w:rFonts w:ascii="仿宋" w:hAnsi="仿宋" w:eastAsia="仿宋" w:cs="仿宋"/>
          <w:spacing w:val="-51"/>
          <w:sz w:val="28"/>
          <w:szCs w:val="28"/>
        </w:rPr>
        <w:t xml:space="preserve"> </w:t>
      </w:r>
      <w:r>
        <w:rPr>
          <w:rFonts w:ascii="仿宋" w:hAnsi="仿宋" w:eastAsia="仿宋" w:cs="仿宋"/>
          <w:spacing w:val="3"/>
          <w:sz w:val="28"/>
          <w:szCs w:val="28"/>
        </w:rPr>
        <w:t>若勘察现场需要看守，特别是在有毒、有害等</w:t>
      </w:r>
      <w:r>
        <w:rPr>
          <w:rFonts w:ascii="仿宋" w:hAnsi="仿宋" w:eastAsia="仿宋" w:cs="仿宋"/>
          <w:spacing w:val="2"/>
          <w:sz w:val="28"/>
          <w:szCs w:val="28"/>
        </w:rPr>
        <w:t>危险现场作</w:t>
      </w:r>
      <w:r>
        <w:rPr>
          <w:rFonts w:ascii="仿宋" w:hAnsi="仿宋" w:eastAsia="仿宋" w:cs="仿宋"/>
          <w:spacing w:val="-1"/>
          <w:sz w:val="28"/>
          <w:szCs w:val="28"/>
        </w:rPr>
        <w:t>业时，发包人应派人负责安全保卫工作。</w:t>
      </w:r>
    </w:p>
    <w:p w14:paraId="1F638D7C">
      <w:pPr>
        <w:spacing w:before="289" w:line="316" w:lineRule="auto"/>
        <w:ind w:left="30" w:right="103" w:firstLine="416"/>
        <w:rPr>
          <w:rFonts w:ascii="仿宋" w:hAnsi="仿宋" w:eastAsia="仿宋" w:cs="仿宋"/>
          <w:sz w:val="28"/>
          <w:szCs w:val="28"/>
        </w:rPr>
      </w:pPr>
      <w:r>
        <w:rPr>
          <w:rFonts w:ascii="仿宋" w:hAnsi="仿宋" w:eastAsia="仿宋" w:cs="仿宋"/>
          <w:spacing w:val="3"/>
          <w:sz w:val="28"/>
          <w:szCs w:val="28"/>
        </w:rPr>
        <w:t>5.1.5</w:t>
      </w:r>
      <w:r>
        <w:rPr>
          <w:rFonts w:ascii="仿宋" w:hAnsi="仿宋" w:eastAsia="仿宋" w:cs="仿宋"/>
          <w:spacing w:val="-49"/>
          <w:sz w:val="28"/>
          <w:szCs w:val="28"/>
        </w:rPr>
        <w:t xml:space="preserve"> </w:t>
      </w:r>
      <w:r>
        <w:rPr>
          <w:rFonts w:ascii="仿宋" w:hAnsi="仿宋" w:eastAsia="仿宋" w:cs="仿宋"/>
          <w:spacing w:val="3"/>
          <w:sz w:val="28"/>
          <w:szCs w:val="28"/>
        </w:rPr>
        <w:t>勘察过程中的任何变更，经办理正式变更</w:t>
      </w:r>
      <w:r>
        <w:rPr>
          <w:rFonts w:ascii="仿宋" w:hAnsi="仿宋" w:eastAsia="仿宋" w:cs="仿宋"/>
          <w:spacing w:val="2"/>
          <w:sz w:val="28"/>
          <w:szCs w:val="28"/>
        </w:rPr>
        <w:t>手续后，发包人</w:t>
      </w:r>
      <w:r>
        <w:rPr>
          <w:rFonts w:ascii="仿宋" w:hAnsi="仿宋" w:eastAsia="仿宋" w:cs="仿宋"/>
          <w:spacing w:val="-2"/>
          <w:sz w:val="28"/>
          <w:szCs w:val="28"/>
        </w:rPr>
        <w:t>应按实际发生的工作量支付勘察费。</w:t>
      </w:r>
    </w:p>
    <w:p w14:paraId="62CDF9C5">
      <w:pPr>
        <w:spacing w:before="288" w:line="317" w:lineRule="auto"/>
        <w:ind w:left="41" w:right="103" w:firstLine="405"/>
        <w:rPr>
          <w:rFonts w:ascii="仿宋" w:hAnsi="仿宋" w:eastAsia="仿宋" w:cs="仿宋"/>
          <w:sz w:val="28"/>
          <w:szCs w:val="28"/>
        </w:rPr>
      </w:pPr>
      <w:r>
        <w:rPr>
          <w:rFonts w:ascii="仿宋" w:hAnsi="仿宋" w:eastAsia="仿宋" w:cs="仿宋"/>
          <w:spacing w:val="1"/>
          <w:sz w:val="28"/>
          <w:szCs w:val="28"/>
        </w:rPr>
        <w:t>5.1.6 由于发包人原因造成勘察人停、窝工，除工期顺延外，发</w:t>
      </w:r>
      <w:r>
        <w:rPr>
          <w:rFonts w:ascii="仿宋" w:hAnsi="仿宋" w:eastAsia="仿宋" w:cs="仿宋"/>
          <w:spacing w:val="-7"/>
          <w:sz w:val="28"/>
          <w:szCs w:val="28"/>
        </w:rPr>
        <w:t>包人应支付停、窝工费（计算方法见</w:t>
      </w:r>
      <w:r>
        <w:rPr>
          <w:rFonts w:ascii="仿宋" w:hAnsi="仿宋" w:eastAsia="仿宋" w:cs="仿宋"/>
          <w:spacing w:val="-55"/>
          <w:sz w:val="28"/>
          <w:szCs w:val="28"/>
        </w:rPr>
        <w:t xml:space="preserve"> </w:t>
      </w:r>
      <w:r>
        <w:rPr>
          <w:rFonts w:ascii="仿宋" w:hAnsi="仿宋" w:eastAsia="仿宋" w:cs="仿宋"/>
          <w:spacing w:val="-7"/>
          <w:sz w:val="28"/>
          <w:szCs w:val="28"/>
        </w:rPr>
        <w:t>6.1）。</w:t>
      </w:r>
    </w:p>
    <w:p w14:paraId="776C0B66">
      <w:pPr>
        <w:spacing w:before="287" w:line="223" w:lineRule="auto"/>
        <w:ind w:left="447"/>
        <w:rPr>
          <w:rFonts w:ascii="仿宋" w:hAnsi="仿宋" w:eastAsia="仿宋" w:cs="仿宋"/>
          <w:sz w:val="28"/>
          <w:szCs w:val="28"/>
        </w:rPr>
      </w:pPr>
      <w:r>
        <w:rPr>
          <w:rFonts w:ascii="仿宋" w:hAnsi="仿宋" w:eastAsia="仿宋" w:cs="仿宋"/>
          <w:spacing w:val="-4"/>
          <w:sz w:val="28"/>
          <w:szCs w:val="28"/>
        </w:rPr>
        <w:t>5.2</w:t>
      </w:r>
      <w:r>
        <w:rPr>
          <w:rFonts w:ascii="仿宋" w:hAnsi="仿宋" w:eastAsia="仿宋" w:cs="仿宋"/>
          <w:spacing w:val="-54"/>
          <w:sz w:val="28"/>
          <w:szCs w:val="28"/>
        </w:rPr>
        <w:t xml:space="preserve"> </w:t>
      </w:r>
      <w:r>
        <w:rPr>
          <w:rFonts w:ascii="仿宋" w:hAnsi="仿宋" w:eastAsia="仿宋" w:cs="仿宋"/>
          <w:spacing w:val="-4"/>
          <w:sz w:val="28"/>
          <w:szCs w:val="28"/>
        </w:rPr>
        <w:t>勘察人责任</w:t>
      </w:r>
    </w:p>
    <w:p w14:paraId="19629C10">
      <w:pPr>
        <w:spacing w:before="286" w:line="348" w:lineRule="auto"/>
        <w:ind w:left="29" w:right="103" w:firstLine="417"/>
        <w:rPr>
          <w:rFonts w:ascii="仿宋" w:hAnsi="仿宋" w:eastAsia="仿宋" w:cs="仿宋"/>
          <w:sz w:val="28"/>
          <w:szCs w:val="28"/>
        </w:rPr>
      </w:pPr>
      <w:r>
        <w:rPr>
          <w:rFonts w:ascii="仿宋" w:hAnsi="仿宋" w:eastAsia="仿宋" w:cs="仿宋"/>
          <w:spacing w:val="3"/>
          <w:sz w:val="28"/>
          <w:szCs w:val="28"/>
        </w:rPr>
        <w:t>5.2.1</w:t>
      </w:r>
      <w:r>
        <w:rPr>
          <w:rFonts w:ascii="仿宋" w:hAnsi="仿宋" w:eastAsia="仿宋" w:cs="仿宋"/>
          <w:spacing w:val="-52"/>
          <w:sz w:val="28"/>
          <w:szCs w:val="28"/>
        </w:rPr>
        <w:t xml:space="preserve"> </w:t>
      </w:r>
      <w:r>
        <w:rPr>
          <w:rFonts w:ascii="仿宋" w:hAnsi="仿宋" w:eastAsia="仿宋" w:cs="仿宋"/>
          <w:spacing w:val="3"/>
          <w:sz w:val="28"/>
          <w:szCs w:val="28"/>
        </w:rPr>
        <w:t>勘察人应按国家技术规范、标准、规程和发包人</w:t>
      </w:r>
      <w:r>
        <w:rPr>
          <w:rFonts w:ascii="仿宋" w:hAnsi="仿宋" w:eastAsia="仿宋" w:cs="仿宋"/>
          <w:spacing w:val="2"/>
          <w:sz w:val="28"/>
          <w:szCs w:val="28"/>
        </w:rPr>
        <w:t>的任务委</w:t>
      </w:r>
      <w:r>
        <w:rPr>
          <w:rFonts w:ascii="仿宋" w:hAnsi="仿宋" w:eastAsia="仿宋" w:cs="仿宋"/>
          <w:spacing w:val="-4"/>
          <w:sz w:val="28"/>
          <w:szCs w:val="28"/>
        </w:rPr>
        <w:t>托书及技术要求进行工程勘察，按本合同规定的时间提交质量合格的</w:t>
      </w:r>
      <w:r>
        <w:rPr>
          <w:rFonts w:ascii="仿宋" w:hAnsi="仿宋" w:eastAsia="仿宋" w:cs="仿宋"/>
          <w:spacing w:val="-2"/>
          <w:sz w:val="28"/>
          <w:szCs w:val="28"/>
        </w:rPr>
        <w:t>勘察成果资料，并对其负责。</w:t>
      </w:r>
    </w:p>
    <w:p w14:paraId="3DFDA54A">
      <w:pPr>
        <w:spacing w:before="286" w:line="348" w:lineRule="auto"/>
        <w:ind w:left="29" w:right="103" w:firstLine="417"/>
        <w:rPr>
          <w:rFonts w:ascii="仿宋" w:hAnsi="仿宋" w:eastAsia="仿宋" w:cs="仿宋"/>
          <w:spacing w:val="3"/>
          <w:sz w:val="28"/>
          <w:szCs w:val="28"/>
        </w:rPr>
      </w:pPr>
      <w:r>
        <w:rPr>
          <w:rFonts w:ascii="仿宋" w:hAnsi="仿宋" w:eastAsia="仿宋" w:cs="仿宋"/>
          <w:spacing w:val="3"/>
          <w:sz w:val="28"/>
          <w:szCs w:val="28"/>
        </w:rPr>
        <w:t>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w:t>
      </w:r>
      <w:r>
        <w:rPr>
          <w:rFonts w:ascii="仿宋" w:hAnsi="仿宋" w:eastAsia="仿宋" w:cs="仿宋"/>
          <w:spacing w:val="3"/>
          <w:sz w:val="28"/>
          <w:szCs w:val="28"/>
          <w:u w:val="single"/>
        </w:rPr>
        <w:t xml:space="preserve">   /  </w:t>
      </w:r>
      <w:r>
        <w:rPr>
          <w:rFonts w:ascii="仿宋" w:hAnsi="仿宋" w:eastAsia="仿宋" w:cs="仿宋"/>
          <w:spacing w:val="3"/>
          <w:sz w:val="28"/>
          <w:szCs w:val="28"/>
        </w:rPr>
        <w:t xml:space="preserve"> %。</w:t>
      </w:r>
    </w:p>
    <w:p w14:paraId="2ECAEB2D">
      <w:pPr>
        <w:spacing w:before="286" w:line="316" w:lineRule="auto"/>
        <w:ind w:left="41" w:right="103" w:firstLine="405"/>
        <w:rPr>
          <w:rFonts w:ascii="仿宋" w:hAnsi="仿宋" w:eastAsia="仿宋" w:cs="仿宋"/>
          <w:sz w:val="28"/>
          <w:szCs w:val="28"/>
        </w:rPr>
      </w:pPr>
      <w:r>
        <w:rPr>
          <w:rFonts w:ascii="仿宋" w:hAnsi="仿宋" w:eastAsia="仿宋" w:cs="仿宋"/>
          <w:spacing w:val="3"/>
          <w:sz w:val="28"/>
          <w:szCs w:val="28"/>
        </w:rPr>
        <w:t>5.2.3</w:t>
      </w:r>
      <w:r>
        <w:rPr>
          <w:rFonts w:ascii="仿宋" w:hAnsi="仿宋" w:eastAsia="仿宋" w:cs="仿宋"/>
          <w:spacing w:val="-49"/>
          <w:sz w:val="28"/>
          <w:szCs w:val="28"/>
        </w:rPr>
        <w:t xml:space="preserve"> </w:t>
      </w:r>
      <w:r>
        <w:rPr>
          <w:rFonts w:ascii="仿宋" w:hAnsi="仿宋" w:eastAsia="仿宋" w:cs="仿宋"/>
          <w:spacing w:val="3"/>
          <w:sz w:val="28"/>
          <w:szCs w:val="28"/>
        </w:rPr>
        <w:t>在工程勘察前，提出勘察纲要或勘察组织</w:t>
      </w:r>
      <w:r>
        <w:rPr>
          <w:rFonts w:ascii="仿宋" w:hAnsi="仿宋" w:eastAsia="仿宋" w:cs="仿宋"/>
          <w:spacing w:val="2"/>
          <w:sz w:val="28"/>
          <w:szCs w:val="28"/>
        </w:rPr>
        <w:t>设计，派人与发</w:t>
      </w:r>
      <w:r>
        <w:rPr>
          <w:rFonts w:ascii="仿宋" w:hAnsi="仿宋" w:eastAsia="仿宋" w:cs="仿宋"/>
          <w:spacing w:val="-2"/>
          <w:sz w:val="28"/>
          <w:szCs w:val="28"/>
        </w:rPr>
        <w:t>包人的人员一起验收发包人提供的材料。</w:t>
      </w:r>
    </w:p>
    <w:p w14:paraId="5010B816">
      <w:pPr>
        <w:spacing w:before="288" w:line="348" w:lineRule="auto"/>
        <w:ind w:left="31" w:right="103" w:firstLine="415"/>
        <w:rPr>
          <w:rFonts w:ascii="仿宋" w:hAnsi="仿宋" w:eastAsia="仿宋" w:cs="仿宋"/>
          <w:sz w:val="28"/>
          <w:szCs w:val="28"/>
        </w:rPr>
      </w:pPr>
      <w:r>
        <w:rPr>
          <w:rFonts w:ascii="仿宋" w:hAnsi="仿宋" w:eastAsia="仿宋" w:cs="仿宋"/>
          <w:spacing w:val="3"/>
          <w:sz w:val="28"/>
          <w:szCs w:val="28"/>
        </w:rPr>
        <w:t>5.2.4</w:t>
      </w:r>
      <w:r>
        <w:rPr>
          <w:rFonts w:ascii="仿宋" w:hAnsi="仿宋" w:eastAsia="仿宋" w:cs="仿宋"/>
          <w:spacing w:val="-52"/>
          <w:sz w:val="28"/>
          <w:szCs w:val="28"/>
        </w:rPr>
        <w:t xml:space="preserve"> </w:t>
      </w:r>
      <w:r>
        <w:rPr>
          <w:rFonts w:ascii="仿宋" w:hAnsi="仿宋" w:eastAsia="仿宋" w:cs="仿宋"/>
          <w:spacing w:val="3"/>
          <w:sz w:val="28"/>
          <w:szCs w:val="28"/>
        </w:rPr>
        <w:t>勘察过程中，根据工程的岩土工程条件（或工作</w:t>
      </w:r>
      <w:r>
        <w:rPr>
          <w:rFonts w:ascii="仿宋" w:hAnsi="仿宋" w:eastAsia="仿宋" w:cs="仿宋"/>
          <w:spacing w:val="2"/>
          <w:sz w:val="28"/>
          <w:szCs w:val="28"/>
        </w:rPr>
        <w:t>现场地形</w:t>
      </w:r>
      <w:r>
        <w:rPr>
          <w:rFonts w:ascii="仿宋" w:hAnsi="仿宋" w:eastAsia="仿宋" w:cs="仿宋"/>
          <w:spacing w:val="-4"/>
          <w:sz w:val="28"/>
          <w:szCs w:val="28"/>
        </w:rPr>
        <w:t>地貌、地质和水文地质条件）及技术规范要求，向发包人提出增减工</w:t>
      </w:r>
      <w:r>
        <w:rPr>
          <w:rFonts w:ascii="仿宋" w:hAnsi="仿宋" w:eastAsia="仿宋" w:cs="仿宋"/>
          <w:spacing w:val="-1"/>
          <w:sz w:val="28"/>
          <w:szCs w:val="28"/>
        </w:rPr>
        <w:t>作量或修改勘察工作的意见，并办理正式变更手续。</w:t>
      </w:r>
    </w:p>
    <w:p w14:paraId="636791D2">
      <w:pPr>
        <w:spacing w:before="289" w:line="316" w:lineRule="auto"/>
        <w:ind w:left="32" w:right="103" w:firstLine="414"/>
        <w:rPr>
          <w:rFonts w:ascii="仿宋" w:hAnsi="仿宋" w:eastAsia="仿宋" w:cs="仿宋"/>
          <w:sz w:val="28"/>
          <w:szCs w:val="28"/>
        </w:rPr>
      </w:pPr>
      <w:r>
        <w:rPr>
          <w:rFonts w:ascii="仿宋" w:hAnsi="仿宋" w:eastAsia="仿宋" w:cs="仿宋"/>
          <w:spacing w:val="3"/>
          <w:sz w:val="28"/>
          <w:szCs w:val="28"/>
        </w:rPr>
        <w:t>5.2.5</w:t>
      </w:r>
      <w:r>
        <w:rPr>
          <w:rFonts w:ascii="仿宋" w:hAnsi="仿宋" w:eastAsia="仿宋" w:cs="仿宋"/>
          <w:spacing w:val="-49"/>
          <w:sz w:val="28"/>
          <w:szCs w:val="28"/>
        </w:rPr>
        <w:t xml:space="preserve"> </w:t>
      </w:r>
      <w:r>
        <w:rPr>
          <w:rFonts w:ascii="仿宋" w:hAnsi="仿宋" w:eastAsia="仿宋" w:cs="仿宋"/>
          <w:spacing w:val="3"/>
          <w:sz w:val="28"/>
          <w:szCs w:val="28"/>
        </w:rPr>
        <w:t>在现场工作的勘察人的人员。应遵守发包</w:t>
      </w:r>
      <w:r>
        <w:rPr>
          <w:rFonts w:ascii="仿宋" w:hAnsi="仿宋" w:eastAsia="仿宋" w:cs="仿宋"/>
          <w:spacing w:val="2"/>
          <w:sz w:val="28"/>
          <w:szCs w:val="28"/>
        </w:rPr>
        <w:t>人的安全保卫及</w:t>
      </w:r>
      <w:r>
        <w:rPr>
          <w:rFonts w:ascii="仿宋" w:hAnsi="仿宋" w:eastAsia="仿宋" w:cs="仿宋"/>
          <w:spacing w:val="-1"/>
          <w:sz w:val="28"/>
          <w:szCs w:val="28"/>
        </w:rPr>
        <w:t>其它有关的规章制度，承担其有关资料保密义务。</w:t>
      </w:r>
    </w:p>
    <w:p w14:paraId="71E5D27D">
      <w:pPr>
        <w:spacing w:before="289" w:line="317" w:lineRule="auto"/>
        <w:ind w:left="462" w:hanging="15"/>
        <w:rPr>
          <w:rFonts w:ascii="仿宋" w:hAnsi="仿宋" w:eastAsia="仿宋" w:cs="仿宋"/>
          <w:spacing w:val="-3"/>
          <w:sz w:val="28"/>
          <w:szCs w:val="28"/>
        </w:rPr>
      </w:pPr>
      <w:r>
        <w:rPr>
          <w:rFonts w:ascii="仿宋" w:hAnsi="仿宋" w:eastAsia="仿宋" w:cs="仿宋"/>
          <w:spacing w:val="-2"/>
          <w:sz w:val="28"/>
          <w:szCs w:val="28"/>
        </w:rPr>
        <w:t>5.2.7</w:t>
      </w:r>
      <w:r>
        <w:rPr>
          <w:rFonts w:ascii="仿宋" w:hAnsi="仿宋" w:eastAsia="仿宋" w:cs="仿宋"/>
          <w:spacing w:val="-69"/>
          <w:sz w:val="28"/>
          <w:szCs w:val="28"/>
        </w:rPr>
        <w:t xml:space="preserve"> </w:t>
      </w:r>
      <w:r>
        <w:rPr>
          <w:rFonts w:ascii="仿宋" w:hAnsi="仿宋" w:eastAsia="仿宋" w:cs="仿宋"/>
          <w:spacing w:val="-2"/>
          <w:sz w:val="28"/>
          <w:szCs w:val="28"/>
        </w:rPr>
        <w:t>本合同有关条款规定和补充协议中</w:t>
      </w:r>
      <w:r>
        <w:rPr>
          <w:rFonts w:ascii="仿宋" w:hAnsi="仿宋" w:eastAsia="仿宋" w:cs="仿宋"/>
          <w:spacing w:val="-3"/>
          <w:sz w:val="28"/>
          <w:szCs w:val="28"/>
        </w:rPr>
        <w:t>勘察人应负的其他责任。</w:t>
      </w:r>
    </w:p>
    <w:p w14:paraId="5A2FC128">
      <w:pPr>
        <w:spacing w:before="289" w:line="317" w:lineRule="auto"/>
        <w:ind w:left="462" w:hanging="15"/>
        <w:rPr>
          <w:rFonts w:ascii="仿宋" w:hAnsi="仿宋" w:eastAsia="仿宋" w:cs="仿宋"/>
          <w:sz w:val="28"/>
          <w:szCs w:val="28"/>
        </w:rPr>
      </w:pPr>
      <w:r>
        <w:rPr>
          <w:rFonts w:ascii="仿宋" w:hAnsi="仿宋" w:eastAsia="仿宋" w:cs="仿宋"/>
          <w:b/>
          <w:bCs/>
          <w:spacing w:val="-5"/>
          <w:sz w:val="28"/>
          <w:szCs w:val="28"/>
        </w:rPr>
        <w:t>第六条</w:t>
      </w:r>
      <w:r>
        <w:rPr>
          <w:rFonts w:ascii="仿宋" w:hAnsi="仿宋" w:eastAsia="仿宋" w:cs="仿宋"/>
          <w:spacing w:val="-5"/>
          <w:sz w:val="28"/>
          <w:szCs w:val="28"/>
        </w:rPr>
        <w:t>：违约责任</w:t>
      </w:r>
    </w:p>
    <w:p w14:paraId="32AEAFC6">
      <w:pPr>
        <w:spacing w:before="286" w:line="317" w:lineRule="auto"/>
        <w:ind w:right="101" w:firstLine="572" w:firstLineChars="200"/>
        <w:jc w:val="both"/>
        <w:rPr>
          <w:rFonts w:ascii="仿宋" w:hAnsi="仿宋" w:eastAsia="仿宋" w:cs="仿宋"/>
          <w:sz w:val="28"/>
          <w:szCs w:val="28"/>
        </w:rPr>
      </w:pPr>
      <w:r>
        <w:rPr>
          <w:rFonts w:ascii="仿宋" w:hAnsi="仿宋" w:eastAsia="仿宋" w:cs="仿宋"/>
          <w:spacing w:val="3"/>
          <w:sz w:val="28"/>
          <w:szCs w:val="28"/>
        </w:rPr>
        <w:t>6.1</w:t>
      </w:r>
      <w:r>
        <w:rPr>
          <w:rFonts w:ascii="仿宋" w:hAnsi="仿宋" w:eastAsia="仿宋" w:cs="仿宋"/>
          <w:spacing w:val="-40"/>
          <w:sz w:val="28"/>
          <w:szCs w:val="28"/>
        </w:rPr>
        <w:t xml:space="preserve"> </w:t>
      </w:r>
      <w:r>
        <w:rPr>
          <w:rFonts w:ascii="仿宋" w:hAnsi="仿宋" w:eastAsia="仿宋" w:cs="仿宋"/>
          <w:spacing w:val="3"/>
          <w:sz w:val="28"/>
          <w:szCs w:val="28"/>
        </w:rPr>
        <w:t>合同生效后，勘察人因自身原因要求终止或</w:t>
      </w:r>
      <w:r>
        <w:rPr>
          <w:rFonts w:ascii="仿宋" w:hAnsi="仿宋" w:eastAsia="仿宋" w:cs="仿宋"/>
          <w:spacing w:val="2"/>
          <w:sz w:val="28"/>
          <w:szCs w:val="28"/>
        </w:rPr>
        <w:t>解除合同，勘察</w:t>
      </w:r>
      <w:r>
        <w:rPr>
          <w:rFonts w:ascii="仿宋" w:hAnsi="仿宋" w:eastAsia="仿宋" w:cs="仿宋"/>
          <w:spacing w:val="16"/>
          <w:sz w:val="28"/>
          <w:szCs w:val="28"/>
        </w:rPr>
        <w:t>人应双倍返还发包人已支付的定金或勘察人向发包人支付违约金</w:t>
      </w:r>
      <w:r>
        <w:rPr>
          <w:rFonts w:ascii="仿宋" w:hAnsi="仿宋" w:eastAsia="仿宋" w:cs="仿宋"/>
          <w:sz w:val="28"/>
          <w:szCs w:val="28"/>
          <w:u w:val="single" w:color="auto"/>
        </w:rPr>
        <w:tab/>
      </w:r>
      <w:r>
        <w:rPr>
          <w:rFonts w:hint="eastAsia" w:ascii="仿宋" w:hAnsi="仿宋" w:cs="仿宋"/>
          <w:sz w:val="28"/>
          <w:szCs w:val="28"/>
          <w:u w:val="single" w:color="auto"/>
          <w:lang w:val="en-US" w:eastAsia="zh-CN"/>
        </w:rPr>
        <w:t xml:space="preserve">    </w:t>
      </w:r>
      <w:r>
        <w:rPr>
          <w:rFonts w:ascii="仿宋" w:hAnsi="仿宋" w:eastAsia="仿宋" w:cs="仿宋"/>
          <w:spacing w:val="-119"/>
          <w:sz w:val="28"/>
          <w:szCs w:val="28"/>
        </w:rPr>
        <w:t xml:space="preserve"> </w:t>
      </w:r>
      <w:r>
        <w:rPr>
          <w:rFonts w:ascii="仿宋" w:hAnsi="仿宋" w:eastAsia="仿宋" w:cs="仿宋"/>
          <w:spacing w:val="-12"/>
          <w:sz w:val="28"/>
          <w:szCs w:val="28"/>
        </w:rPr>
        <w:t>元。</w:t>
      </w:r>
    </w:p>
    <w:p w14:paraId="094C14AF">
      <w:pPr>
        <w:spacing w:before="280" w:line="223" w:lineRule="auto"/>
        <w:ind w:firstLine="624" w:firstLineChars="200"/>
        <w:rPr>
          <w:rFonts w:ascii="仿宋" w:hAnsi="仿宋" w:eastAsia="仿宋" w:cs="仿宋"/>
          <w:sz w:val="28"/>
          <w:szCs w:val="28"/>
        </w:rPr>
      </w:pPr>
      <w:r>
        <w:rPr>
          <w:rFonts w:ascii="仿宋" w:hAnsi="仿宋" w:eastAsia="仿宋" w:cs="仿宋"/>
          <w:spacing w:val="16"/>
          <w:sz w:val="28"/>
          <w:szCs w:val="28"/>
        </w:rPr>
        <w:t>6.2 因勘察人原因造成工期延误的</w:t>
      </w:r>
      <w:r>
        <w:rPr>
          <w:rFonts w:ascii="仿宋" w:hAnsi="仿宋" w:eastAsia="仿宋" w:cs="仿宋"/>
          <w:spacing w:val="-71"/>
          <w:sz w:val="28"/>
          <w:szCs w:val="28"/>
        </w:rPr>
        <w:t xml:space="preserve"> </w:t>
      </w:r>
      <w:r>
        <w:rPr>
          <w:rFonts w:ascii="仿宋" w:hAnsi="仿宋" w:eastAsia="仿宋" w:cs="仿宋"/>
          <w:spacing w:val="16"/>
          <w:sz w:val="28"/>
          <w:szCs w:val="28"/>
        </w:rPr>
        <w:t>，应</w:t>
      </w:r>
      <w:r>
        <w:rPr>
          <w:rFonts w:ascii="仿宋" w:hAnsi="仿宋" w:eastAsia="仿宋" w:cs="仿宋"/>
          <w:spacing w:val="-57"/>
          <w:sz w:val="28"/>
          <w:szCs w:val="28"/>
        </w:rPr>
        <w:t xml:space="preserve"> </w:t>
      </w:r>
      <w:r>
        <w:rPr>
          <w:rFonts w:ascii="仿宋" w:hAnsi="仿宋" w:eastAsia="仿宋" w:cs="仿宋"/>
          <w:spacing w:val="16"/>
          <w:sz w:val="28"/>
          <w:szCs w:val="28"/>
        </w:rPr>
        <w:t>向发包人支付违约金</w:t>
      </w:r>
      <w:r>
        <w:rPr>
          <w:rFonts w:hint="eastAsia" w:ascii="仿宋" w:hAnsi="仿宋" w:cs="仿宋"/>
          <w:spacing w:val="16"/>
          <w:sz w:val="28"/>
          <w:szCs w:val="28"/>
          <w:u w:val="single"/>
          <w:lang w:val="en-US" w:eastAsia="zh-CN"/>
        </w:rPr>
        <w:t xml:space="preserve">   </w:t>
      </w:r>
      <w:r>
        <w:rPr>
          <w:rFonts w:ascii="仿宋" w:hAnsi="仿宋" w:eastAsia="仿宋" w:cs="仿宋"/>
          <w:sz w:val="28"/>
          <w:szCs w:val="28"/>
          <w:u w:val="single" w:color="auto"/>
        </w:rPr>
        <w:tab/>
      </w:r>
      <w:r>
        <w:rPr>
          <w:rFonts w:ascii="仿宋" w:hAnsi="仿宋" w:eastAsia="仿宋" w:cs="仿宋"/>
          <w:spacing w:val="-119"/>
          <w:sz w:val="28"/>
          <w:szCs w:val="28"/>
        </w:rPr>
        <w:t xml:space="preserve"> </w:t>
      </w:r>
      <w:r>
        <w:rPr>
          <w:rFonts w:hint="eastAsia" w:ascii="仿宋" w:hAnsi="仿宋" w:cs="仿宋"/>
          <w:spacing w:val="-119"/>
          <w:sz w:val="28"/>
          <w:szCs w:val="28"/>
          <w:lang w:val="en-US" w:eastAsia="zh-CN"/>
        </w:rPr>
        <w:t xml:space="preserve">     </w:t>
      </w:r>
      <w:r>
        <w:rPr>
          <w:rFonts w:ascii="仿宋" w:hAnsi="仿宋" w:eastAsia="仿宋" w:cs="仿宋"/>
          <w:spacing w:val="-12"/>
          <w:sz w:val="28"/>
          <w:szCs w:val="28"/>
        </w:rPr>
        <w:t>元。</w:t>
      </w:r>
    </w:p>
    <w:p w14:paraId="36BB4251">
      <w:pPr>
        <w:spacing w:before="283" w:line="373" w:lineRule="auto"/>
        <w:ind w:right="20" w:firstLine="544" w:firstLineChars="200"/>
        <w:rPr>
          <w:rFonts w:ascii="仿宋" w:hAnsi="仿宋" w:eastAsia="仿宋" w:cs="仿宋"/>
          <w:sz w:val="28"/>
          <w:szCs w:val="28"/>
        </w:rPr>
      </w:pPr>
      <w:r>
        <w:rPr>
          <w:rFonts w:ascii="仿宋" w:hAnsi="仿宋" w:eastAsia="仿宋" w:cs="仿宋"/>
          <w:spacing w:val="-4"/>
          <w:sz w:val="28"/>
          <w:szCs w:val="28"/>
        </w:rPr>
        <w:t>6.3</w:t>
      </w:r>
      <w:r>
        <w:rPr>
          <w:rFonts w:ascii="仿宋" w:hAnsi="仿宋" w:eastAsia="仿宋" w:cs="仿宋"/>
          <w:spacing w:val="-39"/>
          <w:sz w:val="28"/>
          <w:szCs w:val="28"/>
        </w:rPr>
        <w:t xml:space="preserve"> </w:t>
      </w:r>
      <w:r>
        <w:rPr>
          <w:rFonts w:ascii="仿宋" w:hAnsi="仿宋" w:eastAsia="仿宋" w:cs="仿宋"/>
          <w:spacing w:val="-4"/>
          <w:sz w:val="28"/>
          <w:szCs w:val="28"/>
        </w:rPr>
        <w:t>因勘察人原因造成成果资料质量达不到合同约定的质量标准，</w:t>
      </w:r>
      <w:r>
        <w:rPr>
          <w:rFonts w:ascii="仿宋" w:hAnsi="仿宋" w:eastAsia="仿宋" w:cs="仿宋"/>
          <w:sz w:val="28"/>
          <w:szCs w:val="28"/>
        </w:rPr>
        <w:t xml:space="preserve"> </w:t>
      </w:r>
      <w:r>
        <w:rPr>
          <w:rFonts w:ascii="仿宋" w:hAnsi="仿宋" w:eastAsia="仿宋" w:cs="仿宋"/>
          <w:spacing w:val="-4"/>
          <w:sz w:val="28"/>
          <w:szCs w:val="28"/>
        </w:rPr>
        <w:t>勘察人应负责无偿给予补充完善使其达到质量合格。因勘察人原因导</w:t>
      </w:r>
      <w:r>
        <w:rPr>
          <w:rFonts w:ascii="仿宋" w:hAnsi="仿宋" w:eastAsia="仿宋" w:cs="仿宋"/>
          <w:spacing w:val="-1"/>
          <w:sz w:val="28"/>
          <w:szCs w:val="28"/>
        </w:rPr>
        <w:t>致工程质量安全事故或其他事故时，勘察人除负责采取补救措施外，</w:t>
      </w:r>
      <w:r>
        <w:rPr>
          <w:rFonts w:ascii="仿宋" w:hAnsi="仿宋" w:eastAsia="仿宋" w:cs="仿宋"/>
          <w:spacing w:val="6"/>
          <w:sz w:val="28"/>
          <w:szCs w:val="28"/>
        </w:rPr>
        <w:t>应通过所投工程勘察责任保险向发包人承担赔偿责任或根据直接经</w:t>
      </w:r>
      <w:r>
        <w:rPr>
          <w:rFonts w:ascii="仿宋" w:hAnsi="仿宋" w:eastAsia="仿宋" w:cs="仿宋"/>
          <w:spacing w:val="-2"/>
          <w:sz w:val="28"/>
          <w:szCs w:val="28"/>
        </w:rPr>
        <w:t>济损失程度向发包人支付赔偿金。</w:t>
      </w:r>
    </w:p>
    <w:p w14:paraId="6F71ECF6">
      <w:pPr>
        <w:spacing w:before="287" w:line="318" w:lineRule="auto"/>
        <w:ind w:right="101" w:firstLine="572" w:firstLineChars="200"/>
        <w:rPr>
          <w:rFonts w:ascii="仿宋" w:hAnsi="仿宋" w:eastAsia="仿宋" w:cs="仿宋"/>
          <w:sz w:val="28"/>
          <w:szCs w:val="28"/>
        </w:rPr>
      </w:pPr>
      <w:r>
        <w:rPr>
          <w:rFonts w:ascii="仿宋" w:hAnsi="仿宋" w:eastAsia="仿宋" w:cs="仿宋"/>
          <w:spacing w:val="3"/>
          <w:sz w:val="28"/>
          <w:szCs w:val="28"/>
        </w:rPr>
        <w:t>6.4</w:t>
      </w:r>
      <w:r>
        <w:rPr>
          <w:rFonts w:ascii="仿宋" w:hAnsi="仿宋" w:eastAsia="仿宋" w:cs="仿宋"/>
          <w:spacing w:val="-47"/>
          <w:sz w:val="28"/>
          <w:szCs w:val="28"/>
        </w:rPr>
        <w:t xml:space="preserve"> </w:t>
      </w:r>
      <w:r>
        <w:rPr>
          <w:rFonts w:ascii="仿宋" w:hAnsi="仿宋" w:eastAsia="仿宋" w:cs="仿宋"/>
          <w:spacing w:val="3"/>
          <w:sz w:val="28"/>
          <w:szCs w:val="28"/>
        </w:rPr>
        <w:t>勘察人发生其他违约情形时，勘察人应承担违约责任并赔偿</w:t>
      </w:r>
      <w:r>
        <w:rPr>
          <w:rFonts w:ascii="仿宋" w:hAnsi="仿宋" w:eastAsia="仿宋" w:cs="仿宋"/>
          <w:spacing w:val="-4"/>
          <w:sz w:val="28"/>
          <w:szCs w:val="28"/>
        </w:rPr>
        <w:t>因其违约给发包人造成的损失。</w:t>
      </w:r>
    </w:p>
    <w:p w14:paraId="2F3DAAA2">
      <w:pPr>
        <w:spacing w:line="318" w:lineRule="auto"/>
        <w:rPr>
          <w:rFonts w:ascii="仿宋" w:hAnsi="仿宋" w:eastAsia="仿宋" w:cs="仿宋"/>
          <w:sz w:val="28"/>
          <w:szCs w:val="28"/>
        </w:rPr>
      </w:pPr>
    </w:p>
    <w:p w14:paraId="348DBAB9">
      <w:pPr>
        <w:spacing w:before="289" w:line="396" w:lineRule="auto"/>
        <w:ind w:right="92" w:firstLine="580" w:firstLineChars="200"/>
        <w:rPr>
          <w:rFonts w:ascii="仿宋" w:hAnsi="仿宋" w:eastAsia="仿宋" w:cs="仿宋"/>
          <w:color w:val="FF0000"/>
          <w:spacing w:val="5"/>
          <w:sz w:val="28"/>
          <w:szCs w:val="28"/>
          <w:highlight w:val="none"/>
        </w:rPr>
      </w:pPr>
      <w:r>
        <w:rPr>
          <w:rFonts w:ascii="仿宋" w:hAnsi="仿宋" w:eastAsia="仿宋" w:cs="仿宋"/>
          <w:color w:val="FF0000"/>
          <w:spacing w:val="5"/>
          <w:sz w:val="28"/>
          <w:szCs w:val="28"/>
          <w:highlight w:val="none"/>
        </w:rPr>
        <w:t>6.</w:t>
      </w:r>
      <w:r>
        <w:rPr>
          <w:rFonts w:hint="eastAsia" w:ascii="仿宋" w:hAnsi="仿宋" w:eastAsia="仿宋" w:cs="仿宋"/>
          <w:color w:val="FF0000"/>
          <w:spacing w:val="5"/>
          <w:sz w:val="28"/>
          <w:szCs w:val="28"/>
          <w:highlight w:val="none"/>
          <w:lang w:val="en-US" w:eastAsia="zh-CN"/>
        </w:rPr>
        <w:t>5</w:t>
      </w:r>
      <w:r>
        <w:rPr>
          <w:rFonts w:ascii="仿宋" w:hAnsi="仿宋" w:eastAsia="仿宋" w:cs="仿宋"/>
          <w:color w:val="FF0000"/>
          <w:spacing w:val="5"/>
          <w:sz w:val="28"/>
          <w:szCs w:val="28"/>
          <w:highlight w:val="none"/>
        </w:rPr>
        <w:t xml:space="preserve"> 勘察人进行工程勘察时应通知发包人或监理单位到场监督，若无发包人或监理单位到场私自进行勘察工作的罚款 2000 元/次。</w:t>
      </w:r>
    </w:p>
    <w:p w14:paraId="02A0415C">
      <w:pPr>
        <w:spacing w:before="289" w:line="396" w:lineRule="auto"/>
        <w:ind w:right="92" w:firstLine="580" w:firstLineChars="200"/>
        <w:rPr>
          <w:rFonts w:ascii="仿宋" w:hAnsi="仿宋" w:eastAsia="仿宋" w:cs="仿宋"/>
          <w:spacing w:val="5"/>
          <w:sz w:val="28"/>
          <w:szCs w:val="28"/>
        </w:rPr>
      </w:pPr>
      <w:r>
        <w:rPr>
          <w:rFonts w:ascii="仿宋" w:hAnsi="仿宋" w:eastAsia="仿宋" w:cs="仿宋"/>
          <w:color w:val="FF0000"/>
          <w:spacing w:val="5"/>
          <w:sz w:val="28"/>
          <w:szCs w:val="28"/>
          <w:highlight w:val="none"/>
        </w:rPr>
        <w:t>6.</w:t>
      </w:r>
      <w:r>
        <w:rPr>
          <w:rFonts w:hint="eastAsia" w:ascii="仿宋" w:hAnsi="仿宋" w:eastAsia="仿宋" w:cs="仿宋"/>
          <w:color w:val="FF0000"/>
          <w:spacing w:val="5"/>
          <w:sz w:val="28"/>
          <w:szCs w:val="28"/>
          <w:highlight w:val="none"/>
          <w:lang w:val="en-US" w:eastAsia="zh-CN"/>
        </w:rPr>
        <w:t>6</w:t>
      </w:r>
      <w:r>
        <w:rPr>
          <w:rFonts w:ascii="仿宋" w:hAnsi="仿宋" w:eastAsia="仿宋" w:cs="仿宋"/>
          <w:color w:val="FF0000"/>
          <w:spacing w:val="5"/>
          <w:sz w:val="28"/>
          <w:szCs w:val="28"/>
          <w:highlight w:val="none"/>
        </w:rPr>
        <w:t>项目施工过程中发现实际地质情况与勘察结果不符导致需要设计变更情况的，每一处孔位罚款</w:t>
      </w:r>
      <w:r>
        <w:rPr>
          <w:rFonts w:hint="eastAsia" w:ascii="仿宋" w:hAnsi="仿宋" w:eastAsia="仿宋" w:cs="仿宋"/>
          <w:color w:val="FF0000"/>
          <w:spacing w:val="5"/>
          <w:sz w:val="28"/>
          <w:szCs w:val="28"/>
          <w:highlight w:val="none"/>
          <w:lang w:eastAsia="zh-CN"/>
        </w:rPr>
        <w:t>不少于</w:t>
      </w:r>
      <w:r>
        <w:rPr>
          <w:rFonts w:ascii="仿宋" w:hAnsi="仿宋" w:eastAsia="仿宋" w:cs="仿宋"/>
          <w:color w:val="FF0000"/>
          <w:spacing w:val="5"/>
          <w:sz w:val="28"/>
          <w:szCs w:val="28"/>
          <w:highlight w:val="none"/>
        </w:rPr>
        <w:t xml:space="preserve"> 2000</w:t>
      </w:r>
      <w:r>
        <w:rPr>
          <w:rFonts w:hint="eastAsia" w:ascii="仿宋" w:hAnsi="仿宋" w:eastAsia="仿宋" w:cs="仿宋"/>
          <w:color w:val="FF0000"/>
          <w:spacing w:val="5"/>
          <w:sz w:val="28"/>
          <w:szCs w:val="28"/>
          <w:highlight w:val="none"/>
          <w:lang w:val="en-US" w:eastAsia="zh-CN"/>
        </w:rPr>
        <w:t>0</w:t>
      </w:r>
      <w:r>
        <w:rPr>
          <w:rFonts w:ascii="仿宋" w:hAnsi="仿宋" w:eastAsia="仿宋" w:cs="仿宋"/>
          <w:color w:val="FF0000"/>
          <w:spacing w:val="5"/>
          <w:sz w:val="28"/>
          <w:szCs w:val="28"/>
          <w:highlight w:val="none"/>
        </w:rPr>
        <w:t>元</w:t>
      </w:r>
      <w:r>
        <w:rPr>
          <w:rFonts w:hint="eastAsia" w:ascii="仿宋" w:hAnsi="仿宋" w:eastAsia="仿宋" w:cs="仿宋"/>
          <w:color w:val="FF0000"/>
          <w:spacing w:val="5"/>
          <w:sz w:val="28"/>
          <w:szCs w:val="28"/>
          <w:highlight w:val="none"/>
          <w:lang w:eastAsia="zh-CN"/>
        </w:rPr>
        <w:t>；造成重大变更增加工程造价的，每</w:t>
      </w:r>
      <w:r>
        <w:rPr>
          <w:rFonts w:hint="eastAsia" w:ascii="仿宋" w:hAnsi="仿宋" w:eastAsia="仿宋" w:cs="仿宋"/>
          <w:color w:val="FF0000"/>
          <w:spacing w:val="5"/>
          <w:sz w:val="28"/>
          <w:szCs w:val="28"/>
          <w:highlight w:val="none"/>
          <w:lang w:val="en-US" w:eastAsia="zh-CN"/>
        </w:rPr>
        <w:t>一</w:t>
      </w:r>
      <w:r>
        <w:rPr>
          <w:rFonts w:hint="eastAsia" w:ascii="仿宋" w:hAnsi="仿宋" w:eastAsia="仿宋" w:cs="仿宋"/>
          <w:color w:val="FF0000"/>
          <w:spacing w:val="5"/>
          <w:sz w:val="28"/>
          <w:szCs w:val="28"/>
          <w:highlight w:val="none"/>
          <w:lang w:eastAsia="zh-CN"/>
        </w:rPr>
        <w:t>处由勘察单位赔偿增加费用的</w:t>
      </w:r>
      <w:r>
        <w:rPr>
          <w:rFonts w:hint="eastAsia" w:ascii="仿宋" w:hAnsi="仿宋" w:eastAsia="仿宋" w:cs="仿宋"/>
          <w:color w:val="FF0000"/>
          <w:spacing w:val="5"/>
          <w:sz w:val="28"/>
          <w:szCs w:val="28"/>
          <w:highlight w:val="none"/>
          <w:lang w:val="en-US" w:eastAsia="zh-CN"/>
        </w:rPr>
        <w:t>20%</w:t>
      </w:r>
      <w:r>
        <w:rPr>
          <w:rFonts w:ascii="仿宋" w:hAnsi="仿宋" w:eastAsia="仿宋" w:cs="仿宋"/>
          <w:color w:val="FF0000"/>
          <w:spacing w:val="5"/>
          <w:sz w:val="28"/>
          <w:szCs w:val="28"/>
          <w:highlight w:val="none"/>
        </w:rPr>
        <w:t>。</w:t>
      </w:r>
    </w:p>
    <w:p w14:paraId="62C569DE">
      <w:pPr>
        <w:spacing w:before="289" w:line="396" w:lineRule="auto"/>
        <w:ind w:left="31" w:right="92" w:firstLine="430"/>
        <w:rPr>
          <w:rFonts w:ascii="仿宋" w:hAnsi="仿宋" w:eastAsia="仿宋" w:cs="仿宋"/>
          <w:sz w:val="28"/>
          <w:szCs w:val="28"/>
        </w:rPr>
      </w:pPr>
      <w:r>
        <w:rPr>
          <w:rFonts w:ascii="仿宋" w:hAnsi="仿宋" w:eastAsia="仿宋" w:cs="仿宋"/>
          <w:b/>
          <w:bCs/>
          <w:spacing w:val="5"/>
          <w:sz w:val="28"/>
          <w:szCs w:val="28"/>
        </w:rPr>
        <w:t>第七条</w:t>
      </w:r>
      <w:r>
        <w:rPr>
          <w:rFonts w:ascii="仿宋" w:hAnsi="仿宋" w:eastAsia="仿宋" w:cs="仿宋"/>
          <w:spacing w:val="5"/>
          <w:sz w:val="28"/>
          <w:szCs w:val="28"/>
        </w:rPr>
        <w:t>:本合同未尽事宜,经发包人与勘察人协商一致,签订补充</w:t>
      </w:r>
      <w:r>
        <w:rPr>
          <w:rFonts w:ascii="仿宋" w:hAnsi="仿宋" w:eastAsia="仿宋" w:cs="仿宋"/>
          <w:spacing w:val="-2"/>
          <w:sz w:val="28"/>
          <w:szCs w:val="28"/>
        </w:rPr>
        <w:t>协议,补充协议与本合同具有同等效力。</w:t>
      </w:r>
    </w:p>
    <w:p w14:paraId="18FB1BF8">
      <w:pPr>
        <w:spacing w:before="46" w:line="395" w:lineRule="auto"/>
        <w:ind w:left="462"/>
        <w:jc w:val="left"/>
        <w:rPr>
          <w:rFonts w:ascii="仿宋" w:hAnsi="仿宋" w:eastAsia="仿宋" w:cs="仿宋"/>
          <w:spacing w:val="-3"/>
          <w:sz w:val="28"/>
          <w:szCs w:val="28"/>
          <w:u w:val="single" w:color="auto"/>
        </w:rPr>
      </w:pPr>
      <w:r>
        <w:rPr>
          <w:rFonts w:ascii="仿宋" w:hAnsi="仿宋" w:eastAsia="仿宋" w:cs="仿宋"/>
          <w:b/>
          <w:bCs/>
          <w:spacing w:val="-3"/>
          <w:sz w:val="28"/>
          <w:szCs w:val="28"/>
        </w:rPr>
        <w:t>第八条</w:t>
      </w:r>
      <w:r>
        <w:rPr>
          <w:rFonts w:ascii="仿宋" w:hAnsi="仿宋" w:eastAsia="仿宋" w:cs="仿宋"/>
          <w:spacing w:val="-3"/>
          <w:sz w:val="28"/>
          <w:szCs w:val="28"/>
        </w:rPr>
        <w:t xml:space="preserve">:其他约定事项: </w:t>
      </w:r>
      <w:r>
        <w:rPr>
          <w:rFonts w:ascii="仿宋" w:hAnsi="仿宋" w:eastAsia="仿宋" w:cs="仿宋"/>
          <w:spacing w:val="-3"/>
          <w:sz w:val="28"/>
          <w:szCs w:val="28"/>
          <w:u w:val="single" w:color="auto"/>
        </w:rPr>
        <w:t xml:space="preserve">  无                    </w:t>
      </w:r>
    </w:p>
    <w:p w14:paraId="716910A6">
      <w:pPr>
        <w:spacing w:before="46" w:line="395" w:lineRule="auto"/>
        <w:ind w:left="462"/>
        <w:jc w:val="left"/>
        <w:rPr>
          <w:rFonts w:ascii="仿宋" w:hAnsi="仿宋" w:eastAsia="仿宋" w:cs="仿宋"/>
          <w:sz w:val="28"/>
          <w:szCs w:val="28"/>
        </w:rPr>
      </w:pPr>
      <w:r>
        <w:rPr>
          <w:rFonts w:ascii="仿宋" w:hAnsi="仿宋" w:eastAsia="仿宋" w:cs="仿宋"/>
          <w:b/>
          <w:bCs/>
          <w:spacing w:val="-1"/>
          <w:sz w:val="28"/>
          <w:szCs w:val="28"/>
        </w:rPr>
        <w:t>第九条</w:t>
      </w:r>
      <w:r>
        <w:rPr>
          <w:rFonts w:ascii="仿宋" w:hAnsi="仿宋" w:eastAsia="仿宋" w:cs="仿宋"/>
          <w:spacing w:val="-1"/>
          <w:sz w:val="28"/>
          <w:szCs w:val="28"/>
        </w:rPr>
        <w:t>:本合同在履行过程中发生的争议,由双方当</w:t>
      </w:r>
      <w:r>
        <w:rPr>
          <w:rFonts w:ascii="仿宋" w:hAnsi="仿宋" w:eastAsia="仿宋" w:cs="仿宋"/>
          <w:spacing w:val="-2"/>
          <w:sz w:val="28"/>
          <w:szCs w:val="28"/>
        </w:rPr>
        <w:t>事人协商解决,</w:t>
      </w:r>
    </w:p>
    <w:p w14:paraId="560C1184">
      <w:pPr>
        <w:spacing w:before="49" w:line="396" w:lineRule="auto"/>
        <w:ind w:left="41" w:right="6063" w:hanging="10"/>
        <w:rPr>
          <w:rFonts w:ascii="仿宋" w:hAnsi="仿宋" w:eastAsia="仿宋" w:cs="仿宋"/>
          <w:sz w:val="28"/>
          <w:szCs w:val="28"/>
        </w:rPr>
      </w:pPr>
      <w:r>
        <w:rPr>
          <w:rFonts w:ascii="仿宋" w:hAnsi="仿宋" w:eastAsia="仿宋" w:cs="仿宋"/>
          <w:spacing w:val="-3"/>
          <w:sz w:val="28"/>
          <w:szCs w:val="28"/>
        </w:rPr>
        <w:t>协商不成的按下列</w:t>
      </w:r>
      <w:r>
        <w:rPr>
          <w:rFonts w:ascii="仿宋" w:hAnsi="仿宋" w:eastAsia="仿宋" w:cs="仿宋"/>
          <w:spacing w:val="5"/>
          <w:sz w:val="28"/>
          <w:szCs w:val="28"/>
        </w:rPr>
        <w:t xml:space="preserve"> </w:t>
      </w:r>
      <w:r>
        <w:rPr>
          <w:rFonts w:ascii="仿宋" w:hAnsi="仿宋" w:eastAsia="仿宋" w:cs="仿宋"/>
          <w:spacing w:val="-12"/>
          <w:sz w:val="28"/>
          <w:szCs w:val="28"/>
        </w:rPr>
        <w:t>第二</w:t>
      </w:r>
      <w:r>
        <w:rPr>
          <w:rFonts w:ascii="仿宋" w:hAnsi="仿宋" w:eastAsia="仿宋" w:cs="仿宋"/>
          <w:spacing w:val="25"/>
          <w:sz w:val="28"/>
          <w:szCs w:val="28"/>
        </w:rPr>
        <w:t xml:space="preserve"> </w:t>
      </w:r>
      <w:r>
        <w:rPr>
          <w:rFonts w:ascii="仿宋" w:hAnsi="仿宋" w:eastAsia="仿宋" w:cs="仿宋"/>
          <w:spacing w:val="-12"/>
          <w:sz w:val="28"/>
          <w:szCs w:val="28"/>
        </w:rPr>
        <w:t>种方式解决。</w:t>
      </w:r>
    </w:p>
    <w:p w14:paraId="22D9999F">
      <w:pPr>
        <w:spacing w:before="47" w:line="223" w:lineRule="auto"/>
        <w:ind w:left="454"/>
        <w:rPr>
          <w:rFonts w:ascii="仿宋" w:hAnsi="仿宋" w:eastAsia="仿宋" w:cs="仿宋"/>
          <w:sz w:val="28"/>
          <w:szCs w:val="28"/>
        </w:rPr>
      </w:pPr>
      <w:r>
        <w:rPr>
          <w:rFonts w:ascii="仿宋" w:hAnsi="仿宋" w:eastAsia="仿宋" w:cs="仿宋"/>
          <w:spacing w:val="-2"/>
          <w:sz w:val="28"/>
          <w:szCs w:val="28"/>
        </w:rPr>
        <w:t>一、提交仲裁委员会仲裁；</w:t>
      </w:r>
    </w:p>
    <w:p w14:paraId="4CD23419">
      <w:pPr>
        <w:spacing w:before="286" w:line="223" w:lineRule="auto"/>
        <w:ind w:left="459"/>
        <w:rPr>
          <w:rFonts w:ascii="仿宋" w:hAnsi="仿宋" w:eastAsia="仿宋" w:cs="仿宋"/>
          <w:sz w:val="28"/>
          <w:szCs w:val="28"/>
        </w:rPr>
      </w:pPr>
      <w:r>
        <w:rPr>
          <w:rFonts w:ascii="仿宋" w:hAnsi="仿宋" w:eastAsia="仿宋" w:cs="仿宋"/>
          <w:spacing w:val="-2"/>
          <w:sz w:val="28"/>
          <w:szCs w:val="28"/>
        </w:rPr>
        <w:t>二、依法向大冶市人民法院起诉。</w:t>
      </w:r>
    </w:p>
    <w:p w14:paraId="47619222">
      <w:pPr>
        <w:spacing w:before="286" w:line="404" w:lineRule="auto"/>
        <w:ind w:left="29" w:right="62" w:firstLine="432"/>
        <w:jc w:val="both"/>
        <w:rPr>
          <w:rFonts w:ascii="仿宋" w:hAnsi="仿宋" w:eastAsia="仿宋" w:cs="仿宋"/>
          <w:sz w:val="28"/>
          <w:szCs w:val="28"/>
        </w:rPr>
      </w:pPr>
      <w:r>
        <w:rPr>
          <w:rFonts w:ascii="仿宋" w:hAnsi="仿宋" w:eastAsia="仿宋" w:cs="仿宋"/>
          <w:b/>
          <w:bCs/>
          <w:sz w:val="28"/>
          <w:szCs w:val="28"/>
        </w:rPr>
        <w:t>第十条</w:t>
      </w:r>
      <w:r>
        <w:rPr>
          <w:rFonts w:ascii="仿宋" w:hAnsi="仿宋" w:eastAsia="仿宋" w:cs="仿宋"/>
          <w:sz w:val="28"/>
          <w:szCs w:val="28"/>
        </w:rPr>
        <w:t>：本合同自发包人、勘察人盖章后生效；按规定到省级建</w:t>
      </w:r>
      <w:r>
        <w:rPr>
          <w:rFonts w:ascii="仿宋" w:hAnsi="仿宋" w:eastAsia="仿宋" w:cs="仿宋"/>
          <w:spacing w:val="-3"/>
          <w:sz w:val="28"/>
          <w:szCs w:val="28"/>
        </w:rPr>
        <w:t>设行政主管部门规定的审查部门备案：发包人、勘察人认为必要时，</w:t>
      </w:r>
      <w:r>
        <w:rPr>
          <w:rFonts w:ascii="仿宋" w:hAnsi="仿宋" w:eastAsia="仿宋" w:cs="仿宋"/>
          <w:spacing w:val="-4"/>
          <w:sz w:val="28"/>
          <w:szCs w:val="28"/>
        </w:rPr>
        <w:t>到项目所在地工商行政管理部门申请签证。发包人、勘察人履行完合</w:t>
      </w:r>
      <w:r>
        <w:rPr>
          <w:rFonts w:ascii="仿宋" w:hAnsi="仿宋" w:eastAsia="仿宋" w:cs="仿宋"/>
          <w:spacing w:val="-2"/>
          <w:sz w:val="28"/>
          <w:szCs w:val="28"/>
        </w:rPr>
        <w:t>同规定的义务后，本合同终止。</w:t>
      </w:r>
    </w:p>
    <w:p w14:paraId="0FEBCE20">
      <w:pPr>
        <w:spacing w:before="45" w:line="223" w:lineRule="auto"/>
        <w:ind w:left="451"/>
        <w:rPr>
          <w:rFonts w:ascii="仿宋" w:hAnsi="仿宋" w:eastAsia="仿宋" w:cs="仿宋"/>
          <w:sz w:val="28"/>
          <w:szCs w:val="28"/>
        </w:rPr>
      </w:pPr>
      <w:r>
        <w:rPr>
          <w:rFonts w:ascii="仿宋" w:hAnsi="仿宋" w:eastAsia="仿宋" w:cs="仿宋"/>
          <w:spacing w:val="-4"/>
          <w:sz w:val="28"/>
          <w:szCs w:val="28"/>
        </w:rPr>
        <w:t>本合同一式</w:t>
      </w:r>
      <w:r>
        <w:rPr>
          <w:rFonts w:ascii="仿宋" w:hAnsi="仿宋" w:eastAsia="仿宋" w:cs="仿宋"/>
          <w:spacing w:val="-4"/>
          <w:sz w:val="28"/>
          <w:szCs w:val="28"/>
          <w:u w:val="single" w:color="auto"/>
        </w:rPr>
        <w:t xml:space="preserve">  捌 </w:t>
      </w:r>
      <w:r>
        <w:rPr>
          <w:rFonts w:ascii="仿宋" w:hAnsi="仿宋" w:eastAsia="仿宋" w:cs="仿宋"/>
          <w:spacing w:val="-4"/>
          <w:sz w:val="28"/>
          <w:szCs w:val="28"/>
        </w:rPr>
        <w:t xml:space="preserve">份，发包人 </w:t>
      </w:r>
      <w:r>
        <w:rPr>
          <w:rFonts w:ascii="仿宋" w:hAnsi="仿宋" w:eastAsia="仿宋" w:cs="仿宋"/>
          <w:spacing w:val="36"/>
          <w:sz w:val="28"/>
          <w:szCs w:val="28"/>
          <w:u w:val="single" w:color="auto"/>
        </w:rPr>
        <w:t xml:space="preserve"> </w:t>
      </w:r>
      <w:r>
        <w:rPr>
          <w:rFonts w:ascii="仿宋" w:hAnsi="仿宋" w:eastAsia="仿宋" w:cs="仿宋"/>
          <w:spacing w:val="-4"/>
          <w:sz w:val="28"/>
          <w:szCs w:val="28"/>
          <w:u w:val="single" w:color="auto"/>
        </w:rPr>
        <w:t xml:space="preserve">肆  </w:t>
      </w:r>
      <w:r>
        <w:rPr>
          <w:rFonts w:ascii="仿宋" w:hAnsi="仿宋" w:eastAsia="仿宋" w:cs="仿宋"/>
          <w:spacing w:val="18"/>
          <w:sz w:val="28"/>
          <w:szCs w:val="28"/>
        </w:rPr>
        <w:t xml:space="preserve"> </w:t>
      </w:r>
      <w:r>
        <w:rPr>
          <w:rFonts w:ascii="仿宋" w:hAnsi="仿宋" w:eastAsia="仿宋" w:cs="仿宋"/>
          <w:spacing w:val="-4"/>
          <w:sz w:val="28"/>
          <w:szCs w:val="28"/>
        </w:rPr>
        <w:t>份、勘察人</w:t>
      </w:r>
      <w:r>
        <w:rPr>
          <w:rFonts w:ascii="仿宋" w:hAnsi="仿宋" w:eastAsia="仿宋" w:cs="仿宋"/>
          <w:spacing w:val="18"/>
          <w:sz w:val="28"/>
          <w:szCs w:val="28"/>
          <w:u w:val="single" w:color="auto"/>
        </w:rPr>
        <w:t xml:space="preserve"> </w:t>
      </w:r>
      <w:r>
        <w:rPr>
          <w:rFonts w:ascii="仿宋" w:hAnsi="仿宋" w:eastAsia="仿宋" w:cs="仿宋"/>
          <w:spacing w:val="-4"/>
          <w:sz w:val="28"/>
          <w:szCs w:val="28"/>
          <w:u w:val="single" w:color="auto"/>
        </w:rPr>
        <w:t xml:space="preserve">肆  </w:t>
      </w:r>
      <w:r>
        <w:rPr>
          <w:rFonts w:ascii="仿宋" w:hAnsi="仿宋" w:eastAsia="仿宋" w:cs="仿宋"/>
          <w:spacing w:val="-122"/>
          <w:sz w:val="28"/>
          <w:szCs w:val="28"/>
        </w:rPr>
        <w:t xml:space="preserve"> </w:t>
      </w:r>
      <w:r>
        <w:rPr>
          <w:rFonts w:ascii="仿宋" w:hAnsi="仿宋" w:eastAsia="仿宋" w:cs="仿宋"/>
          <w:spacing w:val="-4"/>
          <w:sz w:val="28"/>
          <w:szCs w:val="28"/>
        </w:rPr>
        <w:t>份。</w:t>
      </w:r>
    </w:p>
    <w:p w14:paraId="0940B0B5">
      <w:pPr>
        <w:pStyle w:val="7"/>
        <w:spacing w:line="271" w:lineRule="auto"/>
      </w:pPr>
    </w:p>
    <w:p w14:paraId="28335862">
      <w:pPr>
        <w:pStyle w:val="7"/>
        <w:spacing w:line="271" w:lineRule="auto"/>
      </w:pPr>
    </w:p>
    <w:p w14:paraId="41ABE25E">
      <w:pPr>
        <w:spacing w:before="91" w:line="222" w:lineRule="auto"/>
        <w:ind w:left="38" w:firstLine="544" w:firstLineChars="200"/>
        <w:rPr>
          <w:rFonts w:ascii="仿宋" w:hAnsi="仿宋" w:eastAsia="仿宋" w:cs="仿宋"/>
          <w:sz w:val="28"/>
          <w:szCs w:val="28"/>
        </w:rPr>
      </w:pPr>
      <w:r>
        <w:rPr>
          <w:rFonts w:ascii="仿宋" w:hAnsi="仿宋" w:eastAsia="仿宋" w:cs="仿宋"/>
          <w:spacing w:val="-4"/>
          <w:sz w:val="28"/>
          <w:szCs w:val="28"/>
        </w:rPr>
        <w:t>发包人名称：</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4"/>
          <w:sz w:val="28"/>
          <w:szCs w:val="28"/>
        </w:rPr>
        <w:t>勘察人名称：</w:t>
      </w:r>
    </w:p>
    <w:p w14:paraId="1DF33C8E">
      <w:pPr>
        <w:pStyle w:val="7"/>
        <w:spacing w:line="285" w:lineRule="auto"/>
      </w:pPr>
    </w:p>
    <w:p w14:paraId="26D062F1">
      <w:pPr>
        <w:spacing w:before="91" w:line="233" w:lineRule="auto"/>
        <w:ind w:left="30" w:firstLine="572" w:firstLineChars="200"/>
        <w:rPr>
          <w:rFonts w:ascii="仿宋" w:hAnsi="仿宋" w:eastAsia="仿宋" w:cs="仿宋"/>
          <w:sz w:val="28"/>
          <w:szCs w:val="28"/>
        </w:rPr>
        <w:sectPr>
          <w:footerReference r:id="rId13" w:type="default"/>
          <w:pgSz w:w="11906" w:h="16839"/>
          <w:pgMar w:top="1576" w:right="1576" w:bottom="1576" w:left="1576" w:header="1134" w:footer="1134" w:gutter="0"/>
          <w:pgNumType w:fmt="decimal"/>
          <w:cols w:space="720" w:num="1"/>
        </w:sectPr>
      </w:pPr>
      <w:r>
        <w:rPr>
          <w:rFonts w:ascii="仿宋" w:hAnsi="仿宋" w:eastAsia="仿宋" w:cs="仿宋"/>
          <w:spacing w:val="3"/>
          <w:sz w:val="28"/>
          <w:szCs w:val="28"/>
        </w:rPr>
        <w:t>（盖章</w:t>
      </w:r>
      <w:r>
        <w:rPr>
          <w:rFonts w:ascii="仿宋" w:hAnsi="仿宋" w:eastAsia="仿宋" w:cs="仿宋"/>
          <w:spacing w:val="-20"/>
          <w:sz w:val="28"/>
          <w:szCs w:val="28"/>
        </w:rPr>
        <w:t>）</w:t>
      </w:r>
      <w:r>
        <w:rPr>
          <w:rFonts w:ascii="仿宋" w:hAnsi="仿宋" w:eastAsia="仿宋" w:cs="仿宋"/>
          <w:spacing w:val="4"/>
          <w:sz w:val="28"/>
          <w:szCs w:val="28"/>
        </w:rPr>
        <w:t xml:space="preserve">                      </w:t>
      </w:r>
      <w:r>
        <w:rPr>
          <w:rFonts w:ascii="仿宋" w:hAnsi="仿宋" w:eastAsia="仿宋" w:cs="仿宋"/>
          <w:spacing w:val="3"/>
          <w:sz w:val="28"/>
          <w:szCs w:val="28"/>
        </w:rPr>
        <w:t xml:space="preserve">              </w:t>
      </w:r>
      <w:r>
        <w:rPr>
          <w:rFonts w:ascii="仿宋" w:hAnsi="仿宋" w:eastAsia="仿宋" w:cs="仿宋"/>
          <w:spacing w:val="-20"/>
          <w:sz w:val="28"/>
          <w:szCs w:val="28"/>
        </w:rPr>
        <w:t>（</w:t>
      </w:r>
      <w:r>
        <w:rPr>
          <w:rFonts w:ascii="仿宋" w:hAnsi="仿宋" w:eastAsia="仿宋" w:cs="仿宋"/>
          <w:spacing w:val="3"/>
          <w:sz w:val="28"/>
          <w:szCs w:val="28"/>
        </w:rPr>
        <w:t>盖章）</w:t>
      </w:r>
    </w:p>
    <w:p w14:paraId="7022DF3D">
      <w:pPr>
        <w:pStyle w:val="2"/>
        <w:spacing w:line="240" w:lineRule="auto"/>
        <w:jc w:val="center"/>
        <w:rPr>
          <w:rFonts w:hint="eastAsia" w:ascii="仿宋" w:hAnsi="仿宋" w:eastAsia="仿宋" w:cs="仿宋"/>
          <w:color w:val="000000"/>
          <w:sz w:val="40"/>
          <w:szCs w:val="40"/>
        </w:rPr>
      </w:pPr>
      <w:r>
        <w:rPr>
          <w:rFonts w:hint="eastAsia" w:ascii="仿宋" w:hAnsi="仿宋" w:eastAsia="仿宋" w:cs="仿宋"/>
          <w:color w:val="000000"/>
          <w:sz w:val="40"/>
          <w:szCs w:val="40"/>
        </w:rPr>
        <w:t>第六章  响应文件格式</w:t>
      </w:r>
      <w:bookmarkEnd w:id="24"/>
      <w:bookmarkEnd w:id="25"/>
    </w:p>
    <w:p w14:paraId="1555AD35">
      <w:pPr>
        <w:tabs>
          <w:tab w:val="left" w:pos="1260"/>
        </w:tabs>
        <w:jc w:val="left"/>
        <w:rPr>
          <w:rFonts w:hint="eastAsia" w:ascii="仿宋" w:hAnsi="仿宋" w:eastAsia="仿宋" w:cs="仿宋"/>
          <w:bCs/>
          <w:color w:val="000000"/>
          <w:spacing w:val="100"/>
          <w:w w:val="110"/>
          <w:kern w:val="0"/>
          <w:sz w:val="24"/>
          <w:szCs w:val="24"/>
        </w:rPr>
      </w:pPr>
      <w:bookmarkStart w:id="26" w:name="_Toc499204520"/>
      <w:r>
        <w:rPr>
          <w:rFonts w:hint="eastAsia" w:ascii="仿宋" w:hAnsi="仿宋" w:eastAsia="仿宋" w:cs="仿宋"/>
          <w:bCs/>
          <w:color w:val="000000"/>
          <w:spacing w:val="100"/>
          <w:w w:val="110"/>
          <w:kern w:val="0"/>
          <w:sz w:val="24"/>
          <w:szCs w:val="24"/>
        </w:rPr>
        <w:t>封面：</w:t>
      </w:r>
      <w:bookmarkEnd w:id="26"/>
    </w:p>
    <w:p w14:paraId="1034DFEF">
      <w:pPr>
        <w:tabs>
          <w:tab w:val="left" w:pos="1260"/>
        </w:tabs>
        <w:jc w:val="center"/>
        <w:rPr>
          <w:rFonts w:hint="eastAsia" w:ascii="仿宋" w:hAnsi="仿宋" w:eastAsia="仿宋" w:cs="仿宋"/>
          <w:b/>
          <w:bCs/>
          <w:color w:val="000000"/>
          <w:spacing w:val="100"/>
          <w:w w:val="110"/>
          <w:kern w:val="0"/>
          <w:sz w:val="32"/>
          <w:szCs w:val="32"/>
        </w:rPr>
      </w:pPr>
    </w:p>
    <w:p w14:paraId="5A69CC73">
      <w:pPr>
        <w:jc w:val="center"/>
        <w:rPr>
          <w:rFonts w:hint="eastAsia" w:ascii="仿宋" w:hAnsi="仿宋" w:eastAsia="仿宋" w:cs="仿宋"/>
          <w:color w:val="000000"/>
          <w:w w:val="66"/>
          <w:sz w:val="84"/>
          <w:szCs w:val="84"/>
        </w:rPr>
      </w:pPr>
      <w:r>
        <w:rPr>
          <w:rFonts w:hint="eastAsia" w:ascii="仿宋" w:hAnsi="仿宋" w:eastAsia="仿宋" w:cs="仿宋"/>
          <w:bCs/>
          <w:color w:val="000000"/>
          <w:w w:val="66"/>
          <w:sz w:val="84"/>
          <w:szCs w:val="84"/>
        </w:rPr>
        <w:t>竞争性磋商</w:t>
      </w:r>
      <w:r>
        <w:rPr>
          <w:rFonts w:hint="eastAsia" w:ascii="仿宋" w:hAnsi="仿宋" w:eastAsia="仿宋" w:cs="仿宋"/>
          <w:bCs/>
          <w:color w:val="000000"/>
          <w:w w:val="66"/>
          <w:sz w:val="84"/>
          <w:szCs w:val="84"/>
          <w:lang w:val="en-US" w:eastAsia="zh-CN"/>
        </w:rPr>
        <w:t>响应</w:t>
      </w:r>
      <w:r>
        <w:rPr>
          <w:rFonts w:hint="eastAsia" w:ascii="仿宋" w:hAnsi="仿宋" w:eastAsia="仿宋" w:cs="仿宋"/>
          <w:bCs/>
          <w:color w:val="000000"/>
          <w:w w:val="66"/>
          <w:sz w:val="84"/>
          <w:szCs w:val="84"/>
        </w:rPr>
        <w:t>文件</w:t>
      </w:r>
    </w:p>
    <w:p w14:paraId="6448344B">
      <w:pPr>
        <w:tabs>
          <w:tab w:val="left" w:pos="1260"/>
        </w:tabs>
        <w:jc w:val="center"/>
        <w:rPr>
          <w:rFonts w:hint="eastAsia" w:ascii="仿宋" w:hAnsi="仿宋" w:eastAsia="仿宋" w:cs="仿宋"/>
          <w:bCs/>
          <w:color w:val="000000"/>
          <w:spacing w:val="100"/>
          <w:w w:val="110"/>
          <w:kern w:val="0"/>
          <w:sz w:val="48"/>
          <w:szCs w:val="48"/>
        </w:rPr>
      </w:pPr>
    </w:p>
    <w:p w14:paraId="51F17BA7">
      <w:pPr>
        <w:jc w:val="center"/>
        <w:rPr>
          <w:rFonts w:hint="eastAsia" w:ascii="仿宋" w:hAnsi="仿宋" w:eastAsia="仿宋" w:cs="仿宋"/>
          <w:color w:val="000000"/>
          <w:sz w:val="40"/>
          <w:szCs w:val="20"/>
        </w:rPr>
      </w:pPr>
      <w:r>
        <w:rPr>
          <w:rFonts w:hint="eastAsia" w:ascii="仿宋" w:hAnsi="仿宋" w:eastAsia="仿宋" w:cs="仿宋"/>
          <w:color w:val="000000"/>
          <w:sz w:val="40"/>
          <w:szCs w:val="20"/>
        </w:rPr>
        <w:t>（正本/副本）</w:t>
      </w:r>
    </w:p>
    <w:p w14:paraId="3EE079F7">
      <w:pPr>
        <w:jc w:val="center"/>
        <w:rPr>
          <w:rFonts w:hint="eastAsia" w:ascii="仿宋" w:hAnsi="仿宋" w:eastAsia="仿宋" w:cs="仿宋"/>
          <w:color w:val="000000"/>
          <w:sz w:val="40"/>
          <w:szCs w:val="20"/>
        </w:rPr>
      </w:pPr>
    </w:p>
    <w:p w14:paraId="2F63CDAD">
      <w:pPr>
        <w:jc w:val="center"/>
        <w:rPr>
          <w:rFonts w:hint="eastAsia" w:ascii="仿宋" w:hAnsi="仿宋" w:eastAsia="仿宋" w:cs="仿宋"/>
          <w:color w:val="000000"/>
          <w:sz w:val="40"/>
          <w:szCs w:val="20"/>
        </w:rPr>
      </w:pPr>
    </w:p>
    <w:p w14:paraId="3C56E860">
      <w:pPr>
        <w:spacing w:line="360" w:lineRule="auto"/>
        <w:ind w:firstLine="1120" w:firstLineChars="400"/>
        <w:rPr>
          <w:rFonts w:hint="default" w:ascii="仿宋" w:hAnsi="仿宋" w:eastAsia="仿宋" w:cs="仿宋"/>
          <w:color w:val="000000"/>
          <w:sz w:val="28"/>
          <w:szCs w:val="28"/>
          <w:lang w:val="en-US" w:eastAsia="zh-CN"/>
        </w:rPr>
      </w:pPr>
      <w:r>
        <w:rPr>
          <w:rFonts w:hint="eastAsia" w:ascii="仿宋" w:hAnsi="仿宋" w:cs="仿宋"/>
          <w:color w:val="000000"/>
          <w:sz w:val="28"/>
          <w:szCs w:val="28"/>
          <w:lang w:val="en-US" w:eastAsia="zh-CN"/>
        </w:rPr>
        <w:t>项目编号：</w:t>
      </w:r>
    </w:p>
    <w:p w14:paraId="616710A7">
      <w:pPr>
        <w:spacing w:line="360" w:lineRule="auto"/>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p w14:paraId="50FA89A0">
      <w:pPr>
        <w:spacing w:line="360" w:lineRule="auto"/>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磋商内容：</w:t>
      </w:r>
      <w:r>
        <w:rPr>
          <w:rFonts w:hint="eastAsia" w:ascii="仿宋" w:hAnsi="仿宋" w:eastAsia="仿宋" w:cs="仿宋"/>
          <w:color w:val="000000"/>
          <w:sz w:val="28"/>
          <w:szCs w:val="28"/>
        </w:rPr>
        <w:t xml:space="preserve">                    </w:t>
      </w:r>
    </w:p>
    <w:p w14:paraId="33C63AD0">
      <w:pPr>
        <w:spacing w:line="360" w:lineRule="auto"/>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3686CD62">
      <w:pPr>
        <w:ind w:firstLine="1200" w:firstLineChars="300"/>
        <w:rPr>
          <w:rFonts w:hint="eastAsia" w:ascii="仿宋" w:hAnsi="仿宋" w:eastAsia="仿宋" w:cs="仿宋"/>
          <w:color w:val="000000"/>
          <w:sz w:val="40"/>
          <w:szCs w:val="20"/>
        </w:rPr>
      </w:pPr>
    </w:p>
    <w:p w14:paraId="0B117D2D">
      <w:pPr>
        <w:rPr>
          <w:rFonts w:hint="eastAsia" w:ascii="仿宋" w:hAnsi="仿宋" w:eastAsia="仿宋" w:cs="仿宋"/>
          <w:color w:val="000000"/>
          <w:sz w:val="40"/>
          <w:szCs w:val="20"/>
        </w:rPr>
      </w:pPr>
    </w:p>
    <w:p w14:paraId="0C0FC4E3">
      <w:pPr>
        <w:spacing w:line="360" w:lineRule="auto"/>
        <w:ind w:firstLine="1386" w:firstLineChars="495"/>
        <w:rPr>
          <w:rFonts w:hint="eastAsia" w:ascii="仿宋" w:hAnsi="仿宋" w:eastAsia="仿宋" w:cs="仿宋"/>
          <w:color w:val="000000"/>
          <w:sz w:val="28"/>
          <w:szCs w:val="28"/>
        </w:rPr>
      </w:pPr>
      <w:r>
        <w:rPr>
          <w:rFonts w:hint="eastAsia" w:ascii="仿宋" w:hAnsi="仿宋" w:eastAsia="仿宋" w:cs="仿宋"/>
          <w:color w:val="000000"/>
          <w:sz w:val="28"/>
          <w:szCs w:val="28"/>
        </w:rPr>
        <w:t>供应商名称：</w:t>
      </w:r>
    </w:p>
    <w:p w14:paraId="6CB0E9E6">
      <w:pPr>
        <w:pStyle w:val="33"/>
        <w:ind w:firstLine="1400" w:firstLineChars="500"/>
        <w:rPr>
          <w:rFonts w:hint="default" w:eastAsia="仿宋"/>
          <w:lang w:val="en-US" w:eastAsia="zh-CN"/>
        </w:rPr>
      </w:pPr>
      <w:r>
        <w:rPr>
          <w:rFonts w:hint="eastAsia" w:ascii="仿宋" w:hAnsi="仿宋" w:eastAsia="仿宋" w:cs="仿宋"/>
          <w:color w:val="000000"/>
          <w:sz w:val="28"/>
          <w:szCs w:val="28"/>
          <w:lang w:val="en-US" w:eastAsia="zh-CN"/>
        </w:rPr>
        <w:t>供应商地址：</w:t>
      </w:r>
    </w:p>
    <w:p w14:paraId="7B4FB591">
      <w:pPr>
        <w:jc w:val="center"/>
        <w:rPr>
          <w:rFonts w:hint="eastAsia" w:ascii="仿宋" w:hAnsi="仿宋" w:eastAsia="仿宋" w:cs="仿宋"/>
          <w:color w:val="000000"/>
          <w:sz w:val="28"/>
          <w:szCs w:val="28"/>
        </w:rPr>
      </w:pPr>
    </w:p>
    <w:p w14:paraId="6E90382B">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年  月  日</w:t>
      </w:r>
    </w:p>
    <w:p w14:paraId="0ADD3F83">
      <w:pPr>
        <w:jc w:val="center"/>
        <w:rPr>
          <w:rFonts w:hint="eastAsia" w:ascii="仿宋" w:hAnsi="仿宋" w:eastAsia="仿宋" w:cs="仿宋"/>
          <w:color w:val="000000"/>
          <w:sz w:val="40"/>
          <w:szCs w:val="40"/>
        </w:rPr>
      </w:pPr>
      <w:r>
        <w:rPr>
          <w:rFonts w:hint="eastAsia" w:ascii="仿宋" w:hAnsi="仿宋" w:eastAsia="仿宋" w:cs="仿宋"/>
          <w:color w:val="000000"/>
          <w:sz w:val="24"/>
          <w:szCs w:val="20"/>
        </w:rPr>
        <w:br w:type="page"/>
      </w:r>
      <w:bookmarkStart w:id="27" w:name="_Toc499204521"/>
      <w:r>
        <w:rPr>
          <w:rFonts w:hint="eastAsia" w:ascii="仿宋" w:hAnsi="仿宋" w:eastAsia="仿宋" w:cs="仿宋"/>
          <w:color w:val="000000"/>
          <w:sz w:val="40"/>
          <w:szCs w:val="40"/>
        </w:rPr>
        <w:t>目  录</w:t>
      </w:r>
      <w:bookmarkEnd w:id="27"/>
    </w:p>
    <w:p w14:paraId="63CE1E4B">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投标人根据投标文件编制情况自行编写目录及对应页码，便于评标。</w:t>
      </w:r>
    </w:p>
    <w:p w14:paraId="7F9C674B">
      <w:pPr>
        <w:pStyle w:val="15"/>
        <w:keepNext w:val="0"/>
        <w:keepLines w:val="0"/>
        <w:widowControl/>
        <w:suppressLineNumbers w:val="0"/>
        <w:spacing w:before="0" w:beforeAutospacing="0" w:after="0" w:afterAutospacing="0" w:line="420" w:lineRule="atLeast"/>
        <w:ind w:left="0" w:right="0" w:firstLine="555"/>
        <w:rPr>
          <w:rFonts w:hint="eastAsia" w:ascii="仿宋" w:hAnsi="仿宋" w:eastAsia="仿宋" w:cs="仿宋"/>
          <w:color w:val="000000"/>
          <w:sz w:val="20"/>
          <w:szCs w:val="20"/>
          <w:shd w:val="clear" w:fill="FFFFFF"/>
        </w:rPr>
      </w:pPr>
      <w:r>
        <w:rPr>
          <w:rFonts w:hint="eastAsia" w:ascii="仿宋" w:hAnsi="仿宋" w:eastAsia="仿宋" w:cs="仿宋"/>
          <w:color w:val="000000"/>
          <w:sz w:val="24"/>
          <w:szCs w:val="21"/>
        </w:rPr>
        <w:br w:type="page"/>
      </w:r>
    </w:p>
    <w:p w14:paraId="57EE8563">
      <w:pPr>
        <w:pStyle w:val="3"/>
        <w:bidi w:val="0"/>
        <w:rPr>
          <w:lang w:eastAsia="zh-CN"/>
        </w:rPr>
      </w:pPr>
      <w:bookmarkStart w:id="28" w:name="_Toc499204522"/>
      <w:r>
        <w:rPr>
          <w:rFonts w:hint="eastAsia"/>
          <w:lang w:eastAsia="zh-CN"/>
        </w:rPr>
        <w:t>一、磋商书</w:t>
      </w:r>
    </w:p>
    <w:p w14:paraId="1123E91C">
      <w:pPr>
        <w:pStyle w:val="9"/>
        <w:snapToGrid w:val="0"/>
        <w:spacing w:line="360" w:lineRule="auto"/>
        <w:textAlignment w:val="baseline"/>
        <w:rPr>
          <w:rFonts w:ascii="仿宋" w:hAnsi="仿宋" w:eastAsia="仿宋" w:cs="仿宋"/>
          <w:color w:val="000000"/>
          <w:sz w:val="24"/>
          <w:szCs w:val="22"/>
          <w:lang w:eastAsia="zh-CN"/>
        </w:rPr>
      </w:pPr>
      <w:r>
        <w:rPr>
          <w:rFonts w:hint="eastAsia" w:ascii="仿宋" w:hAnsi="仿宋" w:eastAsia="仿宋" w:cs="仿宋"/>
          <w:bCs/>
          <w:color w:val="000000"/>
          <w:sz w:val="24"/>
          <w:szCs w:val="22"/>
          <w:u w:val="single"/>
          <w:lang w:eastAsia="zh-CN"/>
        </w:rPr>
        <w:t>（采购代理机构）</w:t>
      </w:r>
      <w:r>
        <w:rPr>
          <w:rFonts w:hint="eastAsia" w:ascii="仿宋" w:hAnsi="仿宋" w:eastAsia="仿宋" w:cs="仿宋"/>
          <w:color w:val="000000"/>
          <w:sz w:val="24"/>
          <w:szCs w:val="22"/>
          <w:lang w:eastAsia="zh-CN"/>
        </w:rPr>
        <w:t>：</w:t>
      </w:r>
    </w:p>
    <w:p w14:paraId="4B351C93">
      <w:pPr>
        <w:pStyle w:val="9"/>
        <w:snapToGrid w:val="0"/>
        <w:spacing w:line="360" w:lineRule="auto"/>
        <w:ind w:firstLine="480" w:firstLineChars="200"/>
        <w:textAlignment w:val="baseline"/>
        <w:rPr>
          <w:rFonts w:ascii="仿宋" w:hAnsi="仿宋" w:eastAsia="仿宋" w:cs="仿宋"/>
          <w:color w:val="000000"/>
          <w:sz w:val="24"/>
          <w:szCs w:val="22"/>
          <w:lang w:eastAsia="zh-CN"/>
        </w:rPr>
      </w:pPr>
      <w:r>
        <w:rPr>
          <w:rFonts w:hint="eastAsia" w:ascii="仿宋" w:hAnsi="仿宋" w:eastAsia="仿宋" w:cs="仿宋"/>
          <w:color w:val="000000"/>
          <w:sz w:val="24"/>
          <w:szCs w:val="22"/>
          <w:lang w:eastAsia="zh-CN"/>
        </w:rPr>
        <w:t>依据贵方</w:t>
      </w:r>
      <w:r>
        <w:rPr>
          <w:rFonts w:hint="eastAsia" w:ascii="仿宋" w:hAnsi="仿宋" w:eastAsia="仿宋" w:cs="仿宋"/>
          <w:bCs/>
          <w:color w:val="000000"/>
          <w:sz w:val="24"/>
          <w:szCs w:val="22"/>
          <w:u w:val="single"/>
          <w:lang w:eastAsia="zh-CN"/>
        </w:rPr>
        <w:t>（项目名称、</w:t>
      </w:r>
      <w:r>
        <w:rPr>
          <w:rFonts w:hint="eastAsia" w:ascii="仿宋" w:hAnsi="仿宋" w:eastAsia="仿宋" w:cs="仿宋"/>
          <w:bCs/>
          <w:color w:val="000000"/>
          <w:sz w:val="24"/>
          <w:szCs w:val="22"/>
          <w:u w:val="single"/>
          <w:lang w:val="en-US" w:eastAsia="zh-CN"/>
        </w:rPr>
        <w:t>项目编号</w:t>
      </w:r>
      <w:r>
        <w:rPr>
          <w:rFonts w:hint="eastAsia" w:ascii="仿宋" w:hAnsi="仿宋" w:eastAsia="仿宋" w:cs="仿宋"/>
          <w:bCs/>
          <w:color w:val="000000"/>
          <w:sz w:val="24"/>
          <w:szCs w:val="22"/>
          <w:u w:val="single"/>
          <w:lang w:eastAsia="zh-CN"/>
        </w:rPr>
        <w:t>）</w:t>
      </w:r>
      <w:r>
        <w:rPr>
          <w:rFonts w:hint="eastAsia" w:ascii="仿宋" w:hAnsi="仿宋" w:eastAsia="仿宋" w:cs="仿宋"/>
          <w:color w:val="000000"/>
          <w:sz w:val="24"/>
          <w:szCs w:val="22"/>
          <w:lang w:eastAsia="zh-CN"/>
        </w:rPr>
        <w:t>政府采购的磋商邀请，我方</w:t>
      </w:r>
      <w:r>
        <w:rPr>
          <w:rFonts w:hint="eastAsia" w:ascii="仿宋" w:hAnsi="仿宋" w:eastAsia="仿宋" w:cs="仿宋"/>
          <w:color w:val="000000"/>
          <w:sz w:val="24"/>
          <w:szCs w:val="22"/>
          <w:u w:val="single"/>
          <w:lang w:eastAsia="zh-CN"/>
        </w:rPr>
        <w:t>（姓名和职务）</w:t>
      </w:r>
      <w:r>
        <w:rPr>
          <w:rFonts w:hint="eastAsia" w:ascii="仿宋" w:hAnsi="仿宋" w:eastAsia="仿宋" w:cs="仿宋"/>
          <w:color w:val="000000"/>
          <w:sz w:val="24"/>
          <w:szCs w:val="22"/>
          <w:lang w:eastAsia="zh-CN"/>
        </w:rPr>
        <w:t>经正式授权并代表磋商供应商</w:t>
      </w:r>
      <w:r>
        <w:rPr>
          <w:rFonts w:hint="eastAsia" w:ascii="仿宋" w:hAnsi="仿宋" w:eastAsia="仿宋" w:cs="仿宋"/>
          <w:color w:val="000000"/>
          <w:sz w:val="24"/>
          <w:szCs w:val="22"/>
          <w:u w:val="single"/>
          <w:lang w:eastAsia="zh-CN"/>
        </w:rPr>
        <w:t>（磋商供应商名称、地址）</w:t>
      </w:r>
      <w:r>
        <w:rPr>
          <w:rFonts w:hint="eastAsia" w:ascii="仿宋" w:hAnsi="仿宋" w:eastAsia="仿宋" w:cs="仿宋"/>
          <w:color w:val="000000"/>
          <w:sz w:val="24"/>
          <w:szCs w:val="22"/>
          <w:lang w:eastAsia="zh-CN"/>
        </w:rPr>
        <w:t>提交下述竞争性磋商响应文件，正本壹份，副本</w:t>
      </w:r>
      <w:r>
        <w:rPr>
          <w:rFonts w:hint="eastAsia" w:ascii="仿宋" w:hAnsi="仿宋" w:eastAsia="仿宋" w:cs="仿宋"/>
          <w:color w:val="000000"/>
          <w:sz w:val="24"/>
          <w:szCs w:val="22"/>
          <w:lang w:val="en-US" w:eastAsia="zh-CN"/>
        </w:rPr>
        <w:t>贰</w:t>
      </w:r>
      <w:r>
        <w:rPr>
          <w:rFonts w:hint="eastAsia" w:ascii="仿宋" w:hAnsi="仿宋" w:eastAsia="仿宋" w:cs="仿宋"/>
          <w:color w:val="000000"/>
          <w:sz w:val="24"/>
          <w:szCs w:val="22"/>
          <w:lang w:eastAsia="zh-CN"/>
        </w:rPr>
        <w:t>份。</w:t>
      </w:r>
    </w:p>
    <w:p w14:paraId="043C1194">
      <w:pPr>
        <w:pStyle w:val="9"/>
        <w:snapToGrid w:val="0"/>
        <w:spacing w:line="360" w:lineRule="auto"/>
        <w:ind w:firstLine="480" w:firstLineChars="200"/>
        <w:textAlignment w:val="baseline"/>
        <w:rPr>
          <w:rFonts w:hint="eastAsia" w:ascii="仿宋" w:hAnsi="仿宋" w:eastAsia="仿宋" w:cs="仿宋"/>
          <w:color w:val="000000"/>
          <w:sz w:val="24"/>
          <w:szCs w:val="22"/>
          <w:lang w:eastAsia="zh-CN"/>
        </w:rPr>
      </w:pPr>
      <w:r>
        <w:rPr>
          <w:rFonts w:hint="eastAsia" w:ascii="仿宋" w:hAnsi="仿宋" w:eastAsia="仿宋" w:cs="仿宋"/>
          <w:color w:val="000000"/>
          <w:sz w:val="24"/>
          <w:szCs w:val="22"/>
          <w:lang w:eastAsia="zh-CN"/>
        </w:rPr>
        <w:t>1.资格证明文件；</w:t>
      </w:r>
    </w:p>
    <w:p w14:paraId="233D5CBB">
      <w:pPr>
        <w:pStyle w:val="9"/>
        <w:snapToGrid w:val="0"/>
        <w:spacing w:line="360" w:lineRule="auto"/>
        <w:ind w:firstLine="480" w:firstLineChars="200"/>
        <w:textAlignment w:val="baseline"/>
        <w:rPr>
          <w:rFonts w:hint="eastAsia" w:ascii="仿宋" w:hAnsi="仿宋" w:eastAsia="仿宋" w:cs="仿宋"/>
          <w:color w:val="000000"/>
          <w:sz w:val="24"/>
          <w:szCs w:val="22"/>
          <w:lang w:eastAsia="zh-CN"/>
        </w:rPr>
      </w:pPr>
      <w:r>
        <w:rPr>
          <w:rFonts w:hint="eastAsia" w:ascii="仿宋" w:hAnsi="仿宋" w:eastAsia="仿宋" w:cs="仿宋"/>
          <w:color w:val="000000"/>
          <w:sz w:val="24"/>
          <w:szCs w:val="22"/>
          <w:lang w:eastAsia="zh-CN"/>
        </w:rPr>
        <w:t>2.按竞争性磋商文件磋商须知和技术规格要求提供的有关文件；</w:t>
      </w:r>
    </w:p>
    <w:p w14:paraId="4CFCBB79">
      <w:pPr>
        <w:pStyle w:val="9"/>
        <w:snapToGrid w:val="0"/>
        <w:spacing w:line="360" w:lineRule="auto"/>
        <w:ind w:firstLine="480" w:firstLineChars="200"/>
        <w:textAlignment w:val="baseline"/>
        <w:rPr>
          <w:rFonts w:hint="eastAsia" w:ascii="仿宋" w:hAnsi="仿宋" w:eastAsia="仿宋" w:cs="仿宋"/>
          <w:color w:val="000000"/>
          <w:sz w:val="24"/>
          <w:szCs w:val="22"/>
          <w:lang w:val="zh-CN" w:eastAsia="zh-CN"/>
        </w:rPr>
      </w:pPr>
      <w:r>
        <w:rPr>
          <w:rFonts w:hint="eastAsia" w:ascii="仿宋" w:hAnsi="仿宋" w:eastAsia="仿宋" w:cs="仿宋"/>
          <w:color w:val="000000"/>
          <w:sz w:val="24"/>
          <w:szCs w:val="22"/>
          <w:lang w:val="zh-CN" w:eastAsia="zh-CN"/>
        </w:rPr>
        <w:t>3.其它需要提供的证明材料；</w:t>
      </w:r>
    </w:p>
    <w:p w14:paraId="50A1C457">
      <w:pPr>
        <w:pStyle w:val="9"/>
        <w:snapToGrid w:val="0"/>
        <w:spacing w:line="360" w:lineRule="auto"/>
        <w:ind w:firstLine="480" w:firstLineChars="200"/>
        <w:textAlignment w:val="baseline"/>
        <w:rPr>
          <w:rFonts w:hint="eastAsia" w:ascii="仿宋" w:hAnsi="仿宋" w:eastAsia="仿宋" w:cs="仿宋"/>
          <w:color w:val="000000"/>
          <w:sz w:val="24"/>
          <w:szCs w:val="22"/>
          <w:lang w:eastAsia="zh-CN"/>
        </w:rPr>
      </w:pPr>
      <w:r>
        <w:rPr>
          <w:rFonts w:hint="eastAsia" w:ascii="仿宋" w:hAnsi="仿宋" w:eastAsia="仿宋" w:cs="仿宋"/>
          <w:color w:val="000000"/>
          <w:sz w:val="24"/>
          <w:szCs w:val="22"/>
          <w:lang w:eastAsia="zh-CN"/>
        </w:rPr>
        <w:t>4.报价表；</w:t>
      </w:r>
    </w:p>
    <w:p w14:paraId="6CC348EC">
      <w:pPr>
        <w:pStyle w:val="9"/>
        <w:snapToGrid w:val="0"/>
        <w:spacing w:line="360" w:lineRule="auto"/>
        <w:ind w:firstLine="480" w:firstLineChars="200"/>
        <w:textAlignment w:val="baseline"/>
        <w:rPr>
          <w:rFonts w:ascii="仿宋" w:hAnsi="仿宋" w:eastAsia="仿宋" w:cs="仿宋"/>
          <w:color w:val="000000"/>
          <w:sz w:val="24"/>
          <w:szCs w:val="22"/>
          <w:lang w:eastAsia="zh-CN"/>
        </w:rPr>
      </w:pPr>
      <w:r>
        <w:rPr>
          <w:rFonts w:hint="eastAsia" w:ascii="仿宋" w:hAnsi="仿宋" w:eastAsia="仿宋" w:cs="仿宋"/>
          <w:color w:val="000000"/>
          <w:sz w:val="24"/>
          <w:szCs w:val="22"/>
          <w:lang w:eastAsia="zh-CN"/>
        </w:rPr>
        <w:t>在此，授权代表宣布同意如下：</w:t>
      </w:r>
    </w:p>
    <w:p w14:paraId="6256D8AB">
      <w:pPr>
        <w:pStyle w:val="9"/>
        <w:snapToGrid w:val="0"/>
        <w:spacing w:line="360" w:lineRule="auto"/>
        <w:ind w:firstLine="480" w:firstLineChars="200"/>
        <w:textAlignment w:val="baseline"/>
        <w:rPr>
          <w:rFonts w:ascii="仿宋" w:hAnsi="仿宋" w:eastAsia="仿宋" w:cs="仿宋"/>
          <w:color w:val="000000"/>
          <w:sz w:val="24"/>
          <w:szCs w:val="22"/>
          <w:lang w:eastAsia="zh-CN"/>
        </w:rPr>
      </w:pPr>
      <w:r>
        <w:rPr>
          <w:rFonts w:hint="eastAsia" w:ascii="仿宋" w:hAnsi="仿宋" w:eastAsia="仿宋" w:cs="仿宋"/>
          <w:color w:val="000000"/>
          <w:sz w:val="24"/>
          <w:szCs w:val="22"/>
          <w:lang w:eastAsia="zh-CN"/>
        </w:rPr>
        <w:t>1.将按竞争性磋商文件的约定履行合同责任和义务；</w:t>
      </w:r>
    </w:p>
    <w:p w14:paraId="78E151DA">
      <w:pPr>
        <w:pStyle w:val="9"/>
        <w:snapToGrid w:val="0"/>
        <w:spacing w:line="360" w:lineRule="auto"/>
        <w:ind w:firstLine="480" w:firstLineChars="200"/>
        <w:textAlignment w:val="baseline"/>
        <w:rPr>
          <w:rFonts w:ascii="仿宋" w:hAnsi="仿宋" w:eastAsia="仿宋" w:cs="仿宋"/>
          <w:color w:val="000000"/>
          <w:sz w:val="24"/>
          <w:szCs w:val="22"/>
          <w:lang w:eastAsia="zh-CN"/>
        </w:rPr>
      </w:pPr>
      <w:r>
        <w:rPr>
          <w:rFonts w:hint="eastAsia" w:ascii="仿宋" w:hAnsi="仿宋" w:eastAsia="仿宋" w:cs="仿宋"/>
          <w:color w:val="000000"/>
          <w:sz w:val="24"/>
          <w:szCs w:val="22"/>
          <w:lang w:eastAsia="zh-CN"/>
        </w:rPr>
        <w:t>2.已详细审查全部竞争性磋商文件，包括</w:t>
      </w:r>
      <w:r>
        <w:rPr>
          <w:rFonts w:hint="eastAsia" w:ascii="仿宋" w:hAnsi="仿宋" w:eastAsia="仿宋" w:cs="仿宋"/>
          <w:color w:val="auto"/>
          <w:spacing w:val="0"/>
          <w:position w:val="0"/>
          <w:sz w:val="24"/>
          <w:szCs w:val="24"/>
        </w:rPr>
        <w:t>(修正或补充文件)(如果有的话)</w:t>
      </w:r>
      <w:r>
        <w:rPr>
          <w:rFonts w:hint="eastAsia" w:ascii="仿宋" w:hAnsi="仿宋" w:eastAsia="仿宋" w:cs="仿宋"/>
          <w:color w:val="000000"/>
          <w:sz w:val="24"/>
          <w:szCs w:val="22"/>
          <w:lang w:eastAsia="zh-CN"/>
        </w:rPr>
        <w:t>；我们完全理解并同意放弃对这方面有不明及误解的权力；</w:t>
      </w:r>
    </w:p>
    <w:p w14:paraId="0079F49F">
      <w:pPr>
        <w:pStyle w:val="9"/>
        <w:snapToGrid w:val="0"/>
        <w:spacing w:line="360" w:lineRule="auto"/>
        <w:ind w:firstLine="480" w:firstLineChars="200"/>
        <w:textAlignment w:val="baseline"/>
        <w:rPr>
          <w:rFonts w:ascii="仿宋" w:hAnsi="仿宋" w:eastAsia="仿宋" w:cs="仿宋"/>
          <w:color w:val="000000"/>
          <w:sz w:val="24"/>
          <w:szCs w:val="22"/>
          <w:lang w:eastAsia="zh-CN"/>
        </w:rPr>
      </w:pPr>
      <w:r>
        <w:rPr>
          <w:rFonts w:hint="eastAsia" w:ascii="仿宋" w:hAnsi="仿宋" w:eastAsia="仿宋" w:cs="仿宋"/>
          <w:color w:val="000000"/>
          <w:sz w:val="24"/>
          <w:szCs w:val="22"/>
          <w:lang w:eastAsia="zh-CN"/>
        </w:rPr>
        <w:t>3.本响应性磋商文件投标有效期为自磋商之日起60个日历天；</w:t>
      </w:r>
    </w:p>
    <w:p w14:paraId="1634923B">
      <w:pPr>
        <w:pStyle w:val="9"/>
        <w:snapToGrid w:val="0"/>
        <w:spacing w:line="360" w:lineRule="auto"/>
        <w:ind w:firstLine="480" w:firstLineChars="200"/>
        <w:textAlignment w:val="baseline"/>
        <w:rPr>
          <w:rFonts w:ascii="仿宋" w:hAnsi="仿宋" w:eastAsia="仿宋" w:cs="仿宋"/>
          <w:color w:val="000000"/>
          <w:sz w:val="24"/>
          <w:szCs w:val="22"/>
          <w:lang w:eastAsia="zh-CN"/>
        </w:rPr>
      </w:pPr>
      <w:r>
        <w:rPr>
          <w:rFonts w:hint="eastAsia" w:ascii="仿宋" w:hAnsi="仿宋" w:eastAsia="仿宋" w:cs="仿宋"/>
          <w:color w:val="000000"/>
          <w:sz w:val="24"/>
          <w:szCs w:val="22"/>
          <w:lang w:eastAsia="zh-CN"/>
        </w:rPr>
        <w:t>4.同意提供按照贵方可能要求的与其磋商有关的一切数据或资料；</w:t>
      </w:r>
    </w:p>
    <w:p w14:paraId="2DBA0604">
      <w:pPr>
        <w:pStyle w:val="9"/>
        <w:snapToGrid w:val="0"/>
        <w:spacing w:line="360" w:lineRule="auto"/>
        <w:ind w:firstLine="480" w:firstLineChars="200"/>
        <w:textAlignment w:val="baseline"/>
        <w:rPr>
          <w:rFonts w:ascii="仿宋" w:hAnsi="仿宋" w:eastAsia="仿宋" w:cs="仿宋"/>
          <w:color w:val="000000"/>
          <w:sz w:val="24"/>
          <w:szCs w:val="22"/>
          <w:lang w:eastAsia="zh-CN"/>
        </w:rPr>
      </w:pPr>
      <w:r>
        <w:rPr>
          <w:rFonts w:hint="eastAsia" w:ascii="仿宋" w:hAnsi="仿宋" w:eastAsia="仿宋" w:cs="仿宋"/>
          <w:color w:val="000000"/>
          <w:sz w:val="24"/>
          <w:szCs w:val="22"/>
          <w:lang w:eastAsia="zh-CN"/>
        </w:rPr>
        <w:t>5.与本磋商有关的一切正式往来信函请寄：</w:t>
      </w:r>
    </w:p>
    <w:p w14:paraId="1C54FF81">
      <w:pPr>
        <w:pStyle w:val="9"/>
        <w:snapToGrid w:val="0"/>
        <w:spacing w:line="360" w:lineRule="auto"/>
        <w:ind w:firstLine="480" w:firstLineChars="200"/>
        <w:textAlignment w:val="baseline"/>
        <w:rPr>
          <w:rFonts w:ascii="仿宋" w:hAnsi="仿宋" w:eastAsia="仿宋" w:cs="仿宋"/>
          <w:color w:val="000000"/>
          <w:sz w:val="24"/>
          <w:szCs w:val="22"/>
          <w:u w:val="single"/>
          <w:lang w:eastAsia="zh-CN"/>
        </w:rPr>
      </w:pP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p>
    <w:p w14:paraId="5BDB948B">
      <w:pPr>
        <w:pStyle w:val="9"/>
        <w:snapToGrid w:val="0"/>
        <w:spacing w:line="360" w:lineRule="auto"/>
        <w:ind w:firstLine="480" w:firstLineChars="200"/>
        <w:textAlignment w:val="baseline"/>
        <w:rPr>
          <w:rFonts w:ascii="仿宋" w:hAnsi="仿宋" w:eastAsia="仿宋" w:cs="仿宋"/>
          <w:color w:val="000000"/>
          <w:sz w:val="24"/>
          <w:szCs w:val="22"/>
          <w:lang w:eastAsia="zh-CN"/>
        </w:rPr>
      </w:pPr>
      <w:r>
        <w:rPr>
          <w:rFonts w:hint="eastAsia" w:ascii="仿宋" w:hAnsi="仿宋" w:eastAsia="仿宋" w:cs="仿宋"/>
          <w:color w:val="000000"/>
          <w:sz w:val="24"/>
          <w:szCs w:val="22"/>
          <w:lang w:eastAsia="zh-CN"/>
        </w:rPr>
        <w:t>电话/传真：</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 xml:space="preserve"> 电子邮箱：</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p>
    <w:p w14:paraId="7A0593AC">
      <w:pPr>
        <w:pStyle w:val="9"/>
        <w:snapToGrid w:val="0"/>
        <w:spacing w:line="360" w:lineRule="auto"/>
        <w:ind w:firstLine="480" w:firstLineChars="200"/>
        <w:textAlignment w:val="baseline"/>
        <w:rPr>
          <w:rFonts w:ascii="仿宋" w:hAnsi="仿宋" w:eastAsia="仿宋" w:cs="仿宋"/>
          <w:color w:val="000000"/>
          <w:sz w:val="24"/>
          <w:szCs w:val="22"/>
          <w:u w:val="single"/>
          <w:lang w:eastAsia="zh-CN"/>
        </w:rPr>
      </w:pPr>
      <w:r>
        <w:rPr>
          <w:rFonts w:hint="eastAsia" w:ascii="仿宋" w:hAnsi="仿宋" w:eastAsia="仿宋" w:cs="仿宋"/>
          <w:color w:val="000000"/>
          <w:sz w:val="24"/>
          <w:szCs w:val="22"/>
          <w:lang w:eastAsia="zh-CN"/>
        </w:rPr>
        <w:t>开户银行：</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 xml:space="preserve"> 帐号/行号：</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p>
    <w:p w14:paraId="5A656FEF">
      <w:pPr>
        <w:pStyle w:val="9"/>
        <w:snapToGrid w:val="0"/>
        <w:spacing w:line="360" w:lineRule="auto"/>
        <w:ind w:firstLine="480" w:firstLineChars="200"/>
        <w:textAlignment w:val="baseline"/>
        <w:rPr>
          <w:rFonts w:ascii="仿宋" w:hAnsi="仿宋" w:eastAsia="仿宋" w:cs="仿宋"/>
          <w:color w:val="000000"/>
          <w:sz w:val="24"/>
          <w:szCs w:val="22"/>
          <w:lang w:eastAsia="zh-CN"/>
        </w:rPr>
      </w:pPr>
    </w:p>
    <w:p w14:paraId="715FD56E">
      <w:pPr>
        <w:pStyle w:val="9"/>
        <w:snapToGrid w:val="0"/>
        <w:spacing w:line="360" w:lineRule="auto"/>
        <w:ind w:firstLine="480" w:firstLineChars="200"/>
        <w:textAlignment w:val="baseline"/>
        <w:rPr>
          <w:rFonts w:ascii="仿宋" w:hAnsi="仿宋" w:eastAsia="仿宋" w:cs="仿宋"/>
          <w:color w:val="000000"/>
          <w:sz w:val="24"/>
          <w:szCs w:val="22"/>
          <w:lang w:eastAsia="zh-CN"/>
        </w:rPr>
      </w:pPr>
    </w:p>
    <w:p w14:paraId="66F5D559">
      <w:pPr>
        <w:pStyle w:val="9"/>
        <w:snapToGrid w:val="0"/>
        <w:spacing w:line="360" w:lineRule="auto"/>
        <w:ind w:firstLine="480" w:firstLineChars="200"/>
        <w:jc w:val="right"/>
        <w:textAlignment w:val="baseline"/>
        <w:rPr>
          <w:rFonts w:ascii="仿宋" w:hAnsi="仿宋" w:eastAsia="仿宋" w:cs="仿宋"/>
          <w:color w:val="000000"/>
          <w:sz w:val="24"/>
          <w:szCs w:val="22"/>
          <w:lang w:eastAsia="zh-CN"/>
        </w:rPr>
      </w:pPr>
      <w:r>
        <w:rPr>
          <w:rFonts w:hint="eastAsia" w:ascii="仿宋" w:hAnsi="仿宋" w:eastAsia="仿宋" w:cs="仿宋"/>
          <w:color w:val="000000"/>
          <w:sz w:val="24"/>
          <w:szCs w:val="22"/>
          <w:lang w:eastAsia="zh-CN"/>
        </w:rPr>
        <w:t>磋商供应商名称（盖章）：</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p>
    <w:p w14:paraId="5C3F722F">
      <w:pPr>
        <w:pStyle w:val="9"/>
        <w:snapToGrid w:val="0"/>
        <w:spacing w:line="360" w:lineRule="auto"/>
        <w:ind w:firstLine="480" w:firstLineChars="200"/>
        <w:jc w:val="right"/>
        <w:textAlignment w:val="baseline"/>
        <w:rPr>
          <w:rFonts w:ascii="仿宋" w:hAnsi="仿宋" w:eastAsia="仿宋" w:cs="仿宋"/>
          <w:color w:val="000000"/>
          <w:sz w:val="24"/>
          <w:szCs w:val="22"/>
          <w:u w:val="single"/>
          <w:lang w:eastAsia="zh-CN"/>
        </w:rPr>
      </w:pPr>
      <w:r>
        <w:rPr>
          <w:rFonts w:hint="eastAsia" w:ascii="仿宋" w:hAnsi="仿宋" w:eastAsia="仿宋" w:cs="仿宋"/>
          <w:color w:val="000000"/>
          <w:sz w:val="24"/>
          <w:szCs w:val="22"/>
          <w:lang w:eastAsia="zh-CN"/>
        </w:rPr>
        <w:t>日期：</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年</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月</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日</w:t>
      </w:r>
    </w:p>
    <w:p w14:paraId="31DF0584">
      <w:pPr>
        <w:spacing w:line="360" w:lineRule="auto"/>
        <w:ind w:left="420"/>
        <w:textAlignment w:val="baseline"/>
        <w:rPr>
          <w:rFonts w:ascii="仿宋" w:hAnsi="仿宋" w:eastAsia="仿宋" w:cs="仿宋"/>
          <w:color w:val="000000"/>
          <w:sz w:val="22"/>
          <w:szCs w:val="22"/>
          <w:lang w:eastAsia="zh-CN"/>
        </w:rPr>
      </w:pPr>
      <w:r>
        <w:rPr>
          <w:sz w:val="18"/>
          <w:szCs w:val="22"/>
        </w:rPr>
        <w:br w:type="page"/>
      </w:r>
    </w:p>
    <w:p w14:paraId="0FC0019D">
      <w:pPr>
        <w:pStyle w:val="3"/>
        <w:bidi w:val="0"/>
        <w:rPr>
          <w:lang w:val="zh-CN" w:eastAsia="zh-CN"/>
        </w:rPr>
      </w:pPr>
      <w:r>
        <w:rPr>
          <w:rFonts w:hint="eastAsia"/>
          <w:lang w:eastAsia="zh-CN"/>
        </w:rPr>
        <w:t>二、法定代表人身份证明</w:t>
      </w:r>
    </w:p>
    <w:p w14:paraId="3055854C">
      <w:pPr>
        <w:pStyle w:val="33"/>
        <w:ind w:firstLine="0" w:firstLineChars="0"/>
        <w:textAlignment w:val="baseline"/>
        <w:rPr>
          <w:rFonts w:ascii="仿宋" w:hAnsi="仿宋" w:eastAsia="仿宋" w:cs="仿宋"/>
          <w:sz w:val="20"/>
          <w:szCs w:val="22"/>
        </w:rPr>
      </w:pPr>
    </w:p>
    <w:p w14:paraId="1F527695">
      <w:pPr>
        <w:snapToGrid w:val="0"/>
        <w:spacing w:line="360" w:lineRule="auto"/>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投 标 人：</w:t>
      </w:r>
    </w:p>
    <w:p w14:paraId="6C3685B9">
      <w:pPr>
        <w:snapToGrid w:val="0"/>
        <w:spacing w:line="360" w:lineRule="auto"/>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单位性质：</w:t>
      </w:r>
    </w:p>
    <w:p w14:paraId="1CF6C352">
      <w:pPr>
        <w:snapToGrid w:val="0"/>
        <w:spacing w:line="360" w:lineRule="auto"/>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地    址：</w:t>
      </w:r>
    </w:p>
    <w:p w14:paraId="3EE057EF">
      <w:pPr>
        <w:snapToGrid w:val="0"/>
        <w:spacing w:line="360" w:lineRule="auto"/>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成立时间：      年   月  日</w:t>
      </w:r>
    </w:p>
    <w:p w14:paraId="3D741CE6">
      <w:pPr>
        <w:snapToGrid w:val="0"/>
        <w:spacing w:line="360" w:lineRule="auto"/>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经营期限：</w:t>
      </w:r>
    </w:p>
    <w:p w14:paraId="3E9DE92C">
      <w:pPr>
        <w:snapToGrid w:val="0"/>
        <w:spacing w:line="360" w:lineRule="auto"/>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姓    名：</w:t>
      </w:r>
    </w:p>
    <w:p w14:paraId="7644E2CA">
      <w:pPr>
        <w:snapToGrid w:val="0"/>
        <w:spacing w:line="360" w:lineRule="auto"/>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性    别：</w:t>
      </w:r>
    </w:p>
    <w:p w14:paraId="7A7B9927">
      <w:pPr>
        <w:snapToGrid w:val="0"/>
        <w:spacing w:line="360" w:lineRule="auto"/>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年    龄：</w:t>
      </w:r>
    </w:p>
    <w:p w14:paraId="6513351A">
      <w:pPr>
        <w:snapToGrid w:val="0"/>
        <w:spacing w:line="360" w:lineRule="auto"/>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职    务：</w:t>
      </w:r>
    </w:p>
    <w:p w14:paraId="3DE73F1B">
      <w:pPr>
        <w:snapToGrid w:val="0"/>
        <w:spacing w:line="360" w:lineRule="auto"/>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系（供应商名称）的法定代表人。</w:t>
      </w:r>
    </w:p>
    <w:p w14:paraId="2F1DE04E">
      <w:pPr>
        <w:snapToGrid w:val="0"/>
        <w:spacing w:line="360" w:lineRule="auto"/>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特此证明！</w:t>
      </w:r>
    </w:p>
    <w:p w14:paraId="61A94FEA">
      <w:pPr>
        <w:snapToGrid w:val="0"/>
        <w:spacing w:line="360" w:lineRule="auto"/>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附：法定代表人身份证复印件正反面</w:t>
      </w:r>
    </w:p>
    <w:p w14:paraId="30ED0717">
      <w:pPr>
        <w:pStyle w:val="9"/>
        <w:snapToGrid w:val="0"/>
        <w:spacing w:line="360" w:lineRule="auto"/>
        <w:ind w:firstLine="480" w:firstLineChars="200"/>
        <w:jc w:val="right"/>
        <w:textAlignment w:val="baseline"/>
        <w:rPr>
          <w:rFonts w:ascii="仿宋" w:hAnsi="仿宋" w:eastAsia="仿宋" w:cs="仿宋"/>
          <w:color w:val="000000"/>
          <w:sz w:val="24"/>
          <w:szCs w:val="22"/>
          <w:lang w:eastAsia="zh-CN"/>
        </w:rPr>
      </w:pPr>
    </w:p>
    <w:p w14:paraId="2FC026B6">
      <w:pPr>
        <w:pStyle w:val="9"/>
        <w:snapToGrid w:val="0"/>
        <w:spacing w:line="360" w:lineRule="auto"/>
        <w:ind w:firstLine="480" w:firstLineChars="200"/>
        <w:jc w:val="right"/>
        <w:textAlignment w:val="baseline"/>
        <w:rPr>
          <w:rFonts w:ascii="仿宋" w:hAnsi="仿宋" w:eastAsia="仿宋" w:cs="仿宋"/>
          <w:color w:val="000000"/>
          <w:sz w:val="24"/>
          <w:szCs w:val="22"/>
          <w:lang w:eastAsia="zh-CN"/>
        </w:rPr>
      </w:pPr>
    </w:p>
    <w:p w14:paraId="5F043AA4">
      <w:pPr>
        <w:pStyle w:val="9"/>
        <w:snapToGrid w:val="0"/>
        <w:spacing w:line="360" w:lineRule="auto"/>
        <w:ind w:firstLine="480" w:firstLineChars="200"/>
        <w:jc w:val="right"/>
        <w:textAlignment w:val="baseline"/>
        <w:rPr>
          <w:rFonts w:ascii="仿宋" w:hAnsi="仿宋" w:eastAsia="仿宋" w:cs="仿宋"/>
          <w:color w:val="000000"/>
          <w:sz w:val="24"/>
          <w:szCs w:val="22"/>
          <w:lang w:eastAsia="zh-CN"/>
        </w:rPr>
      </w:pPr>
      <w:r>
        <w:rPr>
          <w:rFonts w:hint="eastAsia" w:ascii="仿宋" w:hAnsi="仿宋" w:eastAsia="仿宋" w:cs="仿宋"/>
          <w:color w:val="000000"/>
          <w:sz w:val="24"/>
          <w:szCs w:val="22"/>
          <w:lang w:eastAsia="zh-CN"/>
        </w:rPr>
        <w:t>磋商供应商名称（盖章）：</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p>
    <w:p w14:paraId="70D2BC8D">
      <w:pPr>
        <w:pStyle w:val="9"/>
        <w:snapToGrid w:val="0"/>
        <w:spacing w:line="360" w:lineRule="auto"/>
        <w:ind w:firstLine="480" w:firstLineChars="200"/>
        <w:jc w:val="right"/>
        <w:textAlignment w:val="baseline"/>
        <w:rPr>
          <w:rFonts w:ascii="仿宋" w:hAnsi="仿宋" w:eastAsia="仿宋" w:cs="仿宋"/>
          <w:color w:val="000000"/>
          <w:sz w:val="24"/>
          <w:szCs w:val="22"/>
          <w:u w:val="single"/>
          <w:lang w:eastAsia="zh-CN"/>
        </w:rPr>
      </w:pPr>
      <w:r>
        <w:rPr>
          <w:rFonts w:hint="eastAsia" w:ascii="仿宋" w:hAnsi="仿宋" w:eastAsia="仿宋" w:cs="仿宋"/>
          <w:color w:val="000000"/>
          <w:sz w:val="24"/>
          <w:szCs w:val="22"/>
          <w:lang w:eastAsia="zh-CN"/>
        </w:rPr>
        <w:t>日期：</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年</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月</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日</w:t>
      </w:r>
    </w:p>
    <w:p w14:paraId="398958F4">
      <w:pPr>
        <w:snapToGrid w:val="0"/>
        <w:spacing w:line="360" w:lineRule="auto"/>
        <w:textAlignment w:val="baseline"/>
        <w:rPr>
          <w:rFonts w:ascii="仿宋" w:hAnsi="仿宋" w:eastAsia="仿宋" w:cs="仿宋"/>
          <w:bCs/>
          <w:color w:val="000000"/>
          <w:sz w:val="22"/>
          <w:szCs w:val="22"/>
          <w:u w:val="single"/>
          <w:lang w:eastAsia="zh-CN"/>
        </w:rPr>
      </w:pP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F9E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9071" w:type="dxa"/>
            <w:vAlign w:val="center"/>
          </w:tcPr>
          <w:p w14:paraId="3E6E78CE">
            <w:pPr>
              <w:snapToGrid w:val="0"/>
              <w:spacing w:line="360" w:lineRule="auto"/>
              <w:jc w:val="center"/>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粘贴法定代表人身份证（复印件）</w:t>
            </w:r>
          </w:p>
        </w:tc>
      </w:tr>
    </w:tbl>
    <w:p w14:paraId="71A70568">
      <w:pPr>
        <w:snapToGrid w:val="0"/>
        <w:spacing w:line="360" w:lineRule="auto"/>
        <w:textAlignment w:val="baseline"/>
        <w:rPr>
          <w:rFonts w:ascii="仿宋" w:hAnsi="仿宋" w:eastAsia="仿宋" w:cs="仿宋"/>
          <w:bCs/>
          <w:color w:val="000000"/>
          <w:sz w:val="22"/>
          <w:szCs w:val="22"/>
          <w:lang w:eastAsia="zh-CN"/>
        </w:rPr>
      </w:pPr>
    </w:p>
    <w:p w14:paraId="10502188">
      <w:pPr>
        <w:pStyle w:val="9"/>
        <w:spacing w:line="300" w:lineRule="auto"/>
        <w:ind w:firstLine="0"/>
        <w:textAlignment w:val="baseline"/>
        <w:rPr>
          <w:rFonts w:ascii="仿宋" w:hAnsi="仿宋" w:eastAsia="仿宋" w:cs="仿宋"/>
          <w:b/>
          <w:color w:val="000000"/>
          <w:sz w:val="24"/>
          <w:szCs w:val="22"/>
          <w:lang w:eastAsia="zh-CN"/>
        </w:rPr>
      </w:pPr>
      <w:r>
        <w:rPr>
          <w:rFonts w:hint="eastAsia" w:ascii="仿宋" w:hAnsi="仿宋" w:eastAsia="仿宋" w:cs="仿宋"/>
          <w:b/>
          <w:color w:val="000000"/>
          <w:sz w:val="24"/>
          <w:szCs w:val="22"/>
          <w:lang w:eastAsia="zh-CN"/>
        </w:rPr>
        <w:t>说明：法定代表人参加磋商的使用此证明。此证明文件除保留在响应文件中，还需一份与法定代表人身份证原件在开标会验证。</w:t>
      </w:r>
      <w:r>
        <w:rPr>
          <w:sz w:val="18"/>
          <w:szCs w:val="20"/>
        </w:rPr>
        <w:br w:type="page"/>
      </w:r>
    </w:p>
    <w:p w14:paraId="7FDF5A88">
      <w:pPr>
        <w:pStyle w:val="3"/>
        <w:bidi w:val="0"/>
        <w:rPr>
          <w:lang w:val="zh-CN"/>
        </w:rPr>
      </w:pPr>
      <w:r>
        <w:rPr>
          <w:rFonts w:hint="eastAsia"/>
          <w:lang w:eastAsia="zh-CN"/>
        </w:rPr>
        <w:t>三</w:t>
      </w:r>
      <w:r>
        <w:rPr>
          <w:rFonts w:hint="eastAsia"/>
          <w:lang w:val="zh-CN"/>
        </w:rPr>
        <w:t>、法人（负责人）代表授权书</w:t>
      </w:r>
    </w:p>
    <w:p w14:paraId="52735CD8">
      <w:pPr>
        <w:snapToGrid w:val="0"/>
        <w:spacing w:line="360" w:lineRule="auto"/>
        <w:textAlignment w:val="baseline"/>
        <w:rPr>
          <w:rFonts w:ascii="仿宋" w:hAnsi="仿宋" w:eastAsia="仿宋" w:cs="仿宋"/>
          <w:bCs/>
          <w:color w:val="000000"/>
          <w:sz w:val="22"/>
          <w:szCs w:val="22"/>
        </w:rPr>
      </w:pPr>
    </w:p>
    <w:p w14:paraId="2FD5B736">
      <w:pPr>
        <w:snapToGrid w:val="0"/>
        <w:spacing w:line="360" w:lineRule="auto"/>
        <w:textAlignment w:val="baseline"/>
        <w:rPr>
          <w:rFonts w:ascii="仿宋" w:hAnsi="仿宋" w:eastAsia="仿宋" w:cs="仿宋"/>
          <w:bCs/>
          <w:color w:val="000000"/>
          <w:sz w:val="22"/>
          <w:szCs w:val="22"/>
        </w:rPr>
      </w:pPr>
      <w:r>
        <w:rPr>
          <w:rFonts w:hint="eastAsia" w:ascii="仿宋" w:hAnsi="仿宋" w:eastAsia="仿宋" w:cs="仿宋"/>
          <w:bCs/>
          <w:color w:val="000000"/>
          <w:sz w:val="22"/>
          <w:szCs w:val="22"/>
          <w:u w:val="single"/>
        </w:rPr>
        <w:t>（采购代理机构）</w:t>
      </w:r>
      <w:r>
        <w:rPr>
          <w:rFonts w:hint="eastAsia" w:ascii="仿宋" w:hAnsi="仿宋" w:eastAsia="仿宋" w:cs="仿宋"/>
          <w:bCs/>
          <w:color w:val="000000"/>
          <w:sz w:val="22"/>
          <w:szCs w:val="22"/>
        </w:rPr>
        <w:t>：</w:t>
      </w:r>
    </w:p>
    <w:p w14:paraId="55491947">
      <w:pPr>
        <w:snapToGrid w:val="0"/>
        <w:spacing w:line="360" w:lineRule="auto"/>
        <w:ind w:firstLine="440" w:firstLineChars="200"/>
        <w:textAlignment w:val="baseline"/>
        <w:rPr>
          <w:rFonts w:ascii="仿宋" w:hAnsi="仿宋" w:eastAsia="仿宋" w:cs="仿宋"/>
          <w:bCs/>
          <w:color w:val="000000"/>
          <w:sz w:val="22"/>
          <w:szCs w:val="22"/>
        </w:rPr>
      </w:pPr>
      <w:r>
        <w:rPr>
          <w:rFonts w:hint="eastAsia" w:ascii="仿宋" w:hAnsi="仿宋" w:eastAsia="仿宋" w:cs="仿宋"/>
          <w:bCs/>
          <w:color w:val="000000"/>
          <w:sz w:val="22"/>
          <w:szCs w:val="22"/>
          <w:u w:val="single"/>
        </w:rPr>
        <w:t>（</w:t>
      </w:r>
      <w:r>
        <w:rPr>
          <w:rFonts w:hint="eastAsia" w:ascii="仿宋" w:hAnsi="仿宋" w:eastAsia="仿宋" w:cs="仿宋"/>
          <w:bCs/>
          <w:color w:val="000000"/>
          <w:sz w:val="22"/>
          <w:szCs w:val="22"/>
          <w:u w:val="single"/>
          <w:lang w:eastAsia="zh-CN"/>
        </w:rPr>
        <w:t>磋商</w:t>
      </w:r>
      <w:r>
        <w:rPr>
          <w:rFonts w:hint="eastAsia" w:ascii="仿宋" w:hAnsi="仿宋" w:eastAsia="仿宋" w:cs="仿宋"/>
          <w:bCs/>
          <w:color w:val="000000"/>
          <w:sz w:val="22"/>
          <w:szCs w:val="22"/>
          <w:u w:val="single"/>
        </w:rPr>
        <w:t>供应商名称）</w:t>
      </w:r>
      <w:r>
        <w:rPr>
          <w:rFonts w:hint="eastAsia" w:ascii="仿宋" w:hAnsi="仿宋" w:eastAsia="仿宋" w:cs="仿宋"/>
          <w:bCs/>
          <w:color w:val="000000"/>
          <w:sz w:val="22"/>
          <w:szCs w:val="22"/>
        </w:rPr>
        <w:t>在下面签字的（</w:t>
      </w:r>
      <w:r>
        <w:rPr>
          <w:rFonts w:hint="eastAsia" w:ascii="仿宋" w:hAnsi="仿宋" w:eastAsia="仿宋" w:cs="仿宋"/>
          <w:bCs/>
          <w:color w:val="000000"/>
          <w:sz w:val="22"/>
          <w:szCs w:val="22"/>
          <w:u w:val="single"/>
        </w:rPr>
        <w:t>法定代表人姓名</w:t>
      </w:r>
      <w:r>
        <w:rPr>
          <w:rFonts w:hint="eastAsia" w:ascii="仿宋" w:hAnsi="仿宋" w:eastAsia="仿宋" w:cs="仿宋"/>
          <w:bCs/>
          <w:color w:val="000000"/>
          <w:sz w:val="22"/>
          <w:szCs w:val="22"/>
        </w:rPr>
        <w:t>）代表本公司授权</w:t>
      </w:r>
      <w:r>
        <w:rPr>
          <w:rFonts w:hint="eastAsia" w:ascii="仿宋" w:hAnsi="仿宋" w:eastAsia="仿宋" w:cs="仿宋"/>
          <w:bCs/>
          <w:color w:val="000000"/>
          <w:sz w:val="22"/>
          <w:szCs w:val="22"/>
          <w:u w:val="single"/>
        </w:rPr>
        <w:t>（</w:t>
      </w:r>
      <w:r>
        <w:rPr>
          <w:rFonts w:hint="eastAsia" w:ascii="仿宋" w:hAnsi="仿宋" w:eastAsia="仿宋" w:cs="仿宋"/>
          <w:bCs/>
          <w:color w:val="000000"/>
          <w:sz w:val="22"/>
          <w:szCs w:val="22"/>
          <w:u w:val="single"/>
          <w:lang w:eastAsia="zh-CN"/>
        </w:rPr>
        <w:t>磋商</w:t>
      </w:r>
      <w:r>
        <w:rPr>
          <w:rFonts w:hint="eastAsia" w:ascii="仿宋" w:hAnsi="仿宋" w:eastAsia="仿宋" w:cs="仿宋"/>
          <w:bCs/>
          <w:color w:val="000000"/>
          <w:sz w:val="22"/>
          <w:szCs w:val="22"/>
          <w:u w:val="single"/>
        </w:rPr>
        <w:t>供应商名称）</w:t>
      </w:r>
      <w:r>
        <w:rPr>
          <w:rFonts w:hint="eastAsia" w:ascii="仿宋" w:hAnsi="仿宋" w:eastAsia="仿宋" w:cs="仿宋"/>
          <w:bCs/>
          <w:color w:val="000000"/>
          <w:sz w:val="22"/>
          <w:szCs w:val="22"/>
        </w:rPr>
        <w:t>的下面签字的</w:t>
      </w:r>
      <w:r>
        <w:rPr>
          <w:rFonts w:hint="eastAsia" w:ascii="仿宋" w:hAnsi="仿宋" w:eastAsia="仿宋" w:cs="仿宋"/>
          <w:bCs/>
          <w:color w:val="000000"/>
          <w:sz w:val="22"/>
          <w:szCs w:val="22"/>
          <w:u w:val="single"/>
        </w:rPr>
        <w:t>（被授权代表的姓名、职务）</w:t>
      </w:r>
      <w:r>
        <w:rPr>
          <w:rFonts w:hint="eastAsia" w:ascii="仿宋" w:hAnsi="仿宋" w:eastAsia="仿宋" w:cs="仿宋"/>
          <w:bCs/>
          <w:color w:val="000000"/>
          <w:sz w:val="22"/>
          <w:szCs w:val="22"/>
        </w:rPr>
        <w:t>为本公司的合法代理人，就</w:t>
      </w:r>
      <w:r>
        <w:rPr>
          <w:rFonts w:hint="eastAsia" w:ascii="仿宋" w:hAnsi="仿宋" w:eastAsia="仿宋" w:cs="仿宋"/>
          <w:bCs/>
          <w:color w:val="000000"/>
          <w:sz w:val="22"/>
          <w:szCs w:val="22"/>
          <w:u w:val="single"/>
        </w:rPr>
        <w:t>（项目名称</w:t>
      </w:r>
      <w:r>
        <w:rPr>
          <w:rFonts w:hint="eastAsia" w:ascii="仿宋" w:hAnsi="仿宋" w:eastAsia="仿宋" w:cs="仿宋"/>
          <w:bCs/>
          <w:color w:val="000000"/>
          <w:sz w:val="24"/>
          <w:szCs w:val="22"/>
          <w:u w:val="single"/>
          <w:lang w:eastAsia="zh-CN"/>
        </w:rPr>
        <w:t>、</w:t>
      </w:r>
      <w:r>
        <w:rPr>
          <w:rFonts w:hint="eastAsia" w:ascii="仿宋" w:hAnsi="仿宋" w:eastAsia="仿宋" w:cs="仿宋"/>
          <w:bCs/>
          <w:color w:val="000000"/>
          <w:sz w:val="24"/>
          <w:szCs w:val="22"/>
          <w:u w:val="single"/>
          <w:lang w:val="en-US" w:eastAsia="zh-CN"/>
        </w:rPr>
        <w:t>项目编号</w:t>
      </w:r>
      <w:r>
        <w:rPr>
          <w:rFonts w:hint="eastAsia" w:ascii="仿宋" w:hAnsi="仿宋" w:eastAsia="仿宋" w:cs="仿宋"/>
          <w:bCs/>
          <w:color w:val="000000"/>
          <w:sz w:val="22"/>
          <w:szCs w:val="22"/>
          <w:u w:val="single"/>
        </w:rPr>
        <w:t>）</w:t>
      </w:r>
      <w:r>
        <w:rPr>
          <w:rFonts w:hint="eastAsia" w:ascii="仿宋" w:hAnsi="仿宋" w:eastAsia="仿宋" w:cs="仿宋"/>
          <w:bCs/>
          <w:color w:val="000000"/>
          <w:sz w:val="22"/>
          <w:szCs w:val="22"/>
        </w:rPr>
        <w:t>的</w:t>
      </w:r>
      <w:r>
        <w:rPr>
          <w:rFonts w:hint="eastAsia" w:ascii="仿宋" w:hAnsi="仿宋" w:eastAsia="仿宋" w:cs="仿宋"/>
          <w:color w:val="000000"/>
          <w:sz w:val="22"/>
          <w:szCs w:val="22"/>
        </w:rPr>
        <w:t>竞争性</w:t>
      </w:r>
      <w:r>
        <w:rPr>
          <w:rFonts w:hint="eastAsia" w:ascii="仿宋" w:hAnsi="仿宋" w:eastAsia="仿宋" w:cs="仿宋"/>
          <w:color w:val="000000"/>
          <w:sz w:val="22"/>
          <w:szCs w:val="22"/>
          <w:lang w:eastAsia="zh-CN"/>
        </w:rPr>
        <w:t>磋商</w:t>
      </w:r>
      <w:r>
        <w:rPr>
          <w:rFonts w:hint="eastAsia" w:ascii="仿宋" w:hAnsi="仿宋" w:eastAsia="仿宋" w:cs="仿宋"/>
          <w:bCs/>
          <w:color w:val="000000"/>
          <w:sz w:val="22"/>
          <w:szCs w:val="22"/>
        </w:rPr>
        <w:t>活动，以本公司的名义处理一切与之有关的事务。</w:t>
      </w:r>
    </w:p>
    <w:p w14:paraId="6C85175D">
      <w:pPr>
        <w:snapToGrid w:val="0"/>
        <w:spacing w:line="360" w:lineRule="auto"/>
        <w:ind w:firstLine="440" w:firstLineChars="200"/>
        <w:textAlignment w:val="baseline"/>
        <w:rPr>
          <w:rFonts w:ascii="仿宋" w:hAnsi="仿宋" w:eastAsia="仿宋" w:cs="仿宋"/>
          <w:bCs/>
          <w:color w:val="000000"/>
          <w:sz w:val="22"/>
          <w:szCs w:val="22"/>
        </w:rPr>
      </w:pPr>
      <w:r>
        <w:rPr>
          <w:rFonts w:hint="eastAsia" w:ascii="仿宋" w:hAnsi="仿宋" w:eastAsia="仿宋" w:cs="仿宋"/>
          <w:bCs/>
          <w:color w:val="000000"/>
          <w:sz w:val="22"/>
          <w:szCs w:val="22"/>
        </w:rPr>
        <w:t>本授权书自</w:t>
      </w:r>
      <w:r>
        <w:rPr>
          <w:rFonts w:hint="eastAsia" w:ascii="仿宋" w:hAnsi="仿宋" w:eastAsia="仿宋" w:cs="仿宋"/>
          <w:bCs/>
          <w:color w:val="000000"/>
          <w:sz w:val="22"/>
          <w:szCs w:val="22"/>
          <w:u w:val="single"/>
        </w:rPr>
        <w:tab/>
      </w:r>
      <w:r>
        <w:rPr>
          <w:rFonts w:hint="eastAsia" w:ascii="仿宋" w:hAnsi="仿宋" w:eastAsia="仿宋" w:cs="仿宋"/>
          <w:bCs/>
          <w:color w:val="000000"/>
          <w:sz w:val="22"/>
          <w:szCs w:val="22"/>
          <w:u w:val="single"/>
        </w:rPr>
        <w:tab/>
      </w:r>
      <w:r>
        <w:rPr>
          <w:rFonts w:hint="eastAsia" w:ascii="仿宋" w:hAnsi="仿宋" w:eastAsia="仿宋" w:cs="仿宋"/>
          <w:bCs/>
          <w:color w:val="000000"/>
          <w:sz w:val="22"/>
          <w:szCs w:val="22"/>
        </w:rPr>
        <w:t>年</w:t>
      </w:r>
      <w:r>
        <w:rPr>
          <w:rFonts w:hint="eastAsia" w:ascii="仿宋" w:hAnsi="仿宋" w:eastAsia="仿宋" w:cs="仿宋"/>
          <w:bCs/>
          <w:color w:val="000000"/>
          <w:sz w:val="22"/>
          <w:szCs w:val="22"/>
          <w:u w:val="single"/>
        </w:rPr>
        <w:tab/>
      </w:r>
      <w:r>
        <w:rPr>
          <w:rFonts w:hint="eastAsia" w:ascii="仿宋" w:hAnsi="仿宋" w:eastAsia="仿宋" w:cs="仿宋"/>
          <w:bCs/>
          <w:color w:val="000000"/>
          <w:sz w:val="22"/>
          <w:szCs w:val="22"/>
          <w:u w:val="single"/>
        </w:rPr>
        <w:tab/>
      </w:r>
      <w:r>
        <w:rPr>
          <w:rFonts w:hint="eastAsia" w:ascii="仿宋" w:hAnsi="仿宋" w:eastAsia="仿宋" w:cs="仿宋"/>
          <w:bCs/>
          <w:color w:val="000000"/>
          <w:sz w:val="22"/>
          <w:szCs w:val="22"/>
        </w:rPr>
        <w:t>月</w:t>
      </w:r>
      <w:r>
        <w:rPr>
          <w:rFonts w:hint="eastAsia" w:ascii="仿宋" w:hAnsi="仿宋" w:eastAsia="仿宋" w:cs="仿宋"/>
          <w:bCs/>
          <w:color w:val="000000"/>
          <w:sz w:val="22"/>
          <w:szCs w:val="22"/>
          <w:u w:val="single"/>
        </w:rPr>
        <w:tab/>
      </w:r>
      <w:r>
        <w:rPr>
          <w:rFonts w:hint="eastAsia" w:ascii="仿宋" w:hAnsi="仿宋" w:eastAsia="仿宋" w:cs="仿宋"/>
          <w:bCs/>
          <w:color w:val="000000"/>
          <w:sz w:val="22"/>
          <w:szCs w:val="22"/>
          <w:u w:val="single"/>
        </w:rPr>
        <w:tab/>
      </w:r>
      <w:r>
        <w:rPr>
          <w:rFonts w:hint="eastAsia" w:ascii="仿宋" w:hAnsi="仿宋" w:eastAsia="仿宋" w:cs="仿宋"/>
          <w:bCs/>
          <w:color w:val="000000"/>
          <w:sz w:val="22"/>
          <w:szCs w:val="22"/>
        </w:rPr>
        <w:t>日至</w:t>
      </w:r>
      <w:r>
        <w:rPr>
          <w:rFonts w:hint="eastAsia" w:ascii="仿宋" w:hAnsi="仿宋" w:eastAsia="仿宋" w:cs="仿宋"/>
          <w:bCs/>
          <w:color w:val="000000"/>
          <w:sz w:val="22"/>
          <w:szCs w:val="22"/>
          <w:u w:val="single"/>
        </w:rPr>
        <w:tab/>
      </w:r>
      <w:r>
        <w:rPr>
          <w:rFonts w:hint="eastAsia" w:ascii="仿宋" w:hAnsi="仿宋" w:eastAsia="仿宋" w:cs="仿宋"/>
          <w:bCs/>
          <w:color w:val="000000"/>
          <w:sz w:val="22"/>
          <w:szCs w:val="22"/>
          <w:u w:val="single"/>
        </w:rPr>
        <w:tab/>
      </w:r>
      <w:r>
        <w:rPr>
          <w:rFonts w:hint="eastAsia" w:ascii="仿宋" w:hAnsi="仿宋" w:eastAsia="仿宋" w:cs="仿宋"/>
          <w:bCs/>
          <w:color w:val="000000"/>
          <w:sz w:val="22"/>
          <w:szCs w:val="22"/>
        </w:rPr>
        <w:t>年</w:t>
      </w:r>
      <w:r>
        <w:rPr>
          <w:rFonts w:hint="eastAsia" w:ascii="仿宋" w:hAnsi="仿宋" w:eastAsia="仿宋" w:cs="仿宋"/>
          <w:bCs/>
          <w:color w:val="000000"/>
          <w:sz w:val="22"/>
          <w:szCs w:val="22"/>
          <w:u w:val="single"/>
        </w:rPr>
        <w:tab/>
      </w:r>
      <w:r>
        <w:rPr>
          <w:rFonts w:hint="eastAsia" w:ascii="仿宋" w:hAnsi="仿宋" w:eastAsia="仿宋" w:cs="仿宋"/>
          <w:bCs/>
          <w:color w:val="000000"/>
          <w:sz w:val="22"/>
          <w:szCs w:val="22"/>
          <w:u w:val="single"/>
        </w:rPr>
        <w:tab/>
      </w:r>
      <w:r>
        <w:rPr>
          <w:rFonts w:hint="eastAsia" w:ascii="仿宋" w:hAnsi="仿宋" w:eastAsia="仿宋" w:cs="仿宋"/>
          <w:bCs/>
          <w:color w:val="000000"/>
          <w:sz w:val="22"/>
          <w:szCs w:val="22"/>
        </w:rPr>
        <w:t>月</w:t>
      </w:r>
      <w:r>
        <w:rPr>
          <w:rFonts w:hint="eastAsia" w:ascii="仿宋" w:hAnsi="仿宋" w:eastAsia="仿宋" w:cs="仿宋"/>
          <w:bCs/>
          <w:color w:val="000000"/>
          <w:sz w:val="22"/>
          <w:szCs w:val="22"/>
          <w:u w:val="single"/>
        </w:rPr>
        <w:tab/>
      </w:r>
      <w:r>
        <w:rPr>
          <w:rFonts w:hint="eastAsia" w:ascii="仿宋" w:hAnsi="仿宋" w:eastAsia="仿宋" w:cs="仿宋"/>
          <w:bCs/>
          <w:color w:val="000000"/>
          <w:sz w:val="22"/>
          <w:szCs w:val="22"/>
          <w:u w:val="single"/>
        </w:rPr>
        <w:tab/>
      </w:r>
      <w:r>
        <w:rPr>
          <w:rFonts w:hint="eastAsia" w:ascii="仿宋" w:hAnsi="仿宋" w:eastAsia="仿宋" w:cs="仿宋"/>
          <w:bCs/>
          <w:color w:val="000000"/>
          <w:sz w:val="22"/>
          <w:szCs w:val="22"/>
        </w:rPr>
        <w:t>日止签字有效。</w:t>
      </w:r>
    </w:p>
    <w:p w14:paraId="161A7615">
      <w:pPr>
        <w:snapToGrid w:val="0"/>
        <w:spacing w:line="360" w:lineRule="auto"/>
        <w:ind w:firstLine="440" w:firstLineChars="200"/>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rPr>
        <w:t>特此声明</w:t>
      </w:r>
      <w:r>
        <w:rPr>
          <w:rFonts w:hint="eastAsia" w:ascii="仿宋" w:hAnsi="仿宋" w:eastAsia="仿宋" w:cs="仿宋"/>
          <w:bCs/>
          <w:color w:val="000000"/>
          <w:sz w:val="22"/>
          <w:szCs w:val="22"/>
          <w:lang w:eastAsia="zh-CN"/>
        </w:rPr>
        <w:t>！</w:t>
      </w:r>
    </w:p>
    <w:p w14:paraId="47BE9728">
      <w:pPr>
        <w:snapToGrid w:val="0"/>
        <w:spacing w:line="360" w:lineRule="auto"/>
        <w:ind w:firstLine="440" w:firstLineChars="200"/>
        <w:textAlignment w:val="baseline"/>
        <w:rPr>
          <w:rFonts w:ascii="仿宋" w:hAnsi="仿宋" w:eastAsia="仿宋" w:cs="仿宋"/>
          <w:bCs/>
          <w:color w:val="000000"/>
          <w:sz w:val="22"/>
          <w:szCs w:val="22"/>
        </w:rPr>
      </w:pPr>
    </w:p>
    <w:p w14:paraId="6B554A6B">
      <w:pPr>
        <w:snapToGrid w:val="0"/>
        <w:spacing w:line="360" w:lineRule="auto"/>
        <w:textAlignment w:val="baseline"/>
        <w:rPr>
          <w:rFonts w:ascii="仿宋" w:hAnsi="仿宋" w:eastAsia="仿宋" w:cs="仿宋"/>
          <w:bCs/>
          <w:color w:val="000000"/>
          <w:sz w:val="22"/>
          <w:szCs w:val="22"/>
        </w:rPr>
      </w:pPr>
      <w:r>
        <w:rPr>
          <w:rFonts w:hint="eastAsia" w:ascii="仿宋" w:hAnsi="仿宋" w:eastAsia="仿宋" w:cs="仿宋"/>
          <w:bCs/>
          <w:color w:val="000000"/>
          <w:sz w:val="22"/>
          <w:szCs w:val="22"/>
        </w:rPr>
        <w:t>委托人名称（公章）：</w:t>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被授权人（签字）：</w:t>
      </w:r>
    </w:p>
    <w:p w14:paraId="73425653">
      <w:pPr>
        <w:snapToGrid w:val="0"/>
        <w:spacing w:line="360" w:lineRule="auto"/>
        <w:textAlignment w:val="baseline"/>
        <w:rPr>
          <w:rFonts w:ascii="仿宋" w:hAnsi="仿宋" w:eastAsia="仿宋" w:cs="仿宋"/>
          <w:bCs/>
          <w:color w:val="000000"/>
          <w:sz w:val="22"/>
          <w:szCs w:val="22"/>
          <w:u w:val="single"/>
        </w:rPr>
      </w:pPr>
      <w:r>
        <w:rPr>
          <w:rFonts w:hint="eastAsia" w:ascii="仿宋" w:hAnsi="仿宋" w:eastAsia="仿宋" w:cs="仿宋"/>
          <w:bCs/>
          <w:color w:val="000000"/>
          <w:sz w:val="22"/>
          <w:szCs w:val="22"/>
        </w:rPr>
        <w:t>法定（负责人）代表人（签字）：</w:t>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身份证号码：</w:t>
      </w:r>
    </w:p>
    <w:p w14:paraId="00B9AF07">
      <w:pPr>
        <w:snapToGrid w:val="0"/>
        <w:spacing w:line="360" w:lineRule="auto"/>
        <w:textAlignment w:val="baseline"/>
        <w:rPr>
          <w:rFonts w:ascii="仿宋" w:hAnsi="仿宋" w:eastAsia="仿宋" w:cs="仿宋"/>
          <w:bCs/>
          <w:color w:val="000000"/>
          <w:sz w:val="22"/>
          <w:szCs w:val="22"/>
          <w:u w:val="single"/>
        </w:rPr>
      </w:pPr>
      <w:r>
        <w:rPr>
          <w:rFonts w:hint="eastAsia" w:ascii="仿宋" w:hAnsi="仿宋" w:eastAsia="仿宋" w:cs="仿宋"/>
          <w:bCs/>
          <w:color w:val="000000"/>
          <w:sz w:val="22"/>
          <w:szCs w:val="22"/>
        </w:rPr>
        <w:t>电话：</w:t>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ab/>
      </w:r>
      <w:r>
        <w:rPr>
          <w:rFonts w:hint="eastAsia" w:ascii="仿宋" w:hAnsi="仿宋" w:eastAsia="仿宋" w:cs="仿宋"/>
          <w:bCs/>
          <w:color w:val="000000"/>
          <w:sz w:val="22"/>
          <w:szCs w:val="22"/>
        </w:rPr>
        <w:t>电话：</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432C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071" w:type="dxa"/>
            <w:vAlign w:val="center"/>
          </w:tcPr>
          <w:p w14:paraId="39C97B96">
            <w:pPr>
              <w:snapToGrid w:val="0"/>
              <w:spacing w:line="360" w:lineRule="auto"/>
              <w:jc w:val="center"/>
              <w:textAlignment w:val="baseline"/>
              <w:rPr>
                <w:rFonts w:ascii="仿宋" w:hAnsi="仿宋" w:eastAsia="仿宋" w:cs="仿宋"/>
                <w:bCs/>
                <w:color w:val="000000"/>
                <w:sz w:val="22"/>
                <w:szCs w:val="22"/>
              </w:rPr>
            </w:pPr>
            <w:r>
              <w:rPr>
                <w:rFonts w:hint="eastAsia" w:ascii="仿宋" w:hAnsi="仿宋" w:eastAsia="仿宋" w:cs="仿宋"/>
                <w:bCs/>
                <w:color w:val="000000"/>
                <w:sz w:val="22"/>
                <w:szCs w:val="22"/>
              </w:rPr>
              <w:t>粘贴被授权人身份证（复印件）</w:t>
            </w:r>
            <w:r>
              <w:rPr>
                <w:rFonts w:hint="eastAsia" w:ascii="仿宋" w:hAnsi="仿宋" w:eastAsia="仿宋" w:cs="仿宋"/>
                <w:bCs/>
                <w:color w:val="000000"/>
                <w:sz w:val="22"/>
                <w:szCs w:val="22"/>
                <w:lang w:eastAsia="zh-CN"/>
              </w:rPr>
              <w:t>及法定代表人</w:t>
            </w:r>
            <w:r>
              <w:rPr>
                <w:rFonts w:hint="eastAsia" w:ascii="仿宋" w:hAnsi="仿宋" w:eastAsia="仿宋" w:cs="仿宋"/>
                <w:bCs/>
                <w:color w:val="000000"/>
                <w:sz w:val="22"/>
                <w:szCs w:val="22"/>
              </w:rPr>
              <w:t>身份证（复印件）</w:t>
            </w:r>
          </w:p>
        </w:tc>
      </w:tr>
    </w:tbl>
    <w:p w14:paraId="1F756D38">
      <w:pPr>
        <w:snapToGrid w:val="0"/>
        <w:spacing w:line="360" w:lineRule="auto"/>
        <w:textAlignment w:val="baseline"/>
        <w:rPr>
          <w:rFonts w:ascii="仿宋" w:hAnsi="仿宋" w:eastAsia="仿宋" w:cs="仿宋"/>
          <w:bCs/>
          <w:color w:val="000000"/>
          <w:sz w:val="22"/>
          <w:szCs w:val="22"/>
        </w:rPr>
      </w:pPr>
    </w:p>
    <w:p w14:paraId="67ACE61A">
      <w:pPr>
        <w:pStyle w:val="9"/>
        <w:spacing w:line="300" w:lineRule="auto"/>
        <w:ind w:firstLine="0"/>
        <w:textAlignment w:val="baseline"/>
        <w:rPr>
          <w:rFonts w:ascii="仿宋" w:hAnsi="仿宋" w:eastAsia="仿宋" w:cs="仿宋"/>
          <w:b/>
          <w:color w:val="000000"/>
          <w:sz w:val="24"/>
          <w:szCs w:val="22"/>
          <w:lang w:val="zh-CN" w:eastAsia="zh-CN"/>
        </w:rPr>
      </w:pPr>
      <w:r>
        <w:rPr>
          <w:rFonts w:hint="eastAsia" w:ascii="仿宋" w:hAnsi="仿宋" w:eastAsia="仿宋" w:cs="仿宋"/>
          <w:b/>
          <w:color w:val="000000"/>
          <w:sz w:val="24"/>
          <w:szCs w:val="22"/>
          <w:lang w:eastAsia="zh-CN"/>
        </w:rPr>
        <w:t>说明：委托代理人参加磋商的使用此授权书。此授权书除保留在响应文件中，还需另一份与被授权人身份证原件一起在开标会验证。</w:t>
      </w:r>
      <w:r>
        <w:rPr>
          <w:sz w:val="18"/>
          <w:szCs w:val="20"/>
        </w:rPr>
        <w:br w:type="page"/>
      </w:r>
    </w:p>
    <w:p w14:paraId="6F1640E9">
      <w:pPr>
        <w:pStyle w:val="3"/>
        <w:bidi w:val="0"/>
        <w:rPr>
          <w:lang w:val="zh-CN" w:eastAsia="zh-CN"/>
        </w:rPr>
      </w:pPr>
      <w:r>
        <w:rPr>
          <w:rFonts w:hint="eastAsia"/>
          <w:lang w:eastAsia="zh-CN"/>
        </w:rPr>
        <w:t>四</w:t>
      </w:r>
      <w:r>
        <w:rPr>
          <w:rFonts w:hint="eastAsia"/>
          <w:lang w:val="zh-CN" w:eastAsia="zh-CN"/>
        </w:rPr>
        <w:t>、法人或者其他组织的营业执照等证明文件</w:t>
      </w:r>
    </w:p>
    <w:p w14:paraId="1F62CEA1">
      <w:pPr>
        <w:snapToGrid w:val="0"/>
        <w:spacing w:line="360" w:lineRule="auto"/>
        <w:jc w:val="center"/>
        <w:textAlignment w:val="baseline"/>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（营业执照、法人身份证、</w:t>
      </w:r>
      <w:r>
        <w:rPr>
          <w:rFonts w:hint="eastAsia" w:ascii="仿宋" w:hAnsi="仿宋" w:eastAsia="仿宋" w:cs="仿宋"/>
          <w:color w:val="000000"/>
          <w:sz w:val="22"/>
          <w:szCs w:val="22"/>
          <w:lang w:eastAsia="zh-CN"/>
        </w:rPr>
        <w:t>基本账户、</w:t>
      </w:r>
      <w:r>
        <w:rPr>
          <w:rFonts w:hint="eastAsia" w:ascii="仿宋" w:hAnsi="仿宋" w:eastAsia="仿宋" w:cs="仿宋"/>
          <w:bCs/>
          <w:color w:val="000000"/>
          <w:sz w:val="22"/>
          <w:szCs w:val="22"/>
          <w:lang w:eastAsia="zh-CN"/>
        </w:rPr>
        <w:t>资质证书）</w:t>
      </w:r>
    </w:p>
    <w:p w14:paraId="1396D3F1">
      <w:pPr>
        <w:pStyle w:val="8"/>
        <w:ind w:left="1540" w:right="1540"/>
        <w:rPr>
          <w:sz w:val="18"/>
          <w:szCs w:val="22"/>
        </w:rPr>
      </w:pPr>
    </w:p>
    <w:p w14:paraId="792BB320">
      <w:pPr>
        <w:pStyle w:val="8"/>
        <w:ind w:left="1540" w:right="1540"/>
        <w:rPr>
          <w:sz w:val="18"/>
          <w:szCs w:val="22"/>
        </w:rPr>
      </w:pPr>
    </w:p>
    <w:p w14:paraId="0DBF3AE0">
      <w:pPr>
        <w:pStyle w:val="8"/>
        <w:ind w:left="1540" w:right="1540"/>
        <w:rPr>
          <w:sz w:val="18"/>
          <w:szCs w:val="22"/>
        </w:rPr>
      </w:pPr>
    </w:p>
    <w:p w14:paraId="021CB261">
      <w:pPr>
        <w:pStyle w:val="8"/>
        <w:ind w:left="1540" w:right="1540"/>
        <w:rPr>
          <w:sz w:val="18"/>
          <w:szCs w:val="22"/>
        </w:rPr>
      </w:pPr>
    </w:p>
    <w:p w14:paraId="05CA416A">
      <w:pPr>
        <w:pStyle w:val="8"/>
        <w:ind w:left="1540" w:right="1540"/>
        <w:rPr>
          <w:sz w:val="18"/>
          <w:szCs w:val="22"/>
        </w:rPr>
      </w:pPr>
    </w:p>
    <w:p w14:paraId="68F2ACAD">
      <w:pPr>
        <w:pStyle w:val="8"/>
        <w:ind w:left="1540" w:right="1540"/>
        <w:rPr>
          <w:sz w:val="18"/>
          <w:szCs w:val="22"/>
        </w:rPr>
      </w:pPr>
    </w:p>
    <w:p w14:paraId="58D3BC49">
      <w:pPr>
        <w:pStyle w:val="8"/>
        <w:ind w:left="1540" w:right="1540"/>
        <w:rPr>
          <w:sz w:val="18"/>
          <w:szCs w:val="22"/>
        </w:rPr>
      </w:pPr>
    </w:p>
    <w:p w14:paraId="2EBB8834">
      <w:pPr>
        <w:pStyle w:val="8"/>
        <w:ind w:left="1540" w:right="1540"/>
        <w:rPr>
          <w:sz w:val="18"/>
          <w:szCs w:val="22"/>
        </w:rPr>
      </w:pPr>
    </w:p>
    <w:p w14:paraId="1E4928EA">
      <w:pPr>
        <w:pStyle w:val="8"/>
        <w:ind w:left="1540" w:right="1540"/>
        <w:rPr>
          <w:sz w:val="18"/>
          <w:szCs w:val="22"/>
        </w:rPr>
      </w:pPr>
    </w:p>
    <w:p w14:paraId="0235F2CF">
      <w:pPr>
        <w:pStyle w:val="8"/>
        <w:ind w:left="1540" w:right="1540"/>
        <w:rPr>
          <w:sz w:val="18"/>
          <w:szCs w:val="22"/>
        </w:rPr>
      </w:pPr>
    </w:p>
    <w:p w14:paraId="20FADAF3">
      <w:pPr>
        <w:pStyle w:val="8"/>
        <w:ind w:left="1540" w:right="1540"/>
        <w:rPr>
          <w:sz w:val="18"/>
          <w:szCs w:val="22"/>
        </w:rPr>
      </w:pPr>
    </w:p>
    <w:p w14:paraId="2B8B8A5E">
      <w:pPr>
        <w:pStyle w:val="8"/>
        <w:ind w:left="1540" w:right="1540"/>
        <w:rPr>
          <w:sz w:val="18"/>
          <w:szCs w:val="22"/>
        </w:rPr>
      </w:pPr>
    </w:p>
    <w:p w14:paraId="6BD7857F">
      <w:pPr>
        <w:pStyle w:val="8"/>
        <w:ind w:left="1540" w:right="1540"/>
        <w:rPr>
          <w:sz w:val="18"/>
          <w:szCs w:val="22"/>
        </w:rPr>
      </w:pPr>
    </w:p>
    <w:p w14:paraId="4FEEA079">
      <w:pPr>
        <w:pStyle w:val="8"/>
        <w:ind w:left="1540" w:right="1540"/>
        <w:rPr>
          <w:sz w:val="18"/>
          <w:szCs w:val="22"/>
        </w:rPr>
      </w:pPr>
    </w:p>
    <w:p w14:paraId="1CFF388D">
      <w:pPr>
        <w:pStyle w:val="8"/>
        <w:ind w:left="1540" w:right="1540"/>
        <w:rPr>
          <w:sz w:val="18"/>
          <w:szCs w:val="22"/>
        </w:rPr>
      </w:pPr>
    </w:p>
    <w:p w14:paraId="34DA6311">
      <w:pPr>
        <w:pStyle w:val="8"/>
        <w:ind w:left="1540" w:right="1540"/>
        <w:rPr>
          <w:sz w:val="18"/>
          <w:szCs w:val="22"/>
        </w:rPr>
      </w:pPr>
    </w:p>
    <w:p w14:paraId="53E4A5AF">
      <w:pPr>
        <w:pStyle w:val="8"/>
        <w:ind w:left="1540" w:right="1540"/>
        <w:rPr>
          <w:sz w:val="18"/>
          <w:szCs w:val="22"/>
        </w:rPr>
      </w:pPr>
    </w:p>
    <w:p w14:paraId="03687185">
      <w:pPr>
        <w:pStyle w:val="8"/>
        <w:ind w:left="1540" w:right="1540"/>
        <w:rPr>
          <w:sz w:val="18"/>
          <w:szCs w:val="22"/>
        </w:rPr>
      </w:pPr>
    </w:p>
    <w:p w14:paraId="111D8768">
      <w:pPr>
        <w:pStyle w:val="8"/>
        <w:ind w:left="1540" w:right="1540"/>
        <w:rPr>
          <w:sz w:val="18"/>
          <w:szCs w:val="22"/>
        </w:rPr>
      </w:pPr>
    </w:p>
    <w:p w14:paraId="5AE8F541">
      <w:pPr>
        <w:pStyle w:val="8"/>
        <w:ind w:left="1540" w:right="1540"/>
        <w:rPr>
          <w:sz w:val="18"/>
          <w:szCs w:val="22"/>
        </w:rPr>
      </w:pPr>
    </w:p>
    <w:p w14:paraId="7F311609">
      <w:pPr>
        <w:pStyle w:val="8"/>
        <w:ind w:left="1540" w:right="1540"/>
        <w:rPr>
          <w:sz w:val="18"/>
          <w:szCs w:val="22"/>
        </w:rPr>
      </w:pPr>
    </w:p>
    <w:p w14:paraId="46CD1B64">
      <w:pPr>
        <w:pStyle w:val="8"/>
        <w:ind w:left="1540" w:right="1540"/>
        <w:rPr>
          <w:sz w:val="18"/>
          <w:szCs w:val="22"/>
        </w:rPr>
      </w:pPr>
    </w:p>
    <w:p w14:paraId="68C71D00">
      <w:pPr>
        <w:pStyle w:val="8"/>
        <w:ind w:left="1540" w:right="1540"/>
        <w:rPr>
          <w:sz w:val="18"/>
          <w:szCs w:val="22"/>
        </w:rPr>
      </w:pPr>
    </w:p>
    <w:p w14:paraId="29121116">
      <w:pPr>
        <w:pStyle w:val="8"/>
        <w:ind w:left="0" w:leftChars="0" w:right="1540" w:firstLine="0"/>
        <w:rPr>
          <w:rFonts w:ascii="仿宋" w:hAnsi="仿宋" w:eastAsia="仿宋" w:cs="仿宋"/>
          <w:bCs/>
          <w:color w:val="000000"/>
          <w:sz w:val="22"/>
          <w:szCs w:val="22"/>
          <w:lang w:val="zh-CN" w:eastAsia="zh-CN"/>
        </w:rPr>
      </w:pPr>
      <w:r>
        <w:rPr>
          <w:rFonts w:hint="eastAsia" w:ascii="仿宋" w:hAnsi="仿宋" w:eastAsia="仿宋" w:cs="仿宋"/>
          <w:bCs/>
          <w:color w:val="000000"/>
          <w:sz w:val="22"/>
          <w:szCs w:val="22"/>
          <w:lang w:eastAsia="zh-CN"/>
        </w:rPr>
        <w:t>注：</w:t>
      </w:r>
      <w:r>
        <w:rPr>
          <w:rFonts w:hint="eastAsia" w:ascii="仿宋" w:hAnsi="仿宋" w:eastAsia="仿宋" w:cs="仿宋"/>
          <w:bCs/>
          <w:color w:val="000000"/>
          <w:sz w:val="22"/>
          <w:szCs w:val="22"/>
          <w:lang w:val="zh-CN" w:eastAsia="zh-CN"/>
        </w:rPr>
        <w:t xml:space="preserve">供应商具有独立承担民事责任的能力是指： </w:t>
      </w:r>
    </w:p>
    <w:p w14:paraId="513E5535">
      <w:pPr>
        <w:pStyle w:val="8"/>
        <w:ind w:left="0" w:leftChars="0" w:right="1540" w:firstLine="0"/>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1、如供应商是企业（包括合伙企业），应提供在工商部门注册的有效“企业法人营业执照”或“营业执照”；</w:t>
      </w:r>
    </w:p>
    <w:p w14:paraId="57F294C5">
      <w:pPr>
        <w:pStyle w:val="8"/>
        <w:ind w:left="0" w:leftChars="0" w:right="1540" w:firstLine="0"/>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2、如供应商是事业单位，应提供有效的“事业单位法人证书”；</w:t>
      </w:r>
    </w:p>
    <w:p w14:paraId="6F008C7E">
      <w:pPr>
        <w:pStyle w:val="8"/>
        <w:ind w:left="0" w:leftChars="0" w:right="1540" w:firstLine="0"/>
        <w:rPr>
          <w:rFonts w:ascii="仿宋" w:hAnsi="仿宋" w:eastAsia="仿宋" w:cs="仿宋"/>
          <w:bCs/>
          <w:color w:val="000000"/>
          <w:sz w:val="22"/>
          <w:szCs w:val="22"/>
          <w:lang w:eastAsia="zh-CN"/>
        </w:rPr>
      </w:pPr>
      <w:r>
        <w:rPr>
          <w:rFonts w:hint="eastAsia" w:ascii="仿宋" w:hAnsi="仿宋" w:eastAsia="仿宋" w:cs="仿宋"/>
          <w:bCs/>
          <w:color w:val="000000"/>
          <w:sz w:val="22"/>
          <w:szCs w:val="22"/>
          <w:lang w:eastAsia="zh-CN"/>
        </w:rPr>
        <w:t>3、如供应商是个体工商户，应提供有效的“个体工商户营业执照”；</w:t>
      </w:r>
    </w:p>
    <w:p w14:paraId="6B07D807">
      <w:pPr>
        <w:snapToGrid w:val="0"/>
        <w:spacing w:line="360" w:lineRule="auto"/>
        <w:ind w:firstLine="0"/>
        <w:jc w:val="both"/>
        <w:textAlignment w:val="baseline"/>
        <w:rPr>
          <w:sz w:val="18"/>
          <w:szCs w:val="22"/>
        </w:rPr>
      </w:pPr>
      <w:r>
        <w:rPr>
          <w:rFonts w:hint="eastAsia" w:ascii="仿宋" w:hAnsi="仿宋" w:eastAsia="仿宋" w:cs="仿宋"/>
          <w:bCs/>
          <w:color w:val="000000"/>
          <w:sz w:val="22"/>
          <w:szCs w:val="22"/>
          <w:lang w:eastAsia="zh-CN"/>
        </w:rPr>
        <w:t>4、如供应商是自然人，应提供有效的自然人身份证明。</w:t>
      </w:r>
      <w:r>
        <w:rPr>
          <w:sz w:val="18"/>
          <w:szCs w:val="22"/>
        </w:rPr>
        <w:br w:type="page"/>
      </w:r>
    </w:p>
    <w:p w14:paraId="6BD34C05">
      <w:pPr>
        <w:pStyle w:val="3"/>
        <w:bidi w:val="0"/>
        <w:rPr>
          <w:rStyle w:val="55"/>
          <w:b/>
          <w:bCs/>
          <w:lang w:val="zh-CN" w:eastAsia="zh-CN"/>
        </w:rPr>
      </w:pPr>
      <w:r>
        <w:rPr>
          <w:rFonts w:hint="eastAsia"/>
          <w:lang w:val="zh-CN" w:eastAsia="zh-CN"/>
        </w:rPr>
        <w:t>五、具备履行合同所必需的设备和专业技术能力的证明材料</w:t>
      </w:r>
    </w:p>
    <w:p w14:paraId="74762225">
      <w:pPr>
        <w:pStyle w:val="4"/>
        <w:bidi w:val="0"/>
        <w:jc w:val="center"/>
        <w:rPr>
          <w:rFonts w:hint="eastAsia"/>
          <w:lang w:val="zh-CN" w:eastAsia="zh-CN"/>
        </w:rPr>
      </w:pPr>
      <w:r>
        <w:rPr>
          <w:rFonts w:hint="eastAsia"/>
          <w:lang w:val="zh-CN" w:eastAsia="zh-CN"/>
        </w:rPr>
        <w:t>（一）拟派本项目负责人简历表</w:t>
      </w:r>
    </w:p>
    <w:p w14:paraId="2405E15F">
      <w:pPr>
        <w:ind w:firstLine="0"/>
        <w:jc w:val="left"/>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项目编号: </w:t>
      </w:r>
    </w:p>
    <w:p w14:paraId="04F9B958">
      <w:pPr>
        <w:ind w:firstLine="0"/>
        <w:jc w:val="left"/>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lang w:eastAsia="zh-CN"/>
        </w:rPr>
        <w:t>项目</w:t>
      </w:r>
      <w:r>
        <w:rPr>
          <w:rFonts w:hint="eastAsia" w:ascii="仿宋" w:hAnsi="仿宋" w:eastAsia="仿宋" w:cs="仿宋"/>
          <w:color w:val="000000"/>
          <w:sz w:val="22"/>
          <w:szCs w:val="22"/>
        </w:rPr>
        <w:t xml:space="preserve">名称:  </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26F0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1B394BCF">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姓名</w:t>
            </w:r>
          </w:p>
        </w:tc>
        <w:tc>
          <w:tcPr>
            <w:tcW w:w="1064" w:type="dxa"/>
            <w:noWrap w:val="0"/>
            <w:vAlign w:val="center"/>
          </w:tcPr>
          <w:p w14:paraId="01E5DE2D">
            <w:pPr>
              <w:ind w:firstLine="0"/>
              <w:jc w:val="center"/>
              <w:textAlignment w:val="baseline"/>
              <w:rPr>
                <w:rFonts w:hint="eastAsia" w:ascii="仿宋" w:hAnsi="仿宋" w:eastAsia="仿宋" w:cs="仿宋"/>
                <w:color w:val="000000"/>
                <w:sz w:val="22"/>
                <w:szCs w:val="22"/>
              </w:rPr>
            </w:pPr>
          </w:p>
        </w:tc>
        <w:tc>
          <w:tcPr>
            <w:tcW w:w="1179" w:type="dxa"/>
            <w:noWrap w:val="0"/>
            <w:vAlign w:val="center"/>
          </w:tcPr>
          <w:p w14:paraId="4077D85C">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年龄</w:t>
            </w:r>
          </w:p>
        </w:tc>
        <w:tc>
          <w:tcPr>
            <w:tcW w:w="1319" w:type="dxa"/>
            <w:noWrap w:val="0"/>
            <w:vAlign w:val="center"/>
          </w:tcPr>
          <w:p w14:paraId="57894A6F">
            <w:pPr>
              <w:ind w:firstLine="0"/>
              <w:jc w:val="center"/>
              <w:textAlignment w:val="baseline"/>
              <w:rPr>
                <w:rFonts w:hint="eastAsia" w:ascii="仿宋" w:hAnsi="仿宋" w:eastAsia="仿宋" w:cs="仿宋"/>
                <w:color w:val="000000"/>
                <w:sz w:val="22"/>
                <w:szCs w:val="22"/>
              </w:rPr>
            </w:pPr>
          </w:p>
        </w:tc>
        <w:tc>
          <w:tcPr>
            <w:tcW w:w="2168" w:type="dxa"/>
            <w:noWrap w:val="0"/>
            <w:vAlign w:val="center"/>
          </w:tcPr>
          <w:p w14:paraId="596E1D52">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学历</w:t>
            </w:r>
          </w:p>
        </w:tc>
        <w:tc>
          <w:tcPr>
            <w:tcW w:w="2203" w:type="dxa"/>
            <w:noWrap w:val="0"/>
            <w:vAlign w:val="center"/>
          </w:tcPr>
          <w:p w14:paraId="39316828">
            <w:pPr>
              <w:ind w:firstLine="0"/>
              <w:jc w:val="center"/>
              <w:textAlignment w:val="baseline"/>
              <w:rPr>
                <w:rFonts w:hint="eastAsia" w:ascii="仿宋" w:hAnsi="仿宋" w:eastAsia="仿宋" w:cs="仿宋"/>
                <w:color w:val="000000"/>
                <w:sz w:val="22"/>
                <w:szCs w:val="22"/>
              </w:rPr>
            </w:pPr>
          </w:p>
        </w:tc>
      </w:tr>
      <w:tr w14:paraId="3146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2B83F9D4">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职称</w:t>
            </w:r>
          </w:p>
        </w:tc>
        <w:tc>
          <w:tcPr>
            <w:tcW w:w="1064" w:type="dxa"/>
            <w:noWrap w:val="0"/>
            <w:vAlign w:val="center"/>
          </w:tcPr>
          <w:p w14:paraId="04FE687D">
            <w:pPr>
              <w:ind w:firstLine="0"/>
              <w:jc w:val="center"/>
              <w:textAlignment w:val="baseline"/>
              <w:rPr>
                <w:rFonts w:hint="eastAsia" w:ascii="仿宋" w:hAnsi="仿宋" w:eastAsia="仿宋" w:cs="仿宋"/>
                <w:color w:val="000000"/>
                <w:sz w:val="22"/>
                <w:szCs w:val="22"/>
              </w:rPr>
            </w:pPr>
          </w:p>
        </w:tc>
        <w:tc>
          <w:tcPr>
            <w:tcW w:w="1179" w:type="dxa"/>
            <w:noWrap w:val="0"/>
            <w:vAlign w:val="center"/>
          </w:tcPr>
          <w:p w14:paraId="6F2C0655">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职务</w:t>
            </w:r>
          </w:p>
        </w:tc>
        <w:tc>
          <w:tcPr>
            <w:tcW w:w="1319" w:type="dxa"/>
            <w:noWrap w:val="0"/>
            <w:vAlign w:val="center"/>
          </w:tcPr>
          <w:p w14:paraId="3D465C9D">
            <w:pPr>
              <w:ind w:firstLine="0"/>
              <w:jc w:val="center"/>
              <w:textAlignment w:val="baseline"/>
              <w:rPr>
                <w:rFonts w:hint="eastAsia" w:ascii="仿宋" w:hAnsi="仿宋" w:eastAsia="仿宋" w:cs="仿宋"/>
                <w:color w:val="000000"/>
                <w:sz w:val="22"/>
                <w:szCs w:val="22"/>
              </w:rPr>
            </w:pPr>
          </w:p>
        </w:tc>
        <w:tc>
          <w:tcPr>
            <w:tcW w:w="2168" w:type="dxa"/>
            <w:noWrap w:val="0"/>
            <w:vAlign w:val="center"/>
          </w:tcPr>
          <w:p w14:paraId="666EF859">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拟在本</w:t>
            </w:r>
            <w:r>
              <w:rPr>
                <w:rFonts w:hint="eastAsia" w:ascii="仿宋" w:hAnsi="仿宋" w:eastAsia="仿宋" w:cs="仿宋"/>
                <w:color w:val="000000"/>
                <w:sz w:val="22"/>
                <w:szCs w:val="22"/>
                <w:lang w:val="en-US" w:eastAsia="zh-CN"/>
              </w:rPr>
              <w:t>项目</w:t>
            </w:r>
            <w:r>
              <w:rPr>
                <w:rFonts w:hint="eastAsia" w:ascii="仿宋" w:hAnsi="仿宋" w:eastAsia="仿宋" w:cs="仿宋"/>
                <w:color w:val="000000"/>
                <w:sz w:val="22"/>
                <w:szCs w:val="22"/>
              </w:rPr>
              <w:t>任职</w:t>
            </w:r>
          </w:p>
        </w:tc>
        <w:tc>
          <w:tcPr>
            <w:tcW w:w="2203" w:type="dxa"/>
            <w:noWrap w:val="0"/>
            <w:vAlign w:val="center"/>
          </w:tcPr>
          <w:p w14:paraId="6A606747">
            <w:pPr>
              <w:ind w:firstLine="0"/>
              <w:jc w:val="center"/>
              <w:textAlignment w:val="baseline"/>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rPr>
              <w:t>总监理工程师</w:t>
            </w:r>
          </w:p>
        </w:tc>
      </w:tr>
      <w:tr w14:paraId="45AB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81" w:type="dxa"/>
            <w:gridSpan w:val="3"/>
            <w:noWrap w:val="0"/>
            <w:vAlign w:val="center"/>
          </w:tcPr>
          <w:p w14:paraId="5561AF34">
            <w:pPr>
              <w:ind w:firstLine="0"/>
              <w:jc w:val="center"/>
              <w:textAlignment w:val="baseline"/>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执业资格</w:t>
            </w:r>
            <w:r>
              <w:rPr>
                <w:rFonts w:hint="eastAsia" w:ascii="仿宋" w:hAnsi="仿宋" w:eastAsia="仿宋" w:cs="仿宋"/>
                <w:color w:val="000000"/>
                <w:sz w:val="22"/>
                <w:szCs w:val="22"/>
                <w:lang w:val="en-US" w:eastAsia="zh-CN"/>
              </w:rPr>
              <w:t>证书</w:t>
            </w:r>
          </w:p>
        </w:tc>
        <w:tc>
          <w:tcPr>
            <w:tcW w:w="1319" w:type="dxa"/>
            <w:noWrap w:val="0"/>
            <w:vAlign w:val="center"/>
          </w:tcPr>
          <w:p w14:paraId="0CEB7568">
            <w:pPr>
              <w:ind w:firstLine="0"/>
              <w:jc w:val="center"/>
              <w:textAlignment w:val="baseline"/>
              <w:rPr>
                <w:rFonts w:hint="eastAsia" w:ascii="仿宋" w:hAnsi="仿宋" w:eastAsia="仿宋" w:cs="仿宋"/>
                <w:color w:val="000000"/>
                <w:sz w:val="22"/>
                <w:szCs w:val="22"/>
                <w:lang w:val="en-US" w:eastAsia="zh-CN"/>
              </w:rPr>
            </w:pPr>
          </w:p>
        </w:tc>
        <w:tc>
          <w:tcPr>
            <w:tcW w:w="2168" w:type="dxa"/>
            <w:noWrap w:val="0"/>
            <w:vAlign w:val="center"/>
          </w:tcPr>
          <w:p w14:paraId="59FFD956">
            <w:pPr>
              <w:ind w:firstLine="0"/>
              <w:jc w:val="center"/>
              <w:textAlignment w:val="baseline"/>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其它</w:t>
            </w:r>
          </w:p>
        </w:tc>
        <w:tc>
          <w:tcPr>
            <w:tcW w:w="2203" w:type="dxa"/>
            <w:noWrap w:val="0"/>
            <w:vAlign w:val="center"/>
          </w:tcPr>
          <w:p w14:paraId="631053FC">
            <w:pPr>
              <w:ind w:firstLine="0"/>
              <w:jc w:val="center"/>
              <w:textAlignment w:val="baseline"/>
              <w:rPr>
                <w:rFonts w:hint="eastAsia" w:ascii="仿宋" w:hAnsi="仿宋" w:eastAsia="仿宋" w:cs="仿宋"/>
                <w:color w:val="000000"/>
                <w:sz w:val="22"/>
                <w:szCs w:val="22"/>
              </w:rPr>
            </w:pPr>
          </w:p>
        </w:tc>
      </w:tr>
      <w:tr w14:paraId="66F2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38" w:type="dxa"/>
            <w:noWrap w:val="0"/>
            <w:vAlign w:val="center"/>
          </w:tcPr>
          <w:p w14:paraId="2DB1E18E">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毕业</w:t>
            </w:r>
          </w:p>
          <w:p w14:paraId="29231B30">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学校</w:t>
            </w:r>
          </w:p>
        </w:tc>
        <w:tc>
          <w:tcPr>
            <w:tcW w:w="7933" w:type="dxa"/>
            <w:gridSpan w:val="5"/>
            <w:noWrap w:val="0"/>
            <w:vAlign w:val="center"/>
          </w:tcPr>
          <w:p w14:paraId="0C4EFB4D">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年毕业于                  学校            专业</w:t>
            </w:r>
          </w:p>
        </w:tc>
      </w:tr>
      <w:tr w14:paraId="2A8D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6"/>
            <w:noWrap w:val="0"/>
            <w:vAlign w:val="center"/>
          </w:tcPr>
          <w:p w14:paraId="49E0F4C6">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主要工作经历</w:t>
            </w:r>
          </w:p>
        </w:tc>
      </w:tr>
      <w:tr w14:paraId="678F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8" w:type="dxa"/>
            <w:noWrap w:val="0"/>
            <w:vAlign w:val="center"/>
          </w:tcPr>
          <w:p w14:paraId="6EA0E7B3">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时间</w:t>
            </w:r>
          </w:p>
        </w:tc>
        <w:tc>
          <w:tcPr>
            <w:tcW w:w="3562" w:type="dxa"/>
            <w:gridSpan w:val="3"/>
            <w:noWrap w:val="0"/>
            <w:vAlign w:val="center"/>
          </w:tcPr>
          <w:p w14:paraId="7B4AF3C5">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参加过的类似项目名称</w:t>
            </w:r>
          </w:p>
        </w:tc>
        <w:tc>
          <w:tcPr>
            <w:tcW w:w="2168" w:type="dxa"/>
            <w:noWrap w:val="0"/>
            <w:vAlign w:val="center"/>
          </w:tcPr>
          <w:p w14:paraId="523815C9">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项目</w:t>
            </w:r>
            <w:r>
              <w:rPr>
                <w:rFonts w:hint="eastAsia" w:ascii="仿宋" w:hAnsi="仿宋" w:eastAsia="仿宋" w:cs="仿宋"/>
                <w:color w:val="000000"/>
                <w:sz w:val="22"/>
                <w:szCs w:val="22"/>
              </w:rPr>
              <w:t>概况说明</w:t>
            </w:r>
          </w:p>
        </w:tc>
        <w:tc>
          <w:tcPr>
            <w:tcW w:w="2203" w:type="dxa"/>
            <w:noWrap w:val="0"/>
            <w:vAlign w:val="center"/>
          </w:tcPr>
          <w:p w14:paraId="6C4B3E2A">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发包人</w:t>
            </w:r>
          </w:p>
          <w:p w14:paraId="3B9B19B9">
            <w:pPr>
              <w:ind w:firstLine="0"/>
              <w:jc w:val="center"/>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及联系电话</w:t>
            </w:r>
          </w:p>
        </w:tc>
      </w:tr>
      <w:tr w14:paraId="3BB2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6812760D">
            <w:pPr>
              <w:ind w:firstLine="0"/>
              <w:jc w:val="center"/>
              <w:textAlignment w:val="baseline"/>
              <w:rPr>
                <w:rFonts w:hint="eastAsia" w:ascii="仿宋" w:hAnsi="仿宋" w:eastAsia="仿宋" w:cs="仿宋"/>
                <w:color w:val="000000"/>
                <w:sz w:val="22"/>
                <w:szCs w:val="22"/>
              </w:rPr>
            </w:pPr>
          </w:p>
        </w:tc>
        <w:tc>
          <w:tcPr>
            <w:tcW w:w="3562" w:type="dxa"/>
            <w:gridSpan w:val="3"/>
            <w:noWrap w:val="0"/>
            <w:vAlign w:val="center"/>
          </w:tcPr>
          <w:p w14:paraId="5F36EDD2">
            <w:pPr>
              <w:ind w:firstLine="0"/>
              <w:jc w:val="center"/>
              <w:textAlignment w:val="baseline"/>
              <w:rPr>
                <w:rFonts w:hint="eastAsia" w:ascii="仿宋" w:hAnsi="仿宋" w:eastAsia="仿宋" w:cs="仿宋"/>
                <w:color w:val="000000"/>
                <w:sz w:val="22"/>
                <w:szCs w:val="22"/>
              </w:rPr>
            </w:pPr>
          </w:p>
        </w:tc>
        <w:tc>
          <w:tcPr>
            <w:tcW w:w="2168" w:type="dxa"/>
            <w:noWrap w:val="0"/>
            <w:vAlign w:val="center"/>
          </w:tcPr>
          <w:p w14:paraId="12B269A5">
            <w:pPr>
              <w:ind w:firstLine="0"/>
              <w:jc w:val="center"/>
              <w:textAlignment w:val="baseline"/>
              <w:rPr>
                <w:rFonts w:hint="eastAsia" w:ascii="仿宋" w:hAnsi="仿宋" w:eastAsia="仿宋" w:cs="仿宋"/>
                <w:color w:val="000000"/>
                <w:sz w:val="22"/>
                <w:szCs w:val="22"/>
              </w:rPr>
            </w:pPr>
          </w:p>
        </w:tc>
        <w:tc>
          <w:tcPr>
            <w:tcW w:w="2203" w:type="dxa"/>
            <w:noWrap w:val="0"/>
            <w:vAlign w:val="center"/>
          </w:tcPr>
          <w:p w14:paraId="6DDE7CC2">
            <w:pPr>
              <w:ind w:firstLine="0"/>
              <w:jc w:val="center"/>
              <w:textAlignment w:val="baseline"/>
              <w:rPr>
                <w:rFonts w:hint="eastAsia" w:ascii="仿宋" w:hAnsi="仿宋" w:eastAsia="仿宋" w:cs="仿宋"/>
                <w:color w:val="000000"/>
                <w:sz w:val="22"/>
                <w:szCs w:val="22"/>
              </w:rPr>
            </w:pPr>
          </w:p>
        </w:tc>
      </w:tr>
      <w:tr w14:paraId="6703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13B8A812">
            <w:pPr>
              <w:ind w:firstLine="0"/>
              <w:jc w:val="center"/>
              <w:textAlignment w:val="baseline"/>
              <w:rPr>
                <w:rFonts w:hint="eastAsia" w:ascii="仿宋" w:hAnsi="仿宋" w:eastAsia="仿宋" w:cs="仿宋"/>
                <w:color w:val="000000"/>
                <w:sz w:val="22"/>
                <w:szCs w:val="22"/>
              </w:rPr>
            </w:pPr>
          </w:p>
        </w:tc>
        <w:tc>
          <w:tcPr>
            <w:tcW w:w="3562" w:type="dxa"/>
            <w:gridSpan w:val="3"/>
            <w:noWrap w:val="0"/>
            <w:vAlign w:val="center"/>
          </w:tcPr>
          <w:p w14:paraId="48F2903A">
            <w:pPr>
              <w:ind w:firstLine="0"/>
              <w:jc w:val="center"/>
              <w:textAlignment w:val="baseline"/>
              <w:rPr>
                <w:rFonts w:hint="eastAsia" w:ascii="仿宋" w:hAnsi="仿宋" w:eastAsia="仿宋" w:cs="仿宋"/>
                <w:color w:val="000000"/>
                <w:sz w:val="22"/>
                <w:szCs w:val="22"/>
              </w:rPr>
            </w:pPr>
          </w:p>
        </w:tc>
        <w:tc>
          <w:tcPr>
            <w:tcW w:w="2168" w:type="dxa"/>
            <w:noWrap w:val="0"/>
            <w:vAlign w:val="center"/>
          </w:tcPr>
          <w:p w14:paraId="43C7B772">
            <w:pPr>
              <w:ind w:firstLine="0"/>
              <w:jc w:val="center"/>
              <w:textAlignment w:val="baseline"/>
              <w:rPr>
                <w:rFonts w:hint="eastAsia" w:ascii="仿宋" w:hAnsi="仿宋" w:eastAsia="仿宋" w:cs="仿宋"/>
                <w:color w:val="000000"/>
                <w:sz w:val="22"/>
                <w:szCs w:val="22"/>
              </w:rPr>
            </w:pPr>
          </w:p>
        </w:tc>
        <w:tc>
          <w:tcPr>
            <w:tcW w:w="2203" w:type="dxa"/>
            <w:noWrap w:val="0"/>
            <w:vAlign w:val="center"/>
          </w:tcPr>
          <w:p w14:paraId="043CCF6C">
            <w:pPr>
              <w:ind w:firstLine="0"/>
              <w:jc w:val="center"/>
              <w:textAlignment w:val="baseline"/>
              <w:rPr>
                <w:rFonts w:hint="eastAsia" w:ascii="仿宋" w:hAnsi="仿宋" w:eastAsia="仿宋" w:cs="仿宋"/>
                <w:color w:val="000000"/>
                <w:sz w:val="22"/>
                <w:szCs w:val="22"/>
              </w:rPr>
            </w:pPr>
          </w:p>
        </w:tc>
      </w:tr>
      <w:tr w14:paraId="1E39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3ECDA84F">
            <w:pPr>
              <w:ind w:firstLine="0"/>
              <w:jc w:val="center"/>
              <w:textAlignment w:val="baseline"/>
              <w:rPr>
                <w:rFonts w:hint="eastAsia" w:ascii="仿宋" w:hAnsi="仿宋" w:eastAsia="仿宋" w:cs="仿宋"/>
                <w:color w:val="000000"/>
                <w:sz w:val="22"/>
                <w:szCs w:val="22"/>
              </w:rPr>
            </w:pPr>
          </w:p>
        </w:tc>
        <w:tc>
          <w:tcPr>
            <w:tcW w:w="3562" w:type="dxa"/>
            <w:gridSpan w:val="3"/>
            <w:noWrap w:val="0"/>
            <w:vAlign w:val="center"/>
          </w:tcPr>
          <w:p w14:paraId="1F37773D">
            <w:pPr>
              <w:ind w:firstLine="0"/>
              <w:jc w:val="center"/>
              <w:textAlignment w:val="baseline"/>
              <w:rPr>
                <w:rFonts w:hint="eastAsia" w:ascii="仿宋" w:hAnsi="仿宋" w:eastAsia="仿宋" w:cs="仿宋"/>
                <w:color w:val="000000"/>
                <w:sz w:val="22"/>
                <w:szCs w:val="22"/>
              </w:rPr>
            </w:pPr>
          </w:p>
        </w:tc>
        <w:tc>
          <w:tcPr>
            <w:tcW w:w="2168" w:type="dxa"/>
            <w:noWrap w:val="0"/>
            <w:vAlign w:val="center"/>
          </w:tcPr>
          <w:p w14:paraId="380475B1">
            <w:pPr>
              <w:ind w:firstLine="0"/>
              <w:jc w:val="center"/>
              <w:textAlignment w:val="baseline"/>
              <w:rPr>
                <w:rFonts w:hint="eastAsia" w:ascii="仿宋" w:hAnsi="仿宋" w:eastAsia="仿宋" w:cs="仿宋"/>
                <w:color w:val="000000"/>
                <w:sz w:val="22"/>
                <w:szCs w:val="22"/>
              </w:rPr>
            </w:pPr>
          </w:p>
        </w:tc>
        <w:tc>
          <w:tcPr>
            <w:tcW w:w="2203" w:type="dxa"/>
            <w:noWrap w:val="0"/>
            <w:vAlign w:val="center"/>
          </w:tcPr>
          <w:p w14:paraId="5ADE38B5">
            <w:pPr>
              <w:ind w:firstLine="0"/>
              <w:jc w:val="center"/>
              <w:textAlignment w:val="baseline"/>
              <w:rPr>
                <w:rFonts w:hint="eastAsia" w:ascii="仿宋" w:hAnsi="仿宋" w:eastAsia="仿宋" w:cs="仿宋"/>
                <w:color w:val="000000"/>
                <w:sz w:val="22"/>
                <w:szCs w:val="22"/>
              </w:rPr>
            </w:pPr>
          </w:p>
        </w:tc>
      </w:tr>
      <w:tr w14:paraId="1CB3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7012316B">
            <w:pPr>
              <w:ind w:firstLine="0"/>
              <w:jc w:val="center"/>
              <w:textAlignment w:val="baseline"/>
              <w:rPr>
                <w:rFonts w:hint="eastAsia" w:ascii="仿宋" w:hAnsi="仿宋" w:eastAsia="仿宋" w:cs="仿宋"/>
                <w:color w:val="000000"/>
                <w:sz w:val="22"/>
                <w:szCs w:val="22"/>
              </w:rPr>
            </w:pPr>
          </w:p>
        </w:tc>
        <w:tc>
          <w:tcPr>
            <w:tcW w:w="3562" w:type="dxa"/>
            <w:gridSpan w:val="3"/>
            <w:noWrap w:val="0"/>
            <w:vAlign w:val="center"/>
          </w:tcPr>
          <w:p w14:paraId="109285AC">
            <w:pPr>
              <w:ind w:firstLine="0"/>
              <w:jc w:val="center"/>
              <w:textAlignment w:val="baseline"/>
              <w:rPr>
                <w:rFonts w:hint="eastAsia" w:ascii="仿宋" w:hAnsi="仿宋" w:eastAsia="仿宋" w:cs="仿宋"/>
                <w:color w:val="000000"/>
                <w:sz w:val="22"/>
                <w:szCs w:val="22"/>
              </w:rPr>
            </w:pPr>
          </w:p>
        </w:tc>
        <w:tc>
          <w:tcPr>
            <w:tcW w:w="2168" w:type="dxa"/>
            <w:noWrap w:val="0"/>
            <w:vAlign w:val="center"/>
          </w:tcPr>
          <w:p w14:paraId="383FE68C">
            <w:pPr>
              <w:ind w:firstLine="0"/>
              <w:jc w:val="center"/>
              <w:textAlignment w:val="baseline"/>
              <w:rPr>
                <w:rFonts w:hint="eastAsia" w:ascii="仿宋" w:hAnsi="仿宋" w:eastAsia="仿宋" w:cs="仿宋"/>
                <w:color w:val="000000"/>
                <w:sz w:val="22"/>
                <w:szCs w:val="22"/>
              </w:rPr>
            </w:pPr>
          </w:p>
        </w:tc>
        <w:tc>
          <w:tcPr>
            <w:tcW w:w="2203" w:type="dxa"/>
            <w:noWrap w:val="0"/>
            <w:vAlign w:val="center"/>
          </w:tcPr>
          <w:p w14:paraId="1EA94412">
            <w:pPr>
              <w:ind w:firstLine="0"/>
              <w:jc w:val="center"/>
              <w:textAlignment w:val="baseline"/>
              <w:rPr>
                <w:rFonts w:hint="eastAsia" w:ascii="仿宋" w:hAnsi="仿宋" w:eastAsia="仿宋" w:cs="仿宋"/>
                <w:color w:val="000000"/>
                <w:sz w:val="22"/>
                <w:szCs w:val="22"/>
              </w:rPr>
            </w:pPr>
          </w:p>
        </w:tc>
      </w:tr>
      <w:tr w14:paraId="3184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14:paraId="741DEB1D">
            <w:pPr>
              <w:ind w:firstLine="0"/>
              <w:jc w:val="center"/>
              <w:textAlignment w:val="baseline"/>
              <w:rPr>
                <w:rFonts w:hint="eastAsia" w:ascii="仿宋" w:hAnsi="仿宋" w:eastAsia="仿宋" w:cs="仿宋"/>
                <w:color w:val="000000"/>
                <w:sz w:val="22"/>
                <w:szCs w:val="22"/>
              </w:rPr>
            </w:pPr>
          </w:p>
        </w:tc>
        <w:tc>
          <w:tcPr>
            <w:tcW w:w="3562" w:type="dxa"/>
            <w:gridSpan w:val="3"/>
            <w:noWrap w:val="0"/>
            <w:vAlign w:val="center"/>
          </w:tcPr>
          <w:p w14:paraId="7FDD1F1E">
            <w:pPr>
              <w:ind w:firstLine="0"/>
              <w:jc w:val="center"/>
              <w:textAlignment w:val="baseline"/>
              <w:rPr>
                <w:rFonts w:hint="eastAsia" w:ascii="仿宋" w:hAnsi="仿宋" w:eastAsia="仿宋" w:cs="仿宋"/>
                <w:color w:val="000000"/>
                <w:sz w:val="22"/>
                <w:szCs w:val="22"/>
              </w:rPr>
            </w:pPr>
          </w:p>
        </w:tc>
        <w:tc>
          <w:tcPr>
            <w:tcW w:w="2168" w:type="dxa"/>
            <w:noWrap w:val="0"/>
            <w:vAlign w:val="center"/>
          </w:tcPr>
          <w:p w14:paraId="0EC3177D">
            <w:pPr>
              <w:ind w:firstLine="0"/>
              <w:jc w:val="center"/>
              <w:textAlignment w:val="baseline"/>
              <w:rPr>
                <w:rFonts w:hint="eastAsia" w:ascii="仿宋" w:hAnsi="仿宋" w:eastAsia="仿宋" w:cs="仿宋"/>
                <w:color w:val="000000"/>
                <w:sz w:val="22"/>
                <w:szCs w:val="22"/>
              </w:rPr>
            </w:pPr>
          </w:p>
        </w:tc>
        <w:tc>
          <w:tcPr>
            <w:tcW w:w="2203" w:type="dxa"/>
            <w:noWrap w:val="0"/>
            <w:vAlign w:val="center"/>
          </w:tcPr>
          <w:p w14:paraId="3F918CD9">
            <w:pPr>
              <w:ind w:firstLine="0"/>
              <w:jc w:val="center"/>
              <w:textAlignment w:val="baseline"/>
              <w:rPr>
                <w:rFonts w:hint="eastAsia" w:ascii="仿宋" w:hAnsi="仿宋" w:eastAsia="仿宋" w:cs="仿宋"/>
                <w:color w:val="000000"/>
                <w:sz w:val="22"/>
                <w:szCs w:val="22"/>
              </w:rPr>
            </w:pPr>
          </w:p>
        </w:tc>
      </w:tr>
    </w:tbl>
    <w:p w14:paraId="52A027CA">
      <w:pPr>
        <w:ind w:firstLine="0"/>
        <w:jc w:val="center"/>
        <w:textAlignment w:val="baseline"/>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说明：</w:t>
      </w:r>
      <w:r>
        <w:rPr>
          <w:rFonts w:hint="eastAsia" w:ascii="仿宋" w:hAnsi="仿宋" w:eastAsia="仿宋" w:cs="仿宋"/>
          <w:color w:val="000000"/>
          <w:sz w:val="22"/>
          <w:szCs w:val="22"/>
          <w:lang w:eastAsia="zh-CN"/>
        </w:rPr>
        <w:t>须</w:t>
      </w:r>
      <w:r>
        <w:rPr>
          <w:rFonts w:hint="eastAsia" w:ascii="仿宋" w:hAnsi="仿宋" w:eastAsia="仿宋" w:cs="仿宋"/>
          <w:color w:val="000000"/>
          <w:sz w:val="22"/>
          <w:szCs w:val="22"/>
          <w:lang w:val="en-US" w:eastAsia="zh-CN"/>
        </w:rPr>
        <w:t>根据磋商文件要求</w:t>
      </w:r>
      <w:r>
        <w:rPr>
          <w:rFonts w:hint="eastAsia" w:ascii="仿宋" w:hAnsi="仿宋" w:eastAsia="仿宋" w:cs="仿宋"/>
          <w:color w:val="000000"/>
          <w:sz w:val="22"/>
          <w:szCs w:val="22"/>
          <w:lang w:eastAsia="zh-CN"/>
        </w:rPr>
        <w:t>附相关证明材料的完整清晰复印件并加盖供应商公章</w:t>
      </w:r>
      <w:r>
        <w:rPr>
          <w:rFonts w:hint="eastAsia" w:ascii="仿宋" w:hAnsi="仿宋" w:eastAsia="仿宋" w:cs="仿宋"/>
          <w:color w:val="000000"/>
          <w:sz w:val="22"/>
          <w:szCs w:val="22"/>
          <w:lang w:val="en-US" w:eastAsia="zh-CN"/>
        </w:rPr>
        <w:t>。</w:t>
      </w:r>
    </w:p>
    <w:p w14:paraId="4E4809EF">
      <w:pPr>
        <w:ind w:firstLine="0"/>
        <w:jc w:val="center"/>
        <w:textAlignment w:val="baseline"/>
        <w:rPr>
          <w:rFonts w:hint="eastAsia" w:ascii="仿宋" w:hAnsi="仿宋" w:eastAsia="仿宋" w:cs="仿宋"/>
          <w:color w:val="000000"/>
          <w:sz w:val="22"/>
          <w:szCs w:val="22"/>
        </w:rPr>
      </w:pPr>
    </w:p>
    <w:p w14:paraId="4E09A66C">
      <w:pPr>
        <w:ind w:firstLine="0"/>
        <w:jc w:val="center"/>
        <w:textAlignment w:val="baseline"/>
        <w:rPr>
          <w:rFonts w:hint="eastAsia" w:ascii="仿宋" w:hAnsi="仿宋" w:eastAsia="仿宋" w:cs="仿宋"/>
          <w:color w:val="000000"/>
          <w:sz w:val="22"/>
          <w:szCs w:val="22"/>
        </w:rPr>
      </w:pPr>
    </w:p>
    <w:p w14:paraId="6D6A0A6D">
      <w:pPr>
        <w:ind w:firstLine="0"/>
        <w:jc w:val="right"/>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供应商名称（盖章）：</w:t>
      </w:r>
      <w:r>
        <w:rPr>
          <w:rFonts w:hint="eastAsia" w:ascii="仿宋" w:hAnsi="仿宋" w:eastAsia="仿宋" w:cs="仿宋"/>
          <w:color w:val="000000"/>
          <w:sz w:val="22"/>
          <w:szCs w:val="22"/>
        </w:rPr>
        <w:tab/>
      </w:r>
      <w:r>
        <w:rPr>
          <w:rFonts w:hint="eastAsia" w:ascii="仿宋" w:hAnsi="仿宋" w:eastAsia="仿宋" w:cs="仿宋"/>
          <w:color w:val="000000"/>
          <w:sz w:val="22"/>
          <w:szCs w:val="22"/>
        </w:rPr>
        <w:tab/>
      </w:r>
      <w:r>
        <w:rPr>
          <w:rFonts w:hint="eastAsia" w:ascii="仿宋" w:hAnsi="仿宋" w:eastAsia="仿宋" w:cs="仿宋"/>
          <w:color w:val="000000"/>
          <w:sz w:val="22"/>
          <w:szCs w:val="22"/>
        </w:rPr>
        <w:tab/>
      </w:r>
      <w:r>
        <w:rPr>
          <w:rFonts w:hint="eastAsia" w:ascii="仿宋" w:hAnsi="仿宋" w:eastAsia="仿宋" w:cs="仿宋"/>
          <w:color w:val="000000"/>
          <w:sz w:val="22"/>
          <w:szCs w:val="22"/>
        </w:rPr>
        <w:tab/>
      </w:r>
      <w:r>
        <w:rPr>
          <w:rFonts w:hint="eastAsia" w:ascii="仿宋" w:hAnsi="仿宋" w:eastAsia="仿宋" w:cs="仿宋"/>
          <w:color w:val="000000"/>
          <w:sz w:val="22"/>
          <w:szCs w:val="22"/>
        </w:rPr>
        <w:tab/>
      </w:r>
      <w:r>
        <w:rPr>
          <w:rFonts w:hint="eastAsia" w:ascii="仿宋" w:hAnsi="仿宋" w:eastAsia="仿宋" w:cs="仿宋"/>
          <w:color w:val="000000"/>
          <w:sz w:val="22"/>
          <w:szCs w:val="22"/>
        </w:rPr>
        <w:tab/>
      </w:r>
    </w:p>
    <w:p w14:paraId="33EC3010">
      <w:pPr>
        <w:ind w:firstLine="0"/>
        <w:jc w:val="center"/>
        <w:textAlignment w:val="baseline"/>
        <w:rPr>
          <w:rFonts w:hint="eastAsia" w:ascii="仿宋" w:hAnsi="仿宋" w:eastAsia="仿宋" w:cs="仿宋"/>
          <w:color w:val="000000"/>
          <w:sz w:val="22"/>
          <w:szCs w:val="22"/>
        </w:rPr>
      </w:pPr>
    </w:p>
    <w:p w14:paraId="6203FCD4">
      <w:pPr>
        <w:ind w:firstLine="0"/>
        <w:jc w:val="center"/>
        <w:textAlignment w:val="baseline"/>
        <w:rPr>
          <w:rFonts w:hint="eastAsia" w:ascii="仿宋" w:hAnsi="仿宋" w:eastAsia="仿宋" w:cs="仿宋"/>
          <w:color w:val="000000"/>
          <w:sz w:val="22"/>
          <w:szCs w:val="22"/>
        </w:rPr>
      </w:pPr>
    </w:p>
    <w:p w14:paraId="28416E45">
      <w:pPr>
        <w:ind w:firstLine="0"/>
        <w:jc w:val="right"/>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rPr>
        <w:t>日期：</w:t>
      </w:r>
      <w:r>
        <w:rPr>
          <w:rFonts w:hint="eastAsia" w:ascii="仿宋" w:hAnsi="仿宋" w:eastAsia="仿宋" w:cs="仿宋"/>
          <w:color w:val="000000"/>
          <w:sz w:val="22"/>
          <w:szCs w:val="22"/>
        </w:rPr>
        <w:tab/>
      </w:r>
      <w:r>
        <w:rPr>
          <w:rFonts w:hint="eastAsia" w:ascii="仿宋" w:hAnsi="仿宋" w:eastAsia="仿宋" w:cs="仿宋"/>
          <w:color w:val="000000"/>
          <w:sz w:val="22"/>
          <w:szCs w:val="22"/>
        </w:rPr>
        <w:tab/>
      </w:r>
      <w:r>
        <w:rPr>
          <w:rFonts w:hint="eastAsia" w:ascii="仿宋" w:hAnsi="仿宋" w:eastAsia="仿宋" w:cs="仿宋"/>
          <w:color w:val="000000"/>
          <w:sz w:val="22"/>
          <w:szCs w:val="22"/>
        </w:rPr>
        <w:tab/>
      </w:r>
      <w:r>
        <w:rPr>
          <w:rFonts w:hint="eastAsia" w:ascii="仿宋" w:hAnsi="仿宋" w:eastAsia="仿宋" w:cs="仿宋"/>
          <w:color w:val="000000"/>
          <w:sz w:val="22"/>
          <w:szCs w:val="22"/>
        </w:rPr>
        <w:tab/>
      </w:r>
      <w:r>
        <w:rPr>
          <w:rFonts w:hint="eastAsia" w:ascii="仿宋" w:hAnsi="仿宋" w:eastAsia="仿宋" w:cs="仿宋"/>
          <w:color w:val="000000"/>
          <w:sz w:val="22"/>
          <w:szCs w:val="22"/>
        </w:rPr>
        <w:t>年</w:t>
      </w:r>
      <w:r>
        <w:rPr>
          <w:rFonts w:hint="eastAsia" w:ascii="仿宋" w:hAnsi="仿宋" w:eastAsia="仿宋" w:cs="仿宋"/>
          <w:color w:val="000000"/>
          <w:sz w:val="22"/>
          <w:szCs w:val="22"/>
        </w:rPr>
        <w:tab/>
      </w:r>
      <w:r>
        <w:rPr>
          <w:rFonts w:hint="eastAsia" w:ascii="仿宋" w:hAnsi="仿宋" w:eastAsia="仿宋" w:cs="仿宋"/>
          <w:color w:val="000000"/>
          <w:sz w:val="22"/>
          <w:szCs w:val="22"/>
        </w:rPr>
        <w:tab/>
      </w:r>
      <w:r>
        <w:rPr>
          <w:rFonts w:hint="eastAsia" w:ascii="仿宋" w:hAnsi="仿宋" w:eastAsia="仿宋" w:cs="仿宋"/>
          <w:color w:val="000000"/>
          <w:sz w:val="22"/>
          <w:szCs w:val="22"/>
        </w:rPr>
        <w:t>月</w:t>
      </w:r>
      <w:r>
        <w:rPr>
          <w:rFonts w:hint="eastAsia" w:ascii="仿宋" w:hAnsi="仿宋" w:eastAsia="仿宋" w:cs="仿宋"/>
          <w:color w:val="000000"/>
          <w:sz w:val="22"/>
          <w:szCs w:val="22"/>
        </w:rPr>
        <w:tab/>
      </w:r>
      <w:r>
        <w:rPr>
          <w:rFonts w:hint="eastAsia" w:ascii="仿宋" w:hAnsi="仿宋" w:eastAsia="仿宋" w:cs="仿宋"/>
          <w:color w:val="000000"/>
          <w:sz w:val="22"/>
          <w:szCs w:val="22"/>
        </w:rPr>
        <w:tab/>
      </w:r>
      <w:r>
        <w:rPr>
          <w:rFonts w:hint="eastAsia" w:ascii="仿宋" w:hAnsi="仿宋" w:eastAsia="仿宋" w:cs="仿宋"/>
          <w:color w:val="000000"/>
          <w:sz w:val="22"/>
          <w:szCs w:val="22"/>
        </w:rPr>
        <w:t>日</w:t>
      </w:r>
    </w:p>
    <w:p w14:paraId="2B9F120A">
      <w:pPr>
        <w:ind w:firstLine="0"/>
        <w:jc w:val="center"/>
        <w:textAlignment w:val="baseline"/>
        <w:rPr>
          <w:rFonts w:hint="eastAsia" w:ascii="仿宋" w:hAnsi="仿宋" w:eastAsia="仿宋" w:cs="仿宋"/>
          <w:color w:val="000000"/>
          <w:sz w:val="22"/>
          <w:szCs w:val="22"/>
          <w:lang w:eastAsia="zh-CN"/>
        </w:rPr>
      </w:pPr>
    </w:p>
    <w:p w14:paraId="68EAFFD9">
      <w:pPr>
        <w:ind w:firstLine="0"/>
        <w:jc w:val="center"/>
        <w:textAlignment w:val="baseline"/>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br w:type="page"/>
      </w:r>
    </w:p>
    <w:p w14:paraId="004EF5D2">
      <w:pPr>
        <w:pStyle w:val="4"/>
        <w:bidi w:val="0"/>
        <w:rPr>
          <w:rFonts w:hint="eastAsia"/>
          <w:lang w:val="zh-CN" w:eastAsia="zh-CN"/>
        </w:rPr>
      </w:pPr>
      <w:r>
        <w:rPr>
          <w:rFonts w:hint="eastAsia"/>
          <w:lang w:val="zh-CN" w:eastAsia="zh-CN"/>
        </w:rPr>
        <w:t>（二）拟派本项目成员情况表</w:t>
      </w:r>
    </w:p>
    <w:p w14:paraId="056761E9">
      <w:pPr>
        <w:tabs>
          <w:tab w:val="left" w:pos="1365"/>
        </w:tabs>
        <w:spacing w:line="360" w:lineRule="auto"/>
        <w:ind w:firstLine="0"/>
        <w:rPr>
          <w:rFonts w:hint="eastAsia" w:ascii="仿宋" w:hAnsi="仿宋" w:eastAsia="仿宋" w:cs="仿宋"/>
          <w:color w:val="auto"/>
          <w:sz w:val="22"/>
          <w:szCs w:val="22"/>
          <w:lang w:eastAsia="zh-CN"/>
        </w:rPr>
      </w:pPr>
      <w:r>
        <w:rPr>
          <w:rFonts w:hint="eastAsia" w:ascii="仿宋" w:hAnsi="仿宋" w:eastAsia="仿宋" w:cs="仿宋"/>
          <w:color w:val="auto"/>
          <w:sz w:val="22"/>
          <w:szCs w:val="22"/>
        </w:rPr>
        <w:t>项目</w:t>
      </w:r>
      <w:r>
        <w:rPr>
          <w:rFonts w:hint="eastAsia" w:ascii="仿宋" w:hAnsi="仿宋" w:eastAsia="仿宋" w:cs="仿宋"/>
          <w:color w:val="auto"/>
          <w:sz w:val="22"/>
          <w:szCs w:val="22"/>
          <w:lang w:val="en-US" w:eastAsia="zh-CN"/>
        </w:rPr>
        <w:t>编号</w:t>
      </w:r>
      <w:r>
        <w:rPr>
          <w:rFonts w:hint="eastAsia" w:ascii="仿宋" w:hAnsi="仿宋" w:eastAsia="仿宋" w:cs="仿宋"/>
          <w:color w:val="auto"/>
          <w:sz w:val="22"/>
          <w:szCs w:val="22"/>
        </w:rPr>
        <w:t>：</w:t>
      </w:r>
    </w:p>
    <w:p w14:paraId="3096B6A3">
      <w:pPr>
        <w:tabs>
          <w:tab w:val="left" w:pos="1365"/>
        </w:tabs>
        <w:spacing w:line="360" w:lineRule="auto"/>
        <w:ind w:firstLine="0"/>
        <w:rPr>
          <w:rFonts w:hint="eastAsia" w:ascii="仿宋" w:hAnsi="仿宋" w:eastAsia="仿宋" w:cs="仿宋"/>
          <w:color w:val="auto"/>
          <w:sz w:val="22"/>
          <w:szCs w:val="22"/>
          <w:lang w:eastAsia="zh-CN"/>
        </w:rPr>
      </w:pPr>
      <w:r>
        <w:rPr>
          <w:rFonts w:hint="eastAsia" w:ascii="仿宋" w:hAnsi="仿宋" w:eastAsia="仿宋" w:cs="仿宋"/>
          <w:color w:val="auto"/>
          <w:sz w:val="22"/>
          <w:szCs w:val="22"/>
        </w:rPr>
        <w:t>项目</w:t>
      </w:r>
      <w:r>
        <w:rPr>
          <w:rFonts w:hint="eastAsia" w:ascii="仿宋" w:hAnsi="仿宋" w:eastAsia="仿宋" w:cs="仿宋"/>
          <w:color w:val="auto"/>
          <w:sz w:val="22"/>
          <w:szCs w:val="22"/>
          <w:lang w:val="en-US" w:eastAsia="zh-CN"/>
        </w:rPr>
        <w:t>名称</w:t>
      </w:r>
      <w:r>
        <w:rPr>
          <w:rFonts w:hint="eastAsia" w:ascii="仿宋" w:hAnsi="仿宋" w:eastAsia="仿宋" w:cs="仿宋"/>
          <w:color w:val="auto"/>
          <w:sz w:val="22"/>
          <w:szCs w:val="22"/>
        </w:rPr>
        <w:t>：</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48"/>
        <w:gridCol w:w="705"/>
        <w:gridCol w:w="1197"/>
        <w:gridCol w:w="1063"/>
        <w:gridCol w:w="1141"/>
        <w:gridCol w:w="1547"/>
        <w:gridCol w:w="964"/>
      </w:tblGrid>
      <w:tr w14:paraId="5F91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14:paraId="7CB85A71">
            <w:pPr>
              <w:ind w:firstLine="0"/>
              <w:jc w:val="center"/>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eastAsia="zh-CN"/>
              </w:rPr>
              <w:t>序号</w:t>
            </w:r>
          </w:p>
        </w:tc>
        <w:tc>
          <w:tcPr>
            <w:tcW w:w="1748" w:type="dxa"/>
            <w:vMerge w:val="restart"/>
            <w:noWrap w:val="0"/>
            <w:vAlign w:val="center"/>
          </w:tcPr>
          <w:p w14:paraId="023F294A">
            <w:pPr>
              <w:ind w:firstLine="0"/>
              <w:jc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职务</w:t>
            </w:r>
          </w:p>
        </w:tc>
        <w:tc>
          <w:tcPr>
            <w:tcW w:w="705" w:type="dxa"/>
            <w:vMerge w:val="restart"/>
            <w:noWrap w:val="0"/>
            <w:vAlign w:val="center"/>
          </w:tcPr>
          <w:p w14:paraId="786EC826">
            <w:pPr>
              <w:ind w:firstLine="0"/>
              <w:jc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姓名</w:t>
            </w:r>
          </w:p>
        </w:tc>
        <w:tc>
          <w:tcPr>
            <w:tcW w:w="4948" w:type="dxa"/>
            <w:gridSpan w:val="4"/>
            <w:noWrap w:val="0"/>
            <w:vAlign w:val="center"/>
          </w:tcPr>
          <w:p w14:paraId="0AC243CA">
            <w:pPr>
              <w:ind w:firstLine="0"/>
              <w:jc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执业或职业资格证明</w:t>
            </w:r>
          </w:p>
        </w:tc>
        <w:tc>
          <w:tcPr>
            <w:tcW w:w="964" w:type="dxa"/>
            <w:vMerge w:val="restart"/>
            <w:noWrap w:val="0"/>
            <w:vAlign w:val="center"/>
          </w:tcPr>
          <w:p w14:paraId="7D056DEE">
            <w:pPr>
              <w:ind w:firstLine="0"/>
              <w:jc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备注</w:t>
            </w:r>
          </w:p>
        </w:tc>
      </w:tr>
      <w:tr w14:paraId="3224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14:paraId="2B6D0DAC">
            <w:pPr>
              <w:ind w:firstLine="0"/>
              <w:jc w:val="center"/>
              <w:rPr>
                <w:rFonts w:hint="eastAsia" w:ascii="仿宋" w:hAnsi="仿宋" w:eastAsia="仿宋" w:cs="仿宋"/>
                <w:color w:val="auto"/>
                <w:sz w:val="22"/>
                <w:szCs w:val="22"/>
              </w:rPr>
            </w:pPr>
          </w:p>
        </w:tc>
        <w:tc>
          <w:tcPr>
            <w:tcW w:w="1748" w:type="dxa"/>
            <w:vMerge w:val="continue"/>
            <w:noWrap w:val="0"/>
            <w:vAlign w:val="center"/>
          </w:tcPr>
          <w:p w14:paraId="4FCD4F9F">
            <w:pPr>
              <w:ind w:firstLine="0"/>
              <w:jc w:val="center"/>
              <w:rPr>
                <w:rFonts w:hint="eastAsia" w:ascii="仿宋" w:hAnsi="仿宋" w:eastAsia="仿宋" w:cs="仿宋"/>
                <w:color w:val="auto"/>
                <w:sz w:val="22"/>
                <w:szCs w:val="22"/>
              </w:rPr>
            </w:pPr>
          </w:p>
        </w:tc>
        <w:tc>
          <w:tcPr>
            <w:tcW w:w="705" w:type="dxa"/>
            <w:vMerge w:val="continue"/>
            <w:noWrap w:val="0"/>
            <w:vAlign w:val="center"/>
          </w:tcPr>
          <w:p w14:paraId="3DCD47A3">
            <w:pPr>
              <w:ind w:firstLine="0"/>
              <w:jc w:val="center"/>
              <w:rPr>
                <w:rFonts w:hint="eastAsia" w:ascii="仿宋" w:hAnsi="仿宋" w:eastAsia="仿宋" w:cs="仿宋"/>
                <w:color w:val="auto"/>
                <w:sz w:val="22"/>
                <w:szCs w:val="22"/>
              </w:rPr>
            </w:pPr>
          </w:p>
        </w:tc>
        <w:tc>
          <w:tcPr>
            <w:tcW w:w="1197" w:type="dxa"/>
            <w:noWrap w:val="0"/>
            <w:vAlign w:val="center"/>
          </w:tcPr>
          <w:p w14:paraId="7D4794EE">
            <w:pPr>
              <w:ind w:firstLine="0"/>
              <w:jc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证书名称</w:t>
            </w:r>
          </w:p>
        </w:tc>
        <w:tc>
          <w:tcPr>
            <w:tcW w:w="1063" w:type="dxa"/>
            <w:noWrap w:val="0"/>
            <w:vAlign w:val="center"/>
          </w:tcPr>
          <w:p w14:paraId="2187E00E">
            <w:pPr>
              <w:ind w:firstLine="0"/>
              <w:jc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级别</w:t>
            </w:r>
          </w:p>
        </w:tc>
        <w:tc>
          <w:tcPr>
            <w:tcW w:w="1141" w:type="dxa"/>
            <w:noWrap w:val="0"/>
            <w:vAlign w:val="center"/>
          </w:tcPr>
          <w:p w14:paraId="6BCA32DB">
            <w:pPr>
              <w:ind w:firstLine="0"/>
              <w:jc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证号</w:t>
            </w:r>
          </w:p>
        </w:tc>
        <w:tc>
          <w:tcPr>
            <w:tcW w:w="1547" w:type="dxa"/>
            <w:noWrap w:val="0"/>
            <w:vAlign w:val="center"/>
          </w:tcPr>
          <w:p w14:paraId="37F98706">
            <w:pPr>
              <w:ind w:firstLine="0"/>
              <w:jc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专业</w:t>
            </w:r>
          </w:p>
        </w:tc>
        <w:tc>
          <w:tcPr>
            <w:tcW w:w="964" w:type="dxa"/>
            <w:vMerge w:val="continue"/>
            <w:noWrap w:val="0"/>
            <w:vAlign w:val="top"/>
          </w:tcPr>
          <w:p w14:paraId="7AE964DE">
            <w:pPr>
              <w:ind w:firstLine="0"/>
              <w:rPr>
                <w:rFonts w:hint="eastAsia" w:ascii="仿宋" w:hAnsi="仿宋" w:eastAsia="仿宋" w:cs="仿宋"/>
                <w:color w:val="auto"/>
                <w:sz w:val="22"/>
                <w:szCs w:val="22"/>
              </w:rPr>
            </w:pPr>
          </w:p>
        </w:tc>
      </w:tr>
      <w:tr w14:paraId="44A7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3646D4A">
            <w:pPr>
              <w:ind w:firstLine="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1748" w:type="dxa"/>
            <w:noWrap w:val="0"/>
            <w:vAlign w:val="center"/>
          </w:tcPr>
          <w:p w14:paraId="46655EDC">
            <w:pPr>
              <w:ind w:firstLine="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highlight w:val="white"/>
              </w:rPr>
              <w:t>总监理工程师</w:t>
            </w:r>
          </w:p>
        </w:tc>
        <w:tc>
          <w:tcPr>
            <w:tcW w:w="705" w:type="dxa"/>
            <w:noWrap w:val="0"/>
            <w:vAlign w:val="center"/>
          </w:tcPr>
          <w:p w14:paraId="7C9A6BBE">
            <w:pPr>
              <w:ind w:firstLine="0"/>
              <w:jc w:val="center"/>
              <w:rPr>
                <w:rFonts w:hint="eastAsia" w:ascii="仿宋" w:hAnsi="仿宋" w:eastAsia="仿宋" w:cs="仿宋"/>
                <w:color w:val="auto"/>
                <w:sz w:val="22"/>
                <w:szCs w:val="22"/>
              </w:rPr>
            </w:pPr>
          </w:p>
        </w:tc>
        <w:tc>
          <w:tcPr>
            <w:tcW w:w="1197" w:type="dxa"/>
            <w:noWrap w:val="0"/>
            <w:vAlign w:val="center"/>
          </w:tcPr>
          <w:p w14:paraId="0B5EC38A">
            <w:pPr>
              <w:ind w:firstLine="0"/>
              <w:jc w:val="center"/>
              <w:rPr>
                <w:rFonts w:hint="eastAsia" w:ascii="仿宋" w:hAnsi="仿宋" w:eastAsia="仿宋" w:cs="仿宋"/>
                <w:b w:val="0"/>
                <w:bCs w:val="0"/>
                <w:color w:val="auto"/>
                <w:sz w:val="22"/>
                <w:szCs w:val="22"/>
              </w:rPr>
            </w:pPr>
          </w:p>
        </w:tc>
        <w:tc>
          <w:tcPr>
            <w:tcW w:w="1063" w:type="dxa"/>
            <w:noWrap w:val="0"/>
            <w:vAlign w:val="center"/>
          </w:tcPr>
          <w:p w14:paraId="25C1ECC8">
            <w:pPr>
              <w:ind w:firstLine="0"/>
              <w:jc w:val="center"/>
              <w:rPr>
                <w:rFonts w:hint="eastAsia" w:ascii="仿宋" w:hAnsi="仿宋" w:eastAsia="仿宋" w:cs="仿宋"/>
                <w:b w:val="0"/>
                <w:bCs w:val="0"/>
                <w:color w:val="auto"/>
                <w:sz w:val="22"/>
                <w:szCs w:val="22"/>
              </w:rPr>
            </w:pPr>
          </w:p>
        </w:tc>
        <w:tc>
          <w:tcPr>
            <w:tcW w:w="1141" w:type="dxa"/>
            <w:noWrap w:val="0"/>
            <w:vAlign w:val="center"/>
          </w:tcPr>
          <w:p w14:paraId="16462510">
            <w:pPr>
              <w:ind w:firstLine="0"/>
              <w:jc w:val="center"/>
              <w:rPr>
                <w:rFonts w:hint="eastAsia" w:ascii="仿宋" w:hAnsi="仿宋" w:eastAsia="仿宋" w:cs="仿宋"/>
                <w:b w:val="0"/>
                <w:bCs w:val="0"/>
                <w:color w:val="auto"/>
                <w:sz w:val="22"/>
                <w:szCs w:val="22"/>
              </w:rPr>
            </w:pPr>
          </w:p>
        </w:tc>
        <w:tc>
          <w:tcPr>
            <w:tcW w:w="1547" w:type="dxa"/>
            <w:noWrap w:val="0"/>
            <w:vAlign w:val="center"/>
          </w:tcPr>
          <w:p w14:paraId="4598F375">
            <w:pPr>
              <w:ind w:firstLine="0"/>
              <w:jc w:val="center"/>
              <w:rPr>
                <w:rFonts w:hint="eastAsia" w:ascii="仿宋" w:hAnsi="仿宋" w:eastAsia="仿宋" w:cs="仿宋"/>
                <w:b w:val="0"/>
                <w:bCs w:val="0"/>
                <w:color w:val="auto"/>
                <w:sz w:val="22"/>
                <w:szCs w:val="22"/>
              </w:rPr>
            </w:pPr>
          </w:p>
        </w:tc>
        <w:tc>
          <w:tcPr>
            <w:tcW w:w="964" w:type="dxa"/>
            <w:noWrap w:val="0"/>
            <w:vAlign w:val="center"/>
          </w:tcPr>
          <w:p w14:paraId="10543946">
            <w:pPr>
              <w:ind w:firstLine="0"/>
              <w:jc w:val="center"/>
              <w:rPr>
                <w:rFonts w:hint="eastAsia" w:ascii="仿宋" w:hAnsi="仿宋" w:eastAsia="仿宋" w:cs="仿宋"/>
                <w:color w:val="auto"/>
                <w:sz w:val="22"/>
                <w:szCs w:val="22"/>
              </w:rPr>
            </w:pPr>
          </w:p>
        </w:tc>
      </w:tr>
      <w:tr w14:paraId="4DAB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04699D91">
            <w:pPr>
              <w:ind w:firstLine="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w:t>
            </w:r>
          </w:p>
        </w:tc>
        <w:tc>
          <w:tcPr>
            <w:tcW w:w="1748" w:type="dxa"/>
            <w:noWrap w:val="0"/>
            <w:vAlign w:val="center"/>
          </w:tcPr>
          <w:p w14:paraId="0648229D">
            <w:pPr>
              <w:ind w:firstLine="0"/>
              <w:jc w:val="center"/>
              <w:rPr>
                <w:rFonts w:hint="eastAsia" w:ascii="仿宋" w:hAnsi="仿宋" w:eastAsia="仿宋" w:cs="仿宋"/>
                <w:color w:val="auto"/>
                <w:sz w:val="22"/>
                <w:szCs w:val="22"/>
              </w:rPr>
            </w:pPr>
          </w:p>
        </w:tc>
        <w:tc>
          <w:tcPr>
            <w:tcW w:w="705" w:type="dxa"/>
            <w:noWrap w:val="0"/>
            <w:vAlign w:val="center"/>
          </w:tcPr>
          <w:p w14:paraId="27CC71F4">
            <w:pPr>
              <w:ind w:firstLine="0"/>
              <w:jc w:val="center"/>
              <w:rPr>
                <w:rFonts w:hint="eastAsia" w:ascii="仿宋" w:hAnsi="仿宋" w:eastAsia="仿宋" w:cs="仿宋"/>
                <w:color w:val="auto"/>
                <w:sz w:val="22"/>
                <w:szCs w:val="22"/>
              </w:rPr>
            </w:pPr>
          </w:p>
        </w:tc>
        <w:tc>
          <w:tcPr>
            <w:tcW w:w="1197" w:type="dxa"/>
            <w:noWrap w:val="0"/>
            <w:vAlign w:val="center"/>
          </w:tcPr>
          <w:p w14:paraId="5217696F">
            <w:pPr>
              <w:ind w:firstLine="0"/>
              <w:jc w:val="center"/>
              <w:rPr>
                <w:rFonts w:hint="eastAsia" w:ascii="仿宋" w:hAnsi="仿宋" w:eastAsia="仿宋" w:cs="仿宋"/>
                <w:color w:val="auto"/>
                <w:sz w:val="22"/>
                <w:szCs w:val="22"/>
              </w:rPr>
            </w:pPr>
          </w:p>
        </w:tc>
        <w:tc>
          <w:tcPr>
            <w:tcW w:w="1063" w:type="dxa"/>
            <w:noWrap w:val="0"/>
            <w:vAlign w:val="center"/>
          </w:tcPr>
          <w:p w14:paraId="5AFD78CC">
            <w:pPr>
              <w:ind w:firstLine="0"/>
              <w:jc w:val="center"/>
              <w:rPr>
                <w:rFonts w:hint="eastAsia" w:ascii="仿宋" w:hAnsi="仿宋" w:eastAsia="仿宋" w:cs="仿宋"/>
                <w:color w:val="auto"/>
                <w:sz w:val="22"/>
                <w:szCs w:val="22"/>
              </w:rPr>
            </w:pPr>
          </w:p>
        </w:tc>
        <w:tc>
          <w:tcPr>
            <w:tcW w:w="1141" w:type="dxa"/>
            <w:noWrap w:val="0"/>
            <w:vAlign w:val="center"/>
          </w:tcPr>
          <w:p w14:paraId="766AEC3C">
            <w:pPr>
              <w:ind w:firstLine="0"/>
              <w:jc w:val="center"/>
              <w:rPr>
                <w:rFonts w:hint="eastAsia" w:ascii="仿宋" w:hAnsi="仿宋" w:eastAsia="仿宋" w:cs="仿宋"/>
                <w:color w:val="auto"/>
                <w:sz w:val="22"/>
                <w:szCs w:val="22"/>
              </w:rPr>
            </w:pPr>
          </w:p>
        </w:tc>
        <w:tc>
          <w:tcPr>
            <w:tcW w:w="1547" w:type="dxa"/>
            <w:noWrap w:val="0"/>
            <w:vAlign w:val="center"/>
          </w:tcPr>
          <w:p w14:paraId="6E566DA0">
            <w:pPr>
              <w:ind w:firstLine="0"/>
              <w:jc w:val="center"/>
              <w:rPr>
                <w:rFonts w:hint="eastAsia" w:ascii="仿宋" w:hAnsi="仿宋" w:eastAsia="仿宋" w:cs="仿宋"/>
                <w:color w:val="auto"/>
                <w:sz w:val="22"/>
                <w:szCs w:val="22"/>
              </w:rPr>
            </w:pPr>
          </w:p>
        </w:tc>
        <w:tc>
          <w:tcPr>
            <w:tcW w:w="964" w:type="dxa"/>
            <w:noWrap w:val="0"/>
            <w:vAlign w:val="center"/>
          </w:tcPr>
          <w:p w14:paraId="2778FE37">
            <w:pPr>
              <w:ind w:firstLine="0"/>
              <w:jc w:val="center"/>
              <w:rPr>
                <w:rFonts w:hint="eastAsia" w:ascii="仿宋" w:hAnsi="仿宋" w:eastAsia="仿宋" w:cs="仿宋"/>
                <w:color w:val="auto"/>
                <w:sz w:val="22"/>
                <w:szCs w:val="22"/>
              </w:rPr>
            </w:pPr>
          </w:p>
        </w:tc>
      </w:tr>
      <w:tr w14:paraId="623A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202C3B62">
            <w:pPr>
              <w:ind w:firstLine="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1748" w:type="dxa"/>
            <w:noWrap w:val="0"/>
            <w:vAlign w:val="center"/>
          </w:tcPr>
          <w:p w14:paraId="4FC8E489">
            <w:pPr>
              <w:ind w:firstLine="0"/>
              <w:jc w:val="center"/>
              <w:rPr>
                <w:rFonts w:hint="eastAsia" w:ascii="仿宋" w:hAnsi="仿宋" w:eastAsia="仿宋" w:cs="仿宋"/>
                <w:color w:val="auto"/>
                <w:sz w:val="22"/>
                <w:szCs w:val="22"/>
              </w:rPr>
            </w:pPr>
          </w:p>
        </w:tc>
        <w:tc>
          <w:tcPr>
            <w:tcW w:w="705" w:type="dxa"/>
            <w:noWrap w:val="0"/>
            <w:vAlign w:val="center"/>
          </w:tcPr>
          <w:p w14:paraId="3502D421">
            <w:pPr>
              <w:ind w:firstLine="0"/>
              <w:jc w:val="center"/>
              <w:rPr>
                <w:rFonts w:hint="eastAsia" w:ascii="仿宋" w:hAnsi="仿宋" w:eastAsia="仿宋" w:cs="仿宋"/>
                <w:color w:val="auto"/>
                <w:sz w:val="22"/>
                <w:szCs w:val="22"/>
              </w:rPr>
            </w:pPr>
          </w:p>
        </w:tc>
        <w:tc>
          <w:tcPr>
            <w:tcW w:w="1197" w:type="dxa"/>
            <w:noWrap w:val="0"/>
            <w:vAlign w:val="center"/>
          </w:tcPr>
          <w:p w14:paraId="6C146F21">
            <w:pPr>
              <w:ind w:firstLine="0"/>
              <w:jc w:val="center"/>
              <w:rPr>
                <w:rFonts w:hint="eastAsia" w:ascii="仿宋" w:hAnsi="仿宋" w:eastAsia="仿宋" w:cs="仿宋"/>
                <w:color w:val="auto"/>
                <w:sz w:val="22"/>
                <w:szCs w:val="22"/>
              </w:rPr>
            </w:pPr>
          </w:p>
        </w:tc>
        <w:tc>
          <w:tcPr>
            <w:tcW w:w="1063" w:type="dxa"/>
            <w:noWrap w:val="0"/>
            <w:vAlign w:val="center"/>
          </w:tcPr>
          <w:p w14:paraId="79146B24">
            <w:pPr>
              <w:ind w:firstLine="0"/>
              <w:jc w:val="center"/>
              <w:rPr>
                <w:rFonts w:hint="eastAsia" w:ascii="仿宋" w:hAnsi="仿宋" w:eastAsia="仿宋" w:cs="仿宋"/>
                <w:color w:val="auto"/>
                <w:sz w:val="22"/>
                <w:szCs w:val="22"/>
              </w:rPr>
            </w:pPr>
          </w:p>
        </w:tc>
        <w:tc>
          <w:tcPr>
            <w:tcW w:w="1141" w:type="dxa"/>
            <w:noWrap w:val="0"/>
            <w:vAlign w:val="center"/>
          </w:tcPr>
          <w:p w14:paraId="6BA6E790">
            <w:pPr>
              <w:ind w:firstLine="0"/>
              <w:jc w:val="center"/>
              <w:rPr>
                <w:rFonts w:hint="eastAsia" w:ascii="仿宋" w:hAnsi="仿宋" w:eastAsia="仿宋" w:cs="仿宋"/>
                <w:color w:val="auto"/>
                <w:sz w:val="22"/>
                <w:szCs w:val="22"/>
              </w:rPr>
            </w:pPr>
          </w:p>
        </w:tc>
        <w:tc>
          <w:tcPr>
            <w:tcW w:w="1547" w:type="dxa"/>
            <w:noWrap w:val="0"/>
            <w:vAlign w:val="center"/>
          </w:tcPr>
          <w:p w14:paraId="5BC0A8C3">
            <w:pPr>
              <w:ind w:firstLine="0"/>
              <w:jc w:val="center"/>
              <w:rPr>
                <w:rFonts w:hint="eastAsia" w:ascii="仿宋" w:hAnsi="仿宋" w:eastAsia="仿宋" w:cs="仿宋"/>
                <w:color w:val="auto"/>
                <w:sz w:val="22"/>
                <w:szCs w:val="22"/>
              </w:rPr>
            </w:pPr>
          </w:p>
        </w:tc>
        <w:tc>
          <w:tcPr>
            <w:tcW w:w="964" w:type="dxa"/>
            <w:noWrap w:val="0"/>
            <w:vAlign w:val="center"/>
          </w:tcPr>
          <w:p w14:paraId="4A41CD75">
            <w:pPr>
              <w:ind w:firstLine="0"/>
              <w:jc w:val="center"/>
              <w:rPr>
                <w:rFonts w:hint="eastAsia" w:ascii="仿宋" w:hAnsi="仿宋" w:eastAsia="仿宋" w:cs="仿宋"/>
                <w:color w:val="auto"/>
                <w:sz w:val="22"/>
                <w:szCs w:val="22"/>
              </w:rPr>
            </w:pPr>
          </w:p>
        </w:tc>
      </w:tr>
      <w:tr w14:paraId="2393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4A8DDEA">
            <w:pPr>
              <w:ind w:firstLine="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748" w:type="dxa"/>
            <w:noWrap w:val="0"/>
            <w:vAlign w:val="center"/>
          </w:tcPr>
          <w:p w14:paraId="06E63152">
            <w:pPr>
              <w:ind w:firstLine="0"/>
              <w:jc w:val="center"/>
              <w:rPr>
                <w:rFonts w:hint="eastAsia" w:ascii="仿宋" w:hAnsi="仿宋" w:eastAsia="仿宋" w:cs="仿宋"/>
                <w:color w:val="auto"/>
                <w:sz w:val="22"/>
                <w:szCs w:val="22"/>
              </w:rPr>
            </w:pPr>
          </w:p>
        </w:tc>
        <w:tc>
          <w:tcPr>
            <w:tcW w:w="705" w:type="dxa"/>
            <w:noWrap w:val="0"/>
            <w:vAlign w:val="center"/>
          </w:tcPr>
          <w:p w14:paraId="195A30DB">
            <w:pPr>
              <w:ind w:firstLine="0"/>
              <w:jc w:val="center"/>
              <w:rPr>
                <w:rFonts w:hint="eastAsia" w:ascii="仿宋" w:hAnsi="仿宋" w:eastAsia="仿宋" w:cs="仿宋"/>
                <w:color w:val="auto"/>
                <w:sz w:val="22"/>
                <w:szCs w:val="22"/>
              </w:rPr>
            </w:pPr>
          </w:p>
        </w:tc>
        <w:tc>
          <w:tcPr>
            <w:tcW w:w="1197" w:type="dxa"/>
            <w:noWrap w:val="0"/>
            <w:vAlign w:val="center"/>
          </w:tcPr>
          <w:p w14:paraId="6C6A72A3">
            <w:pPr>
              <w:ind w:firstLine="0"/>
              <w:jc w:val="center"/>
              <w:rPr>
                <w:rFonts w:hint="eastAsia" w:ascii="仿宋" w:hAnsi="仿宋" w:eastAsia="仿宋" w:cs="仿宋"/>
                <w:color w:val="auto"/>
                <w:sz w:val="22"/>
                <w:szCs w:val="22"/>
              </w:rPr>
            </w:pPr>
          </w:p>
        </w:tc>
        <w:tc>
          <w:tcPr>
            <w:tcW w:w="1063" w:type="dxa"/>
            <w:noWrap w:val="0"/>
            <w:vAlign w:val="center"/>
          </w:tcPr>
          <w:p w14:paraId="31586688">
            <w:pPr>
              <w:ind w:firstLine="0"/>
              <w:jc w:val="center"/>
              <w:rPr>
                <w:rFonts w:hint="eastAsia" w:ascii="仿宋" w:hAnsi="仿宋" w:eastAsia="仿宋" w:cs="仿宋"/>
                <w:color w:val="auto"/>
                <w:sz w:val="22"/>
                <w:szCs w:val="22"/>
              </w:rPr>
            </w:pPr>
          </w:p>
        </w:tc>
        <w:tc>
          <w:tcPr>
            <w:tcW w:w="1141" w:type="dxa"/>
            <w:noWrap w:val="0"/>
            <w:vAlign w:val="center"/>
          </w:tcPr>
          <w:p w14:paraId="7186F26F">
            <w:pPr>
              <w:ind w:firstLine="0"/>
              <w:jc w:val="center"/>
              <w:rPr>
                <w:rFonts w:hint="eastAsia" w:ascii="仿宋" w:hAnsi="仿宋" w:eastAsia="仿宋" w:cs="仿宋"/>
                <w:color w:val="auto"/>
                <w:sz w:val="22"/>
                <w:szCs w:val="22"/>
              </w:rPr>
            </w:pPr>
          </w:p>
        </w:tc>
        <w:tc>
          <w:tcPr>
            <w:tcW w:w="1547" w:type="dxa"/>
            <w:noWrap w:val="0"/>
            <w:vAlign w:val="center"/>
          </w:tcPr>
          <w:p w14:paraId="6C945F2B">
            <w:pPr>
              <w:ind w:firstLine="0"/>
              <w:jc w:val="center"/>
              <w:rPr>
                <w:rFonts w:hint="eastAsia" w:ascii="仿宋" w:hAnsi="仿宋" w:eastAsia="仿宋" w:cs="仿宋"/>
                <w:color w:val="auto"/>
                <w:sz w:val="22"/>
                <w:szCs w:val="22"/>
              </w:rPr>
            </w:pPr>
          </w:p>
        </w:tc>
        <w:tc>
          <w:tcPr>
            <w:tcW w:w="964" w:type="dxa"/>
            <w:noWrap w:val="0"/>
            <w:vAlign w:val="center"/>
          </w:tcPr>
          <w:p w14:paraId="77DDD7C7">
            <w:pPr>
              <w:ind w:firstLine="0"/>
              <w:jc w:val="center"/>
              <w:rPr>
                <w:rFonts w:hint="eastAsia" w:ascii="仿宋" w:hAnsi="仿宋" w:eastAsia="仿宋" w:cs="仿宋"/>
                <w:color w:val="auto"/>
                <w:sz w:val="22"/>
                <w:szCs w:val="22"/>
              </w:rPr>
            </w:pPr>
          </w:p>
        </w:tc>
      </w:tr>
      <w:tr w14:paraId="3306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A92AE19">
            <w:pPr>
              <w:ind w:firstLine="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1748" w:type="dxa"/>
            <w:noWrap w:val="0"/>
            <w:vAlign w:val="center"/>
          </w:tcPr>
          <w:p w14:paraId="7B4AF91F">
            <w:pPr>
              <w:ind w:firstLine="0"/>
              <w:jc w:val="center"/>
              <w:rPr>
                <w:rFonts w:hint="eastAsia" w:ascii="仿宋" w:hAnsi="仿宋" w:eastAsia="仿宋" w:cs="仿宋"/>
                <w:color w:val="auto"/>
                <w:sz w:val="22"/>
                <w:szCs w:val="22"/>
              </w:rPr>
            </w:pPr>
          </w:p>
        </w:tc>
        <w:tc>
          <w:tcPr>
            <w:tcW w:w="705" w:type="dxa"/>
            <w:noWrap w:val="0"/>
            <w:vAlign w:val="center"/>
          </w:tcPr>
          <w:p w14:paraId="2DAD6C5D">
            <w:pPr>
              <w:ind w:firstLine="0"/>
              <w:jc w:val="center"/>
              <w:rPr>
                <w:rFonts w:hint="eastAsia" w:ascii="仿宋" w:hAnsi="仿宋" w:eastAsia="仿宋" w:cs="仿宋"/>
                <w:color w:val="auto"/>
                <w:sz w:val="22"/>
                <w:szCs w:val="22"/>
              </w:rPr>
            </w:pPr>
          </w:p>
        </w:tc>
        <w:tc>
          <w:tcPr>
            <w:tcW w:w="1197" w:type="dxa"/>
            <w:noWrap w:val="0"/>
            <w:vAlign w:val="center"/>
          </w:tcPr>
          <w:p w14:paraId="369CF0F5">
            <w:pPr>
              <w:ind w:firstLine="0"/>
              <w:jc w:val="center"/>
              <w:rPr>
                <w:rFonts w:hint="eastAsia" w:ascii="仿宋" w:hAnsi="仿宋" w:eastAsia="仿宋" w:cs="仿宋"/>
                <w:color w:val="auto"/>
                <w:sz w:val="22"/>
                <w:szCs w:val="22"/>
              </w:rPr>
            </w:pPr>
          </w:p>
        </w:tc>
        <w:tc>
          <w:tcPr>
            <w:tcW w:w="1063" w:type="dxa"/>
            <w:noWrap w:val="0"/>
            <w:vAlign w:val="center"/>
          </w:tcPr>
          <w:p w14:paraId="147C56D3">
            <w:pPr>
              <w:ind w:firstLine="0"/>
              <w:jc w:val="center"/>
              <w:rPr>
                <w:rFonts w:hint="eastAsia" w:ascii="仿宋" w:hAnsi="仿宋" w:eastAsia="仿宋" w:cs="仿宋"/>
                <w:color w:val="auto"/>
                <w:sz w:val="22"/>
                <w:szCs w:val="22"/>
              </w:rPr>
            </w:pPr>
          </w:p>
        </w:tc>
        <w:tc>
          <w:tcPr>
            <w:tcW w:w="1141" w:type="dxa"/>
            <w:noWrap w:val="0"/>
            <w:vAlign w:val="center"/>
          </w:tcPr>
          <w:p w14:paraId="574EABEF">
            <w:pPr>
              <w:ind w:firstLine="0"/>
              <w:jc w:val="center"/>
              <w:rPr>
                <w:rFonts w:hint="eastAsia" w:ascii="仿宋" w:hAnsi="仿宋" w:eastAsia="仿宋" w:cs="仿宋"/>
                <w:color w:val="auto"/>
                <w:sz w:val="22"/>
                <w:szCs w:val="22"/>
              </w:rPr>
            </w:pPr>
          </w:p>
        </w:tc>
        <w:tc>
          <w:tcPr>
            <w:tcW w:w="1547" w:type="dxa"/>
            <w:noWrap w:val="0"/>
            <w:vAlign w:val="center"/>
          </w:tcPr>
          <w:p w14:paraId="7D315306">
            <w:pPr>
              <w:ind w:firstLine="0"/>
              <w:jc w:val="center"/>
              <w:rPr>
                <w:rFonts w:hint="eastAsia" w:ascii="仿宋" w:hAnsi="仿宋" w:eastAsia="仿宋" w:cs="仿宋"/>
                <w:color w:val="auto"/>
                <w:sz w:val="22"/>
                <w:szCs w:val="22"/>
              </w:rPr>
            </w:pPr>
          </w:p>
        </w:tc>
        <w:tc>
          <w:tcPr>
            <w:tcW w:w="964" w:type="dxa"/>
            <w:noWrap w:val="0"/>
            <w:vAlign w:val="center"/>
          </w:tcPr>
          <w:p w14:paraId="215A0914">
            <w:pPr>
              <w:ind w:firstLine="0"/>
              <w:jc w:val="center"/>
              <w:rPr>
                <w:rFonts w:hint="eastAsia" w:ascii="仿宋" w:hAnsi="仿宋" w:eastAsia="仿宋" w:cs="仿宋"/>
                <w:color w:val="auto"/>
                <w:sz w:val="22"/>
                <w:szCs w:val="22"/>
              </w:rPr>
            </w:pPr>
          </w:p>
        </w:tc>
      </w:tr>
      <w:tr w14:paraId="137D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6" w:type="dxa"/>
            <w:noWrap w:val="0"/>
            <w:vAlign w:val="center"/>
          </w:tcPr>
          <w:p w14:paraId="0DAFA95E">
            <w:pPr>
              <w:ind w:firstLine="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c>
          <w:tcPr>
            <w:tcW w:w="1748" w:type="dxa"/>
            <w:noWrap w:val="0"/>
            <w:vAlign w:val="center"/>
          </w:tcPr>
          <w:p w14:paraId="6A9B2FCD">
            <w:pPr>
              <w:ind w:firstLine="0"/>
              <w:jc w:val="center"/>
              <w:rPr>
                <w:rFonts w:hint="eastAsia" w:ascii="仿宋" w:hAnsi="仿宋" w:eastAsia="仿宋" w:cs="仿宋"/>
                <w:color w:val="auto"/>
                <w:sz w:val="22"/>
                <w:szCs w:val="22"/>
              </w:rPr>
            </w:pPr>
          </w:p>
        </w:tc>
        <w:tc>
          <w:tcPr>
            <w:tcW w:w="705" w:type="dxa"/>
            <w:noWrap w:val="0"/>
            <w:vAlign w:val="center"/>
          </w:tcPr>
          <w:p w14:paraId="5EE439C2">
            <w:pPr>
              <w:ind w:firstLine="0"/>
              <w:jc w:val="center"/>
              <w:rPr>
                <w:rFonts w:hint="eastAsia" w:ascii="仿宋" w:hAnsi="仿宋" w:eastAsia="仿宋" w:cs="仿宋"/>
                <w:color w:val="auto"/>
                <w:sz w:val="22"/>
                <w:szCs w:val="22"/>
              </w:rPr>
            </w:pPr>
          </w:p>
        </w:tc>
        <w:tc>
          <w:tcPr>
            <w:tcW w:w="1197" w:type="dxa"/>
            <w:noWrap w:val="0"/>
            <w:vAlign w:val="center"/>
          </w:tcPr>
          <w:p w14:paraId="3569C5E8">
            <w:pPr>
              <w:ind w:firstLine="0"/>
              <w:jc w:val="center"/>
              <w:rPr>
                <w:rFonts w:hint="eastAsia" w:ascii="仿宋" w:hAnsi="仿宋" w:eastAsia="仿宋" w:cs="仿宋"/>
                <w:color w:val="auto"/>
                <w:sz w:val="22"/>
                <w:szCs w:val="22"/>
              </w:rPr>
            </w:pPr>
          </w:p>
        </w:tc>
        <w:tc>
          <w:tcPr>
            <w:tcW w:w="1063" w:type="dxa"/>
            <w:noWrap w:val="0"/>
            <w:vAlign w:val="center"/>
          </w:tcPr>
          <w:p w14:paraId="7D07A410">
            <w:pPr>
              <w:ind w:firstLine="0"/>
              <w:jc w:val="center"/>
              <w:rPr>
                <w:rFonts w:hint="eastAsia" w:ascii="仿宋" w:hAnsi="仿宋" w:eastAsia="仿宋" w:cs="仿宋"/>
                <w:color w:val="auto"/>
                <w:sz w:val="22"/>
                <w:szCs w:val="22"/>
              </w:rPr>
            </w:pPr>
          </w:p>
        </w:tc>
        <w:tc>
          <w:tcPr>
            <w:tcW w:w="1141" w:type="dxa"/>
            <w:noWrap w:val="0"/>
            <w:vAlign w:val="center"/>
          </w:tcPr>
          <w:p w14:paraId="0E776224">
            <w:pPr>
              <w:ind w:firstLine="0"/>
              <w:jc w:val="center"/>
              <w:rPr>
                <w:rFonts w:hint="eastAsia" w:ascii="仿宋" w:hAnsi="仿宋" w:eastAsia="仿宋" w:cs="仿宋"/>
                <w:color w:val="auto"/>
                <w:sz w:val="22"/>
                <w:szCs w:val="22"/>
              </w:rPr>
            </w:pPr>
          </w:p>
        </w:tc>
        <w:tc>
          <w:tcPr>
            <w:tcW w:w="1547" w:type="dxa"/>
            <w:noWrap w:val="0"/>
            <w:vAlign w:val="center"/>
          </w:tcPr>
          <w:p w14:paraId="214492FF">
            <w:pPr>
              <w:ind w:firstLine="0"/>
              <w:jc w:val="center"/>
              <w:rPr>
                <w:rFonts w:hint="eastAsia" w:ascii="仿宋" w:hAnsi="仿宋" w:eastAsia="仿宋" w:cs="仿宋"/>
                <w:color w:val="auto"/>
                <w:sz w:val="22"/>
                <w:szCs w:val="22"/>
              </w:rPr>
            </w:pPr>
          </w:p>
        </w:tc>
        <w:tc>
          <w:tcPr>
            <w:tcW w:w="964" w:type="dxa"/>
            <w:noWrap w:val="0"/>
            <w:vAlign w:val="center"/>
          </w:tcPr>
          <w:p w14:paraId="1DA0EFEE">
            <w:pPr>
              <w:ind w:firstLine="0"/>
              <w:jc w:val="center"/>
              <w:rPr>
                <w:rFonts w:hint="eastAsia" w:ascii="仿宋" w:hAnsi="仿宋" w:eastAsia="仿宋" w:cs="仿宋"/>
                <w:color w:val="auto"/>
                <w:sz w:val="22"/>
                <w:szCs w:val="22"/>
              </w:rPr>
            </w:pPr>
          </w:p>
        </w:tc>
      </w:tr>
      <w:tr w14:paraId="1FE0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6" w:type="dxa"/>
            <w:noWrap w:val="0"/>
            <w:vAlign w:val="center"/>
          </w:tcPr>
          <w:p w14:paraId="71FED9AB">
            <w:pPr>
              <w:ind w:firstLine="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7</w:t>
            </w:r>
          </w:p>
        </w:tc>
        <w:tc>
          <w:tcPr>
            <w:tcW w:w="1748" w:type="dxa"/>
            <w:noWrap w:val="0"/>
            <w:vAlign w:val="center"/>
          </w:tcPr>
          <w:p w14:paraId="473E5162">
            <w:pPr>
              <w:ind w:firstLine="0"/>
              <w:jc w:val="center"/>
              <w:rPr>
                <w:rFonts w:hint="eastAsia" w:ascii="仿宋" w:hAnsi="仿宋" w:eastAsia="仿宋" w:cs="仿宋"/>
                <w:color w:val="auto"/>
                <w:sz w:val="22"/>
                <w:szCs w:val="22"/>
              </w:rPr>
            </w:pPr>
          </w:p>
        </w:tc>
        <w:tc>
          <w:tcPr>
            <w:tcW w:w="705" w:type="dxa"/>
            <w:noWrap w:val="0"/>
            <w:vAlign w:val="center"/>
          </w:tcPr>
          <w:p w14:paraId="64260005">
            <w:pPr>
              <w:ind w:firstLine="0"/>
              <w:jc w:val="center"/>
              <w:rPr>
                <w:rFonts w:hint="eastAsia" w:ascii="仿宋" w:hAnsi="仿宋" w:eastAsia="仿宋" w:cs="仿宋"/>
                <w:color w:val="auto"/>
                <w:sz w:val="22"/>
                <w:szCs w:val="22"/>
              </w:rPr>
            </w:pPr>
          </w:p>
        </w:tc>
        <w:tc>
          <w:tcPr>
            <w:tcW w:w="1197" w:type="dxa"/>
            <w:noWrap w:val="0"/>
            <w:vAlign w:val="center"/>
          </w:tcPr>
          <w:p w14:paraId="264E7F5D">
            <w:pPr>
              <w:ind w:firstLine="0"/>
              <w:jc w:val="center"/>
              <w:rPr>
                <w:rFonts w:hint="eastAsia" w:ascii="仿宋" w:hAnsi="仿宋" w:eastAsia="仿宋" w:cs="仿宋"/>
                <w:color w:val="auto"/>
                <w:sz w:val="22"/>
                <w:szCs w:val="22"/>
              </w:rPr>
            </w:pPr>
          </w:p>
        </w:tc>
        <w:tc>
          <w:tcPr>
            <w:tcW w:w="1063" w:type="dxa"/>
            <w:noWrap w:val="0"/>
            <w:vAlign w:val="center"/>
          </w:tcPr>
          <w:p w14:paraId="0131400C">
            <w:pPr>
              <w:ind w:firstLine="0"/>
              <w:jc w:val="center"/>
              <w:rPr>
                <w:rFonts w:hint="eastAsia" w:ascii="仿宋" w:hAnsi="仿宋" w:eastAsia="仿宋" w:cs="仿宋"/>
                <w:color w:val="auto"/>
                <w:sz w:val="22"/>
                <w:szCs w:val="22"/>
              </w:rPr>
            </w:pPr>
          </w:p>
        </w:tc>
        <w:tc>
          <w:tcPr>
            <w:tcW w:w="1141" w:type="dxa"/>
            <w:noWrap w:val="0"/>
            <w:vAlign w:val="center"/>
          </w:tcPr>
          <w:p w14:paraId="79F00229">
            <w:pPr>
              <w:ind w:firstLine="0"/>
              <w:jc w:val="center"/>
              <w:rPr>
                <w:rFonts w:hint="eastAsia" w:ascii="仿宋" w:hAnsi="仿宋" w:eastAsia="仿宋" w:cs="仿宋"/>
                <w:color w:val="auto"/>
                <w:sz w:val="22"/>
                <w:szCs w:val="22"/>
              </w:rPr>
            </w:pPr>
          </w:p>
        </w:tc>
        <w:tc>
          <w:tcPr>
            <w:tcW w:w="1547" w:type="dxa"/>
            <w:noWrap w:val="0"/>
            <w:vAlign w:val="center"/>
          </w:tcPr>
          <w:p w14:paraId="43881858">
            <w:pPr>
              <w:ind w:firstLine="0"/>
              <w:jc w:val="center"/>
              <w:rPr>
                <w:rFonts w:hint="eastAsia" w:ascii="仿宋" w:hAnsi="仿宋" w:eastAsia="仿宋" w:cs="仿宋"/>
                <w:color w:val="auto"/>
                <w:sz w:val="22"/>
                <w:szCs w:val="22"/>
              </w:rPr>
            </w:pPr>
          </w:p>
        </w:tc>
        <w:tc>
          <w:tcPr>
            <w:tcW w:w="964" w:type="dxa"/>
            <w:noWrap w:val="0"/>
            <w:vAlign w:val="center"/>
          </w:tcPr>
          <w:p w14:paraId="29F5400B">
            <w:pPr>
              <w:ind w:firstLine="0"/>
              <w:jc w:val="center"/>
              <w:rPr>
                <w:rFonts w:hint="eastAsia" w:ascii="仿宋" w:hAnsi="仿宋" w:eastAsia="仿宋" w:cs="仿宋"/>
                <w:color w:val="auto"/>
                <w:sz w:val="22"/>
                <w:szCs w:val="22"/>
              </w:rPr>
            </w:pPr>
          </w:p>
        </w:tc>
      </w:tr>
      <w:tr w14:paraId="74E8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73A6CA79">
            <w:pPr>
              <w:ind w:firstLine="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w:t>
            </w:r>
          </w:p>
        </w:tc>
        <w:tc>
          <w:tcPr>
            <w:tcW w:w="1748" w:type="dxa"/>
            <w:noWrap w:val="0"/>
            <w:vAlign w:val="center"/>
          </w:tcPr>
          <w:p w14:paraId="7B16FA6C">
            <w:pPr>
              <w:ind w:firstLine="0"/>
              <w:jc w:val="center"/>
              <w:rPr>
                <w:rFonts w:hint="eastAsia" w:ascii="仿宋" w:hAnsi="仿宋" w:eastAsia="仿宋" w:cs="仿宋"/>
                <w:color w:val="auto"/>
                <w:sz w:val="22"/>
                <w:szCs w:val="22"/>
              </w:rPr>
            </w:pPr>
          </w:p>
        </w:tc>
        <w:tc>
          <w:tcPr>
            <w:tcW w:w="705" w:type="dxa"/>
            <w:noWrap w:val="0"/>
            <w:vAlign w:val="center"/>
          </w:tcPr>
          <w:p w14:paraId="461917A1">
            <w:pPr>
              <w:ind w:firstLine="0"/>
              <w:jc w:val="center"/>
              <w:rPr>
                <w:rFonts w:hint="eastAsia" w:ascii="仿宋" w:hAnsi="仿宋" w:eastAsia="仿宋" w:cs="仿宋"/>
                <w:color w:val="auto"/>
                <w:sz w:val="22"/>
                <w:szCs w:val="22"/>
              </w:rPr>
            </w:pPr>
          </w:p>
        </w:tc>
        <w:tc>
          <w:tcPr>
            <w:tcW w:w="1197" w:type="dxa"/>
            <w:noWrap w:val="0"/>
            <w:vAlign w:val="center"/>
          </w:tcPr>
          <w:p w14:paraId="54894F14">
            <w:pPr>
              <w:ind w:firstLine="0"/>
              <w:jc w:val="center"/>
              <w:rPr>
                <w:rFonts w:hint="eastAsia" w:ascii="仿宋" w:hAnsi="仿宋" w:eastAsia="仿宋" w:cs="仿宋"/>
                <w:color w:val="auto"/>
                <w:sz w:val="22"/>
                <w:szCs w:val="22"/>
              </w:rPr>
            </w:pPr>
          </w:p>
        </w:tc>
        <w:tc>
          <w:tcPr>
            <w:tcW w:w="1063" w:type="dxa"/>
            <w:noWrap w:val="0"/>
            <w:vAlign w:val="center"/>
          </w:tcPr>
          <w:p w14:paraId="3FDFB1EE">
            <w:pPr>
              <w:ind w:firstLine="0"/>
              <w:jc w:val="center"/>
              <w:rPr>
                <w:rFonts w:hint="eastAsia" w:ascii="仿宋" w:hAnsi="仿宋" w:eastAsia="仿宋" w:cs="仿宋"/>
                <w:color w:val="auto"/>
                <w:sz w:val="22"/>
                <w:szCs w:val="22"/>
              </w:rPr>
            </w:pPr>
          </w:p>
        </w:tc>
        <w:tc>
          <w:tcPr>
            <w:tcW w:w="1141" w:type="dxa"/>
            <w:noWrap w:val="0"/>
            <w:vAlign w:val="center"/>
          </w:tcPr>
          <w:p w14:paraId="741D816C">
            <w:pPr>
              <w:ind w:firstLine="0"/>
              <w:jc w:val="center"/>
              <w:rPr>
                <w:rFonts w:hint="eastAsia" w:ascii="仿宋" w:hAnsi="仿宋" w:eastAsia="仿宋" w:cs="仿宋"/>
                <w:color w:val="auto"/>
                <w:sz w:val="22"/>
                <w:szCs w:val="22"/>
              </w:rPr>
            </w:pPr>
          </w:p>
        </w:tc>
        <w:tc>
          <w:tcPr>
            <w:tcW w:w="1547" w:type="dxa"/>
            <w:noWrap w:val="0"/>
            <w:vAlign w:val="center"/>
          </w:tcPr>
          <w:p w14:paraId="73D81CE7">
            <w:pPr>
              <w:ind w:firstLine="0"/>
              <w:jc w:val="center"/>
              <w:rPr>
                <w:rFonts w:hint="eastAsia" w:ascii="仿宋" w:hAnsi="仿宋" w:eastAsia="仿宋" w:cs="仿宋"/>
                <w:color w:val="auto"/>
                <w:sz w:val="22"/>
                <w:szCs w:val="22"/>
              </w:rPr>
            </w:pPr>
          </w:p>
        </w:tc>
        <w:tc>
          <w:tcPr>
            <w:tcW w:w="964" w:type="dxa"/>
            <w:noWrap w:val="0"/>
            <w:vAlign w:val="center"/>
          </w:tcPr>
          <w:p w14:paraId="3A3CB01A">
            <w:pPr>
              <w:ind w:firstLine="0"/>
              <w:jc w:val="center"/>
              <w:rPr>
                <w:rFonts w:hint="eastAsia" w:ascii="仿宋" w:hAnsi="仿宋" w:eastAsia="仿宋" w:cs="仿宋"/>
                <w:color w:val="auto"/>
                <w:sz w:val="22"/>
                <w:szCs w:val="22"/>
              </w:rPr>
            </w:pPr>
          </w:p>
        </w:tc>
      </w:tr>
    </w:tbl>
    <w:p w14:paraId="4D10C8AC">
      <w:pPr>
        <w:pStyle w:val="9"/>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仿宋" w:hAnsi="仿宋" w:eastAsia="仿宋" w:cs="仿宋"/>
          <w:b w:val="0"/>
          <w:bCs/>
          <w:color w:val="auto"/>
          <w:sz w:val="22"/>
          <w:szCs w:val="22"/>
          <w:lang w:eastAsia="zh-CN"/>
        </w:rPr>
      </w:pPr>
      <w:r>
        <w:rPr>
          <w:rFonts w:hint="eastAsia" w:ascii="仿宋" w:hAnsi="仿宋" w:eastAsia="仿宋" w:cs="仿宋"/>
          <w:b w:val="0"/>
          <w:bCs/>
          <w:color w:val="auto"/>
          <w:sz w:val="22"/>
          <w:szCs w:val="22"/>
          <w:lang w:eastAsia="zh-CN"/>
        </w:rPr>
        <w:t>说明：须</w:t>
      </w:r>
      <w:r>
        <w:rPr>
          <w:rFonts w:hint="eastAsia" w:ascii="仿宋" w:hAnsi="仿宋" w:eastAsia="仿宋" w:cs="仿宋"/>
          <w:b w:val="0"/>
          <w:bCs/>
          <w:color w:val="auto"/>
          <w:sz w:val="22"/>
          <w:szCs w:val="22"/>
          <w:lang w:val="en-US" w:eastAsia="zh-CN"/>
        </w:rPr>
        <w:t>根据磋商文件要求</w:t>
      </w:r>
      <w:r>
        <w:rPr>
          <w:rFonts w:hint="eastAsia" w:ascii="仿宋" w:hAnsi="仿宋" w:eastAsia="仿宋" w:cs="仿宋"/>
          <w:b w:val="0"/>
          <w:bCs/>
          <w:color w:val="auto"/>
          <w:sz w:val="22"/>
          <w:szCs w:val="22"/>
          <w:lang w:eastAsia="zh-CN"/>
        </w:rPr>
        <w:t>附相关证明材料的完整清晰复印件并加盖供应商公章。</w:t>
      </w:r>
    </w:p>
    <w:p w14:paraId="227BD308">
      <w:pPr>
        <w:pStyle w:val="9"/>
        <w:snapToGrid w:val="0"/>
        <w:spacing w:line="360" w:lineRule="auto"/>
        <w:ind w:firstLine="480" w:firstLineChars="200"/>
        <w:jc w:val="right"/>
        <w:rPr>
          <w:rFonts w:hint="eastAsia" w:ascii="仿宋" w:hAnsi="仿宋" w:eastAsia="仿宋" w:cs="仿宋"/>
          <w:color w:val="auto"/>
          <w:sz w:val="24"/>
          <w:szCs w:val="22"/>
          <w:lang w:eastAsia="zh-CN"/>
        </w:rPr>
      </w:pPr>
    </w:p>
    <w:p w14:paraId="6EA462F8">
      <w:pPr>
        <w:pStyle w:val="9"/>
        <w:snapToGrid w:val="0"/>
        <w:spacing w:line="360" w:lineRule="auto"/>
        <w:ind w:firstLine="480" w:firstLineChars="200"/>
        <w:jc w:val="right"/>
        <w:rPr>
          <w:rFonts w:hint="eastAsia" w:ascii="宋体" w:hAnsi="宋体" w:eastAsia="宋体" w:cs="宋体"/>
          <w:color w:val="auto"/>
          <w:sz w:val="24"/>
          <w:szCs w:val="22"/>
          <w:lang w:eastAsia="zh-CN"/>
        </w:rPr>
      </w:pPr>
    </w:p>
    <w:p w14:paraId="4AB77806">
      <w:pPr>
        <w:pStyle w:val="9"/>
        <w:keepNext w:val="0"/>
        <w:keepLines w:val="0"/>
        <w:pageBreakBefore w:val="0"/>
        <w:widowControl/>
        <w:kinsoku/>
        <w:wordWrap/>
        <w:overflowPunct/>
        <w:topLinePunct w:val="0"/>
        <w:autoSpaceDE/>
        <w:autoSpaceDN/>
        <w:bidi w:val="0"/>
        <w:adjustRightInd/>
        <w:snapToGrid/>
        <w:spacing w:line="500" w:lineRule="exact"/>
        <w:ind w:firstLine="440" w:firstLineChars="200"/>
        <w:jc w:val="right"/>
        <w:textAlignment w:val="auto"/>
        <w:rPr>
          <w:rFonts w:hint="eastAsia" w:ascii="仿宋" w:hAnsi="仿宋" w:eastAsia="仿宋" w:cs="仿宋"/>
          <w:color w:val="auto"/>
          <w:sz w:val="22"/>
          <w:szCs w:val="22"/>
          <w:lang w:eastAsia="zh-CN"/>
        </w:rPr>
      </w:pPr>
      <w:bookmarkStart w:id="29" w:name="_Toc355884929"/>
      <w:r>
        <w:rPr>
          <w:rFonts w:hint="eastAsia" w:ascii="仿宋" w:hAnsi="仿宋" w:eastAsia="仿宋" w:cs="仿宋"/>
          <w:color w:val="auto"/>
          <w:sz w:val="22"/>
          <w:szCs w:val="22"/>
          <w:lang w:eastAsia="zh-CN"/>
        </w:rPr>
        <w:t>供应商名称（盖章）：</w:t>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u w:val="single"/>
          <w:lang w:eastAsia="zh-CN"/>
        </w:rPr>
        <w:tab/>
      </w:r>
    </w:p>
    <w:p w14:paraId="1CBB5C10">
      <w:pPr>
        <w:pStyle w:val="9"/>
        <w:keepNext w:val="0"/>
        <w:keepLines w:val="0"/>
        <w:pageBreakBefore w:val="0"/>
        <w:widowControl/>
        <w:kinsoku/>
        <w:wordWrap/>
        <w:overflowPunct/>
        <w:topLinePunct w:val="0"/>
        <w:autoSpaceDE/>
        <w:autoSpaceDN/>
        <w:bidi w:val="0"/>
        <w:adjustRightInd/>
        <w:snapToGrid/>
        <w:spacing w:line="500" w:lineRule="exact"/>
        <w:ind w:firstLine="440" w:firstLineChars="200"/>
        <w:jc w:val="right"/>
        <w:textAlignment w:val="auto"/>
        <w:rPr>
          <w:rFonts w:hint="eastAsia" w:ascii="仿宋" w:hAnsi="仿宋" w:eastAsia="仿宋" w:cs="仿宋"/>
          <w:color w:val="auto"/>
          <w:sz w:val="22"/>
          <w:szCs w:val="22"/>
          <w:u w:val="single"/>
          <w:lang w:eastAsia="zh-CN"/>
        </w:rPr>
      </w:pPr>
      <w:r>
        <w:rPr>
          <w:rFonts w:hint="eastAsia" w:ascii="仿宋" w:hAnsi="仿宋" w:eastAsia="仿宋" w:cs="仿宋"/>
          <w:color w:val="auto"/>
          <w:sz w:val="22"/>
          <w:szCs w:val="22"/>
          <w:lang w:eastAsia="zh-CN"/>
        </w:rPr>
        <w:t>日期：</w:t>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lang w:eastAsia="zh-CN"/>
        </w:rPr>
        <w:t>年</w:t>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lang w:eastAsia="zh-CN"/>
        </w:rPr>
        <w:t>月</w:t>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u w:val="single"/>
          <w:lang w:eastAsia="zh-CN"/>
        </w:rPr>
        <w:tab/>
      </w:r>
      <w:r>
        <w:rPr>
          <w:rFonts w:hint="eastAsia" w:ascii="仿宋" w:hAnsi="仿宋" w:eastAsia="仿宋" w:cs="仿宋"/>
          <w:color w:val="auto"/>
          <w:sz w:val="22"/>
          <w:szCs w:val="22"/>
          <w:lang w:eastAsia="zh-CN"/>
        </w:rPr>
        <w:t>日</w:t>
      </w:r>
    </w:p>
    <w:bookmarkEnd w:id="29"/>
    <w:p w14:paraId="3BE8E2BB">
      <w:pPr>
        <w:ind w:left="0" w:leftChars="0" w:firstLine="0" w:firstLineChars="0"/>
        <w:rPr>
          <w:rFonts w:hint="eastAsia" w:ascii="仿宋" w:hAnsi="仿宋" w:eastAsia="仿宋" w:cs="仿宋"/>
          <w:color w:val="000000"/>
          <w:sz w:val="22"/>
          <w:szCs w:val="22"/>
          <w:lang w:eastAsia="zh-CN"/>
        </w:rPr>
      </w:pPr>
      <w:r>
        <w:rPr>
          <w:rFonts w:hint="eastAsia" w:ascii="仿宋" w:hAnsi="仿宋" w:eastAsia="仿宋" w:cs="仿宋"/>
          <w:sz w:val="18"/>
          <w:szCs w:val="22"/>
        </w:rPr>
        <w:br w:type="page"/>
      </w:r>
    </w:p>
    <w:p w14:paraId="678B6945">
      <w:pPr>
        <w:pStyle w:val="3"/>
        <w:bidi w:val="0"/>
        <w:rPr>
          <w:lang w:val="zh-CN" w:eastAsia="zh-CN"/>
        </w:rPr>
      </w:pPr>
      <w:r>
        <w:rPr>
          <w:rFonts w:hint="eastAsia"/>
          <w:lang w:eastAsia="zh-CN"/>
        </w:rPr>
        <w:t>六</w:t>
      </w:r>
      <w:r>
        <w:rPr>
          <w:rFonts w:hint="eastAsia"/>
          <w:lang w:val="zh-CN" w:eastAsia="zh-CN"/>
        </w:rPr>
        <w:t>、近五年承接的类似项目情况表（如有）</w:t>
      </w:r>
    </w:p>
    <w:p w14:paraId="55DA7CD9">
      <w:pPr>
        <w:tabs>
          <w:tab w:val="left" w:pos="1365"/>
        </w:tabs>
        <w:spacing w:line="360" w:lineRule="auto"/>
        <w:ind w:firstLine="0"/>
        <w:textAlignment w:val="baseline"/>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项目编号:</w:t>
      </w:r>
    </w:p>
    <w:p w14:paraId="3152E23F">
      <w:pPr>
        <w:tabs>
          <w:tab w:val="left" w:pos="1365"/>
        </w:tabs>
        <w:spacing w:line="360" w:lineRule="auto"/>
        <w:ind w:firstLine="0"/>
        <w:textAlignment w:val="baseline"/>
        <w:rPr>
          <w:rFonts w:hint="eastAsia" w:ascii="仿宋" w:hAnsi="仿宋" w:eastAsia="仿宋" w:cs="仿宋"/>
          <w:b/>
          <w:color w:val="000000"/>
          <w:sz w:val="22"/>
          <w:szCs w:val="22"/>
          <w:lang w:val="zh-CN" w:eastAsia="zh-CN"/>
        </w:rPr>
      </w:pPr>
      <w:r>
        <w:rPr>
          <w:rFonts w:hint="eastAsia" w:ascii="仿宋" w:hAnsi="仿宋" w:eastAsia="仿宋" w:cs="仿宋"/>
          <w:color w:val="000000"/>
          <w:sz w:val="22"/>
          <w:szCs w:val="22"/>
        </w:rPr>
        <w:t>项目名称：</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42"/>
        <w:gridCol w:w="1613"/>
        <w:gridCol w:w="1333"/>
        <w:gridCol w:w="1118"/>
        <w:gridCol w:w="1620"/>
        <w:gridCol w:w="1338"/>
      </w:tblGrid>
      <w:tr w14:paraId="2CE3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Borders>
              <w:top w:val="single" w:color="auto" w:sz="4" w:space="0"/>
              <w:left w:val="single" w:color="auto" w:sz="4" w:space="0"/>
              <w:bottom w:val="single" w:color="auto" w:sz="4" w:space="0"/>
              <w:right w:val="single" w:color="auto" w:sz="4" w:space="0"/>
            </w:tcBorders>
            <w:vAlign w:val="center"/>
          </w:tcPr>
          <w:p w14:paraId="63604A0D">
            <w:pPr>
              <w:snapToGrid w:val="0"/>
              <w:ind w:firstLine="0"/>
              <w:jc w:val="center"/>
              <w:textAlignment w:val="baseline"/>
              <w:rPr>
                <w:rFonts w:ascii="仿宋" w:hAnsi="仿宋" w:eastAsia="仿宋" w:cs="仿宋"/>
                <w:color w:val="000000"/>
                <w:sz w:val="22"/>
                <w:szCs w:val="22"/>
              </w:rPr>
            </w:pPr>
            <w:r>
              <w:rPr>
                <w:rFonts w:hint="eastAsia" w:ascii="仿宋" w:hAnsi="仿宋" w:eastAsia="仿宋" w:cs="仿宋"/>
                <w:color w:val="000000"/>
                <w:sz w:val="22"/>
                <w:szCs w:val="22"/>
              </w:rPr>
              <w:t>序号</w:t>
            </w:r>
          </w:p>
        </w:tc>
        <w:tc>
          <w:tcPr>
            <w:tcW w:w="1342" w:type="dxa"/>
            <w:tcBorders>
              <w:top w:val="single" w:color="auto" w:sz="4" w:space="0"/>
              <w:left w:val="single" w:color="auto" w:sz="4" w:space="0"/>
              <w:bottom w:val="single" w:color="auto" w:sz="4" w:space="0"/>
              <w:right w:val="single" w:color="auto" w:sz="4" w:space="0"/>
            </w:tcBorders>
            <w:vAlign w:val="center"/>
          </w:tcPr>
          <w:p w14:paraId="0099013A">
            <w:pPr>
              <w:snapToGrid w:val="0"/>
              <w:ind w:firstLine="0"/>
              <w:jc w:val="center"/>
              <w:textAlignment w:val="baseline"/>
              <w:rPr>
                <w:rFonts w:ascii="仿宋" w:hAnsi="仿宋" w:eastAsia="仿宋" w:cs="仿宋"/>
                <w:color w:val="000000"/>
                <w:sz w:val="22"/>
                <w:szCs w:val="22"/>
              </w:rPr>
            </w:pPr>
            <w:r>
              <w:rPr>
                <w:rFonts w:hint="eastAsia" w:ascii="仿宋" w:hAnsi="仿宋" w:eastAsia="仿宋" w:cs="仿宋"/>
                <w:color w:val="000000"/>
                <w:sz w:val="22"/>
                <w:szCs w:val="22"/>
              </w:rPr>
              <w:t>项目名称</w:t>
            </w:r>
          </w:p>
        </w:tc>
        <w:tc>
          <w:tcPr>
            <w:tcW w:w="1613" w:type="dxa"/>
            <w:tcBorders>
              <w:top w:val="single" w:color="auto" w:sz="4" w:space="0"/>
              <w:left w:val="single" w:color="auto" w:sz="4" w:space="0"/>
              <w:bottom w:val="single" w:color="auto" w:sz="4" w:space="0"/>
              <w:right w:val="single" w:color="auto" w:sz="4" w:space="0"/>
            </w:tcBorders>
            <w:vAlign w:val="center"/>
          </w:tcPr>
          <w:p w14:paraId="360AEAEF">
            <w:pPr>
              <w:snapToGrid w:val="0"/>
              <w:ind w:firstLine="0"/>
              <w:jc w:val="center"/>
              <w:textAlignment w:val="baseline"/>
              <w:rPr>
                <w:rFonts w:ascii="仿宋" w:hAnsi="仿宋" w:eastAsia="仿宋" w:cs="仿宋"/>
                <w:color w:val="000000"/>
                <w:sz w:val="22"/>
                <w:szCs w:val="22"/>
              </w:rPr>
            </w:pPr>
            <w:r>
              <w:rPr>
                <w:rFonts w:hint="eastAsia" w:ascii="仿宋" w:hAnsi="仿宋" w:eastAsia="仿宋" w:cs="仿宋"/>
                <w:color w:val="000000"/>
                <w:sz w:val="22"/>
                <w:szCs w:val="22"/>
              </w:rPr>
              <w:t>发包人名称</w:t>
            </w:r>
          </w:p>
        </w:tc>
        <w:tc>
          <w:tcPr>
            <w:tcW w:w="1333" w:type="dxa"/>
            <w:tcBorders>
              <w:top w:val="single" w:color="auto" w:sz="4" w:space="0"/>
              <w:left w:val="single" w:color="auto" w:sz="4" w:space="0"/>
              <w:bottom w:val="single" w:color="auto" w:sz="4" w:space="0"/>
              <w:right w:val="single" w:color="auto" w:sz="4" w:space="0"/>
            </w:tcBorders>
            <w:vAlign w:val="center"/>
          </w:tcPr>
          <w:p w14:paraId="60DDE430">
            <w:pPr>
              <w:snapToGrid w:val="0"/>
              <w:ind w:firstLine="0"/>
              <w:jc w:val="center"/>
              <w:textAlignment w:val="baseline"/>
              <w:rPr>
                <w:rFonts w:ascii="仿宋" w:hAnsi="仿宋" w:eastAsia="仿宋" w:cs="仿宋"/>
                <w:color w:val="000000"/>
                <w:sz w:val="22"/>
                <w:szCs w:val="22"/>
              </w:rPr>
            </w:pPr>
            <w:r>
              <w:rPr>
                <w:rFonts w:hint="eastAsia" w:ascii="仿宋" w:hAnsi="仿宋" w:eastAsia="仿宋" w:cs="仿宋"/>
                <w:color w:val="000000"/>
                <w:sz w:val="22"/>
                <w:szCs w:val="22"/>
              </w:rPr>
              <w:t>工程规模</w:t>
            </w:r>
          </w:p>
        </w:tc>
        <w:tc>
          <w:tcPr>
            <w:tcW w:w="1118" w:type="dxa"/>
            <w:tcBorders>
              <w:top w:val="single" w:color="auto" w:sz="4" w:space="0"/>
              <w:left w:val="single" w:color="auto" w:sz="4" w:space="0"/>
              <w:bottom w:val="single" w:color="auto" w:sz="4" w:space="0"/>
              <w:right w:val="single" w:color="auto" w:sz="4" w:space="0"/>
            </w:tcBorders>
            <w:vAlign w:val="center"/>
          </w:tcPr>
          <w:p w14:paraId="31562151">
            <w:pPr>
              <w:snapToGrid w:val="0"/>
              <w:ind w:firstLine="0"/>
              <w:jc w:val="center"/>
              <w:textAlignment w:val="baseline"/>
              <w:rPr>
                <w:rFonts w:ascii="仿宋" w:hAnsi="仿宋" w:eastAsia="仿宋" w:cs="仿宋"/>
                <w:color w:val="000000"/>
                <w:sz w:val="22"/>
                <w:szCs w:val="22"/>
              </w:rPr>
            </w:pPr>
            <w:r>
              <w:rPr>
                <w:rFonts w:hint="eastAsia" w:ascii="仿宋" w:hAnsi="仿宋" w:eastAsia="仿宋" w:cs="仿宋"/>
                <w:color w:val="000000"/>
                <w:sz w:val="22"/>
                <w:szCs w:val="22"/>
              </w:rPr>
              <w:t>合同价格（万元）</w:t>
            </w:r>
          </w:p>
        </w:tc>
        <w:tc>
          <w:tcPr>
            <w:tcW w:w="1620" w:type="dxa"/>
            <w:tcBorders>
              <w:top w:val="single" w:color="auto" w:sz="4" w:space="0"/>
              <w:left w:val="single" w:color="auto" w:sz="4" w:space="0"/>
              <w:bottom w:val="single" w:color="auto" w:sz="4" w:space="0"/>
              <w:right w:val="single" w:color="auto" w:sz="4" w:space="0"/>
            </w:tcBorders>
            <w:vAlign w:val="center"/>
          </w:tcPr>
          <w:p w14:paraId="3B4B52B5">
            <w:pPr>
              <w:snapToGrid w:val="0"/>
              <w:ind w:firstLine="0"/>
              <w:jc w:val="center"/>
              <w:textAlignment w:val="baseline"/>
              <w:rPr>
                <w:rFonts w:ascii="仿宋" w:hAnsi="仿宋" w:eastAsia="仿宋" w:cs="仿宋"/>
                <w:color w:val="000000"/>
                <w:sz w:val="22"/>
                <w:szCs w:val="22"/>
              </w:rPr>
            </w:pPr>
            <w:r>
              <w:rPr>
                <w:rFonts w:hint="eastAsia" w:ascii="仿宋" w:hAnsi="仿宋" w:eastAsia="仿宋" w:cs="仿宋"/>
                <w:color w:val="000000"/>
                <w:sz w:val="22"/>
                <w:szCs w:val="22"/>
              </w:rPr>
              <w:t>开、竣工日期</w:t>
            </w:r>
          </w:p>
        </w:tc>
        <w:tc>
          <w:tcPr>
            <w:tcW w:w="1338" w:type="dxa"/>
            <w:tcBorders>
              <w:top w:val="single" w:color="auto" w:sz="4" w:space="0"/>
              <w:left w:val="single" w:color="auto" w:sz="4" w:space="0"/>
              <w:bottom w:val="single" w:color="auto" w:sz="4" w:space="0"/>
              <w:right w:val="single" w:color="auto" w:sz="4" w:space="0"/>
            </w:tcBorders>
            <w:vAlign w:val="center"/>
          </w:tcPr>
          <w:p w14:paraId="39681882">
            <w:pPr>
              <w:snapToGrid w:val="0"/>
              <w:ind w:firstLine="0"/>
              <w:jc w:val="center"/>
              <w:textAlignment w:val="baseline"/>
              <w:rPr>
                <w:rFonts w:ascii="仿宋" w:hAnsi="仿宋" w:eastAsia="仿宋" w:cs="仿宋"/>
                <w:color w:val="000000"/>
                <w:sz w:val="22"/>
                <w:szCs w:val="22"/>
                <w:lang w:eastAsia="zh-CN"/>
              </w:rPr>
            </w:pPr>
            <w:r>
              <w:rPr>
                <w:rFonts w:hint="eastAsia" w:ascii="仿宋" w:hAnsi="仿宋" w:eastAsia="仿宋" w:cs="仿宋"/>
                <w:color w:val="000000"/>
                <w:sz w:val="22"/>
                <w:szCs w:val="22"/>
                <w:lang w:eastAsia="zh-CN"/>
              </w:rPr>
              <w:t>项目经理</w:t>
            </w:r>
          </w:p>
        </w:tc>
      </w:tr>
      <w:tr w14:paraId="79B9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7C234CEB">
            <w:pPr>
              <w:snapToGrid w:val="0"/>
              <w:ind w:firstLine="0"/>
              <w:jc w:val="center"/>
              <w:textAlignment w:val="baseline"/>
              <w:rPr>
                <w:rFonts w:ascii="仿宋" w:hAnsi="仿宋" w:eastAsia="仿宋" w:cs="仿宋"/>
                <w:color w:val="000000"/>
                <w:sz w:val="22"/>
                <w:szCs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4F7137E0">
            <w:pPr>
              <w:snapToGrid w:val="0"/>
              <w:ind w:firstLine="0"/>
              <w:jc w:val="center"/>
              <w:textAlignment w:val="baseline"/>
              <w:rPr>
                <w:rFonts w:ascii="仿宋" w:hAnsi="仿宋" w:eastAsia="仿宋" w:cs="仿宋"/>
                <w:color w:val="000000"/>
                <w:sz w:val="22"/>
                <w:szCs w:val="22"/>
              </w:rPr>
            </w:pPr>
          </w:p>
        </w:tc>
        <w:tc>
          <w:tcPr>
            <w:tcW w:w="1613" w:type="dxa"/>
            <w:tcBorders>
              <w:top w:val="single" w:color="auto" w:sz="4" w:space="0"/>
              <w:left w:val="single" w:color="auto" w:sz="4" w:space="0"/>
              <w:bottom w:val="single" w:color="auto" w:sz="4" w:space="0"/>
              <w:right w:val="single" w:color="auto" w:sz="4" w:space="0"/>
            </w:tcBorders>
            <w:vAlign w:val="center"/>
          </w:tcPr>
          <w:p w14:paraId="6FD1E685">
            <w:pPr>
              <w:snapToGrid w:val="0"/>
              <w:ind w:firstLine="0"/>
              <w:jc w:val="center"/>
              <w:textAlignment w:val="baseline"/>
              <w:rPr>
                <w:rFonts w:ascii="仿宋" w:hAnsi="仿宋" w:eastAsia="仿宋" w:cs="仿宋"/>
                <w:color w:val="000000"/>
                <w:sz w:val="22"/>
                <w:szCs w:val="22"/>
              </w:rPr>
            </w:pPr>
          </w:p>
        </w:tc>
        <w:tc>
          <w:tcPr>
            <w:tcW w:w="1333" w:type="dxa"/>
            <w:tcBorders>
              <w:top w:val="single" w:color="auto" w:sz="4" w:space="0"/>
              <w:left w:val="single" w:color="auto" w:sz="4" w:space="0"/>
              <w:bottom w:val="single" w:color="auto" w:sz="4" w:space="0"/>
              <w:right w:val="single" w:color="auto" w:sz="4" w:space="0"/>
            </w:tcBorders>
            <w:vAlign w:val="center"/>
          </w:tcPr>
          <w:p w14:paraId="2A47804E">
            <w:pPr>
              <w:snapToGrid w:val="0"/>
              <w:ind w:firstLine="0"/>
              <w:jc w:val="center"/>
              <w:textAlignment w:val="baseline"/>
              <w:rPr>
                <w:rFonts w:ascii="仿宋" w:hAnsi="仿宋" w:eastAsia="仿宋" w:cs="仿宋"/>
                <w:color w:val="000000"/>
                <w:sz w:val="22"/>
                <w:szCs w:val="22"/>
              </w:rPr>
            </w:pPr>
          </w:p>
        </w:tc>
        <w:tc>
          <w:tcPr>
            <w:tcW w:w="1118" w:type="dxa"/>
            <w:tcBorders>
              <w:top w:val="single" w:color="auto" w:sz="4" w:space="0"/>
              <w:left w:val="single" w:color="auto" w:sz="4" w:space="0"/>
              <w:bottom w:val="single" w:color="auto" w:sz="4" w:space="0"/>
              <w:right w:val="single" w:color="auto" w:sz="4" w:space="0"/>
            </w:tcBorders>
            <w:vAlign w:val="center"/>
          </w:tcPr>
          <w:p w14:paraId="33225B1E">
            <w:pPr>
              <w:snapToGrid w:val="0"/>
              <w:ind w:firstLine="0"/>
              <w:jc w:val="center"/>
              <w:textAlignment w:val="baseline"/>
              <w:rPr>
                <w:rFonts w:ascii="仿宋" w:hAnsi="仿宋" w:eastAsia="仿宋" w:cs="仿宋"/>
                <w:color w:val="00000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73F5DFBA">
            <w:pPr>
              <w:snapToGrid w:val="0"/>
              <w:ind w:firstLine="0"/>
              <w:jc w:val="center"/>
              <w:textAlignment w:val="baseline"/>
              <w:rPr>
                <w:rFonts w:ascii="仿宋" w:hAnsi="仿宋" w:eastAsia="仿宋" w:cs="仿宋"/>
                <w:color w:val="000000"/>
                <w:sz w:val="22"/>
                <w:szCs w:val="22"/>
              </w:rPr>
            </w:pPr>
          </w:p>
        </w:tc>
        <w:tc>
          <w:tcPr>
            <w:tcW w:w="1338" w:type="dxa"/>
            <w:tcBorders>
              <w:top w:val="single" w:color="auto" w:sz="4" w:space="0"/>
              <w:left w:val="single" w:color="auto" w:sz="4" w:space="0"/>
              <w:bottom w:val="single" w:color="auto" w:sz="4" w:space="0"/>
              <w:right w:val="single" w:color="auto" w:sz="4" w:space="0"/>
            </w:tcBorders>
            <w:vAlign w:val="center"/>
          </w:tcPr>
          <w:p w14:paraId="324BE023">
            <w:pPr>
              <w:snapToGrid w:val="0"/>
              <w:ind w:firstLine="0"/>
              <w:jc w:val="center"/>
              <w:textAlignment w:val="baseline"/>
              <w:rPr>
                <w:rFonts w:ascii="仿宋" w:hAnsi="仿宋" w:eastAsia="仿宋" w:cs="仿宋"/>
                <w:color w:val="000000"/>
                <w:sz w:val="22"/>
                <w:szCs w:val="22"/>
              </w:rPr>
            </w:pPr>
          </w:p>
        </w:tc>
      </w:tr>
      <w:tr w14:paraId="3A6B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168715A5">
            <w:pPr>
              <w:snapToGrid w:val="0"/>
              <w:ind w:firstLine="0"/>
              <w:jc w:val="center"/>
              <w:textAlignment w:val="baseline"/>
              <w:rPr>
                <w:rFonts w:ascii="仿宋" w:hAnsi="仿宋" w:eastAsia="仿宋" w:cs="仿宋"/>
                <w:color w:val="000000"/>
                <w:sz w:val="22"/>
                <w:szCs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3D96B764">
            <w:pPr>
              <w:snapToGrid w:val="0"/>
              <w:ind w:firstLine="0"/>
              <w:jc w:val="center"/>
              <w:textAlignment w:val="baseline"/>
              <w:rPr>
                <w:rFonts w:ascii="仿宋" w:hAnsi="仿宋" w:eastAsia="仿宋" w:cs="仿宋"/>
                <w:color w:val="000000"/>
                <w:sz w:val="22"/>
                <w:szCs w:val="22"/>
              </w:rPr>
            </w:pPr>
          </w:p>
        </w:tc>
        <w:tc>
          <w:tcPr>
            <w:tcW w:w="1613" w:type="dxa"/>
            <w:tcBorders>
              <w:top w:val="single" w:color="auto" w:sz="4" w:space="0"/>
              <w:left w:val="single" w:color="auto" w:sz="4" w:space="0"/>
              <w:bottom w:val="single" w:color="auto" w:sz="4" w:space="0"/>
              <w:right w:val="single" w:color="auto" w:sz="4" w:space="0"/>
            </w:tcBorders>
            <w:vAlign w:val="center"/>
          </w:tcPr>
          <w:p w14:paraId="2E1FB818">
            <w:pPr>
              <w:snapToGrid w:val="0"/>
              <w:ind w:firstLine="0"/>
              <w:jc w:val="center"/>
              <w:textAlignment w:val="baseline"/>
              <w:rPr>
                <w:rFonts w:ascii="仿宋" w:hAnsi="仿宋" w:eastAsia="仿宋" w:cs="仿宋"/>
                <w:color w:val="000000"/>
                <w:sz w:val="22"/>
                <w:szCs w:val="22"/>
              </w:rPr>
            </w:pPr>
          </w:p>
        </w:tc>
        <w:tc>
          <w:tcPr>
            <w:tcW w:w="1333" w:type="dxa"/>
            <w:tcBorders>
              <w:top w:val="single" w:color="auto" w:sz="4" w:space="0"/>
              <w:left w:val="single" w:color="auto" w:sz="4" w:space="0"/>
              <w:bottom w:val="single" w:color="auto" w:sz="4" w:space="0"/>
              <w:right w:val="single" w:color="auto" w:sz="4" w:space="0"/>
            </w:tcBorders>
            <w:vAlign w:val="center"/>
          </w:tcPr>
          <w:p w14:paraId="0F8810FE">
            <w:pPr>
              <w:snapToGrid w:val="0"/>
              <w:ind w:firstLine="0"/>
              <w:jc w:val="center"/>
              <w:textAlignment w:val="baseline"/>
              <w:rPr>
                <w:rFonts w:ascii="仿宋" w:hAnsi="仿宋" w:eastAsia="仿宋" w:cs="仿宋"/>
                <w:color w:val="000000"/>
                <w:sz w:val="22"/>
                <w:szCs w:val="22"/>
              </w:rPr>
            </w:pPr>
          </w:p>
        </w:tc>
        <w:tc>
          <w:tcPr>
            <w:tcW w:w="1118" w:type="dxa"/>
            <w:tcBorders>
              <w:top w:val="single" w:color="auto" w:sz="4" w:space="0"/>
              <w:left w:val="single" w:color="auto" w:sz="4" w:space="0"/>
              <w:bottom w:val="single" w:color="auto" w:sz="4" w:space="0"/>
              <w:right w:val="single" w:color="auto" w:sz="4" w:space="0"/>
            </w:tcBorders>
            <w:vAlign w:val="center"/>
          </w:tcPr>
          <w:p w14:paraId="12A6C609">
            <w:pPr>
              <w:snapToGrid w:val="0"/>
              <w:ind w:firstLine="0"/>
              <w:jc w:val="center"/>
              <w:textAlignment w:val="baseline"/>
              <w:rPr>
                <w:rFonts w:ascii="仿宋" w:hAnsi="仿宋" w:eastAsia="仿宋" w:cs="仿宋"/>
                <w:color w:val="00000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03B6F27E">
            <w:pPr>
              <w:snapToGrid w:val="0"/>
              <w:ind w:firstLine="0"/>
              <w:jc w:val="center"/>
              <w:textAlignment w:val="baseline"/>
              <w:rPr>
                <w:rFonts w:ascii="仿宋" w:hAnsi="仿宋" w:eastAsia="仿宋" w:cs="仿宋"/>
                <w:color w:val="000000"/>
                <w:sz w:val="22"/>
                <w:szCs w:val="22"/>
              </w:rPr>
            </w:pPr>
          </w:p>
        </w:tc>
        <w:tc>
          <w:tcPr>
            <w:tcW w:w="1338" w:type="dxa"/>
            <w:tcBorders>
              <w:top w:val="single" w:color="auto" w:sz="4" w:space="0"/>
              <w:left w:val="single" w:color="auto" w:sz="4" w:space="0"/>
              <w:bottom w:val="single" w:color="auto" w:sz="4" w:space="0"/>
              <w:right w:val="single" w:color="auto" w:sz="4" w:space="0"/>
            </w:tcBorders>
            <w:vAlign w:val="center"/>
          </w:tcPr>
          <w:p w14:paraId="3408E9F6">
            <w:pPr>
              <w:snapToGrid w:val="0"/>
              <w:ind w:firstLine="0"/>
              <w:jc w:val="center"/>
              <w:textAlignment w:val="baseline"/>
              <w:rPr>
                <w:rFonts w:ascii="仿宋" w:hAnsi="仿宋" w:eastAsia="仿宋" w:cs="仿宋"/>
                <w:color w:val="000000"/>
                <w:sz w:val="22"/>
                <w:szCs w:val="22"/>
              </w:rPr>
            </w:pPr>
          </w:p>
        </w:tc>
      </w:tr>
      <w:tr w14:paraId="544A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2E2D892E">
            <w:pPr>
              <w:snapToGrid w:val="0"/>
              <w:ind w:firstLine="0"/>
              <w:jc w:val="center"/>
              <w:textAlignment w:val="baseline"/>
              <w:rPr>
                <w:rFonts w:ascii="仿宋" w:hAnsi="仿宋" w:eastAsia="仿宋" w:cs="仿宋"/>
                <w:color w:val="000000"/>
                <w:sz w:val="22"/>
                <w:szCs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56B57475">
            <w:pPr>
              <w:snapToGrid w:val="0"/>
              <w:ind w:firstLine="0"/>
              <w:jc w:val="center"/>
              <w:textAlignment w:val="baseline"/>
              <w:rPr>
                <w:rFonts w:ascii="仿宋" w:hAnsi="仿宋" w:eastAsia="仿宋" w:cs="仿宋"/>
                <w:color w:val="000000"/>
                <w:sz w:val="22"/>
                <w:szCs w:val="22"/>
              </w:rPr>
            </w:pPr>
          </w:p>
        </w:tc>
        <w:tc>
          <w:tcPr>
            <w:tcW w:w="1613" w:type="dxa"/>
            <w:tcBorders>
              <w:top w:val="single" w:color="auto" w:sz="4" w:space="0"/>
              <w:left w:val="single" w:color="auto" w:sz="4" w:space="0"/>
              <w:bottom w:val="single" w:color="auto" w:sz="4" w:space="0"/>
              <w:right w:val="single" w:color="auto" w:sz="4" w:space="0"/>
            </w:tcBorders>
            <w:vAlign w:val="center"/>
          </w:tcPr>
          <w:p w14:paraId="234824DB">
            <w:pPr>
              <w:snapToGrid w:val="0"/>
              <w:ind w:firstLine="0"/>
              <w:jc w:val="center"/>
              <w:textAlignment w:val="baseline"/>
              <w:rPr>
                <w:rFonts w:ascii="仿宋" w:hAnsi="仿宋" w:eastAsia="仿宋" w:cs="仿宋"/>
                <w:color w:val="000000"/>
                <w:sz w:val="22"/>
                <w:szCs w:val="22"/>
              </w:rPr>
            </w:pPr>
          </w:p>
        </w:tc>
        <w:tc>
          <w:tcPr>
            <w:tcW w:w="1333" w:type="dxa"/>
            <w:tcBorders>
              <w:top w:val="single" w:color="auto" w:sz="4" w:space="0"/>
              <w:left w:val="single" w:color="auto" w:sz="4" w:space="0"/>
              <w:bottom w:val="single" w:color="auto" w:sz="4" w:space="0"/>
              <w:right w:val="single" w:color="auto" w:sz="4" w:space="0"/>
            </w:tcBorders>
            <w:vAlign w:val="center"/>
          </w:tcPr>
          <w:p w14:paraId="700962F0">
            <w:pPr>
              <w:snapToGrid w:val="0"/>
              <w:ind w:firstLine="0"/>
              <w:jc w:val="center"/>
              <w:textAlignment w:val="baseline"/>
              <w:rPr>
                <w:rFonts w:ascii="仿宋" w:hAnsi="仿宋" w:eastAsia="仿宋" w:cs="仿宋"/>
                <w:color w:val="000000"/>
                <w:sz w:val="22"/>
                <w:szCs w:val="22"/>
              </w:rPr>
            </w:pPr>
          </w:p>
        </w:tc>
        <w:tc>
          <w:tcPr>
            <w:tcW w:w="1118" w:type="dxa"/>
            <w:tcBorders>
              <w:top w:val="single" w:color="auto" w:sz="4" w:space="0"/>
              <w:left w:val="single" w:color="auto" w:sz="4" w:space="0"/>
              <w:bottom w:val="single" w:color="auto" w:sz="4" w:space="0"/>
              <w:right w:val="single" w:color="auto" w:sz="4" w:space="0"/>
            </w:tcBorders>
            <w:vAlign w:val="center"/>
          </w:tcPr>
          <w:p w14:paraId="7B0CCEF1">
            <w:pPr>
              <w:snapToGrid w:val="0"/>
              <w:ind w:firstLine="0"/>
              <w:jc w:val="center"/>
              <w:textAlignment w:val="baseline"/>
              <w:rPr>
                <w:rFonts w:ascii="仿宋" w:hAnsi="仿宋" w:eastAsia="仿宋" w:cs="仿宋"/>
                <w:color w:val="00000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03D77F9F">
            <w:pPr>
              <w:snapToGrid w:val="0"/>
              <w:ind w:firstLine="0"/>
              <w:jc w:val="center"/>
              <w:textAlignment w:val="baseline"/>
              <w:rPr>
                <w:rFonts w:ascii="仿宋" w:hAnsi="仿宋" w:eastAsia="仿宋" w:cs="仿宋"/>
                <w:color w:val="000000"/>
                <w:sz w:val="22"/>
                <w:szCs w:val="22"/>
              </w:rPr>
            </w:pPr>
          </w:p>
        </w:tc>
        <w:tc>
          <w:tcPr>
            <w:tcW w:w="1338" w:type="dxa"/>
            <w:tcBorders>
              <w:top w:val="single" w:color="auto" w:sz="4" w:space="0"/>
              <w:left w:val="single" w:color="auto" w:sz="4" w:space="0"/>
              <w:bottom w:val="single" w:color="auto" w:sz="4" w:space="0"/>
              <w:right w:val="single" w:color="auto" w:sz="4" w:space="0"/>
            </w:tcBorders>
            <w:vAlign w:val="center"/>
          </w:tcPr>
          <w:p w14:paraId="3724F9B0">
            <w:pPr>
              <w:snapToGrid w:val="0"/>
              <w:ind w:firstLine="0"/>
              <w:jc w:val="center"/>
              <w:textAlignment w:val="baseline"/>
              <w:rPr>
                <w:rFonts w:ascii="仿宋" w:hAnsi="仿宋" w:eastAsia="仿宋" w:cs="仿宋"/>
                <w:color w:val="000000"/>
                <w:sz w:val="22"/>
                <w:szCs w:val="22"/>
              </w:rPr>
            </w:pPr>
          </w:p>
        </w:tc>
      </w:tr>
      <w:tr w14:paraId="65F0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3D981648">
            <w:pPr>
              <w:snapToGrid w:val="0"/>
              <w:ind w:firstLine="0"/>
              <w:jc w:val="center"/>
              <w:textAlignment w:val="baseline"/>
              <w:rPr>
                <w:rFonts w:ascii="仿宋" w:hAnsi="仿宋" w:eastAsia="仿宋" w:cs="仿宋"/>
                <w:color w:val="000000"/>
                <w:sz w:val="22"/>
                <w:szCs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57E39023">
            <w:pPr>
              <w:snapToGrid w:val="0"/>
              <w:ind w:firstLine="0"/>
              <w:jc w:val="center"/>
              <w:textAlignment w:val="baseline"/>
              <w:rPr>
                <w:rFonts w:ascii="仿宋" w:hAnsi="仿宋" w:eastAsia="仿宋" w:cs="仿宋"/>
                <w:color w:val="000000"/>
                <w:sz w:val="22"/>
                <w:szCs w:val="22"/>
              </w:rPr>
            </w:pPr>
          </w:p>
        </w:tc>
        <w:tc>
          <w:tcPr>
            <w:tcW w:w="1613" w:type="dxa"/>
            <w:tcBorders>
              <w:top w:val="single" w:color="auto" w:sz="4" w:space="0"/>
              <w:left w:val="single" w:color="auto" w:sz="4" w:space="0"/>
              <w:bottom w:val="single" w:color="auto" w:sz="4" w:space="0"/>
              <w:right w:val="single" w:color="auto" w:sz="4" w:space="0"/>
            </w:tcBorders>
            <w:vAlign w:val="center"/>
          </w:tcPr>
          <w:p w14:paraId="5E469138">
            <w:pPr>
              <w:snapToGrid w:val="0"/>
              <w:ind w:firstLine="0"/>
              <w:jc w:val="center"/>
              <w:textAlignment w:val="baseline"/>
              <w:rPr>
                <w:rFonts w:ascii="仿宋" w:hAnsi="仿宋" w:eastAsia="仿宋" w:cs="仿宋"/>
                <w:color w:val="000000"/>
                <w:sz w:val="22"/>
                <w:szCs w:val="22"/>
              </w:rPr>
            </w:pPr>
          </w:p>
        </w:tc>
        <w:tc>
          <w:tcPr>
            <w:tcW w:w="1333" w:type="dxa"/>
            <w:tcBorders>
              <w:top w:val="single" w:color="auto" w:sz="4" w:space="0"/>
              <w:left w:val="single" w:color="auto" w:sz="4" w:space="0"/>
              <w:bottom w:val="single" w:color="auto" w:sz="4" w:space="0"/>
              <w:right w:val="single" w:color="auto" w:sz="4" w:space="0"/>
            </w:tcBorders>
            <w:vAlign w:val="center"/>
          </w:tcPr>
          <w:p w14:paraId="6D7FD690">
            <w:pPr>
              <w:snapToGrid w:val="0"/>
              <w:ind w:firstLine="0"/>
              <w:jc w:val="center"/>
              <w:textAlignment w:val="baseline"/>
              <w:rPr>
                <w:rFonts w:ascii="仿宋" w:hAnsi="仿宋" w:eastAsia="仿宋" w:cs="仿宋"/>
                <w:color w:val="000000"/>
                <w:sz w:val="22"/>
                <w:szCs w:val="22"/>
              </w:rPr>
            </w:pPr>
          </w:p>
        </w:tc>
        <w:tc>
          <w:tcPr>
            <w:tcW w:w="1118" w:type="dxa"/>
            <w:tcBorders>
              <w:top w:val="single" w:color="auto" w:sz="4" w:space="0"/>
              <w:left w:val="single" w:color="auto" w:sz="4" w:space="0"/>
              <w:bottom w:val="single" w:color="auto" w:sz="4" w:space="0"/>
              <w:right w:val="single" w:color="auto" w:sz="4" w:space="0"/>
            </w:tcBorders>
            <w:vAlign w:val="center"/>
          </w:tcPr>
          <w:p w14:paraId="675297A9">
            <w:pPr>
              <w:snapToGrid w:val="0"/>
              <w:ind w:firstLine="0"/>
              <w:jc w:val="center"/>
              <w:textAlignment w:val="baseline"/>
              <w:rPr>
                <w:rFonts w:ascii="仿宋" w:hAnsi="仿宋" w:eastAsia="仿宋" w:cs="仿宋"/>
                <w:color w:val="00000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7D5FB1C8">
            <w:pPr>
              <w:snapToGrid w:val="0"/>
              <w:ind w:firstLine="0"/>
              <w:jc w:val="center"/>
              <w:textAlignment w:val="baseline"/>
              <w:rPr>
                <w:rFonts w:ascii="仿宋" w:hAnsi="仿宋" w:eastAsia="仿宋" w:cs="仿宋"/>
                <w:color w:val="000000"/>
                <w:sz w:val="22"/>
                <w:szCs w:val="22"/>
              </w:rPr>
            </w:pPr>
          </w:p>
        </w:tc>
        <w:tc>
          <w:tcPr>
            <w:tcW w:w="1338" w:type="dxa"/>
            <w:tcBorders>
              <w:top w:val="single" w:color="auto" w:sz="4" w:space="0"/>
              <w:left w:val="single" w:color="auto" w:sz="4" w:space="0"/>
              <w:bottom w:val="single" w:color="auto" w:sz="4" w:space="0"/>
              <w:right w:val="single" w:color="auto" w:sz="4" w:space="0"/>
            </w:tcBorders>
            <w:vAlign w:val="center"/>
          </w:tcPr>
          <w:p w14:paraId="12A5B165">
            <w:pPr>
              <w:snapToGrid w:val="0"/>
              <w:ind w:firstLine="0"/>
              <w:jc w:val="center"/>
              <w:textAlignment w:val="baseline"/>
              <w:rPr>
                <w:rFonts w:ascii="仿宋" w:hAnsi="仿宋" w:eastAsia="仿宋" w:cs="仿宋"/>
                <w:color w:val="000000"/>
                <w:sz w:val="22"/>
                <w:szCs w:val="22"/>
              </w:rPr>
            </w:pPr>
          </w:p>
        </w:tc>
      </w:tr>
      <w:tr w14:paraId="1D52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003C1B0A">
            <w:pPr>
              <w:snapToGrid w:val="0"/>
              <w:ind w:firstLine="0"/>
              <w:jc w:val="center"/>
              <w:textAlignment w:val="baseline"/>
              <w:rPr>
                <w:rFonts w:ascii="仿宋" w:hAnsi="仿宋" w:eastAsia="仿宋" w:cs="仿宋"/>
                <w:color w:val="000000"/>
                <w:sz w:val="22"/>
                <w:szCs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35E02460">
            <w:pPr>
              <w:snapToGrid w:val="0"/>
              <w:ind w:firstLine="0"/>
              <w:jc w:val="center"/>
              <w:textAlignment w:val="baseline"/>
              <w:rPr>
                <w:rFonts w:ascii="仿宋" w:hAnsi="仿宋" w:eastAsia="仿宋" w:cs="仿宋"/>
                <w:color w:val="000000"/>
                <w:sz w:val="22"/>
                <w:szCs w:val="22"/>
              </w:rPr>
            </w:pPr>
          </w:p>
        </w:tc>
        <w:tc>
          <w:tcPr>
            <w:tcW w:w="1613" w:type="dxa"/>
            <w:tcBorders>
              <w:top w:val="single" w:color="auto" w:sz="4" w:space="0"/>
              <w:left w:val="single" w:color="auto" w:sz="4" w:space="0"/>
              <w:bottom w:val="single" w:color="auto" w:sz="4" w:space="0"/>
              <w:right w:val="single" w:color="auto" w:sz="4" w:space="0"/>
            </w:tcBorders>
            <w:vAlign w:val="center"/>
          </w:tcPr>
          <w:p w14:paraId="3D5F742C">
            <w:pPr>
              <w:snapToGrid w:val="0"/>
              <w:ind w:firstLine="0"/>
              <w:jc w:val="center"/>
              <w:textAlignment w:val="baseline"/>
              <w:rPr>
                <w:rFonts w:ascii="仿宋" w:hAnsi="仿宋" w:eastAsia="仿宋" w:cs="仿宋"/>
                <w:color w:val="000000"/>
                <w:sz w:val="22"/>
                <w:szCs w:val="22"/>
              </w:rPr>
            </w:pPr>
          </w:p>
        </w:tc>
        <w:tc>
          <w:tcPr>
            <w:tcW w:w="1333" w:type="dxa"/>
            <w:tcBorders>
              <w:top w:val="single" w:color="auto" w:sz="4" w:space="0"/>
              <w:left w:val="single" w:color="auto" w:sz="4" w:space="0"/>
              <w:bottom w:val="single" w:color="auto" w:sz="4" w:space="0"/>
              <w:right w:val="single" w:color="auto" w:sz="4" w:space="0"/>
            </w:tcBorders>
            <w:vAlign w:val="center"/>
          </w:tcPr>
          <w:p w14:paraId="26329A37">
            <w:pPr>
              <w:snapToGrid w:val="0"/>
              <w:ind w:firstLine="0"/>
              <w:jc w:val="center"/>
              <w:textAlignment w:val="baseline"/>
              <w:rPr>
                <w:rFonts w:ascii="仿宋" w:hAnsi="仿宋" w:eastAsia="仿宋" w:cs="仿宋"/>
                <w:color w:val="000000"/>
                <w:sz w:val="22"/>
                <w:szCs w:val="22"/>
              </w:rPr>
            </w:pPr>
          </w:p>
        </w:tc>
        <w:tc>
          <w:tcPr>
            <w:tcW w:w="1118" w:type="dxa"/>
            <w:tcBorders>
              <w:top w:val="single" w:color="auto" w:sz="4" w:space="0"/>
              <w:left w:val="single" w:color="auto" w:sz="4" w:space="0"/>
              <w:bottom w:val="single" w:color="auto" w:sz="4" w:space="0"/>
              <w:right w:val="single" w:color="auto" w:sz="4" w:space="0"/>
            </w:tcBorders>
            <w:vAlign w:val="center"/>
          </w:tcPr>
          <w:p w14:paraId="444EBDD8">
            <w:pPr>
              <w:snapToGrid w:val="0"/>
              <w:ind w:firstLine="0"/>
              <w:jc w:val="center"/>
              <w:textAlignment w:val="baseline"/>
              <w:rPr>
                <w:rFonts w:ascii="仿宋" w:hAnsi="仿宋" w:eastAsia="仿宋" w:cs="仿宋"/>
                <w:color w:val="00000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3B696699">
            <w:pPr>
              <w:snapToGrid w:val="0"/>
              <w:ind w:firstLine="0"/>
              <w:jc w:val="center"/>
              <w:textAlignment w:val="baseline"/>
              <w:rPr>
                <w:rFonts w:ascii="仿宋" w:hAnsi="仿宋" w:eastAsia="仿宋" w:cs="仿宋"/>
                <w:color w:val="000000"/>
                <w:sz w:val="22"/>
                <w:szCs w:val="22"/>
              </w:rPr>
            </w:pPr>
          </w:p>
        </w:tc>
        <w:tc>
          <w:tcPr>
            <w:tcW w:w="1338" w:type="dxa"/>
            <w:tcBorders>
              <w:top w:val="single" w:color="auto" w:sz="4" w:space="0"/>
              <w:left w:val="single" w:color="auto" w:sz="4" w:space="0"/>
              <w:bottom w:val="single" w:color="auto" w:sz="4" w:space="0"/>
              <w:right w:val="single" w:color="auto" w:sz="4" w:space="0"/>
            </w:tcBorders>
            <w:vAlign w:val="center"/>
          </w:tcPr>
          <w:p w14:paraId="5116DBCD">
            <w:pPr>
              <w:snapToGrid w:val="0"/>
              <w:ind w:firstLine="0"/>
              <w:jc w:val="center"/>
              <w:textAlignment w:val="baseline"/>
              <w:rPr>
                <w:rFonts w:ascii="仿宋" w:hAnsi="仿宋" w:eastAsia="仿宋" w:cs="仿宋"/>
                <w:color w:val="000000"/>
                <w:sz w:val="22"/>
                <w:szCs w:val="22"/>
              </w:rPr>
            </w:pPr>
          </w:p>
        </w:tc>
      </w:tr>
      <w:tr w14:paraId="65E3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35E46188">
            <w:pPr>
              <w:snapToGrid w:val="0"/>
              <w:ind w:firstLine="0"/>
              <w:jc w:val="center"/>
              <w:textAlignment w:val="baseline"/>
              <w:rPr>
                <w:rFonts w:ascii="仿宋" w:hAnsi="仿宋" w:eastAsia="仿宋" w:cs="仿宋"/>
                <w:color w:val="000000"/>
                <w:sz w:val="22"/>
                <w:szCs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5B5E8B39">
            <w:pPr>
              <w:snapToGrid w:val="0"/>
              <w:ind w:firstLine="0"/>
              <w:jc w:val="center"/>
              <w:textAlignment w:val="baseline"/>
              <w:rPr>
                <w:rFonts w:ascii="仿宋" w:hAnsi="仿宋" w:eastAsia="仿宋" w:cs="仿宋"/>
                <w:color w:val="000000"/>
                <w:sz w:val="22"/>
                <w:szCs w:val="22"/>
              </w:rPr>
            </w:pPr>
          </w:p>
        </w:tc>
        <w:tc>
          <w:tcPr>
            <w:tcW w:w="1613" w:type="dxa"/>
            <w:tcBorders>
              <w:top w:val="single" w:color="auto" w:sz="4" w:space="0"/>
              <w:left w:val="single" w:color="auto" w:sz="4" w:space="0"/>
              <w:bottom w:val="single" w:color="auto" w:sz="4" w:space="0"/>
              <w:right w:val="single" w:color="auto" w:sz="4" w:space="0"/>
            </w:tcBorders>
            <w:vAlign w:val="center"/>
          </w:tcPr>
          <w:p w14:paraId="2E57C4B1">
            <w:pPr>
              <w:snapToGrid w:val="0"/>
              <w:ind w:firstLine="0"/>
              <w:jc w:val="center"/>
              <w:textAlignment w:val="baseline"/>
              <w:rPr>
                <w:rFonts w:ascii="仿宋" w:hAnsi="仿宋" w:eastAsia="仿宋" w:cs="仿宋"/>
                <w:color w:val="000000"/>
                <w:sz w:val="22"/>
                <w:szCs w:val="22"/>
              </w:rPr>
            </w:pPr>
          </w:p>
        </w:tc>
        <w:tc>
          <w:tcPr>
            <w:tcW w:w="1333" w:type="dxa"/>
            <w:tcBorders>
              <w:top w:val="single" w:color="auto" w:sz="4" w:space="0"/>
              <w:left w:val="single" w:color="auto" w:sz="4" w:space="0"/>
              <w:bottom w:val="single" w:color="auto" w:sz="4" w:space="0"/>
              <w:right w:val="single" w:color="auto" w:sz="4" w:space="0"/>
            </w:tcBorders>
            <w:vAlign w:val="center"/>
          </w:tcPr>
          <w:p w14:paraId="302BB9D5">
            <w:pPr>
              <w:snapToGrid w:val="0"/>
              <w:ind w:firstLine="0"/>
              <w:jc w:val="center"/>
              <w:textAlignment w:val="baseline"/>
              <w:rPr>
                <w:rFonts w:ascii="仿宋" w:hAnsi="仿宋" w:eastAsia="仿宋" w:cs="仿宋"/>
                <w:color w:val="000000"/>
                <w:sz w:val="22"/>
                <w:szCs w:val="22"/>
              </w:rPr>
            </w:pPr>
          </w:p>
        </w:tc>
        <w:tc>
          <w:tcPr>
            <w:tcW w:w="1118" w:type="dxa"/>
            <w:tcBorders>
              <w:top w:val="single" w:color="auto" w:sz="4" w:space="0"/>
              <w:left w:val="single" w:color="auto" w:sz="4" w:space="0"/>
              <w:bottom w:val="single" w:color="auto" w:sz="4" w:space="0"/>
              <w:right w:val="single" w:color="auto" w:sz="4" w:space="0"/>
            </w:tcBorders>
            <w:vAlign w:val="center"/>
          </w:tcPr>
          <w:p w14:paraId="584A30E8">
            <w:pPr>
              <w:snapToGrid w:val="0"/>
              <w:ind w:firstLine="0"/>
              <w:jc w:val="center"/>
              <w:textAlignment w:val="baseline"/>
              <w:rPr>
                <w:rFonts w:ascii="仿宋" w:hAnsi="仿宋" w:eastAsia="仿宋" w:cs="仿宋"/>
                <w:color w:val="00000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1C80FDD1">
            <w:pPr>
              <w:snapToGrid w:val="0"/>
              <w:ind w:firstLine="0"/>
              <w:jc w:val="center"/>
              <w:textAlignment w:val="baseline"/>
              <w:rPr>
                <w:rFonts w:ascii="仿宋" w:hAnsi="仿宋" w:eastAsia="仿宋" w:cs="仿宋"/>
                <w:color w:val="000000"/>
                <w:sz w:val="22"/>
                <w:szCs w:val="22"/>
              </w:rPr>
            </w:pPr>
          </w:p>
        </w:tc>
        <w:tc>
          <w:tcPr>
            <w:tcW w:w="1338" w:type="dxa"/>
            <w:tcBorders>
              <w:top w:val="single" w:color="auto" w:sz="4" w:space="0"/>
              <w:left w:val="single" w:color="auto" w:sz="4" w:space="0"/>
              <w:bottom w:val="single" w:color="auto" w:sz="4" w:space="0"/>
              <w:right w:val="single" w:color="auto" w:sz="4" w:space="0"/>
            </w:tcBorders>
            <w:vAlign w:val="center"/>
          </w:tcPr>
          <w:p w14:paraId="675C6EBA">
            <w:pPr>
              <w:snapToGrid w:val="0"/>
              <w:ind w:firstLine="0"/>
              <w:jc w:val="center"/>
              <w:textAlignment w:val="baseline"/>
              <w:rPr>
                <w:rFonts w:ascii="仿宋" w:hAnsi="仿宋" w:eastAsia="仿宋" w:cs="仿宋"/>
                <w:color w:val="000000"/>
                <w:sz w:val="22"/>
                <w:szCs w:val="22"/>
              </w:rPr>
            </w:pPr>
          </w:p>
        </w:tc>
      </w:tr>
      <w:tr w14:paraId="508A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193BF4D8">
            <w:pPr>
              <w:snapToGrid w:val="0"/>
              <w:ind w:firstLine="0"/>
              <w:jc w:val="center"/>
              <w:textAlignment w:val="baseline"/>
              <w:rPr>
                <w:rFonts w:ascii="仿宋" w:hAnsi="仿宋" w:eastAsia="仿宋" w:cs="仿宋"/>
                <w:color w:val="000000"/>
                <w:sz w:val="22"/>
                <w:szCs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7A1E5918">
            <w:pPr>
              <w:snapToGrid w:val="0"/>
              <w:ind w:firstLine="0"/>
              <w:jc w:val="center"/>
              <w:textAlignment w:val="baseline"/>
              <w:rPr>
                <w:rFonts w:ascii="仿宋" w:hAnsi="仿宋" w:eastAsia="仿宋" w:cs="仿宋"/>
                <w:color w:val="000000"/>
                <w:sz w:val="22"/>
                <w:szCs w:val="22"/>
              </w:rPr>
            </w:pPr>
          </w:p>
        </w:tc>
        <w:tc>
          <w:tcPr>
            <w:tcW w:w="1613" w:type="dxa"/>
            <w:tcBorders>
              <w:top w:val="single" w:color="auto" w:sz="4" w:space="0"/>
              <w:left w:val="single" w:color="auto" w:sz="4" w:space="0"/>
              <w:bottom w:val="single" w:color="auto" w:sz="4" w:space="0"/>
              <w:right w:val="single" w:color="auto" w:sz="4" w:space="0"/>
            </w:tcBorders>
            <w:vAlign w:val="center"/>
          </w:tcPr>
          <w:p w14:paraId="16339DEA">
            <w:pPr>
              <w:snapToGrid w:val="0"/>
              <w:ind w:firstLine="0"/>
              <w:jc w:val="center"/>
              <w:textAlignment w:val="baseline"/>
              <w:rPr>
                <w:rFonts w:ascii="仿宋" w:hAnsi="仿宋" w:eastAsia="仿宋" w:cs="仿宋"/>
                <w:color w:val="000000"/>
                <w:sz w:val="22"/>
                <w:szCs w:val="22"/>
              </w:rPr>
            </w:pPr>
          </w:p>
        </w:tc>
        <w:tc>
          <w:tcPr>
            <w:tcW w:w="1333" w:type="dxa"/>
            <w:tcBorders>
              <w:top w:val="single" w:color="auto" w:sz="4" w:space="0"/>
              <w:left w:val="single" w:color="auto" w:sz="4" w:space="0"/>
              <w:bottom w:val="single" w:color="auto" w:sz="4" w:space="0"/>
              <w:right w:val="single" w:color="auto" w:sz="4" w:space="0"/>
            </w:tcBorders>
            <w:vAlign w:val="center"/>
          </w:tcPr>
          <w:p w14:paraId="333820BC">
            <w:pPr>
              <w:snapToGrid w:val="0"/>
              <w:ind w:firstLine="0"/>
              <w:jc w:val="center"/>
              <w:textAlignment w:val="baseline"/>
              <w:rPr>
                <w:rFonts w:ascii="仿宋" w:hAnsi="仿宋" w:eastAsia="仿宋" w:cs="仿宋"/>
                <w:color w:val="000000"/>
                <w:sz w:val="22"/>
                <w:szCs w:val="22"/>
              </w:rPr>
            </w:pPr>
          </w:p>
        </w:tc>
        <w:tc>
          <w:tcPr>
            <w:tcW w:w="1118" w:type="dxa"/>
            <w:tcBorders>
              <w:top w:val="single" w:color="auto" w:sz="4" w:space="0"/>
              <w:left w:val="single" w:color="auto" w:sz="4" w:space="0"/>
              <w:bottom w:val="single" w:color="auto" w:sz="4" w:space="0"/>
              <w:right w:val="single" w:color="auto" w:sz="4" w:space="0"/>
            </w:tcBorders>
            <w:vAlign w:val="center"/>
          </w:tcPr>
          <w:p w14:paraId="148FA214">
            <w:pPr>
              <w:snapToGrid w:val="0"/>
              <w:ind w:firstLine="0"/>
              <w:jc w:val="center"/>
              <w:textAlignment w:val="baseline"/>
              <w:rPr>
                <w:rFonts w:ascii="仿宋" w:hAnsi="仿宋" w:eastAsia="仿宋" w:cs="仿宋"/>
                <w:color w:val="00000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14:paraId="62137525">
            <w:pPr>
              <w:snapToGrid w:val="0"/>
              <w:ind w:firstLine="0"/>
              <w:jc w:val="center"/>
              <w:textAlignment w:val="baseline"/>
              <w:rPr>
                <w:rFonts w:ascii="仿宋" w:hAnsi="仿宋" w:eastAsia="仿宋" w:cs="仿宋"/>
                <w:color w:val="000000"/>
                <w:sz w:val="22"/>
                <w:szCs w:val="22"/>
              </w:rPr>
            </w:pPr>
          </w:p>
        </w:tc>
        <w:tc>
          <w:tcPr>
            <w:tcW w:w="1338" w:type="dxa"/>
            <w:tcBorders>
              <w:top w:val="single" w:color="auto" w:sz="4" w:space="0"/>
              <w:left w:val="single" w:color="auto" w:sz="4" w:space="0"/>
              <w:bottom w:val="single" w:color="auto" w:sz="4" w:space="0"/>
              <w:right w:val="single" w:color="auto" w:sz="4" w:space="0"/>
            </w:tcBorders>
            <w:vAlign w:val="center"/>
          </w:tcPr>
          <w:p w14:paraId="776BE818">
            <w:pPr>
              <w:snapToGrid w:val="0"/>
              <w:ind w:firstLine="0"/>
              <w:jc w:val="center"/>
              <w:textAlignment w:val="baseline"/>
              <w:rPr>
                <w:rFonts w:ascii="仿宋" w:hAnsi="仿宋" w:eastAsia="仿宋" w:cs="仿宋"/>
                <w:color w:val="000000"/>
                <w:sz w:val="22"/>
                <w:szCs w:val="22"/>
              </w:rPr>
            </w:pPr>
          </w:p>
        </w:tc>
      </w:tr>
    </w:tbl>
    <w:p w14:paraId="39DEF687">
      <w:pPr>
        <w:spacing w:line="480" w:lineRule="exact"/>
        <w:ind w:firstLine="440" w:firstLineChars="200"/>
        <w:rPr>
          <w:rFonts w:ascii="仿宋" w:hAnsi="仿宋" w:eastAsia="仿宋" w:cs="仿宋"/>
          <w:color w:val="000000"/>
          <w:sz w:val="22"/>
          <w:szCs w:val="22"/>
          <w:lang w:eastAsia="zh-CN"/>
        </w:rPr>
      </w:pPr>
      <w:r>
        <w:rPr>
          <w:rFonts w:hint="eastAsia" w:ascii="仿宋" w:hAnsi="仿宋" w:eastAsia="仿宋" w:cs="仿宋"/>
          <w:color w:val="000000"/>
          <w:sz w:val="22"/>
          <w:szCs w:val="22"/>
          <w:lang w:eastAsia="zh-CN"/>
        </w:rPr>
        <w:t>备注：本表后按照文件要求附相关证明材料，</w:t>
      </w:r>
      <w:r>
        <w:rPr>
          <w:rFonts w:hint="eastAsia" w:ascii="仿宋" w:hAnsi="仿宋" w:eastAsia="仿宋" w:cs="仿宋_GB2312"/>
          <w:sz w:val="22"/>
          <w:szCs w:val="22"/>
          <w:lang w:eastAsia="zh-CN"/>
        </w:rPr>
        <w:t>以证明业绩和完成相关项目的情况</w:t>
      </w:r>
      <w:r>
        <w:rPr>
          <w:rFonts w:hint="eastAsia" w:ascii="仿宋" w:hAnsi="仿宋" w:eastAsia="仿宋" w:cs="仿宋"/>
          <w:color w:val="000000"/>
          <w:sz w:val="22"/>
          <w:szCs w:val="22"/>
          <w:lang w:eastAsia="zh-CN"/>
        </w:rPr>
        <w:t>。</w:t>
      </w:r>
    </w:p>
    <w:p w14:paraId="199A1E7E">
      <w:pPr>
        <w:snapToGrid w:val="0"/>
        <w:spacing w:line="360" w:lineRule="auto"/>
        <w:ind w:left="560" w:leftChars="200" w:right="440"/>
        <w:jc w:val="center"/>
        <w:textAlignment w:val="baseline"/>
        <w:rPr>
          <w:rFonts w:ascii="仿宋" w:hAnsi="仿宋" w:eastAsia="仿宋" w:cs="仿宋"/>
          <w:color w:val="000000"/>
          <w:sz w:val="22"/>
          <w:szCs w:val="22"/>
          <w:lang w:val="zh-CN" w:eastAsia="zh-CN"/>
        </w:rPr>
      </w:pPr>
    </w:p>
    <w:p w14:paraId="191CF3B7">
      <w:pPr>
        <w:pStyle w:val="9"/>
        <w:snapToGrid w:val="0"/>
        <w:spacing w:line="360" w:lineRule="auto"/>
        <w:ind w:firstLine="480" w:firstLineChars="200"/>
        <w:jc w:val="right"/>
        <w:textAlignment w:val="baseline"/>
        <w:rPr>
          <w:rFonts w:ascii="仿宋" w:hAnsi="仿宋" w:eastAsia="仿宋" w:cs="仿宋"/>
          <w:color w:val="000000"/>
          <w:sz w:val="24"/>
          <w:szCs w:val="22"/>
          <w:lang w:eastAsia="zh-CN"/>
        </w:rPr>
      </w:pPr>
    </w:p>
    <w:p w14:paraId="042FB271">
      <w:pPr>
        <w:pStyle w:val="9"/>
        <w:snapToGrid w:val="0"/>
        <w:spacing w:line="360" w:lineRule="auto"/>
        <w:ind w:firstLine="480" w:firstLineChars="200"/>
        <w:jc w:val="right"/>
        <w:textAlignment w:val="baseline"/>
        <w:rPr>
          <w:rFonts w:ascii="仿宋" w:hAnsi="仿宋" w:eastAsia="仿宋" w:cs="仿宋"/>
          <w:color w:val="000000"/>
          <w:sz w:val="24"/>
          <w:szCs w:val="22"/>
          <w:lang w:eastAsia="zh-CN"/>
        </w:rPr>
      </w:pPr>
      <w:r>
        <w:rPr>
          <w:rFonts w:hint="eastAsia" w:ascii="仿宋" w:hAnsi="仿宋" w:eastAsia="仿宋" w:cs="仿宋"/>
          <w:color w:val="000000"/>
          <w:sz w:val="24"/>
          <w:szCs w:val="22"/>
          <w:lang w:eastAsia="zh-CN"/>
        </w:rPr>
        <w:t>磋商供应商名称（盖章）：</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p>
    <w:p w14:paraId="7BEA84A7">
      <w:pPr>
        <w:pStyle w:val="9"/>
        <w:snapToGrid w:val="0"/>
        <w:spacing w:line="360" w:lineRule="auto"/>
        <w:ind w:firstLine="480" w:firstLineChars="200"/>
        <w:jc w:val="right"/>
        <w:textAlignment w:val="baseline"/>
        <w:rPr>
          <w:rFonts w:ascii="仿宋" w:hAnsi="仿宋" w:eastAsia="仿宋" w:cs="仿宋"/>
          <w:color w:val="000000"/>
          <w:sz w:val="24"/>
          <w:szCs w:val="22"/>
          <w:u w:val="single"/>
          <w:lang w:eastAsia="zh-CN"/>
        </w:rPr>
      </w:pPr>
      <w:r>
        <w:rPr>
          <w:rFonts w:hint="eastAsia" w:ascii="仿宋" w:hAnsi="仿宋" w:eastAsia="仿宋" w:cs="仿宋"/>
          <w:color w:val="000000"/>
          <w:sz w:val="24"/>
          <w:szCs w:val="22"/>
          <w:lang w:eastAsia="zh-CN"/>
        </w:rPr>
        <w:t>日期：</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年</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月</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日</w:t>
      </w:r>
    </w:p>
    <w:p w14:paraId="1DC79B77">
      <w:pPr>
        <w:textAlignment w:val="baseline"/>
        <w:rPr>
          <w:rFonts w:ascii="仿宋" w:hAnsi="仿宋" w:eastAsia="仿宋" w:cs="仿宋"/>
          <w:b/>
          <w:color w:val="000000"/>
          <w:sz w:val="22"/>
          <w:szCs w:val="22"/>
          <w:lang w:val="zh-CN" w:eastAsia="zh-CN"/>
        </w:rPr>
      </w:pPr>
      <w:r>
        <w:rPr>
          <w:sz w:val="18"/>
          <w:szCs w:val="22"/>
        </w:rPr>
        <w:br w:type="page"/>
      </w:r>
    </w:p>
    <w:p w14:paraId="2046A5FB">
      <w:pPr>
        <w:pStyle w:val="3"/>
        <w:bidi w:val="0"/>
        <w:rPr>
          <w:lang w:val="zh-CN" w:eastAsia="zh-CN"/>
        </w:rPr>
      </w:pPr>
      <w:r>
        <w:rPr>
          <w:rFonts w:hint="eastAsia"/>
          <w:lang w:eastAsia="zh-CN"/>
        </w:rPr>
        <w:t>七</w:t>
      </w:r>
      <w:r>
        <w:rPr>
          <w:rFonts w:hint="eastAsia"/>
          <w:lang w:val="zh-CN" w:eastAsia="zh-CN"/>
        </w:rPr>
        <w:t>、相关技术方案、措施、承诺</w:t>
      </w:r>
    </w:p>
    <w:p w14:paraId="207A334D">
      <w:pPr>
        <w:snapToGrid w:val="0"/>
        <w:spacing w:line="300" w:lineRule="auto"/>
        <w:ind w:firstLine="440" w:firstLineChars="200"/>
        <w:textAlignment w:val="baseline"/>
        <w:rPr>
          <w:rFonts w:ascii="仿宋" w:hAnsi="仿宋" w:eastAsia="仿宋" w:cs="仿宋"/>
          <w:color w:val="000000"/>
          <w:sz w:val="22"/>
          <w:szCs w:val="22"/>
          <w:lang w:eastAsia="zh-CN"/>
        </w:rPr>
      </w:pPr>
    </w:p>
    <w:p w14:paraId="1FC6A0DA">
      <w:pPr>
        <w:ind w:firstLine="0"/>
        <w:textAlignment w:val="baseline"/>
        <w:rPr>
          <w:rFonts w:ascii="仿宋" w:hAnsi="仿宋" w:eastAsia="仿宋" w:cs="仿宋"/>
          <w:color w:val="000000"/>
          <w:sz w:val="22"/>
          <w:szCs w:val="22"/>
          <w:lang w:eastAsia="zh-CN"/>
        </w:rPr>
      </w:pPr>
    </w:p>
    <w:p w14:paraId="3656201A">
      <w:pPr>
        <w:ind w:firstLine="0"/>
        <w:textAlignment w:val="baseline"/>
        <w:rPr>
          <w:rFonts w:ascii="仿宋" w:hAnsi="仿宋" w:eastAsia="仿宋" w:cs="仿宋"/>
          <w:color w:val="000000"/>
          <w:sz w:val="22"/>
          <w:szCs w:val="22"/>
          <w:lang w:eastAsia="zh-CN"/>
        </w:rPr>
      </w:pPr>
    </w:p>
    <w:p w14:paraId="5DC801EB">
      <w:pPr>
        <w:ind w:firstLine="0"/>
        <w:jc w:val="center"/>
        <w:textAlignment w:val="baseline"/>
        <w:rPr>
          <w:rFonts w:ascii="仿宋" w:hAnsi="仿宋" w:eastAsia="仿宋" w:cs="仿宋"/>
          <w:color w:val="000000"/>
          <w:sz w:val="22"/>
          <w:szCs w:val="22"/>
          <w:lang w:eastAsia="zh-CN"/>
        </w:rPr>
      </w:pPr>
      <w:r>
        <w:rPr>
          <w:sz w:val="18"/>
          <w:szCs w:val="22"/>
        </w:rPr>
        <w:br w:type="page"/>
      </w:r>
    </w:p>
    <w:p w14:paraId="483029D3">
      <w:pPr>
        <w:pStyle w:val="3"/>
        <w:bidi w:val="0"/>
      </w:pPr>
      <w:r>
        <w:rPr>
          <w:rFonts w:hint="eastAsia"/>
          <w:lang w:eastAsia="zh-CN"/>
        </w:rPr>
        <w:t>八</w:t>
      </w:r>
      <w:r>
        <w:rPr>
          <w:rFonts w:hint="eastAsia"/>
          <w:lang w:val="zh-CN" w:eastAsia="zh-CN"/>
        </w:rPr>
        <w:t>、磋商供应商认为需要提供的有关资料</w:t>
      </w:r>
    </w:p>
    <w:p w14:paraId="74A1CCF9">
      <w:pPr>
        <w:ind w:firstLine="0"/>
        <w:textAlignment w:val="baseline"/>
        <w:rPr>
          <w:rFonts w:ascii="仿宋" w:hAnsi="仿宋" w:eastAsia="仿宋" w:cs="仿宋"/>
          <w:b/>
          <w:color w:val="000000"/>
          <w:sz w:val="22"/>
          <w:szCs w:val="22"/>
          <w:lang w:eastAsia="zh-CN"/>
        </w:rPr>
      </w:pPr>
    </w:p>
    <w:p w14:paraId="69C5621B">
      <w:pPr>
        <w:ind w:firstLine="0"/>
        <w:textAlignment w:val="baseline"/>
        <w:rPr>
          <w:rFonts w:ascii="仿宋" w:hAnsi="仿宋" w:eastAsia="仿宋" w:cs="仿宋"/>
          <w:b/>
          <w:color w:val="000000"/>
          <w:sz w:val="22"/>
          <w:szCs w:val="22"/>
          <w:lang w:eastAsia="zh-CN"/>
        </w:rPr>
      </w:pPr>
      <w:r>
        <w:rPr>
          <w:sz w:val="18"/>
          <w:szCs w:val="22"/>
        </w:rPr>
        <w:br w:type="page"/>
      </w:r>
    </w:p>
    <w:p w14:paraId="50B1896E">
      <w:pPr>
        <w:pStyle w:val="3"/>
        <w:bidi w:val="0"/>
        <w:rPr>
          <w:lang w:val="zh-CN" w:eastAsia="zh-CN"/>
        </w:rPr>
      </w:pPr>
      <w:r>
        <w:rPr>
          <w:rFonts w:hint="eastAsia"/>
          <w:lang w:val="zh-CN" w:eastAsia="zh-CN"/>
        </w:rPr>
        <w:t>九、报价汇总表</w:t>
      </w:r>
    </w:p>
    <w:p w14:paraId="0DD388B6">
      <w:pPr>
        <w:ind w:firstLine="0"/>
        <w:jc w:val="center"/>
        <w:textAlignment w:val="baseline"/>
        <w:rPr>
          <w:rFonts w:ascii="仿宋" w:hAnsi="仿宋" w:eastAsia="仿宋" w:cs="仿宋"/>
          <w:b/>
          <w:color w:val="000000"/>
          <w:sz w:val="22"/>
          <w:szCs w:val="22"/>
          <w:lang w:eastAsia="zh-CN"/>
        </w:rPr>
      </w:pPr>
      <w:r>
        <w:rPr>
          <w:rFonts w:hint="eastAsia" w:ascii="仿宋" w:hAnsi="仿宋" w:eastAsia="仿宋" w:cs="仿宋"/>
          <w:b/>
          <w:color w:val="000000"/>
          <w:sz w:val="22"/>
          <w:szCs w:val="22"/>
          <w:lang w:eastAsia="zh-CN"/>
        </w:rPr>
        <w:t>（首次报价）</w:t>
      </w:r>
    </w:p>
    <w:p w14:paraId="02D28987">
      <w:pPr>
        <w:spacing w:line="360" w:lineRule="auto"/>
        <w:ind w:left="420"/>
        <w:textAlignment w:val="baseline"/>
        <w:rPr>
          <w:rFonts w:ascii="仿宋" w:hAnsi="仿宋" w:eastAsia="仿宋" w:cs="仿宋"/>
          <w:color w:val="000000"/>
          <w:sz w:val="22"/>
          <w:szCs w:val="22"/>
          <w:lang w:eastAsia="zh-CN"/>
        </w:rPr>
      </w:pPr>
    </w:p>
    <w:p w14:paraId="42ECA266">
      <w:pPr>
        <w:spacing w:line="360" w:lineRule="auto"/>
        <w:ind w:firstLine="0"/>
        <w:jc w:val="both"/>
        <w:textAlignment w:val="baseline"/>
        <w:rPr>
          <w:rFonts w:ascii="仿宋" w:hAnsi="仿宋" w:eastAsia="仿宋" w:cs="仿宋"/>
          <w:color w:val="000000"/>
          <w:sz w:val="22"/>
          <w:szCs w:val="22"/>
          <w:lang w:eastAsia="zh-CN"/>
        </w:rPr>
      </w:pPr>
      <w:r>
        <w:rPr>
          <w:rFonts w:hint="eastAsia" w:ascii="仿宋" w:hAnsi="仿宋" w:eastAsia="仿宋" w:cs="仿宋"/>
          <w:color w:val="000000"/>
          <w:sz w:val="22"/>
          <w:szCs w:val="22"/>
          <w:lang w:eastAsia="zh-CN"/>
        </w:rPr>
        <w:t>项目名称：___________________</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3754"/>
        <w:gridCol w:w="1997"/>
        <w:gridCol w:w="1288"/>
      </w:tblGrid>
      <w:tr w14:paraId="358C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08" w:type="pct"/>
          </w:tcPr>
          <w:p w14:paraId="6BB40BEE">
            <w:pPr>
              <w:snapToGrid w:val="0"/>
              <w:spacing w:line="460" w:lineRule="exact"/>
              <w:ind w:firstLine="0"/>
              <w:jc w:val="center"/>
              <w:textAlignment w:val="baseline"/>
              <w:rPr>
                <w:rFonts w:ascii="仿宋" w:hAnsi="仿宋" w:eastAsia="仿宋" w:cs="仿宋"/>
                <w:color w:val="000000"/>
                <w:sz w:val="22"/>
                <w:szCs w:val="22"/>
                <w:lang w:eastAsia="zh-CN"/>
              </w:rPr>
            </w:pPr>
            <w:r>
              <w:rPr>
                <w:rFonts w:hint="eastAsia" w:ascii="仿宋" w:hAnsi="仿宋" w:eastAsia="仿宋" w:cs="仿宋"/>
                <w:color w:val="000000"/>
                <w:sz w:val="22"/>
                <w:szCs w:val="22"/>
                <w:lang w:eastAsia="zh-CN"/>
              </w:rPr>
              <w:t>投标报价（</w:t>
            </w:r>
            <w:r>
              <w:rPr>
                <w:rFonts w:hint="eastAsia" w:cs="仿宋"/>
                <w:color w:val="000000"/>
                <w:sz w:val="22"/>
                <w:szCs w:val="22"/>
                <w:lang w:val="en-US" w:eastAsia="zh-CN"/>
              </w:rPr>
              <w:t>%</w:t>
            </w:r>
            <w:r>
              <w:rPr>
                <w:rFonts w:hint="eastAsia" w:ascii="仿宋" w:hAnsi="仿宋" w:eastAsia="仿宋" w:cs="仿宋"/>
                <w:color w:val="000000"/>
                <w:sz w:val="22"/>
                <w:szCs w:val="22"/>
                <w:lang w:eastAsia="zh-CN"/>
              </w:rPr>
              <w:t>）</w:t>
            </w:r>
          </w:p>
        </w:tc>
        <w:tc>
          <w:tcPr>
            <w:tcW w:w="2022" w:type="pct"/>
          </w:tcPr>
          <w:p w14:paraId="50BA7AA0">
            <w:pPr>
              <w:snapToGrid w:val="0"/>
              <w:spacing w:line="460" w:lineRule="exact"/>
              <w:ind w:firstLine="0"/>
              <w:jc w:val="center"/>
              <w:textAlignment w:val="baseline"/>
              <w:rPr>
                <w:rFonts w:ascii="仿宋" w:hAnsi="仿宋" w:eastAsia="仿宋" w:cs="仿宋"/>
                <w:color w:val="000000"/>
                <w:sz w:val="22"/>
                <w:szCs w:val="22"/>
              </w:rPr>
            </w:pPr>
            <w:r>
              <w:rPr>
                <w:rFonts w:hint="eastAsia" w:ascii="仿宋" w:hAnsi="仿宋" w:eastAsia="仿宋" w:cs="仿宋"/>
                <w:color w:val="000000"/>
                <w:sz w:val="22"/>
                <w:szCs w:val="22"/>
                <w:lang w:val="en-US" w:eastAsia="zh-CN"/>
              </w:rPr>
              <w:t>总监理工程师</w:t>
            </w:r>
          </w:p>
        </w:tc>
        <w:tc>
          <w:tcPr>
            <w:tcW w:w="1076" w:type="pct"/>
          </w:tcPr>
          <w:p w14:paraId="682127B2">
            <w:pPr>
              <w:snapToGrid w:val="0"/>
              <w:spacing w:line="460" w:lineRule="exact"/>
              <w:ind w:firstLine="0"/>
              <w:jc w:val="center"/>
              <w:textAlignment w:val="baseline"/>
              <w:rPr>
                <w:rFonts w:ascii="仿宋" w:hAnsi="仿宋" w:eastAsia="仿宋" w:cs="仿宋"/>
                <w:color w:val="000000"/>
                <w:sz w:val="22"/>
                <w:szCs w:val="22"/>
              </w:rPr>
            </w:pPr>
            <w:r>
              <w:rPr>
                <w:rFonts w:hint="eastAsia" w:ascii="仿宋" w:hAnsi="仿宋" w:eastAsia="仿宋" w:cs="仿宋"/>
                <w:color w:val="000000"/>
                <w:sz w:val="22"/>
                <w:szCs w:val="22"/>
                <w:lang w:val="en-US" w:eastAsia="zh-CN"/>
              </w:rPr>
              <w:t>服务期</w:t>
            </w:r>
          </w:p>
        </w:tc>
        <w:tc>
          <w:tcPr>
            <w:tcW w:w="692" w:type="pct"/>
          </w:tcPr>
          <w:p w14:paraId="18D6CB22">
            <w:pPr>
              <w:snapToGrid w:val="0"/>
              <w:spacing w:line="460" w:lineRule="exact"/>
              <w:ind w:firstLine="0"/>
              <w:jc w:val="center"/>
              <w:textAlignment w:val="baseline"/>
              <w:rPr>
                <w:rFonts w:ascii="仿宋" w:hAnsi="仿宋" w:eastAsia="仿宋" w:cs="仿宋"/>
                <w:color w:val="000000"/>
                <w:sz w:val="22"/>
                <w:szCs w:val="22"/>
                <w:lang w:eastAsia="zh-CN"/>
              </w:rPr>
            </w:pPr>
            <w:r>
              <w:rPr>
                <w:rFonts w:hint="eastAsia" w:ascii="仿宋" w:hAnsi="仿宋" w:eastAsia="仿宋" w:cs="仿宋"/>
                <w:color w:val="000000"/>
                <w:sz w:val="22"/>
                <w:szCs w:val="22"/>
                <w:lang w:eastAsia="zh-CN"/>
              </w:rPr>
              <w:t>其它</w:t>
            </w:r>
          </w:p>
        </w:tc>
      </w:tr>
      <w:tr w14:paraId="25EF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08" w:type="pct"/>
          </w:tcPr>
          <w:p w14:paraId="5A5C6A17">
            <w:pPr>
              <w:snapToGrid w:val="0"/>
              <w:spacing w:line="460" w:lineRule="exact"/>
              <w:ind w:firstLine="0"/>
              <w:jc w:val="center"/>
              <w:textAlignment w:val="baseline"/>
              <w:rPr>
                <w:rFonts w:ascii="仿宋" w:hAnsi="仿宋" w:eastAsia="仿宋" w:cs="仿宋"/>
                <w:color w:val="000000"/>
                <w:sz w:val="22"/>
                <w:szCs w:val="22"/>
                <w:lang w:eastAsia="zh-CN"/>
              </w:rPr>
            </w:pPr>
          </w:p>
          <w:p w14:paraId="5800D227">
            <w:pPr>
              <w:snapToGrid w:val="0"/>
              <w:spacing w:line="460" w:lineRule="exact"/>
              <w:ind w:firstLine="0"/>
              <w:jc w:val="center"/>
              <w:textAlignment w:val="baseline"/>
              <w:rPr>
                <w:rFonts w:hint="default" w:ascii="仿宋" w:hAnsi="仿宋" w:eastAsia="仿宋" w:cs="仿宋"/>
                <w:color w:val="000000"/>
                <w:sz w:val="22"/>
                <w:szCs w:val="22"/>
                <w:u w:val="single"/>
                <w:lang w:val="en-US" w:eastAsia="zh-CN"/>
              </w:rPr>
            </w:pPr>
            <w:r>
              <w:rPr>
                <w:rFonts w:hint="eastAsia" w:cs="仿宋"/>
                <w:color w:val="000000"/>
                <w:sz w:val="22"/>
                <w:szCs w:val="22"/>
                <w:u w:val="single"/>
                <w:lang w:val="en-US" w:eastAsia="zh-CN"/>
              </w:rPr>
              <w:t xml:space="preserve">          </w:t>
            </w:r>
            <w:r>
              <w:rPr>
                <w:rFonts w:hint="eastAsia" w:cs="仿宋"/>
                <w:color w:val="000000"/>
                <w:sz w:val="22"/>
                <w:szCs w:val="22"/>
                <w:u w:val="none"/>
                <w:lang w:val="en-US" w:eastAsia="zh-CN"/>
              </w:rPr>
              <w:t>%</w:t>
            </w:r>
          </w:p>
          <w:p w14:paraId="77A6BD11">
            <w:pPr>
              <w:snapToGrid w:val="0"/>
              <w:spacing w:line="460" w:lineRule="exact"/>
              <w:ind w:firstLine="0"/>
              <w:jc w:val="center"/>
              <w:textAlignment w:val="baseline"/>
              <w:rPr>
                <w:rFonts w:ascii="仿宋" w:hAnsi="仿宋" w:eastAsia="仿宋" w:cs="仿宋"/>
                <w:color w:val="000000"/>
                <w:sz w:val="22"/>
                <w:szCs w:val="22"/>
                <w:lang w:eastAsia="zh-CN"/>
              </w:rPr>
            </w:pPr>
          </w:p>
        </w:tc>
        <w:tc>
          <w:tcPr>
            <w:tcW w:w="2022" w:type="pct"/>
          </w:tcPr>
          <w:p w14:paraId="287BB9D3">
            <w:pPr>
              <w:snapToGrid w:val="0"/>
              <w:spacing w:line="460" w:lineRule="exact"/>
              <w:ind w:firstLine="0"/>
              <w:textAlignment w:val="baseline"/>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姓名：</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lang w:eastAsia="zh-CN"/>
              </w:rPr>
              <w:t xml:space="preserve">            </w:t>
            </w:r>
          </w:p>
          <w:p w14:paraId="50ED9E45">
            <w:pPr>
              <w:snapToGrid w:val="0"/>
              <w:spacing w:line="460" w:lineRule="exact"/>
              <w:ind w:firstLine="0"/>
              <w:textAlignment w:val="baseline"/>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执业资格名称：</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lang w:eastAsia="zh-CN"/>
              </w:rPr>
              <w:t xml:space="preserve">        </w:t>
            </w:r>
          </w:p>
          <w:p w14:paraId="3CDFF252">
            <w:pPr>
              <w:snapToGrid w:val="0"/>
              <w:spacing w:line="460" w:lineRule="exact"/>
              <w:ind w:firstLine="0"/>
              <w:textAlignment w:val="baseline"/>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专业、级别：</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lang w:eastAsia="zh-CN"/>
              </w:rPr>
              <w:t xml:space="preserve">            </w:t>
            </w:r>
          </w:p>
          <w:p w14:paraId="00504F96">
            <w:pPr>
              <w:snapToGrid w:val="0"/>
              <w:spacing w:line="460" w:lineRule="exact"/>
              <w:ind w:firstLine="0"/>
              <w:textAlignment w:val="baseline"/>
              <w:rPr>
                <w:rFonts w:ascii="仿宋" w:hAnsi="仿宋" w:eastAsia="仿宋" w:cs="仿宋"/>
                <w:color w:val="000000"/>
                <w:sz w:val="22"/>
                <w:szCs w:val="22"/>
              </w:rPr>
            </w:pPr>
            <w:r>
              <w:rPr>
                <w:rFonts w:hint="eastAsia" w:ascii="仿宋" w:hAnsi="仿宋" w:eastAsia="仿宋" w:cs="仿宋"/>
                <w:color w:val="000000"/>
                <w:sz w:val="22"/>
                <w:szCs w:val="22"/>
                <w:lang w:eastAsia="zh-CN"/>
              </w:rPr>
              <w:t>注册编号：</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_GB2312"/>
                <w:sz w:val="22"/>
                <w:szCs w:val="22"/>
                <w:u w:val="single"/>
                <w:lang w:eastAsia="zh-CN"/>
              </w:rPr>
              <w:t xml:space="preserve">  </w:t>
            </w:r>
          </w:p>
        </w:tc>
        <w:tc>
          <w:tcPr>
            <w:tcW w:w="1076" w:type="pct"/>
          </w:tcPr>
          <w:p w14:paraId="4696CBD6">
            <w:pPr>
              <w:snapToGrid w:val="0"/>
              <w:spacing w:line="460" w:lineRule="exact"/>
              <w:ind w:left="420"/>
              <w:textAlignment w:val="baseline"/>
              <w:rPr>
                <w:rFonts w:ascii="仿宋" w:hAnsi="仿宋" w:eastAsia="仿宋" w:cs="仿宋"/>
                <w:color w:val="000000"/>
                <w:sz w:val="22"/>
                <w:szCs w:val="22"/>
              </w:rPr>
            </w:pPr>
          </w:p>
        </w:tc>
        <w:tc>
          <w:tcPr>
            <w:tcW w:w="692" w:type="pct"/>
          </w:tcPr>
          <w:p w14:paraId="29A8E8F8">
            <w:pPr>
              <w:snapToGrid w:val="0"/>
              <w:spacing w:line="460" w:lineRule="exact"/>
              <w:ind w:left="420"/>
              <w:textAlignment w:val="baseline"/>
              <w:rPr>
                <w:rFonts w:ascii="仿宋" w:hAnsi="仿宋" w:eastAsia="仿宋" w:cs="仿宋"/>
                <w:color w:val="000000"/>
                <w:sz w:val="22"/>
                <w:szCs w:val="22"/>
              </w:rPr>
            </w:pPr>
          </w:p>
        </w:tc>
      </w:tr>
      <w:tr w14:paraId="697A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5000" w:type="pct"/>
            <w:gridSpan w:val="4"/>
          </w:tcPr>
          <w:p w14:paraId="70B21DE8">
            <w:pPr>
              <w:snapToGrid w:val="0"/>
              <w:spacing w:line="460" w:lineRule="exact"/>
              <w:ind w:left="420"/>
              <w:textAlignment w:val="baseline"/>
              <w:rPr>
                <w:rFonts w:ascii="仿宋" w:hAnsi="仿宋" w:eastAsia="仿宋" w:cs="仿宋"/>
                <w:color w:val="000000"/>
                <w:sz w:val="22"/>
                <w:szCs w:val="22"/>
                <w:lang w:eastAsia="zh-CN"/>
              </w:rPr>
            </w:pPr>
          </w:p>
          <w:p w14:paraId="5F319E01">
            <w:pPr>
              <w:snapToGrid w:val="0"/>
              <w:spacing w:line="460" w:lineRule="exact"/>
              <w:ind w:left="0" w:leftChars="0" w:firstLine="220" w:firstLineChars="100"/>
              <w:textAlignment w:val="baseline"/>
              <w:rPr>
                <w:rFonts w:ascii="仿宋" w:hAnsi="仿宋" w:eastAsia="仿宋" w:cs="仿宋"/>
                <w:color w:val="000000"/>
                <w:sz w:val="22"/>
                <w:szCs w:val="22"/>
                <w:lang w:eastAsia="zh-CN"/>
              </w:rPr>
            </w:pPr>
            <w:r>
              <w:rPr>
                <w:rFonts w:hint="eastAsia" w:ascii="仿宋" w:hAnsi="仿宋" w:eastAsia="仿宋" w:cs="仿宋"/>
                <w:color w:val="000000"/>
                <w:sz w:val="22"/>
                <w:szCs w:val="22"/>
                <w:lang w:eastAsia="zh-CN"/>
              </w:rPr>
              <w:t>备注</w:t>
            </w:r>
            <w:r>
              <w:rPr>
                <w:rFonts w:hint="eastAsia" w:cs="仿宋"/>
                <w:color w:val="000000"/>
                <w:sz w:val="22"/>
                <w:szCs w:val="22"/>
                <w:lang w:eastAsia="zh-CN"/>
              </w:rPr>
              <w:t>：</w:t>
            </w:r>
          </w:p>
        </w:tc>
      </w:tr>
    </w:tbl>
    <w:p w14:paraId="35D48151">
      <w:pPr>
        <w:spacing w:line="360" w:lineRule="auto"/>
        <w:ind w:left="420"/>
        <w:textAlignment w:val="baseline"/>
        <w:rPr>
          <w:rFonts w:ascii="仿宋" w:hAnsi="仿宋" w:eastAsia="仿宋" w:cs="仿宋"/>
          <w:color w:val="000000"/>
          <w:sz w:val="22"/>
          <w:szCs w:val="22"/>
          <w:lang w:eastAsia="zh-CN"/>
        </w:rPr>
      </w:pPr>
    </w:p>
    <w:p w14:paraId="4D09AAD2">
      <w:pPr>
        <w:spacing w:line="360" w:lineRule="auto"/>
        <w:ind w:left="420"/>
        <w:textAlignment w:val="baseline"/>
        <w:rPr>
          <w:rFonts w:ascii="仿宋" w:hAnsi="仿宋" w:eastAsia="仿宋" w:cs="仿宋"/>
          <w:color w:val="000000"/>
          <w:sz w:val="22"/>
          <w:szCs w:val="22"/>
          <w:lang w:eastAsia="zh-CN"/>
        </w:rPr>
      </w:pPr>
    </w:p>
    <w:p w14:paraId="217E4B0F">
      <w:pPr>
        <w:pStyle w:val="9"/>
        <w:snapToGrid w:val="0"/>
        <w:spacing w:line="360" w:lineRule="auto"/>
        <w:ind w:firstLine="480" w:firstLineChars="200"/>
        <w:jc w:val="right"/>
        <w:textAlignment w:val="baseline"/>
        <w:rPr>
          <w:rFonts w:ascii="仿宋" w:hAnsi="仿宋" w:eastAsia="仿宋" w:cs="仿宋"/>
          <w:color w:val="000000"/>
          <w:sz w:val="24"/>
          <w:szCs w:val="22"/>
          <w:lang w:eastAsia="zh-CN"/>
        </w:rPr>
      </w:pPr>
      <w:r>
        <w:rPr>
          <w:rFonts w:hint="eastAsia" w:ascii="仿宋" w:hAnsi="仿宋" w:eastAsia="仿宋" w:cs="仿宋"/>
          <w:color w:val="000000"/>
          <w:sz w:val="24"/>
          <w:szCs w:val="22"/>
          <w:lang w:eastAsia="zh-CN"/>
        </w:rPr>
        <w:t>磋商供应商名称（盖章）：</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p>
    <w:p w14:paraId="0CE877A4">
      <w:pPr>
        <w:pStyle w:val="9"/>
        <w:snapToGrid w:val="0"/>
        <w:spacing w:line="360" w:lineRule="auto"/>
        <w:ind w:firstLine="480" w:firstLineChars="200"/>
        <w:jc w:val="right"/>
        <w:textAlignment w:val="baseline"/>
        <w:rPr>
          <w:rFonts w:ascii="仿宋" w:hAnsi="仿宋" w:eastAsia="仿宋" w:cs="仿宋"/>
          <w:color w:val="000000"/>
          <w:sz w:val="24"/>
          <w:szCs w:val="22"/>
          <w:u w:val="single"/>
          <w:lang w:eastAsia="zh-CN"/>
        </w:rPr>
      </w:pPr>
      <w:r>
        <w:rPr>
          <w:rFonts w:hint="eastAsia" w:ascii="仿宋" w:hAnsi="仿宋" w:eastAsia="仿宋" w:cs="仿宋"/>
          <w:color w:val="000000"/>
          <w:sz w:val="24"/>
          <w:szCs w:val="22"/>
          <w:lang w:eastAsia="zh-CN"/>
        </w:rPr>
        <w:t>报价时间：</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年</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月</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日</w:t>
      </w:r>
    </w:p>
    <w:p w14:paraId="5B828CAE">
      <w:pPr>
        <w:spacing w:line="360" w:lineRule="auto"/>
        <w:ind w:left="420"/>
        <w:textAlignment w:val="baseline"/>
        <w:rPr>
          <w:rFonts w:ascii="仿宋" w:hAnsi="仿宋" w:eastAsia="仿宋" w:cs="仿宋"/>
          <w:color w:val="000000"/>
          <w:sz w:val="22"/>
          <w:szCs w:val="22"/>
          <w:lang w:eastAsia="zh-CN"/>
        </w:rPr>
      </w:pPr>
    </w:p>
    <w:p w14:paraId="23CA6C59">
      <w:pPr>
        <w:spacing w:line="520" w:lineRule="exact"/>
        <w:ind w:firstLine="0"/>
        <w:textAlignment w:val="baseline"/>
        <w:rPr>
          <w:rFonts w:ascii="仿宋" w:hAnsi="仿宋" w:eastAsia="仿宋" w:cs="仿宋"/>
          <w:b/>
          <w:color w:val="000000"/>
          <w:sz w:val="22"/>
          <w:szCs w:val="22"/>
          <w:lang w:eastAsia="zh-CN"/>
        </w:rPr>
      </w:pPr>
      <w:r>
        <w:rPr>
          <w:rFonts w:hint="eastAsia" w:ascii="仿宋" w:hAnsi="仿宋" w:eastAsia="仿宋" w:cs="仿宋"/>
          <w:b/>
          <w:color w:val="000000"/>
          <w:sz w:val="22"/>
          <w:szCs w:val="22"/>
          <w:lang w:eastAsia="zh-CN"/>
        </w:rPr>
        <w:t>使用说明：</w:t>
      </w:r>
    </w:p>
    <w:p w14:paraId="0307C185">
      <w:pPr>
        <w:numPr>
          <w:ilvl w:val="0"/>
          <w:numId w:val="4"/>
        </w:numPr>
        <w:spacing w:line="520" w:lineRule="exact"/>
        <w:ind w:firstLine="440" w:firstLineChars="200"/>
        <w:textAlignment w:val="baseline"/>
        <w:rPr>
          <w:rFonts w:ascii="仿宋" w:hAnsi="仿宋" w:eastAsia="仿宋" w:cs="仿宋"/>
          <w:color w:val="000000"/>
          <w:sz w:val="22"/>
          <w:szCs w:val="22"/>
          <w:lang w:eastAsia="zh-CN"/>
        </w:rPr>
      </w:pPr>
      <w:r>
        <w:rPr>
          <w:rFonts w:hint="eastAsia" w:ascii="仿宋" w:hAnsi="仿宋" w:eastAsia="仿宋" w:cs="仿宋"/>
          <w:color w:val="000000"/>
          <w:sz w:val="22"/>
          <w:szCs w:val="22"/>
          <w:lang w:eastAsia="zh-CN"/>
        </w:rPr>
        <w:t>该表供首次报价时使用，磋商供应商须按规定的格式填写，该表内填写的数据等内容须与磋商供应商的投标文件的内容相一致。</w:t>
      </w:r>
    </w:p>
    <w:p w14:paraId="533AE609">
      <w:pPr>
        <w:ind w:firstLine="0"/>
        <w:jc w:val="center"/>
        <w:textAlignment w:val="baseline"/>
        <w:rPr>
          <w:rFonts w:ascii="仿宋" w:hAnsi="仿宋" w:eastAsia="仿宋" w:cs="仿宋"/>
          <w:b/>
          <w:color w:val="000000"/>
          <w:sz w:val="22"/>
          <w:szCs w:val="22"/>
          <w:lang w:val="zh-CN" w:eastAsia="zh-CN"/>
        </w:rPr>
      </w:pPr>
    </w:p>
    <w:p w14:paraId="095BBEB8">
      <w:pPr>
        <w:ind w:firstLine="0"/>
        <w:jc w:val="center"/>
        <w:textAlignment w:val="baseline"/>
        <w:rPr>
          <w:rFonts w:ascii="仿宋" w:hAnsi="仿宋" w:eastAsia="仿宋" w:cs="仿宋"/>
          <w:b/>
          <w:color w:val="000000"/>
          <w:sz w:val="22"/>
          <w:szCs w:val="22"/>
          <w:lang w:val="zh-CN" w:eastAsia="zh-CN"/>
        </w:rPr>
      </w:pPr>
    </w:p>
    <w:p w14:paraId="00DA7CCA">
      <w:pPr>
        <w:ind w:firstLine="0"/>
        <w:jc w:val="center"/>
        <w:textAlignment w:val="baseline"/>
        <w:rPr>
          <w:rFonts w:ascii="仿宋" w:hAnsi="仿宋" w:eastAsia="仿宋" w:cs="仿宋"/>
          <w:b/>
          <w:color w:val="000000"/>
          <w:sz w:val="22"/>
          <w:szCs w:val="22"/>
          <w:lang w:val="zh-CN" w:eastAsia="zh-CN"/>
        </w:rPr>
      </w:pPr>
    </w:p>
    <w:p w14:paraId="6618A6A1">
      <w:pPr>
        <w:ind w:firstLine="0"/>
        <w:jc w:val="center"/>
        <w:textAlignment w:val="baseline"/>
        <w:rPr>
          <w:rFonts w:ascii="仿宋" w:hAnsi="仿宋" w:eastAsia="仿宋" w:cs="仿宋"/>
          <w:b/>
          <w:color w:val="000000"/>
          <w:sz w:val="22"/>
          <w:szCs w:val="22"/>
          <w:lang w:val="zh-CN" w:eastAsia="zh-CN"/>
        </w:rPr>
      </w:pPr>
    </w:p>
    <w:p w14:paraId="469190A9">
      <w:pPr>
        <w:pStyle w:val="33"/>
        <w:ind w:firstLine="482"/>
        <w:textAlignment w:val="baseline"/>
        <w:rPr>
          <w:rFonts w:ascii="仿宋" w:hAnsi="仿宋" w:eastAsia="仿宋" w:cs="仿宋"/>
          <w:b/>
          <w:color w:val="000000"/>
          <w:sz w:val="20"/>
          <w:szCs w:val="22"/>
          <w:lang w:val="zh-CN"/>
        </w:rPr>
      </w:pPr>
    </w:p>
    <w:p w14:paraId="5C1429E2">
      <w:pPr>
        <w:pStyle w:val="35"/>
        <w:ind w:firstLine="360"/>
        <w:textAlignment w:val="baseline"/>
        <w:rPr>
          <w:rFonts w:ascii="仿宋" w:hAnsi="仿宋" w:eastAsia="仿宋" w:cs="仿宋"/>
          <w:b/>
          <w:color w:val="000000"/>
          <w:sz w:val="22"/>
          <w:szCs w:val="22"/>
          <w:lang w:val="zh-CN"/>
        </w:rPr>
      </w:pPr>
    </w:p>
    <w:p w14:paraId="5882ABAA">
      <w:pPr>
        <w:pStyle w:val="35"/>
        <w:ind w:firstLine="360"/>
        <w:textAlignment w:val="baseline"/>
        <w:rPr>
          <w:rFonts w:ascii="仿宋" w:hAnsi="仿宋" w:eastAsia="仿宋" w:cs="仿宋"/>
          <w:b/>
          <w:color w:val="000000"/>
          <w:sz w:val="22"/>
          <w:szCs w:val="22"/>
          <w:lang w:val="zh-CN"/>
        </w:rPr>
      </w:pPr>
    </w:p>
    <w:p w14:paraId="1D18DBAD">
      <w:pPr>
        <w:pStyle w:val="35"/>
        <w:ind w:firstLine="360"/>
        <w:textAlignment w:val="baseline"/>
        <w:rPr>
          <w:rFonts w:ascii="仿宋" w:hAnsi="仿宋" w:eastAsia="仿宋" w:cs="仿宋"/>
          <w:b/>
          <w:color w:val="000000"/>
          <w:sz w:val="22"/>
          <w:szCs w:val="22"/>
          <w:lang w:val="zh-CN"/>
        </w:rPr>
      </w:pPr>
    </w:p>
    <w:p w14:paraId="76219006">
      <w:pPr>
        <w:pStyle w:val="35"/>
        <w:ind w:firstLine="360"/>
        <w:textAlignment w:val="baseline"/>
        <w:rPr>
          <w:rFonts w:ascii="仿宋" w:hAnsi="仿宋" w:eastAsia="仿宋" w:cs="仿宋"/>
          <w:b/>
          <w:color w:val="000000"/>
          <w:sz w:val="22"/>
          <w:szCs w:val="22"/>
          <w:lang w:val="zh-CN"/>
        </w:rPr>
      </w:pPr>
    </w:p>
    <w:p w14:paraId="08B482DF">
      <w:pPr>
        <w:pStyle w:val="35"/>
        <w:ind w:firstLine="360"/>
        <w:textAlignment w:val="baseline"/>
        <w:rPr>
          <w:rFonts w:ascii="仿宋" w:hAnsi="仿宋" w:eastAsia="仿宋" w:cs="仿宋"/>
          <w:b/>
          <w:color w:val="000000"/>
          <w:sz w:val="22"/>
          <w:szCs w:val="22"/>
          <w:lang w:val="zh-CN"/>
        </w:rPr>
      </w:pPr>
    </w:p>
    <w:p w14:paraId="1743C18D">
      <w:pPr>
        <w:pStyle w:val="35"/>
        <w:ind w:firstLine="360"/>
        <w:textAlignment w:val="baseline"/>
        <w:rPr>
          <w:rFonts w:ascii="仿宋" w:hAnsi="仿宋" w:eastAsia="仿宋" w:cs="仿宋"/>
          <w:b/>
          <w:color w:val="000000"/>
          <w:sz w:val="22"/>
          <w:szCs w:val="22"/>
          <w:lang w:val="zh-CN"/>
        </w:rPr>
      </w:pPr>
    </w:p>
    <w:p w14:paraId="0A626766">
      <w:pPr>
        <w:pStyle w:val="35"/>
        <w:ind w:firstLine="360"/>
        <w:textAlignment w:val="baseline"/>
        <w:rPr>
          <w:rFonts w:ascii="仿宋" w:hAnsi="仿宋" w:eastAsia="仿宋" w:cs="仿宋"/>
          <w:b/>
          <w:color w:val="000000"/>
          <w:sz w:val="22"/>
          <w:szCs w:val="22"/>
          <w:lang w:val="zh-CN"/>
        </w:rPr>
      </w:pPr>
    </w:p>
    <w:p w14:paraId="25195EA2">
      <w:pPr>
        <w:ind w:firstLine="0"/>
        <w:jc w:val="center"/>
        <w:textAlignment w:val="baseline"/>
        <w:rPr>
          <w:rFonts w:hint="eastAsia" w:ascii="仿宋" w:hAnsi="仿宋" w:eastAsia="仿宋" w:cs="仿宋"/>
          <w:b/>
          <w:color w:val="000000"/>
          <w:sz w:val="22"/>
          <w:szCs w:val="22"/>
          <w:lang w:val="en-US" w:eastAsia="zh-CN"/>
        </w:rPr>
      </w:pPr>
    </w:p>
    <w:p w14:paraId="6A969322">
      <w:pPr>
        <w:ind w:firstLine="0"/>
        <w:jc w:val="center"/>
        <w:textAlignment w:val="baseline"/>
        <w:rPr>
          <w:rFonts w:hint="eastAsia" w:ascii="仿宋" w:hAnsi="仿宋" w:eastAsia="仿宋" w:cs="仿宋"/>
          <w:b/>
          <w:color w:val="000000"/>
          <w:sz w:val="22"/>
          <w:szCs w:val="22"/>
          <w:lang w:val="en-US" w:eastAsia="zh-CN"/>
        </w:rPr>
      </w:pPr>
    </w:p>
    <w:p w14:paraId="4ED3DA96">
      <w:pPr>
        <w:pStyle w:val="4"/>
        <w:bidi w:val="0"/>
        <w:rPr>
          <w:lang w:eastAsia="zh-CN"/>
        </w:rPr>
      </w:pPr>
      <w:r>
        <w:rPr>
          <w:rFonts w:hint="eastAsia"/>
          <w:lang w:val="en-US" w:eastAsia="zh-CN"/>
        </w:rPr>
        <w:t>分项</w:t>
      </w:r>
      <w:r>
        <w:rPr>
          <w:rFonts w:hint="eastAsia"/>
          <w:lang w:eastAsia="zh-CN"/>
        </w:rPr>
        <w:t>报价表（</w:t>
      </w:r>
      <w:r>
        <w:rPr>
          <w:rFonts w:hint="eastAsia"/>
          <w:lang w:val="en-US" w:eastAsia="zh-CN"/>
        </w:rPr>
        <w:t>如有</w:t>
      </w:r>
      <w:r>
        <w:rPr>
          <w:rFonts w:hint="eastAsia"/>
          <w:lang w:eastAsia="zh-CN"/>
        </w:rPr>
        <w:t>）</w:t>
      </w:r>
    </w:p>
    <w:p w14:paraId="0CAB7A97">
      <w:pPr>
        <w:ind w:firstLine="0"/>
        <w:jc w:val="center"/>
        <w:textAlignment w:val="baseline"/>
        <w:rPr>
          <w:rFonts w:ascii="仿宋" w:hAnsi="仿宋" w:eastAsia="仿宋" w:cs="仿宋"/>
          <w:b/>
          <w:color w:val="000000"/>
          <w:sz w:val="22"/>
          <w:szCs w:val="22"/>
          <w:lang w:eastAsia="zh-CN"/>
        </w:rPr>
      </w:pPr>
    </w:p>
    <w:p w14:paraId="2D25DADD">
      <w:pPr>
        <w:ind w:firstLine="0"/>
        <w:jc w:val="center"/>
        <w:textAlignment w:val="baseline"/>
        <w:rPr>
          <w:rFonts w:ascii="宋体" w:hAnsi="宋体" w:cs="宋体"/>
          <w:b/>
          <w:spacing w:val="6"/>
          <w:kern w:val="15"/>
          <w:sz w:val="28"/>
          <w:szCs w:val="28"/>
        </w:rPr>
      </w:pPr>
      <w:r>
        <w:rPr>
          <w:rFonts w:hint="eastAsia" w:ascii="仿宋" w:hAnsi="仿宋" w:eastAsia="仿宋" w:cs="仿宋"/>
          <w:b/>
          <w:color w:val="000000"/>
          <w:sz w:val="22"/>
          <w:szCs w:val="22"/>
          <w:lang w:eastAsia="zh-CN"/>
        </w:rPr>
        <w:t>（均为含税价格）</w:t>
      </w:r>
    </w:p>
    <w:p w14:paraId="2A08F15F">
      <w:pPr>
        <w:pStyle w:val="35"/>
        <w:ind w:firstLine="360"/>
        <w:textAlignment w:val="baseline"/>
        <w:rPr>
          <w:rFonts w:ascii="仿宋" w:hAnsi="仿宋" w:eastAsia="仿宋" w:cs="仿宋"/>
          <w:b/>
          <w:color w:val="000000"/>
          <w:sz w:val="22"/>
          <w:szCs w:val="22"/>
          <w:lang w:val="zh-CN"/>
        </w:rPr>
      </w:pPr>
    </w:p>
    <w:p w14:paraId="6FF14022">
      <w:pPr>
        <w:pStyle w:val="35"/>
        <w:ind w:firstLine="360"/>
        <w:textAlignment w:val="baseline"/>
        <w:rPr>
          <w:rFonts w:ascii="仿宋" w:hAnsi="仿宋" w:eastAsia="仿宋" w:cs="仿宋"/>
          <w:b/>
          <w:color w:val="000000"/>
          <w:sz w:val="22"/>
          <w:szCs w:val="22"/>
          <w:lang w:val="zh-CN"/>
        </w:rPr>
      </w:pPr>
    </w:p>
    <w:p w14:paraId="74983567">
      <w:pPr>
        <w:pStyle w:val="35"/>
        <w:ind w:firstLine="360"/>
        <w:textAlignment w:val="baseline"/>
        <w:rPr>
          <w:rFonts w:ascii="仿宋" w:hAnsi="仿宋" w:eastAsia="仿宋" w:cs="仿宋"/>
          <w:b/>
          <w:color w:val="000000"/>
          <w:sz w:val="22"/>
          <w:szCs w:val="22"/>
          <w:lang w:val="zh-CN"/>
        </w:rPr>
      </w:pPr>
    </w:p>
    <w:p w14:paraId="4B46BF34">
      <w:pPr>
        <w:pStyle w:val="35"/>
        <w:ind w:firstLine="360"/>
        <w:textAlignment w:val="baseline"/>
        <w:rPr>
          <w:rFonts w:ascii="仿宋" w:hAnsi="仿宋" w:eastAsia="仿宋" w:cs="仿宋"/>
          <w:b/>
          <w:color w:val="000000"/>
          <w:sz w:val="22"/>
          <w:szCs w:val="22"/>
          <w:lang w:val="zh-CN"/>
        </w:rPr>
      </w:pPr>
    </w:p>
    <w:p w14:paraId="4BA477AC">
      <w:pPr>
        <w:pStyle w:val="35"/>
        <w:ind w:firstLine="360"/>
        <w:textAlignment w:val="baseline"/>
        <w:rPr>
          <w:rFonts w:ascii="仿宋" w:hAnsi="仿宋" w:eastAsia="仿宋" w:cs="仿宋"/>
          <w:b/>
          <w:color w:val="000000"/>
          <w:sz w:val="22"/>
          <w:szCs w:val="22"/>
          <w:lang w:val="zh-CN"/>
        </w:rPr>
      </w:pPr>
    </w:p>
    <w:p w14:paraId="41ED1B11">
      <w:pPr>
        <w:pStyle w:val="35"/>
        <w:ind w:firstLine="360"/>
        <w:textAlignment w:val="baseline"/>
        <w:rPr>
          <w:rFonts w:ascii="仿宋" w:hAnsi="仿宋" w:eastAsia="仿宋" w:cs="仿宋"/>
          <w:b/>
          <w:color w:val="000000"/>
          <w:sz w:val="22"/>
          <w:szCs w:val="22"/>
          <w:lang w:val="zh-CN"/>
        </w:rPr>
      </w:pPr>
    </w:p>
    <w:p w14:paraId="16AAA9EE">
      <w:pPr>
        <w:pStyle w:val="35"/>
        <w:ind w:firstLine="360"/>
        <w:textAlignment w:val="baseline"/>
        <w:rPr>
          <w:rFonts w:ascii="仿宋" w:hAnsi="仿宋" w:eastAsia="仿宋" w:cs="仿宋"/>
          <w:b/>
          <w:color w:val="000000"/>
          <w:sz w:val="22"/>
          <w:szCs w:val="22"/>
          <w:lang w:val="zh-CN"/>
        </w:rPr>
      </w:pPr>
    </w:p>
    <w:p w14:paraId="36C43144">
      <w:pPr>
        <w:pStyle w:val="35"/>
        <w:ind w:firstLine="360"/>
        <w:textAlignment w:val="baseline"/>
        <w:rPr>
          <w:rFonts w:ascii="仿宋" w:hAnsi="仿宋" w:eastAsia="仿宋" w:cs="仿宋"/>
          <w:b/>
          <w:color w:val="000000"/>
          <w:sz w:val="22"/>
          <w:szCs w:val="22"/>
          <w:lang w:val="zh-CN"/>
        </w:rPr>
      </w:pPr>
    </w:p>
    <w:p w14:paraId="3735081E">
      <w:pPr>
        <w:pStyle w:val="35"/>
        <w:ind w:firstLine="360"/>
        <w:textAlignment w:val="baseline"/>
        <w:rPr>
          <w:rFonts w:ascii="仿宋" w:hAnsi="仿宋" w:eastAsia="仿宋" w:cs="仿宋"/>
          <w:b/>
          <w:color w:val="000000"/>
          <w:sz w:val="22"/>
          <w:szCs w:val="22"/>
          <w:lang w:val="zh-CN"/>
        </w:rPr>
      </w:pPr>
    </w:p>
    <w:p w14:paraId="49E1DD35">
      <w:pPr>
        <w:pStyle w:val="35"/>
        <w:ind w:firstLine="360"/>
        <w:textAlignment w:val="baseline"/>
        <w:rPr>
          <w:rFonts w:ascii="仿宋" w:hAnsi="仿宋" w:eastAsia="仿宋" w:cs="仿宋"/>
          <w:b/>
          <w:color w:val="000000"/>
          <w:sz w:val="22"/>
          <w:szCs w:val="22"/>
          <w:lang w:val="zh-CN"/>
        </w:rPr>
      </w:pPr>
    </w:p>
    <w:p w14:paraId="65CD9713">
      <w:pPr>
        <w:pStyle w:val="35"/>
        <w:ind w:firstLine="360"/>
        <w:textAlignment w:val="baseline"/>
        <w:rPr>
          <w:rFonts w:ascii="仿宋" w:hAnsi="仿宋" w:eastAsia="仿宋" w:cs="仿宋"/>
          <w:b/>
          <w:color w:val="000000"/>
          <w:sz w:val="22"/>
          <w:szCs w:val="22"/>
          <w:lang w:val="zh-CN"/>
        </w:rPr>
      </w:pPr>
    </w:p>
    <w:p w14:paraId="73D1FE42">
      <w:pPr>
        <w:pStyle w:val="35"/>
        <w:ind w:firstLine="360"/>
        <w:textAlignment w:val="baseline"/>
        <w:rPr>
          <w:rFonts w:ascii="仿宋" w:hAnsi="仿宋" w:eastAsia="仿宋" w:cs="仿宋"/>
          <w:b/>
          <w:color w:val="000000"/>
          <w:sz w:val="22"/>
          <w:szCs w:val="22"/>
          <w:lang w:val="zh-CN"/>
        </w:rPr>
      </w:pPr>
    </w:p>
    <w:p w14:paraId="1970242A">
      <w:pPr>
        <w:pStyle w:val="35"/>
        <w:ind w:firstLine="360"/>
        <w:textAlignment w:val="baseline"/>
        <w:rPr>
          <w:rFonts w:ascii="仿宋" w:hAnsi="仿宋" w:eastAsia="仿宋" w:cs="仿宋"/>
          <w:b/>
          <w:color w:val="000000"/>
          <w:sz w:val="22"/>
          <w:szCs w:val="22"/>
          <w:lang w:val="zh-CN"/>
        </w:rPr>
      </w:pPr>
    </w:p>
    <w:p w14:paraId="77213EF2">
      <w:pPr>
        <w:pStyle w:val="35"/>
        <w:ind w:firstLine="360"/>
        <w:textAlignment w:val="baseline"/>
        <w:rPr>
          <w:rFonts w:ascii="仿宋" w:hAnsi="仿宋" w:eastAsia="仿宋" w:cs="仿宋"/>
          <w:b/>
          <w:color w:val="000000"/>
          <w:sz w:val="22"/>
          <w:szCs w:val="22"/>
          <w:lang w:val="zh-CN"/>
        </w:rPr>
      </w:pPr>
    </w:p>
    <w:p w14:paraId="30C8B7EF">
      <w:pPr>
        <w:pStyle w:val="35"/>
        <w:ind w:firstLine="360"/>
        <w:textAlignment w:val="baseline"/>
        <w:rPr>
          <w:rFonts w:ascii="仿宋" w:hAnsi="仿宋" w:eastAsia="仿宋" w:cs="仿宋"/>
          <w:b/>
          <w:color w:val="000000"/>
          <w:sz w:val="22"/>
          <w:szCs w:val="22"/>
          <w:lang w:val="zh-CN"/>
        </w:rPr>
      </w:pPr>
    </w:p>
    <w:p w14:paraId="10D611C8">
      <w:pPr>
        <w:pStyle w:val="35"/>
        <w:ind w:firstLine="360"/>
        <w:textAlignment w:val="baseline"/>
        <w:rPr>
          <w:rFonts w:ascii="仿宋" w:hAnsi="仿宋" w:eastAsia="仿宋" w:cs="仿宋"/>
          <w:b/>
          <w:color w:val="000000"/>
          <w:sz w:val="22"/>
          <w:szCs w:val="22"/>
          <w:lang w:val="zh-CN"/>
        </w:rPr>
      </w:pPr>
    </w:p>
    <w:p w14:paraId="6749F02A">
      <w:pPr>
        <w:pStyle w:val="35"/>
        <w:ind w:firstLine="360"/>
        <w:textAlignment w:val="baseline"/>
        <w:rPr>
          <w:rFonts w:ascii="仿宋" w:hAnsi="仿宋" w:eastAsia="仿宋" w:cs="仿宋"/>
          <w:b/>
          <w:color w:val="000000"/>
          <w:sz w:val="22"/>
          <w:szCs w:val="22"/>
          <w:lang w:val="zh-CN"/>
        </w:rPr>
      </w:pPr>
    </w:p>
    <w:p w14:paraId="6563BC9C">
      <w:pPr>
        <w:pStyle w:val="35"/>
        <w:ind w:firstLine="360"/>
        <w:textAlignment w:val="baseline"/>
        <w:rPr>
          <w:rFonts w:ascii="仿宋" w:hAnsi="仿宋" w:eastAsia="仿宋" w:cs="仿宋"/>
          <w:b/>
          <w:color w:val="000000"/>
          <w:sz w:val="22"/>
          <w:szCs w:val="22"/>
          <w:lang w:val="zh-CN"/>
        </w:rPr>
      </w:pPr>
    </w:p>
    <w:p w14:paraId="6158B342">
      <w:pPr>
        <w:pStyle w:val="35"/>
        <w:ind w:firstLine="360"/>
        <w:textAlignment w:val="baseline"/>
        <w:rPr>
          <w:rFonts w:ascii="仿宋" w:hAnsi="仿宋" w:eastAsia="仿宋" w:cs="仿宋"/>
          <w:b/>
          <w:color w:val="000000"/>
          <w:sz w:val="22"/>
          <w:szCs w:val="22"/>
          <w:lang w:val="zh-CN"/>
        </w:rPr>
      </w:pPr>
    </w:p>
    <w:p w14:paraId="18EFFBD4">
      <w:pPr>
        <w:pStyle w:val="35"/>
        <w:ind w:firstLine="360"/>
        <w:textAlignment w:val="baseline"/>
        <w:rPr>
          <w:rFonts w:ascii="仿宋" w:hAnsi="仿宋" w:eastAsia="仿宋" w:cs="仿宋"/>
          <w:b/>
          <w:color w:val="000000"/>
          <w:sz w:val="22"/>
          <w:szCs w:val="22"/>
          <w:lang w:val="zh-CN"/>
        </w:rPr>
      </w:pPr>
    </w:p>
    <w:p w14:paraId="6EA8DC6B">
      <w:pPr>
        <w:pStyle w:val="35"/>
        <w:ind w:firstLine="360"/>
        <w:textAlignment w:val="baseline"/>
        <w:rPr>
          <w:rFonts w:ascii="仿宋" w:hAnsi="仿宋" w:eastAsia="仿宋" w:cs="仿宋"/>
          <w:b/>
          <w:color w:val="000000"/>
          <w:sz w:val="22"/>
          <w:szCs w:val="22"/>
          <w:lang w:val="zh-CN"/>
        </w:rPr>
      </w:pPr>
    </w:p>
    <w:p w14:paraId="75605569">
      <w:pPr>
        <w:pStyle w:val="35"/>
        <w:ind w:firstLine="360"/>
        <w:textAlignment w:val="baseline"/>
        <w:rPr>
          <w:rFonts w:ascii="仿宋" w:hAnsi="仿宋" w:eastAsia="仿宋" w:cs="仿宋"/>
          <w:b/>
          <w:color w:val="000000"/>
          <w:sz w:val="22"/>
          <w:szCs w:val="22"/>
          <w:lang w:val="zh-CN"/>
        </w:rPr>
      </w:pPr>
    </w:p>
    <w:p w14:paraId="6AB5B61F">
      <w:pPr>
        <w:pStyle w:val="35"/>
        <w:ind w:firstLine="360"/>
        <w:textAlignment w:val="baseline"/>
        <w:rPr>
          <w:rFonts w:ascii="仿宋" w:hAnsi="仿宋" w:eastAsia="仿宋" w:cs="仿宋"/>
          <w:b/>
          <w:color w:val="000000"/>
          <w:sz w:val="22"/>
          <w:szCs w:val="22"/>
          <w:lang w:val="zh-CN"/>
        </w:rPr>
      </w:pPr>
    </w:p>
    <w:p w14:paraId="25848920">
      <w:pPr>
        <w:pStyle w:val="35"/>
        <w:ind w:firstLine="360"/>
        <w:textAlignment w:val="baseline"/>
        <w:rPr>
          <w:rFonts w:ascii="仿宋" w:hAnsi="仿宋" w:eastAsia="仿宋" w:cs="仿宋"/>
          <w:b/>
          <w:color w:val="000000"/>
          <w:sz w:val="22"/>
          <w:szCs w:val="22"/>
          <w:lang w:val="zh-CN"/>
        </w:rPr>
      </w:pPr>
    </w:p>
    <w:p w14:paraId="01CC5E63">
      <w:pPr>
        <w:pStyle w:val="35"/>
        <w:ind w:firstLine="360"/>
        <w:textAlignment w:val="baseline"/>
        <w:rPr>
          <w:rFonts w:ascii="仿宋" w:hAnsi="仿宋" w:eastAsia="仿宋" w:cs="仿宋"/>
          <w:b/>
          <w:color w:val="000000"/>
          <w:sz w:val="22"/>
          <w:szCs w:val="22"/>
          <w:lang w:val="zh-CN"/>
        </w:rPr>
      </w:pPr>
    </w:p>
    <w:p w14:paraId="4BE0A60E">
      <w:pPr>
        <w:pStyle w:val="35"/>
        <w:ind w:firstLine="360"/>
        <w:textAlignment w:val="baseline"/>
        <w:rPr>
          <w:rFonts w:ascii="仿宋" w:hAnsi="仿宋" w:eastAsia="仿宋" w:cs="仿宋"/>
          <w:b/>
          <w:color w:val="000000"/>
          <w:sz w:val="22"/>
          <w:szCs w:val="22"/>
          <w:lang w:val="zh-CN"/>
        </w:rPr>
      </w:pPr>
    </w:p>
    <w:p w14:paraId="60CE946A">
      <w:pPr>
        <w:pStyle w:val="35"/>
        <w:ind w:firstLine="360"/>
        <w:textAlignment w:val="baseline"/>
        <w:rPr>
          <w:rFonts w:ascii="仿宋" w:hAnsi="仿宋" w:eastAsia="仿宋" w:cs="仿宋"/>
          <w:b/>
          <w:color w:val="000000"/>
          <w:sz w:val="22"/>
          <w:szCs w:val="22"/>
          <w:lang w:val="zh-CN"/>
        </w:rPr>
      </w:pPr>
    </w:p>
    <w:p w14:paraId="23372692">
      <w:pPr>
        <w:pStyle w:val="35"/>
        <w:ind w:firstLine="360"/>
        <w:textAlignment w:val="baseline"/>
        <w:rPr>
          <w:rFonts w:ascii="仿宋" w:hAnsi="仿宋" w:eastAsia="仿宋" w:cs="仿宋"/>
          <w:b/>
          <w:color w:val="000000"/>
          <w:sz w:val="22"/>
          <w:szCs w:val="22"/>
          <w:lang w:val="zh-CN"/>
        </w:rPr>
      </w:pPr>
    </w:p>
    <w:p w14:paraId="5AC809D9">
      <w:pPr>
        <w:pStyle w:val="35"/>
        <w:ind w:firstLine="360"/>
        <w:textAlignment w:val="baseline"/>
        <w:rPr>
          <w:rFonts w:ascii="仿宋" w:hAnsi="仿宋" w:eastAsia="仿宋" w:cs="仿宋"/>
          <w:b/>
          <w:color w:val="000000"/>
          <w:sz w:val="22"/>
          <w:szCs w:val="22"/>
          <w:lang w:val="zh-CN"/>
        </w:rPr>
      </w:pPr>
    </w:p>
    <w:p w14:paraId="4AB89F36">
      <w:pPr>
        <w:pStyle w:val="35"/>
        <w:ind w:firstLine="360"/>
        <w:textAlignment w:val="baseline"/>
        <w:rPr>
          <w:rFonts w:ascii="仿宋" w:hAnsi="仿宋" w:eastAsia="仿宋" w:cs="仿宋"/>
          <w:b/>
          <w:color w:val="000000"/>
          <w:sz w:val="22"/>
          <w:szCs w:val="22"/>
          <w:lang w:val="zh-CN"/>
        </w:rPr>
      </w:pPr>
    </w:p>
    <w:p w14:paraId="30BFCA1B">
      <w:pPr>
        <w:pStyle w:val="35"/>
        <w:ind w:firstLine="360"/>
        <w:textAlignment w:val="baseline"/>
        <w:rPr>
          <w:rFonts w:ascii="仿宋" w:hAnsi="仿宋" w:eastAsia="仿宋" w:cs="仿宋"/>
          <w:b/>
          <w:color w:val="000000"/>
          <w:sz w:val="22"/>
          <w:szCs w:val="22"/>
          <w:lang w:val="zh-CN"/>
        </w:rPr>
      </w:pPr>
    </w:p>
    <w:p w14:paraId="46926E0D">
      <w:pPr>
        <w:pStyle w:val="35"/>
        <w:ind w:firstLine="360"/>
        <w:textAlignment w:val="baseline"/>
        <w:rPr>
          <w:rFonts w:ascii="仿宋" w:hAnsi="仿宋" w:eastAsia="仿宋" w:cs="仿宋"/>
          <w:b/>
          <w:color w:val="000000"/>
          <w:sz w:val="22"/>
          <w:szCs w:val="22"/>
          <w:lang w:val="zh-CN"/>
        </w:rPr>
      </w:pPr>
    </w:p>
    <w:p w14:paraId="69AD9AAA">
      <w:pPr>
        <w:pStyle w:val="35"/>
        <w:ind w:firstLine="360"/>
        <w:textAlignment w:val="baseline"/>
        <w:rPr>
          <w:rFonts w:ascii="仿宋" w:hAnsi="仿宋" w:eastAsia="仿宋" w:cs="仿宋"/>
          <w:b/>
          <w:color w:val="000000"/>
          <w:sz w:val="22"/>
          <w:szCs w:val="22"/>
          <w:lang w:val="zh-CN"/>
        </w:rPr>
      </w:pPr>
    </w:p>
    <w:p w14:paraId="2F3D500C">
      <w:pPr>
        <w:pStyle w:val="35"/>
        <w:ind w:firstLine="360"/>
        <w:textAlignment w:val="baseline"/>
        <w:rPr>
          <w:rFonts w:ascii="仿宋" w:hAnsi="仿宋" w:eastAsia="仿宋" w:cs="仿宋"/>
          <w:b/>
          <w:color w:val="000000"/>
          <w:sz w:val="22"/>
          <w:szCs w:val="22"/>
          <w:lang w:val="zh-CN"/>
        </w:rPr>
      </w:pPr>
    </w:p>
    <w:p w14:paraId="0C724132">
      <w:pPr>
        <w:pStyle w:val="35"/>
        <w:ind w:firstLine="360"/>
        <w:textAlignment w:val="baseline"/>
        <w:rPr>
          <w:rFonts w:ascii="仿宋" w:hAnsi="仿宋" w:eastAsia="仿宋" w:cs="仿宋"/>
          <w:b/>
          <w:color w:val="000000"/>
          <w:sz w:val="22"/>
          <w:szCs w:val="22"/>
          <w:lang w:val="zh-CN"/>
        </w:rPr>
      </w:pPr>
    </w:p>
    <w:p w14:paraId="19DDB258">
      <w:pPr>
        <w:pStyle w:val="35"/>
        <w:ind w:firstLine="360"/>
        <w:textAlignment w:val="baseline"/>
        <w:rPr>
          <w:rFonts w:ascii="仿宋" w:hAnsi="仿宋" w:eastAsia="仿宋" w:cs="仿宋"/>
          <w:b/>
          <w:color w:val="000000"/>
          <w:sz w:val="22"/>
          <w:szCs w:val="22"/>
          <w:lang w:val="zh-CN"/>
        </w:rPr>
      </w:pPr>
    </w:p>
    <w:p w14:paraId="21657C25">
      <w:pPr>
        <w:pStyle w:val="35"/>
        <w:ind w:firstLine="360"/>
        <w:textAlignment w:val="baseline"/>
        <w:rPr>
          <w:rFonts w:ascii="仿宋" w:hAnsi="仿宋" w:eastAsia="仿宋" w:cs="仿宋"/>
          <w:b/>
          <w:color w:val="000000"/>
          <w:sz w:val="22"/>
          <w:szCs w:val="22"/>
          <w:lang w:val="zh-CN"/>
        </w:rPr>
      </w:pPr>
    </w:p>
    <w:p w14:paraId="73D8ACCB">
      <w:pPr>
        <w:pStyle w:val="35"/>
        <w:ind w:firstLine="360"/>
        <w:textAlignment w:val="baseline"/>
        <w:rPr>
          <w:rFonts w:ascii="仿宋" w:hAnsi="仿宋" w:eastAsia="仿宋" w:cs="仿宋"/>
          <w:b/>
          <w:color w:val="000000"/>
          <w:sz w:val="22"/>
          <w:szCs w:val="22"/>
          <w:lang w:val="zh-CN"/>
        </w:rPr>
      </w:pPr>
    </w:p>
    <w:p w14:paraId="0E100562">
      <w:pPr>
        <w:pStyle w:val="35"/>
        <w:ind w:firstLine="360"/>
        <w:textAlignment w:val="baseline"/>
        <w:rPr>
          <w:rFonts w:ascii="仿宋" w:hAnsi="仿宋" w:eastAsia="仿宋" w:cs="仿宋"/>
          <w:b/>
          <w:color w:val="000000"/>
          <w:sz w:val="22"/>
          <w:szCs w:val="22"/>
          <w:lang w:val="zh-CN"/>
        </w:rPr>
      </w:pPr>
    </w:p>
    <w:p w14:paraId="2374F3F4">
      <w:pPr>
        <w:ind w:firstLine="0"/>
        <w:jc w:val="center"/>
        <w:textAlignment w:val="baseline"/>
        <w:rPr>
          <w:rFonts w:ascii="仿宋" w:hAnsi="仿宋" w:eastAsia="仿宋" w:cs="仿宋"/>
          <w:b/>
          <w:color w:val="000000"/>
          <w:sz w:val="22"/>
          <w:szCs w:val="22"/>
          <w:lang w:val="zh-CN" w:eastAsia="zh-CN"/>
        </w:rPr>
      </w:pPr>
    </w:p>
    <w:p w14:paraId="0B0E6D24">
      <w:pPr>
        <w:pStyle w:val="4"/>
        <w:bidi w:val="0"/>
        <w:rPr>
          <w:rFonts w:ascii="仿宋" w:hAnsi="仿宋" w:eastAsia="仿宋" w:cs="仿宋"/>
          <w:b/>
          <w:color w:val="000000"/>
          <w:szCs w:val="22"/>
          <w:lang w:val="zh-CN" w:eastAsia="zh-CN"/>
        </w:rPr>
      </w:pPr>
      <w:r>
        <w:rPr>
          <w:rFonts w:hint="eastAsia"/>
          <w:lang w:val="zh-CN" w:eastAsia="zh-CN"/>
        </w:rPr>
        <w:t>报价汇总表</w:t>
      </w:r>
    </w:p>
    <w:p w14:paraId="69A03A12">
      <w:pPr>
        <w:bidi w:val="0"/>
        <w:jc w:val="center"/>
        <w:rPr>
          <w:lang w:eastAsia="zh-CN"/>
        </w:rPr>
      </w:pPr>
      <w:r>
        <w:rPr>
          <w:rFonts w:hint="eastAsia"/>
          <w:lang w:eastAsia="zh-CN"/>
        </w:rPr>
        <w:t>（最终报价）</w:t>
      </w:r>
    </w:p>
    <w:p w14:paraId="4C814C7E">
      <w:pPr>
        <w:spacing w:line="360" w:lineRule="auto"/>
        <w:ind w:left="420"/>
        <w:textAlignment w:val="baseline"/>
        <w:rPr>
          <w:rFonts w:ascii="仿宋" w:hAnsi="仿宋" w:eastAsia="仿宋" w:cs="仿宋"/>
          <w:color w:val="000000"/>
          <w:sz w:val="22"/>
          <w:szCs w:val="22"/>
          <w:lang w:eastAsia="zh-CN"/>
        </w:rPr>
      </w:pPr>
    </w:p>
    <w:p w14:paraId="142E9CF8">
      <w:pPr>
        <w:spacing w:line="360" w:lineRule="auto"/>
        <w:ind w:firstLine="0"/>
        <w:jc w:val="both"/>
        <w:textAlignment w:val="baseline"/>
        <w:rPr>
          <w:rFonts w:ascii="仿宋" w:hAnsi="仿宋" w:eastAsia="仿宋" w:cs="仿宋"/>
          <w:color w:val="000000"/>
          <w:sz w:val="22"/>
          <w:szCs w:val="22"/>
          <w:lang w:eastAsia="zh-CN"/>
        </w:rPr>
      </w:pPr>
      <w:r>
        <w:rPr>
          <w:rFonts w:hint="eastAsia" w:ascii="仿宋" w:hAnsi="仿宋" w:eastAsia="仿宋" w:cs="仿宋"/>
          <w:color w:val="000000"/>
          <w:sz w:val="22"/>
          <w:szCs w:val="22"/>
          <w:lang w:eastAsia="zh-CN"/>
        </w:rPr>
        <w:t>项目名称：___________________</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3754"/>
        <w:gridCol w:w="2159"/>
        <w:gridCol w:w="1127"/>
      </w:tblGrid>
      <w:tr w14:paraId="5AF6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08" w:type="pct"/>
          </w:tcPr>
          <w:p w14:paraId="33527BA5">
            <w:pPr>
              <w:snapToGrid w:val="0"/>
              <w:spacing w:line="460" w:lineRule="exact"/>
              <w:ind w:firstLine="0"/>
              <w:jc w:val="center"/>
              <w:textAlignment w:val="baseline"/>
              <w:rPr>
                <w:rFonts w:ascii="仿宋" w:hAnsi="仿宋" w:eastAsia="仿宋" w:cs="仿宋"/>
                <w:color w:val="000000"/>
                <w:sz w:val="22"/>
                <w:szCs w:val="22"/>
                <w:lang w:eastAsia="zh-CN"/>
              </w:rPr>
            </w:pPr>
            <w:r>
              <w:rPr>
                <w:rFonts w:hint="eastAsia" w:ascii="仿宋" w:hAnsi="仿宋" w:eastAsia="仿宋" w:cs="仿宋"/>
                <w:color w:val="000000"/>
                <w:sz w:val="22"/>
                <w:szCs w:val="22"/>
                <w:lang w:eastAsia="zh-CN"/>
              </w:rPr>
              <w:t>投标报价（</w:t>
            </w:r>
            <w:r>
              <w:rPr>
                <w:rFonts w:hint="eastAsia" w:cs="仿宋"/>
                <w:color w:val="000000"/>
                <w:sz w:val="22"/>
                <w:szCs w:val="22"/>
                <w:lang w:val="en-US" w:eastAsia="zh-CN"/>
              </w:rPr>
              <w:t>%</w:t>
            </w:r>
            <w:r>
              <w:rPr>
                <w:rFonts w:hint="eastAsia" w:ascii="仿宋" w:hAnsi="仿宋" w:eastAsia="仿宋" w:cs="仿宋"/>
                <w:color w:val="000000"/>
                <w:sz w:val="22"/>
                <w:szCs w:val="22"/>
                <w:lang w:eastAsia="zh-CN"/>
              </w:rPr>
              <w:t>）</w:t>
            </w:r>
          </w:p>
        </w:tc>
        <w:tc>
          <w:tcPr>
            <w:tcW w:w="2022" w:type="pct"/>
          </w:tcPr>
          <w:p w14:paraId="4E2AB4A4">
            <w:pPr>
              <w:snapToGrid w:val="0"/>
              <w:spacing w:line="460" w:lineRule="exact"/>
              <w:ind w:firstLine="0"/>
              <w:jc w:val="center"/>
              <w:textAlignment w:val="baseline"/>
              <w:rPr>
                <w:rFonts w:ascii="仿宋" w:hAnsi="仿宋" w:eastAsia="仿宋" w:cs="仿宋"/>
                <w:color w:val="000000"/>
                <w:sz w:val="22"/>
                <w:szCs w:val="22"/>
              </w:rPr>
            </w:pPr>
            <w:r>
              <w:rPr>
                <w:rFonts w:hint="eastAsia" w:ascii="仿宋" w:hAnsi="仿宋" w:eastAsia="仿宋" w:cs="仿宋"/>
                <w:color w:val="000000"/>
                <w:sz w:val="22"/>
                <w:szCs w:val="22"/>
                <w:lang w:val="en-US" w:eastAsia="zh-CN"/>
              </w:rPr>
              <w:t>总监理工程师</w:t>
            </w:r>
          </w:p>
        </w:tc>
        <w:tc>
          <w:tcPr>
            <w:tcW w:w="1163" w:type="pct"/>
          </w:tcPr>
          <w:p w14:paraId="45EA8839">
            <w:pPr>
              <w:snapToGrid w:val="0"/>
              <w:spacing w:line="460" w:lineRule="exact"/>
              <w:ind w:firstLine="0"/>
              <w:jc w:val="center"/>
              <w:textAlignment w:val="baseline"/>
              <w:rPr>
                <w:rFonts w:ascii="仿宋" w:hAnsi="仿宋" w:eastAsia="仿宋" w:cs="仿宋"/>
                <w:color w:val="000000"/>
                <w:sz w:val="22"/>
                <w:szCs w:val="22"/>
              </w:rPr>
            </w:pPr>
            <w:r>
              <w:rPr>
                <w:rFonts w:hint="eastAsia" w:ascii="仿宋" w:hAnsi="仿宋" w:eastAsia="仿宋" w:cs="仿宋"/>
                <w:color w:val="000000"/>
                <w:sz w:val="22"/>
                <w:szCs w:val="22"/>
                <w:lang w:val="en-US" w:eastAsia="zh-CN"/>
              </w:rPr>
              <w:t>服务期</w:t>
            </w:r>
            <w:r>
              <w:rPr>
                <w:rFonts w:hint="eastAsia" w:ascii="仿宋" w:hAnsi="仿宋" w:eastAsia="仿宋" w:cs="仿宋"/>
                <w:color w:val="000000"/>
                <w:sz w:val="22"/>
                <w:szCs w:val="22"/>
              </w:rPr>
              <w:t>（日历天）</w:t>
            </w:r>
          </w:p>
        </w:tc>
        <w:tc>
          <w:tcPr>
            <w:tcW w:w="605" w:type="pct"/>
          </w:tcPr>
          <w:p w14:paraId="4D927CB8">
            <w:pPr>
              <w:snapToGrid w:val="0"/>
              <w:spacing w:line="460" w:lineRule="exact"/>
              <w:ind w:firstLine="0"/>
              <w:jc w:val="center"/>
              <w:textAlignment w:val="baseline"/>
              <w:rPr>
                <w:rFonts w:ascii="仿宋" w:hAnsi="仿宋" w:eastAsia="仿宋" w:cs="仿宋"/>
                <w:color w:val="000000"/>
                <w:sz w:val="22"/>
                <w:szCs w:val="22"/>
                <w:lang w:eastAsia="zh-CN"/>
              </w:rPr>
            </w:pPr>
            <w:r>
              <w:rPr>
                <w:rFonts w:hint="eastAsia" w:ascii="仿宋" w:hAnsi="仿宋" w:eastAsia="仿宋" w:cs="仿宋"/>
                <w:color w:val="000000"/>
                <w:sz w:val="22"/>
                <w:szCs w:val="22"/>
                <w:lang w:eastAsia="zh-CN"/>
              </w:rPr>
              <w:t>其它</w:t>
            </w:r>
          </w:p>
        </w:tc>
      </w:tr>
      <w:tr w14:paraId="57E4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208" w:type="pct"/>
          </w:tcPr>
          <w:p w14:paraId="3886CBA1">
            <w:pPr>
              <w:snapToGrid w:val="0"/>
              <w:spacing w:line="460" w:lineRule="exact"/>
              <w:ind w:firstLine="0"/>
              <w:jc w:val="center"/>
              <w:textAlignment w:val="baseline"/>
              <w:rPr>
                <w:rFonts w:ascii="仿宋" w:hAnsi="仿宋" w:eastAsia="仿宋" w:cs="仿宋"/>
                <w:color w:val="000000"/>
                <w:sz w:val="22"/>
                <w:szCs w:val="22"/>
                <w:lang w:eastAsia="zh-CN"/>
              </w:rPr>
            </w:pPr>
          </w:p>
          <w:p w14:paraId="2BC4AA05">
            <w:pPr>
              <w:snapToGrid w:val="0"/>
              <w:spacing w:line="460" w:lineRule="exact"/>
              <w:ind w:firstLine="0"/>
              <w:jc w:val="center"/>
              <w:textAlignment w:val="baseline"/>
              <w:rPr>
                <w:rFonts w:hint="default" w:ascii="仿宋" w:hAnsi="仿宋" w:eastAsia="仿宋" w:cs="仿宋"/>
                <w:color w:val="000000"/>
                <w:sz w:val="22"/>
                <w:szCs w:val="22"/>
                <w:u w:val="single"/>
                <w:lang w:val="en-US" w:eastAsia="zh-CN"/>
              </w:rPr>
            </w:pPr>
            <w:r>
              <w:rPr>
                <w:rFonts w:hint="eastAsia" w:cs="仿宋"/>
                <w:color w:val="000000"/>
                <w:sz w:val="22"/>
                <w:szCs w:val="22"/>
                <w:u w:val="single"/>
                <w:lang w:val="en-US" w:eastAsia="zh-CN"/>
              </w:rPr>
              <w:t xml:space="preserve">          </w:t>
            </w:r>
            <w:r>
              <w:rPr>
                <w:rFonts w:hint="eastAsia" w:cs="仿宋"/>
                <w:color w:val="000000"/>
                <w:sz w:val="22"/>
                <w:szCs w:val="22"/>
                <w:u w:val="none"/>
                <w:lang w:val="en-US" w:eastAsia="zh-CN"/>
              </w:rPr>
              <w:t>%</w:t>
            </w:r>
          </w:p>
          <w:p w14:paraId="1FF65330">
            <w:pPr>
              <w:snapToGrid w:val="0"/>
              <w:spacing w:line="460" w:lineRule="exact"/>
              <w:ind w:firstLine="0"/>
              <w:jc w:val="center"/>
              <w:textAlignment w:val="baseline"/>
              <w:rPr>
                <w:rFonts w:ascii="仿宋" w:hAnsi="仿宋" w:eastAsia="仿宋" w:cs="仿宋"/>
                <w:color w:val="000000"/>
                <w:sz w:val="22"/>
                <w:szCs w:val="22"/>
                <w:lang w:eastAsia="zh-CN"/>
              </w:rPr>
            </w:pPr>
          </w:p>
          <w:p w14:paraId="013DFDCA">
            <w:pPr>
              <w:snapToGrid w:val="0"/>
              <w:spacing w:line="460" w:lineRule="exact"/>
              <w:ind w:firstLine="0"/>
              <w:jc w:val="center"/>
              <w:textAlignment w:val="baseline"/>
              <w:rPr>
                <w:rFonts w:ascii="仿宋" w:hAnsi="仿宋" w:eastAsia="仿宋" w:cs="仿宋"/>
                <w:color w:val="000000"/>
                <w:sz w:val="22"/>
                <w:szCs w:val="22"/>
                <w:lang w:eastAsia="zh-CN"/>
              </w:rPr>
            </w:pPr>
          </w:p>
        </w:tc>
        <w:tc>
          <w:tcPr>
            <w:tcW w:w="2022" w:type="pct"/>
          </w:tcPr>
          <w:p w14:paraId="3B114E76">
            <w:pPr>
              <w:snapToGrid w:val="0"/>
              <w:spacing w:line="460" w:lineRule="exact"/>
              <w:ind w:firstLine="0"/>
              <w:textAlignment w:val="baseline"/>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姓名：</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lang w:eastAsia="zh-CN"/>
              </w:rPr>
              <w:t xml:space="preserve">            </w:t>
            </w:r>
          </w:p>
          <w:p w14:paraId="5BCFA9BC">
            <w:pPr>
              <w:snapToGrid w:val="0"/>
              <w:spacing w:line="460" w:lineRule="exact"/>
              <w:ind w:firstLine="0"/>
              <w:textAlignment w:val="baseline"/>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证书</w:t>
            </w:r>
            <w:r>
              <w:rPr>
                <w:rFonts w:hint="eastAsia" w:ascii="仿宋" w:hAnsi="仿宋" w:eastAsia="仿宋" w:cs="仿宋"/>
                <w:color w:val="000000"/>
                <w:sz w:val="22"/>
                <w:szCs w:val="22"/>
                <w:lang w:eastAsia="zh-CN"/>
              </w:rPr>
              <w:t>名称：</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lang w:eastAsia="zh-CN"/>
              </w:rPr>
              <w:t xml:space="preserve">        </w:t>
            </w:r>
          </w:p>
          <w:p w14:paraId="52918F16">
            <w:pPr>
              <w:snapToGrid w:val="0"/>
              <w:spacing w:line="460" w:lineRule="exact"/>
              <w:ind w:firstLine="0"/>
              <w:textAlignment w:val="baseline"/>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eastAsia="zh-CN"/>
              </w:rPr>
              <w:t>专业、级别：</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lang w:eastAsia="zh-CN"/>
              </w:rPr>
              <w:t xml:space="preserve">            </w:t>
            </w:r>
          </w:p>
          <w:p w14:paraId="4BB039C1">
            <w:pPr>
              <w:snapToGrid w:val="0"/>
              <w:spacing w:line="460" w:lineRule="exact"/>
              <w:ind w:firstLine="0"/>
              <w:textAlignment w:val="baseline"/>
              <w:rPr>
                <w:rFonts w:ascii="仿宋" w:hAnsi="仿宋" w:eastAsia="仿宋" w:cs="仿宋"/>
                <w:color w:val="000000"/>
                <w:sz w:val="22"/>
                <w:szCs w:val="22"/>
              </w:rPr>
            </w:pPr>
            <w:r>
              <w:rPr>
                <w:rFonts w:hint="eastAsia" w:ascii="仿宋" w:hAnsi="仿宋" w:eastAsia="仿宋" w:cs="仿宋"/>
                <w:color w:val="000000"/>
                <w:sz w:val="22"/>
                <w:szCs w:val="22"/>
                <w:lang w:val="en-US" w:eastAsia="zh-CN"/>
              </w:rPr>
              <w:t>证书</w:t>
            </w:r>
            <w:r>
              <w:rPr>
                <w:rFonts w:hint="eastAsia" w:ascii="仿宋" w:hAnsi="仿宋" w:eastAsia="仿宋" w:cs="仿宋"/>
                <w:color w:val="000000"/>
                <w:sz w:val="22"/>
                <w:szCs w:val="22"/>
                <w:lang w:eastAsia="zh-CN"/>
              </w:rPr>
              <w:t>编号：</w:t>
            </w:r>
            <w:r>
              <w:rPr>
                <w:rFonts w:hint="eastAsia" w:ascii="仿宋" w:hAnsi="仿宋" w:eastAsia="仿宋" w:cs="仿宋"/>
                <w:color w:val="000000"/>
                <w:sz w:val="22"/>
                <w:szCs w:val="22"/>
                <w:u w:val="single"/>
                <w:lang w:eastAsia="zh-CN"/>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_GB2312"/>
                <w:sz w:val="22"/>
                <w:szCs w:val="22"/>
                <w:u w:val="single"/>
                <w:lang w:eastAsia="zh-CN"/>
              </w:rPr>
              <w:t xml:space="preserve">  </w:t>
            </w:r>
          </w:p>
        </w:tc>
        <w:tc>
          <w:tcPr>
            <w:tcW w:w="1163" w:type="pct"/>
          </w:tcPr>
          <w:p w14:paraId="6CE8B541">
            <w:pPr>
              <w:snapToGrid w:val="0"/>
              <w:spacing w:line="460" w:lineRule="exact"/>
              <w:ind w:left="420"/>
              <w:textAlignment w:val="baseline"/>
              <w:rPr>
                <w:rFonts w:ascii="仿宋" w:hAnsi="仿宋" w:eastAsia="仿宋" w:cs="仿宋"/>
                <w:color w:val="000000"/>
                <w:sz w:val="22"/>
                <w:szCs w:val="22"/>
              </w:rPr>
            </w:pPr>
          </w:p>
        </w:tc>
        <w:tc>
          <w:tcPr>
            <w:tcW w:w="605" w:type="pct"/>
          </w:tcPr>
          <w:p w14:paraId="0E7986B4">
            <w:pPr>
              <w:snapToGrid w:val="0"/>
              <w:spacing w:line="460" w:lineRule="exact"/>
              <w:ind w:left="420"/>
              <w:textAlignment w:val="baseline"/>
              <w:rPr>
                <w:rFonts w:ascii="仿宋" w:hAnsi="仿宋" w:eastAsia="仿宋" w:cs="仿宋"/>
                <w:color w:val="000000"/>
                <w:sz w:val="22"/>
                <w:szCs w:val="22"/>
              </w:rPr>
            </w:pPr>
          </w:p>
        </w:tc>
      </w:tr>
      <w:tr w14:paraId="6CF9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5000" w:type="pct"/>
            <w:gridSpan w:val="4"/>
          </w:tcPr>
          <w:p w14:paraId="201808CA">
            <w:pPr>
              <w:snapToGrid w:val="0"/>
              <w:spacing w:line="460" w:lineRule="exact"/>
              <w:ind w:left="420"/>
              <w:textAlignment w:val="baseline"/>
              <w:rPr>
                <w:rFonts w:ascii="仿宋" w:hAnsi="仿宋" w:eastAsia="仿宋" w:cs="仿宋"/>
                <w:color w:val="000000"/>
                <w:sz w:val="22"/>
                <w:szCs w:val="22"/>
                <w:lang w:eastAsia="zh-CN"/>
              </w:rPr>
            </w:pPr>
          </w:p>
          <w:p w14:paraId="01289B09">
            <w:pPr>
              <w:snapToGrid w:val="0"/>
              <w:spacing w:line="460" w:lineRule="exact"/>
              <w:ind w:left="420"/>
              <w:textAlignment w:val="baseline"/>
              <w:rPr>
                <w:rFonts w:ascii="仿宋" w:hAnsi="仿宋" w:eastAsia="仿宋" w:cs="仿宋"/>
                <w:color w:val="000000"/>
                <w:sz w:val="22"/>
                <w:szCs w:val="22"/>
                <w:lang w:eastAsia="zh-CN"/>
              </w:rPr>
            </w:pPr>
            <w:r>
              <w:rPr>
                <w:rFonts w:hint="eastAsia" w:ascii="仿宋" w:hAnsi="仿宋" w:eastAsia="仿宋" w:cs="仿宋"/>
                <w:color w:val="000000"/>
                <w:sz w:val="22"/>
                <w:szCs w:val="22"/>
                <w:lang w:eastAsia="zh-CN"/>
              </w:rPr>
              <w:t>备注</w:t>
            </w:r>
            <w:r>
              <w:rPr>
                <w:rFonts w:hint="eastAsia" w:cs="仿宋"/>
                <w:color w:val="000000"/>
                <w:sz w:val="22"/>
                <w:szCs w:val="22"/>
                <w:lang w:eastAsia="zh-CN"/>
              </w:rPr>
              <w:t>：</w:t>
            </w:r>
          </w:p>
        </w:tc>
      </w:tr>
    </w:tbl>
    <w:p w14:paraId="2CBF2800">
      <w:pPr>
        <w:spacing w:line="360" w:lineRule="auto"/>
        <w:ind w:firstLine="0"/>
        <w:textAlignment w:val="baseline"/>
        <w:rPr>
          <w:rFonts w:ascii="仿宋" w:hAnsi="仿宋" w:eastAsia="仿宋" w:cs="仿宋"/>
          <w:b/>
          <w:color w:val="000000"/>
          <w:sz w:val="22"/>
          <w:szCs w:val="22"/>
          <w:lang w:eastAsia="zh-CN"/>
        </w:rPr>
      </w:pPr>
    </w:p>
    <w:p w14:paraId="05B5F37E">
      <w:pPr>
        <w:spacing w:line="360" w:lineRule="auto"/>
        <w:ind w:left="420"/>
        <w:textAlignment w:val="baseline"/>
        <w:rPr>
          <w:rFonts w:ascii="仿宋" w:hAnsi="仿宋" w:eastAsia="仿宋" w:cs="仿宋"/>
          <w:color w:val="000000"/>
          <w:sz w:val="22"/>
          <w:szCs w:val="22"/>
          <w:lang w:eastAsia="zh-CN"/>
        </w:rPr>
      </w:pPr>
    </w:p>
    <w:p w14:paraId="7531D84A">
      <w:pPr>
        <w:spacing w:line="360" w:lineRule="auto"/>
        <w:ind w:left="420"/>
        <w:textAlignment w:val="baseline"/>
        <w:rPr>
          <w:rFonts w:ascii="仿宋" w:hAnsi="仿宋" w:eastAsia="仿宋" w:cs="仿宋"/>
          <w:color w:val="000000"/>
          <w:sz w:val="22"/>
          <w:szCs w:val="22"/>
          <w:lang w:eastAsia="zh-CN"/>
        </w:rPr>
      </w:pPr>
    </w:p>
    <w:p w14:paraId="3835C572">
      <w:pPr>
        <w:pStyle w:val="9"/>
        <w:snapToGrid w:val="0"/>
        <w:spacing w:line="360" w:lineRule="auto"/>
        <w:ind w:firstLine="480" w:firstLineChars="200"/>
        <w:jc w:val="right"/>
        <w:textAlignment w:val="baseline"/>
        <w:rPr>
          <w:rFonts w:ascii="仿宋" w:hAnsi="仿宋" w:eastAsia="仿宋" w:cs="仿宋"/>
          <w:color w:val="000000"/>
          <w:sz w:val="24"/>
          <w:szCs w:val="22"/>
          <w:lang w:eastAsia="zh-CN"/>
        </w:rPr>
      </w:pPr>
      <w:r>
        <w:rPr>
          <w:rFonts w:hint="eastAsia" w:ascii="仿宋" w:hAnsi="仿宋" w:eastAsia="仿宋" w:cs="仿宋"/>
          <w:color w:val="000000"/>
          <w:sz w:val="24"/>
          <w:szCs w:val="22"/>
          <w:lang w:eastAsia="zh-CN"/>
        </w:rPr>
        <w:t>磋商供应商名称（盖章）：</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p>
    <w:p w14:paraId="367C8840">
      <w:pPr>
        <w:pStyle w:val="9"/>
        <w:snapToGrid w:val="0"/>
        <w:spacing w:line="360" w:lineRule="auto"/>
        <w:ind w:firstLine="480" w:firstLineChars="200"/>
        <w:jc w:val="right"/>
        <w:textAlignment w:val="baseline"/>
        <w:rPr>
          <w:rFonts w:ascii="仿宋" w:hAnsi="仿宋" w:eastAsia="仿宋" w:cs="仿宋"/>
          <w:color w:val="000000"/>
          <w:sz w:val="24"/>
          <w:szCs w:val="22"/>
          <w:u w:val="single"/>
          <w:lang w:eastAsia="zh-CN"/>
        </w:rPr>
      </w:pPr>
      <w:r>
        <w:rPr>
          <w:rFonts w:hint="eastAsia" w:ascii="仿宋" w:hAnsi="仿宋" w:eastAsia="仿宋" w:cs="仿宋"/>
          <w:color w:val="000000"/>
          <w:sz w:val="24"/>
          <w:szCs w:val="22"/>
          <w:lang w:eastAsia="zh-CN"/>
        </w:rPr>
        <w:t>时间：</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年</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月</w:t>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u w:val="single"/>
          <w:lang w:eastAsia="zh-CN"/>
        </w:rPr>
        <w:tab/>
      </w:r>
      <w:r>
        <w:rPr>
          <w:rFonts w:hint="eastAsia" w:ascii="仿宋" w:hAnsi="仿宋" w:eastAsia="仿宋" w:cs="仿宋"/>
          <w:color w:val="000000"/>
          <w:sz w:val="24"/>
          <w:szCs w:val="22"/>
          <w:lang w:eastAsia="zh-CN"/>
        </w:rPr>
        <w:t>日</w:t>
      </w:r>
    </w:p>
    <w:p w14:paraId="3DDB9643">
      <w:pPr>
        <w:spacing w:line="360" w:lineRule="auto"/>
        <w:ind w:left="420"/>
        <w:textAlignment w:val="baseline"/>
        <w:rPr>
          <w:rFonts w:ascii="仿宋" w:hAnsi="仿宋" w:eastAsia="仿宋" w:cs="仿宋"/>
          <w:color w:val="000000"/>
          <w:sz w:val="22"/>
          <w:szCs w:val="22"/>
          <w:lang w:eastAsia="zh-CN"/>
        </w:rPr>
      </w:pPr>
    </w:p>
    <w:p w14:paraId="1F2D6FA6">
      <w:pPr>
        <w:spacing w:line="360" w:lineRule="auto"/>
        <w:ind w:left="420"/>
        <w:textAlignment w:val="baseline"/>
        <w:rPr>
          <w:rFonts w:ascii="仿宋" w:hAnsi="仿宋" w:eastAsia="仿宋" w:cs="仿宋"/>
          <w:color w:val="000000"/>
          <w:sz w:val="22"/>
          <w:szCs w:val="22"/>
          <w:lang w:eastAsia="zh-CN"/>
        </w:rPr>
      </w:pPr>
    </w:p>
    <w:p w14:paraId="5EF9F116">
      <w:pPr>
        <w:spacing w:line="520" w:lineRule="exact"/>
        <w:ind w:firstLine="0"/>
        <w:textAlignment w:val="baseline"/>
        <w:rPr>
          <w:rFonts w:ascii="仿宋" w:hAnsi="仿宋" w:eastAsia="仿宋" w:cs="仿宋"/>
          <w:b/>
          <w:color w:val="000000"/>
          <w:sz w:val="22"/>
          <w:szCs w:val="22"/>
          <w:lang w:eastAsia="zh-CN"/>
        </w:rPr>
      </w:pPr>
      <w:r>
        <w:rPr>
          <w:rFonts w:hint="eastAsia" w:ascii="仿宋" w:hAnsi="仿宋" w:eastAsia="仿宋" w:cs="仿宋"/>
          <w:b/>
          <w:color w:val="000000"/>
          <w:sz w:val="22"/>
          <w:szCs w:val="22"/>
          <w:lang w:eastAsia="zh-CN"/>
        </w:rPr>
        <w:t>使用说明：</w:t>
      </w:r>
    </w:p>
    <w:p w14:paraId="1B8BB896">
      <w:pPr>
        <w:spacing w:line="520" w:lineRule="exact"/>
        <w:ind w:firstLine="440" w:firstLineChars="200"/>
        <w:textAlignment w:val="baseline"/>
        <w:rPr>
          <w:rFonts w:ascii="仿宋" w:hAnsi="仿宋" w:eastAsia="仿宋" w:cs="仿宋"/>
          <w:color w:val="000000"/>
          <w:sz w:val="22"/>
          <w:szCs w:val="22"/>
          <w:lang w:eastAsia="zh-CN"/>
        </w:rPr>
      </w:pPr>
      <w:r>
        <w:rPr>
          <w:rFonts w:hint="eastAsia" w:ascii="仿宋" w:hAnsi="仿宋" w:eastAsia="仿宋" w:cs="仿宋"/>
          <w:color w:val="000000"/>
          <w:sz w:val="22"/>
          <w:szCs w:val="22"/>
          <w:lang w:eastAsia="zh-CN"/>
        </w:rPr>
        <w:t>1、该表供最终报价时使用，磋商供应商须按规定的格式填写，磋商供应商需将报价汇总表（最终报价）盖章作最终报价时使用。</w:t>
      </w:r>
    </w:p>
    <w:p w14:paraId="07909261">
      <w:pPr>
        <w:rPr>
          <w:rFonts w:hint="eastAsia" w:ascii="仿宋" w:hAnsi="仿宋" w:eastAsia="仿宋" w:cs="仿宋"/>
          <w:b/>
          <w:bCs/>
          <w:color w:val="000000"/>
          <w:sz w:val="24"/>
          <w:szCs w:val="24"/>
        </w:rPr>
      </w:pPr>
      <w:r>
        <w:rPr>
          <w:rFonts w:hint="eastAsia" w:ascii="仿宋" w:hAnsi="仿宋" w:eastAsia="仿宋" w:cs="仿宋"/>
          <w:b/>
          <w:bCs/>
          <w:color w:val="000000"/>
          <w:sz w:val="24"/>
          <w:szCs w:val="24"/>
        </w:rPr>
        <w:br w:type="page"/>
      </w:r>
    </w:p>
    <w:bookmarkEnd w:id="28"/>
    <w:p w14:paraId="39DFA8F6">
      <w:pPr>
        <w:pStyle w:val="3"/>
        <w:bidi w:val="0"/>
        <w:jc w:val="both"/>
        <w:rPr>
          <w:rFonts w:hint="eastAsia" w:ascii="仿宋" w:hAnsi="仿宋" w:eastAsia="仿宋" w:cs="仿宋"/>
          <w:bCs w:val="0"/>
          <w:i w:val="0"/>
          <w:color w:val="0C0C0C"/>
          <w:szCs w:val="24"/>
          <w:lang w:eastAsia="zh-CN"/>
        </w:rPr>
      </w:pPr>
      <w:bookmarkStart w:id="30" w:name="_Toc63778728"/>
      <w:bookmarkStart w:id="31" w:name="_Toc61280413"/>
      <w:r>
        <w:rPr>
          <w:rFonts w:hint="eastAsia"/>
          <w:lang w:eastAsia="zh-CN"/>
        </w:rPr>
        <w:t>附件</w:t>
      </w:r>
      <w:r>
        <w:rPr>
          <w:rFonts w:hint="eastAsia"/>
          <w:lang w:val="en-US" w:eastAsia="zh-CN"/>
        </w:rPr>
        <w:t xml:space="preserve">一          </w:t>
      </w:r>
      <w:r>
        <w:rPr>
          <w:rFonts w:hint="eastAsia"/>
          <w:lang w:eastAsia="zh-CN"/>
        </w:rPr>
        <w:t xml:space="preserve">   无重大违法记录的声明函</w:t>
      </w:r>
      <w:bookmarkEnd w:id="30"/>
      <w:bookmarkEnd w:id="31"/>
    </w:p>
    <w:p w14:paraId="13462C71">
      <w:pPr>
        <w:jc w:val="center"/>
        <w:rPr>
          <w:rFonts w:hint="eastAsia" w:ascii="仿宋" w:hAnsi="仿宋" w:eastAsia="仿宋" w:cs="仿宋"/>
          <w:b/>
          <w:color w:val="0C0C0C"/>
          <w:sz w:val="28"/>
          <w:szCs w:val="28"/>
        </w:rPr>
      </w:pPr>
    </w:p>
    <w:p w14:paraId="4C6A92D4">
      <w:pPr>
        <w:spacing w:line="360" w:lineRule="auto"/>
        <w:rPr>
          <w:rFonts w:hint="eastAsia" w:ascii="仿宋" w:hAnsi="仿宋" w:eastAsia="仿宋" w:cs="仿宋"/>
          <w:bCs/>
          <w:color w:val="0C0C0C"/>
          <w:sz w:val="28"/>
          <w:szCs w:val="28"/>
        </w:rPr>
      </w:pPr>
      <w:r>
        <w:rPr>
          <w:rFonts w:hint="eastAsia" w:cs="仿宋"/>
          <w:bCs/>
          <w:color w:val="0C0C0C"/>
          <w:sz w:val="28"/>
          <w:szCs w:val="28"/>
          <w:lang w:eastAsia="zh-CN"/>
        </w:rPr>
        <w:t>黄石空港城市建设投资有限公司</w:t>
      </w:r>
      <w:r>
        <w:rPr>
          <w:rFonts w:hint="eastAsia" w:ascii="仿宋" w:hAnsi="仿宋" w:eastAsia="仿宋" w:cs="仿宋"/>
          <w:bCs/>
          <w:color w:val="0C0C0C"/>
          <w:sz w:val="28"/>
          <w:szCs w:val="28"/>
        </w:rPr>
        <w:t>：</w:t>
      </w:r>
    </w:p>
    <w:p w14:paraId="3254588B">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cs="仿宋"/>
          <w:bCs/>
          <w:color w:val="0C0C0C"/>
          <w:sz w:val="28"/>
          <w:szCs w:val="28"/>
          <w:u w:val="single"/>
          <w:lang w:eastAsia="zh-CN"/>
        </w:rPr>
        <w:t>起步区一、二、三地块供水管网建设工程（二期）地质勘察服务</w:t>
      </w:r>
      <w:r>
        <w:rPr>
          <w:rFonts w:hint="eastAsia" w:ascii="仿宋" w:hAnsi="仿宋" w:eastAsia="仿宋" w:cs="仿宋"/>
          <w:bCs/>
          <w:color w:val="0C0C0C"/>
          <w:sz w:val="28"/>
          <w:szCs w:val="28"/>
        </w:rPr>
        <w:t>的政府采购活动，根据招标文件的规定提交相关资格证明文件。并郑重声明如下：</w:t>
      </w:r>
    </w:p>
    <w:p w14:paraId="401A2C32">
      <w:pPr>
        <w:numPr>
          <w:ilvl w:val="0"/>
          <w:numId w:val="0"/>
        </w:numPr>
        <w:tabs>
          <w:tab w:val="left" w:pos="0"/>
        </w:tabs>
        <w:suppressAutoHyphens/>
        <w:spacing w:line="360" w:lineRule="auto"/>
        <w:ind w:left="0" w:leftChars="0" w:right="0" w:rightChars="0" w:firstLine="560" w:firstLineChars="200"/>
        <w:rPr>
          <w:rFonts w:hint="eastAsia" w:ascii="仿宋" w:hAnsi="仿宋" w:eastAsia="仿宋" w:cs="仿宋"/>
          <w:color w:val="0C0C0C"/>
          <w:sz w:val="28"/>
          <w:szCs w:val="28"/>
        </w:rPr>
      </w:pPr>
      <w:r>
        <w:rPr>
          <w:rFonts w:hint="eastAsia" w:ascii="仿宋" w:hAnsi="仿宋" w:eastAsia="仿宋" w:cs="仿宋"/>
          <w:b w:val="0"/>
          <w:color w:val="auto"/>
          <w:kern w:val="0"/>
          <w:sz w:val="28"/>
          <w:szCs w:val="28"/>
          <w:lang w:val="en-US" w:eastAsia="zh-CN" w:bidi="ar-SA"/>
        </w:rPr>
        <w:t>1.</w:t>
      </w:r>
      <w:r>
        <w:rPr>
          <w:rFonts w:hint="eastAsia" w:ascii="仿宋" w:hAnsi="仿宋" w:eastAsia="仿宋" w:cs="仿宋"/>
          <w:color w:val="0C0C0C"/>
          <w:sz w:val="28"/>
          <w:szCs w:val="28"/>
        </w:rPr>
        <w:t>参加本项目政府采购活动前三年内，本单位未因违法经营受到刑事处罚或者责令停产停业、吊销许可证或者执照、较大数额罚款（根据各地方、各部门明确的听证范围确定较大数额罚款的额度）等行政处罚；</w:t>
      </w:r>
    </w:p>
    <w:p w14:paraId="70C8B3CC">
      <w:pPr>
        <w:numPr>
          <w:ilvl w:val="0"/>
          <w:numId w:val="0"/>
        </w:numPr>
        <w:tabs>
          <w:tab w:val="left" w:pos="0"/>
        </w:tabs>
        <w:suppressAutoHyphens/>
        <w:spacing w:line="360" w:lineRule="auto"/>
        <w:ind w:left="0" w:leftChars="0" w:right="0" w:rightChars="0" w:firstLine="560" w:firstLineChars="200"/>
        <w:rPr>
          <w:rFonts w:hint="eastAsia" w:ascii="仿宋" w:hAnsi="仿宋" w:eastAsia="仿宋" w:cs="仿宋"/>
          <w:color w:val="0C0C0C"/>
          <w:sz w:val="28"/>
          <w:szCs w:val="28"/>
        </w:rPr>
      </w:pPr>
      <w:r>
        <w:rPr>
          <w:rFonts w:hint="eastAsia" w:ascii="仿宋" w:hAnsi="仿宋" w:eastAsia="仿宋" w:cs="仿宋"/>
          <w:b w:val="0"/>
          <w:color w:val="auto"/>
          <w:kern w:val="0"/>
          <w:sz w:val="28"/>
          <w:szCs w:val="28"/>
          <w:lang w:val="en-US" w:eastAsia="zh-CN" w:bidi="ar-SA"/>
        </w:rPr>
        <w:t>2.</w:t>
      </w:r>
      <w:r>
        <w:rPr>
          <w:rFonts w:hint="eastAsia" w:ascii="仿宋" w:hAnsi="仿宋" w:eastAsia="仿宋" w:cs="仿宋"/>
          <w:color w:val="0C0C0C"/>
          <w:sz w:val="28"/>
          <w:szCs w:val="28"/>
        </w:rPr>
        <w:t>参加本项目政府采购活动前三年内，本单位未受到过全国各级人民政府财政部门依法作出的禁止参加政府采购活动等行政处罚决定；</w:t>
      </w:r>
    </w:p>
    <w:p w14:paraId="2674F9A1">
      <w:pPr>
        <w:numPr>
          <w:ilvl w:val="0"/>
          <w:numId w:val="0"/>
        </w:numPr>
        <w:tabs>
          <w:tab w:val="left" w:pos="0"/>
        </w:tabs>
        <w:suppressAutoHyphens/>
        <w:spacing w:line="360" w:lineRule="auto"/>
        <w:ind w:left="0" w:leftChars="0" w:right="0" w:rightChars="0" w:firstLine="560" w:firstLineChars="200"/>
        <w:rPr>
          <w:rFonts w:hint="eastAsia" w:ascii="仿宋" w:hAnsi="仿宋" w:eastAsia="仿宋" w:cs="仿宋"/>
          <w:color w:val="0C0C0C"/>
          <w:sz w:val="28"/>
          <w:szCs w:val="28"/>
        </w:rPr>
      </w:pPr>
      <w:r>
        <w:rPr>
          <w:rFonts w:hint="eastAsia" w:ascii="仿宋" w:hAnsi="仿宋" w:eastAsia="仿宋" w:cs="仿宋"/>
          <w:b w:val="0"/>
          <w:color w:val="auto"/>
          <w:kern w:val="0"/>
          <w:sz w:val="28"/>
          <w:szCs w:val="28"/>
          <w:lang w:val="en-US" w:eastAsia="zh-CN" w:bidi="ar-SA"/>
        </w:rPr>
        <w:t>3.</w:t>
      </w:r>
      <w:r>
        <w:rPr>
          <w:rFonts w:hint="eastAsia" w:ascii="仿宋" w:hAnsi="仿宋" w:eastAsia="仿宋" w:cs="仿宋"/>
          <w:color w:val="0C0C0C"/>
          <w:sz w:val="28"/>
          <w:szCs w:val="28"/>
        </w:rPr>
        <w:t>对上述声明内容的真实性负责。如有虚假，将依法承担相应责任。</w:t>
      </w:r>
    </w:p>
    <w:p w14:paraId="521122BF">
      <w:pPr>
        <w:tabs>
          <w:tab w:val="left" w:pos="854"/>
        </w:tabs>
        <w:spacing w:line="360" w:lineRule="auto"/>
        <w:jc w:val="distribute"/>
        <w:rPr>
          <w:rFonts w:hint="eastAsia" w:ascii="仿宋" w:hAnsi="仿宋" w:eastAsia="仿宋" w:cs="仿宋"/>
          <w:bCs/>
          <w:color w:val="0C0C0C"/>
          <w:sz w:val="28"/>
          <w:szCs w:val="28"/>
        </w:rPr>
      </w:pPr>
    </w:p>
    <w:p w14:paraId="4722AAFE">
      <w:pPr>
        <w:tabs>
          <w:tab w:val="left" w:pos="854"/>
        </w:tabs>
        <w:spacing w:line="360" w:lineRule="auto"/>
        <w:rPr>
          <w:rFonts w:hint="eastAsia" w:ascii="仿宋" w:hAnsi="仿宋" w:eastAsia="仿宋" w:cs="仿宋"/>
          <w:bCs/>
          <w:color w:val="0C0C0C"/>
          <w:sz w:val="28"/>
          <w:szCs w:val="28"/>
        </w:rPr>
      </w:pPr>
    </w:p>
    <w:p w14:paraId="493F7B9F">
      <w:pPr>
        <w:tabs>
          <w:tab w:val="left" w:pos="854"/>
        </w:tabs>
        <w:spacing w:line="360" w:lineRule="auto"/>
        <w:rPr>
          <w:rFonts w:hint="eastAsia" w:ascii="仿宋" w:hAnsi="仿宋" w:eastAsia="仿宋" w:cs="仿宋"/>
          <w:bCs/>
          <w:color w:val="0C0C0C"/>
          <w:sz w:val="28"/>
          <w:szCs w:val="28"/>
        </w:rPr>
      </w:pPr>
    </w:p>
    <w:p w14:paraId="6E161B48">
      <w:pPr>
        <w:spacing w:before="100" w:beforeAutospacing="1" w:after="100" w:afterAutospacing="1" w:line="360" w:lineRule="auto"/>
        <w:ind w:firstLine="3360" w:firstLineChars="1200"/>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 (公章)：</w:t>
      </w:r>
      <w:r>
        <w:rPr>
          <w:rFonts w:hint="eastAsia" w:ascii="仿宋" w:hAnsi="仿宋" w:eastAsia="仿宋" w:cs="仿宋"/>
          <w:bCs/>
          <w:color w:val="0C0C0C"/>
          <w:sz w:val="28"/>
          <w:szCs w:val="28"/>
          <w:u w:val="single"/>
        </w:rPr>
        <w:t xml:space="preserve">                           </w:t>
      </w:r>
    </w:p>
    <w:p w14:paraId="285DD35A">
      <w:pPr>
        <w:spacing w:before="100" w:beforeAutospacing="1" w:after="100" w:afterAutospacing="1" w:line="360" w:lineRule="auto"/>
        <w:ind w:firstLine="3360" w:firstLineChars="1200"/>
        <w:rPr>
          <w:rFonts w:hint="eastAsia" w:ascii="仿宋" w:hAnsi="仿宋" w:eastAsia="仿宋" w:cs="仿宋"/>
          <w:b/>
          <w:color w:val="0C0C0C"/>
          <w:sz w:val="28"/>
          <w:szCs w:val="28"/>
        </w:rPr>
      </w:pPr>
      <w:r>
        <w:rPr>
          <w:rFonts w:hint="eastAsia" w:ascii="仿宋" w:hAnsi="仿宋" w:eastAsia="仿宋" w:cs="仿宋"/>
          <w:color w:val="0C0C0C"/>
          <w:sz w:val="28"/>
          <w:szCs w:val="28"/>
        </w:rPr>
        <w:t>日    期：</w:t>
      </w:r>
      <w:r>
        <w:rPr>
          <w:rFonts w:hint="eastAsia" w:ascii="仿宋" w:hAnsi="仿宋" w:eastAsia="仿宋" w:cs="仿宋"/>
          <w:bCs/>
          <w:color w:val="0C0C0C"/>
          <w:sz w:val="28"/>
          <w:szCs w:val="28"/>
          <w:u w:val="single"/>
        </w:rPr>
        <w:t xml:space="preserve">                               </w:t>
      </w:r>
      <w:bookmarkStart w:id="32" w:name="_Toc61280414"/>
    </w:p>
    <w:p w14:paraId="71169B80">
      <w:pPr>
        <w:pStyle w:val="3"/>
        <w:keepLines/>
        <w:widowControl w:val="0"/>
        <w:suppressAutoHyphens/>
        <w:spacing w:before="40" w:after="40" w:line="360" w:lineRule="auto"/>
        <w:jc w:val="left"/>
        <w:rPr>
          <w:rFonts w:hint="eastAsia"/>
          <w:lang w:eastAsia="zh-CN"/>
        </w:rPr>
      </w:pPr>
      <w:r>
        <w:rPr>
          <w:rFonts w:hint="eastAsia" w:ascii="仿宋" w:hAnsi="仿宋" w:eastAsia="仿宋" w:cs="仿宋"/>
          <w:b w:val="0"/>
          <w:i w:val="0"/>
          <w:color w:val="0C0C0C"/>
          <w:sz w:val="28"/>
          <w:szCs w:val="28"/>
          <w:lang w:eastAsia="zh-CN"/>
        </w:rPr>
        <w:br w:type="page"/>
      </w:r>
      <w:bookmarkStart w:id="33" w:name="_Toc63778729"/>
      <w:r>
        <w:rPr>
          <w:rFonts w:hint="eastAsia"/>
          <w:lang w:eastAsia="zh-CN"/>
        </w:rPr>
        <w:t>附件</w:t>
      </w:r>
      <w:r>
        <w:rPr>
          <w:rFonts w:hint="eastAsia"/>
          <w:lang w:val="en-US" w:eastAsia="zh-CN"/>
        </w:rPr>
        <w:t>二</w:t>
      </w:r>
      <w:r>
        <w:rPr>
          <w:rFonts w:hint="eastAsia"/>
          <w:lang w:eastAsia="zh-CN"/>
        </w:rPr>
        <w:t xml:space="preserve">  </w:t>
      </w:r>
      <w:r>
        <w:rPr>
          <w:rFonts w:hint="eastAsia"/>
          <w:lang w:val="en-US" w:eastAsia="zh-CN"/>
        </w:rPr>
        <w:t xml:space="preserve">  </w:t>
      </w:r>
      <w:r>
        <w:rPr>
          <w:rFonts w:hint="eastAsia"/>
          <w:lang w:eastAsia="zh-CN"/>
        </w:rPr>
        <w:t>未参加同一合同项下的政府采购活动的声明函</w:t>
      </w:r>
      <w:bookmarkEnd w:id="33"/>
    </w:p>
    <w:p w14:paraId="3169B33F">
      <w:pPr>
        <w:spacing w:line="360" w:lineRule="auto"/>
        <w:jc w:val="center"/>
        <w:rPr>
          <w:rFonts w:hint="eastAsia" w:ascii="仿宋" w:hAnsi="仿宋" w:eastAsia="仿宋" w:cs="仿宋"/>
          <w:bCs/>
          <w:color w:val="0C0C0C"/>
          <w:sz w:val="28"/>
          <w:szCs w:val="28"/>
        </w:rPr>
      </w:pPr>
    </w:p>
    <w:p w14:paraId="596E8569">
      <w:pPr>
        <w:spacing w:line="360" w:lineRule="auto"/>
        <w:rPr>
          <w:rFonts w:hint="eastAsia" w:ascii="仿宋" w:hAnsi="仿宋" w:eastAsia="仿宋" w:cs="仿宋"/>
          <w:bCs/>
          <w:color w:val="0C0C0C"/>
          <w:sz w:val="28"/>
          <w:szCs w:val="28"/>
        </w:rPr>
      </w:pPr>
      <w:r>
        <w:rPr>
          <w:rFonts w:hint="eastAsia" w:cs="仿宋"/>
          <w:bCs/>
          <w:color w:val="0C0C0C"/>
          <w:sz w:val="28"/>
          <w:szCs w:val="28"/>
          <w:lang w:eastAsia="zh-CN"/>
        </w:rPr>
        <w:t>黄石空港城市建设投资有限公司</w:t>
      </w:r>
      <w:r>
        <w:rPr>
          <w:rFonts w:hint="eastAsia" w:ascii="仿宋" w:hAnsi="仿宋" w:eastAsia="仿宋" w:cs="仿宋"/>
          <w:bCs/>
          <w:color w:val="0C0C0C"/>
          <w:sz w:val="28"/>
          <w:szCs w:val="28"/>
        </w:rPr>
        <w:t>：</w:t>
      </w:r>
    </w:p>
    <w:p w14:paraId="59DC6EF4">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cs="仿宋"/>
          <w:bCs/>
          <w:color w:val="0C0C0C"/>
          <w:sz w:val="28"/>
          <w:szCs w:val="28"/>
          <w:u w:val="single"/>
          <w:lang w:eastAsia="zh-CN"/>
        </w:rPr>
        <w:t>起步区一、二、三地块供水管网建设工程（二期）地质勘察服务</w:t>
      </w:r>
      <w:r>
        <w:rPr>
          <w:rFonts w:hint="eastAsia" w:ascii="仿宋" w:hAnsi="仿宋" w:eastAsia="仿宋" w:cs="仿宋"/>
          <w:bCs/>
          <w:color w:val="0C0C0C"/>
          <w:sz w:val="28"/>
          <w:szCs w:val="28"/>
        </w:rPr>
        <w:t>的政府采购活动，根据招标文件的规定提交相关资格证明文件。并郑重声明如下：</w:t>
      </w:r>
    </w:p>
    <w:p w14:paraId="687EB9E4">
      <w:pPr>
        <w:numPr>
          <w:ilvl w:val="0"/>
          <w:numId w:val="0"/>
        </w:numPr>
        <w:tabs>
          <w:tab w:val="left" w:pos="0"/>
        </w:tabs>
        <w:suppressAutoHyphens/>
        <w:spacing w:line="360" w:lineRule="auto"/>
        <w:ind w:left="0" w:leftChars="0" w:right="0" w:rightChars="0" w:firstLine="560" w:firstLineChars="200"/>
        <w:rPr>
          <w:rFonts w:hint="eastAsia" w:ascii="仿宋" w:hAnsi="仿宋" w:eastAsia="仿宋" w:cs="仿宋"/>
          <w:color w:val="0C0C0C"/>
          <w:sz w:val="28"/>
          <w:szCs w:val="28"/>
        </w:rPr>
      </w:pPr>
      <w:r>
        <w:rPr>
          <w:rFonts w:hint="eastAsia" w:ascii="仿宋" w:hAnsi="仿宋" w:eastAsia="仿宋" w:cs="仿宋"/>
          <w:color w:val="0C0C0C"/>
          <w:sz w:val="28"/>
          <w:szCs w:val="28"/>
          <w:lang w:val="en-US" w:eastAsia="zh-CN"/>
        </w:rPr>
        <w:t>1.</w:t>
      </w:r>
      <w:r>
        <w:rPr>
          <w:rFonts w:hint="eastAsia" w:ascii="仿宋" w:hAnsi="仿宋" w:eastAsia="仿宋" w:cs="仿宋"/>
          <w:color w:val="0C0C0C"/>
          <w:sz w:val="28"/>
          <w:szCs w:val="28"/>
        </w:rPr>
        <w:t>未与单位负责人为同一人或者存在直接控股、管理关系的其它投标人，参加本项目同一合同项下的政府采购活动；</w:t>
      </w:r>
    </w:p>
    <w:p w14:paraId="697BB296">
      <w:pPr>
        <w:numPr>
          <w:ilvl w:val="0"/>
          <w:numId w:val="0"/>
        </w:numPr>
        <w:tabs>
          <w:tab w:val="left" w:pos="0"/>
        </w:tabs>
        <w:suppressAutoHyphens/>
        <w:spacing w:line="360" w:lineRule="auto"/>
        <w:ind w:left="0" w:leftChars="0" w:right="0" w:rightChars="0" w:firstLine="560" w:firstLineChars="200"/>
        <w:rPr>
          <w:rFonts w:hint="eastAsia" w:ascii="仿宋" w:hAnsi="仿宋" w:eastAsia="仿宋" w:cs="仿宋"/>
          <w:color w:val="0C0C0C"/>
          <w:sz w:val="28"/>
          <w:szCs w:val="28"/>
        </w:rPr>
      </w:pPr>
      <w:r>
        <w:rPr>
          <w:rFonts w:hint="eastAsia" w:ascii="仿宋" w:hAnsi="仿宋" w:eastAsia="仿宋" w:cs="仿宋"/>
          <w:color w:val="0C0C0C"/>
          <w:sz w:val="28"/>
          <w:szCs w:val="28"/>
          <w:lang w:val="en-US" w:eastAsia="zh-CN"/>
        </w:rPr>
        <w:t>2.</w:t>
      </w:r>
      <w:r>
        <w:rPr>
          <w:rFonts w:hint="eastAsia" w:ascii="仿宋" w:hAnsi="仿宋" w:eastAsia="仿宋" w:cs="仿宋"/>
          <w:color w:val="0C0C0C"/>
          <w:sz w:val="28"/>
          <w:szCs w:val="28"/>
        </w:rPr>
        <w:t>对上述声明内容的真实性负责。如有虚假，将依法承担相应责任。</w:t>
      </w:r>
    </w:p>
    <w:p w14:paraId="2672A65A">
      <w:pPr>
        <w:numPr>
          <w:ilvl w:val="0"/>
          <w:numId w:val="0"/>
        </w:numPr>
        <w:tabs>
          <w:tab w:val="left" w:pos="0"/>
        </w:tabs>
        <w:suppressAutoHyphens/>
        <w:spacing w:line="360" w:lineRule="auto"/>
        <w:ind w:left="0" w:leftChars="0" w:right="0" w:rightChars="0" w:firstLine="560" w:firstLineChars="200"/>
        <w:rPr>
          <w:rFonts w:hint="eastAsia" w:ascii="仿宋" w:hAnsi="仿宋" w:eastAsia="仿宋" w:cs="仿宋"/>
          <w:color w:val="0C0C0C"/>
          <w:sz w:val="28"/>
          <w:szCs w:val="28"/>
        </w:rPr>
      </w:pPr>
    </w:p>
    <w:p w14:paraId="1C0533C1">
      <w:pPr>
        <w:spacing w:before="100" w:beforeAutospacing="1" w:after="100" w:afterAutospacing="1" w:line="360" w:lineRule="auto"/>
        <w:ind w:firstLine="3869" w:firstLineChars="1382"/>
        <w:rPr>
          <w:rFonts w:hint="eastAsia" w:ascii="仿宋" w:hAnsi="仿宋" w:eastAsia="仿宋" w:cs="仿宋"/>
          <w:bCs/>
          <w:color w:val="0C0C0C"/>
          <w:sz w:val="28"/>
          <w:szCs w:val="28"/>
        </w:rPr>
      </w:pPr>
    </w:p>
    <w:p w14:paraId="1A0B0F6E">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供应商(公章)：</w:t>
      </w:r>
      <w:r>
        <w:rPr>
          <w:rFonts w:hint="eastAsia" w:ascii="仿宋" w:hAnsi="仿宋" w:eastAsia="仿宋" w:cs="仿宋"/>
          <w:bCs/>
          <w:color w:val="0C0C0C"/>
          <w:sz w:val="28"/>
          <w:szCs w:val="28"/>
          <w:u w:val="single"/>
        </w:rPr>
        <w:t xml:space="preserve">                            </w:t>
      </w:r>
    </w:p>
    <w:p w14:paraId="7840C3CC">
      <w:pPr>
        <w:spacing w:before="100" w:beforeAutospacing="1" w:after="100" w:afterAutospacing="1" w:line="360" w:lineRule="auto"/>
        <w:ind w:firstLine="3869" w:firstLineChars="1382"/>
        <w:rPr>
          <w:rFonts w:hint="eastAsia" w:ascii="仿宋" w:hAnsi="仿宋" w:eastAsia="仿宋" w:cs="仿宋"/>
          <w:bCs/>
          <w:color w:val="0C0C0C"/>
          <w:sz w:val="28"/>
          <w:szCs w:val="28"/>
        </w:rPr>
      </w:pPr>
      <w:r>
        <w:rPr>
          <w:rFonts w:hint="eastAsia" w:ascii="仿宋" w:hAnsi="仿宋" w:eastAsia="仿宋" w:cs="仿宋"/>
          <w:bCs/>
          <w:color w:val="0C0C0C"/>
          <w:sz w:val="28"/>
          <w:szCs w:val="28"/>
        </w:rPr>
        <w:t xml:space="preserve">日   期：  </w:t>
      </w:r>
      <w:r>
        <w:rPr>
          <w:rFonts w:hint="eastAsia" w:ascii="仿宋" w:hAnsi="仿宋" w:eastAsia="仿宋" w:cs="仿宋"/>
          <w:bCs/>
          <w:color w:val="0C0C0C"/>
          <w:sz w:val="28"/>
          <w:szCs w:val="28"/>
          <w:u w:val="single"/>
        </w:rPr>
        <w:t xml:space="preserve">                             </w:t>
      </w:r>
      <w:r>
        <w:rPr>
          <w:rFonts w:hint="eastAsia" w:ascii="仿宋" w:hAnsi="仿宋" w:eastAsia="仿宋" w:cs="仿宋"/>
          <w:bCs/>
          <w:color w:val="0C0C0C"/>
          <w:sz w:val="28"/>
          <w:szCs w:val="28"/>
        </w:rPr>
        <w:t xml:space="preserve"> </w:t>
      </w:r>
    </w:p>
    <w:p w14:paraId="0782F1F9">
      <w:pPr>
        <w:pStyle w:val="3"/>
        <w:keepLines/>
        <w:widowControl w:val="0"/>
        <w:suppressAutoHyphens/>
        <w:spacing w:before="40" w:after="40" w:line="360" w:lineRule="auto"/>
        <w:jc w:val="left"/>
        <w:rPr>
          <w:rFonts w:hint="eastAsia" w:ascii="仿宋" w:hAnsi="仿宋" w:eastAsia="仿宋" w:cs="仿宋"/>
          <w:bCs w:val="0"/>
          <w:i w:val="0"/>
          <w:color w:val="0C0C0C"/>
          <w:sz w:val="28"/>
          <w:szCs w:val="28"/>
          <w:lang w:eastAsia="zh-CN"/>
        </w:rPr>
      </w:pPr>
      <w:r>
        <w:rPr>
          <w:rFonts w:hint="eastAsia" w:ascii="仿宋" w:hAnsi="仿宋" w:eastAsia="仿宋" w:cs="仿宋"/>
          <w:b w:val="0"/>
          <w:i w:val="0"/>
          <w:color w:val="0C0C0C"/>
          <w:sz w:val="28"/>
          <w:szCs w:val="28"/>
          <w:lang w:eastAsia="zh-CN"/>
        </w:rPr>
        <w:br w:type="page"/>
      </w:r>
      <w:bookmarkStart w:id="34" w:name="_Toc63778730"/>
      <w:r>
        <w:rPr>
          <w:rStyle w:val="55"/>
          <w:rFonts w:hint="eastAsia"/>
          <w:b/>
          <w:bCs/>
          <w:lang w:eastAsia="zh-CN"/>
        </w:rPr>
        <w:t>附件</w:t>
      </w:r>
      <w:r>
        <w:rPr>
          <w:rStyle w:val="55"/>
          <w:rFonts w:hint="eastAsia"/>
          <w:b/>
          <w:bCs/>
          <w:lang w:val="en-US" w:eastAsia="zh-CN"/>
        </w:rPr>
        <w:t>三</w:t>
      </w:r>
      <w:r>
        <w:rPr>
          <w:rStyle w:val="55"/>
          <w:rFonts w:hint="eastAsia"/>
          <w:b/>
          <w:bCs/>
          <w:lang w:eastAsia="zh-CN"/>
        </w:rPr>
        <w:t xml:space="preserve">   </w:t>
      </w:r>
      <w:r>
        <w:rPr>
          <w:rStyle w:val="55"/>
          <w:rFonts w:hint="eastAsia"/>
          <w:b/>
          <w:bCs/>
          <w:lang w:val="en-US" w:eastAsia="zh-CN"/>
        </w:rPr>
        <w:t xml:space="preserve">     </w:t>
      </w:r>
      <w:r>
        <w:rPr>
          <w:rStyle w:val="55"/>
          <w:rFonts w:hint="eastAsia"/>
          <w:b/>
          <w:bCs/>
          <w:lang w:eastAsia="zh-CN"/>
        </w:rPr>
        <w:t>未为本采购项目提供服务的声明函</w:t>
      </w:r>
      <w:bookmarkEnd w:id="34"/>
    </w:p>
    <w:p w14:paraId="038FE05B">
      <w:pPr>
        <w:spacing w:line="360" w:lineRule="auto"/>
        <w:rPr>
          <w:rFonts w:hint="eastAsia" w:ascii="仿宋" w:hAnsi="仿宋" w:eastAsia="仿宋" w:cs="仿宋"/>
          <w:b/>
          <w:color w:val="0C0C0C"/>
          <w:sz w:val="24"/>
          <w:szCs w:val="24"/>
        </w:rPr>
      </w:pPr>
    </w:p>
    <w:p w14:paraId="29A40597">
      <w:pPr>
        <w:spacing w:line="360" w:lineRule="auto"/>
        <w:rPr>
          <w:rFonts w:hint="eastAsia" w:ascii="仿宋" w:hAnsi="仿宋" w:eastAsia="仿宋" w:cs="仿宋"/>
          <w:bCs/>
          <w:color w:val="0C0C0C"/>
          <w:sz w:val="28"/>
          <w:szCs w:val="28"/>
        </w:rPr>
      </w:pPr>
      <w:r>
        <w:rPr>
          <w:rFonts w:hint="eastAsia" w:cs="仿宋"/>
          <w:bCs/>
          <w:color w:val="0C0C0C"/>
          <w:sz w:val="28"/>
          <w:szCs w:val="28"/>
          <w:lang w:eastAsia="zh-CN"/>
        </w:rPr>
        <w:t>黄石空港城市建设投资有限公司</w:t>
      </w:r>
      <w:r>
        <w:rPr>
          <w:rFonts w:hint="eastAsia" w:ascii="仿宋" w:hAnsi="仿宋" w:eastAsia="仿宋" w:cs="仿宋"/>
          <w:bCs/>
          <w:color w:val="0C0C0C"/>
          <w:sz w:val="28"/>
          <w:szCs w:val="28"/>
        </w:rPr>
        <w:t>：</w:t>
      </w:r>
    </w:p>
    <w:p w14:paraId="10FD48B1">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cs="仿宋"/>
          <w:bCs/>
          <w:color w:val="0C0C0C"/>
          <w:sz w:val="28"/>
          <w:szCs w:val="28"/>
          <w:u w:val="single"/>
          <w:lang w:eastAsia="zh-CN"/>
        </w:rPr>
        <w:t>起步区一、二、三地块供水管网建设工程（二期）地质勘察服务</w:t>
      </w:r>
      <w:r>
        <w:rPr>
          <w:rFonts w:hint="eastAsia" w:ascii="仿宋" w:hAnsi="仿宋" w:eastAsia="仿宋" w:cs="仿宋"/>
          <w:bCs/>
          <w:color w:val="0C0C0C"/>
          <w:sz w:val="28"/>
          <w:szCs w:val="28"/>
        </w:rPr>
        <w:t>的政府采购活动，根据招标文件的规定提交相关资格证明文件。并郑重声明如下：</w:t>
      </w:r>
    </w:p>
    <w:p w14:paraId="3F1D18FB">
      <w:pPr>
        <w:numPr>
          <w:ilvl w:val="0"/>
          <w:numId w:val="0"/>
        </w:numPr>
        <w:tabs>
          <w:tab w:val="left" w:pos="0"/>
        </w:tabs>
        <w:suppressAutoHyphens/>
        <w:spacing w:line="360" w:lineRule="auto"/>
        <w:ind w:left="0" w:leftChars="0" w:right="0" w:rightChars="0" w:firstLine="454" w:firstLineChars="0"/>
        <w:rPr>
          <w:rFonts w:hint="eastAsia" w:ascii="仿宋" w:hAnsi="仿宋" w:eastAsia="仿宋" w:cs="仿宋"/>
          <w:bCs/>
          <w:color w:val="0C0C0C"/>
          <w:sz w:val="28"/>
          <w:szCs w:val="28"/>
        </w:rPr>
      </w:pPr>
      <w:r>
        <w:rPr>
          <w:rFonts w:hint="eastAsia" w:ascii="仿宋" w:hAnsi="仿宋" w:eastAsia="仿宋" w:cs="仿宋"/>
          <w:b w:val="0"/>
          <w:bCs/>
          <w:color w:val="auto"/>
          <w:kern w:val="0"/>
          <w:sz w:val="28"/>
          <w:szCs w:val="28"/>
          <w:lang w:val="en-US" w:eastAsia="zh-CN" w:bidi="ar-SA"/>
        </w:rPr>
        <w:t>1.</w:t>
      </w:r>
      <w:r>
        <w:rPr>
          <w:rFonts w:hint="eastAsia" w:ascii="仿宋" w:hAnsi="仿宋" w:eastAsia="仿宋" w:cs="仿宋"/>
          <w:color w:val="000000"/>
          <w:sz w:val="28"/>
          <w:szCs w:val="28"/>
          <w:shd w:val="clear" w:fill="FFFFFF"/>
          <w:lang w:val="en-US" w:eastAsia="zh-CN"/>
        </w:rPr>
        <w:t>为本采购项目提供整体设计、规范编制或者项目管理、检测等服务的，不得再参加本项目的其他招标采购活动</w:t>
      </w:r>
      <w:r>
        <w:rPr>
          <w:rFonts w:hint="eastAsia" w:ascii="仿宋" w:hAnsi="仿宋" w:eastAsia="仿宋" w:cs="仿宋"/>
          <w:bCs/>
          <w:color w:val="0C0C0C"/>
          <w:sz w:val="28"/>
          <w:szCs w:val="28"/>
        </w:rPr>
        <w:t>；</w:t>
      </w:r>
    </w:p>
    <w:p w14:paraId="12657B60">
      <w:pPr>
        <w:numPr>
          <w:ilvl w:val="0"/>
          <w:numId w:val="0"/>
        </w:numPr>
        <w:tabs>
          <w:tab w:val="left" w:pos="0"/>
        </w:tabs>
        <w:suppressAutoHyphens/>
        <w:spacing w:line="360" w:lineRule="auto"/>
        <w:ind w:left="0" w:leftChars="0" w:right="0" w:rightChars="0" w:firstLine="454" w:firstLineChars="0"/>
        <w:rPr>
          <w:rFonts w:hint="eastAsia" w:ascii="仿宋" w:hAnsi="仿宋" w:eastAsia="仿宋" w:cs="仿宋"/>
          <w:bCs/>
          <w:color w:val="0C0C0C"/>
          <w:sz w:val="28"/>
          <w:szCs w:val="28"/>
        </w:rPr>
      </w:pPr>
      <w:r>
        <w:rPr>
          <w:rFonts w:hint="eastAsia" w:ascii="仿宋" w:hAnsi="仿宋" w:eastAsia="仿宋" w:cs="仿宋"/>
          <w:b w:val="0"/>
          <w:bCs/>
          <w:color w:val="auto"/>
          <w:kern w:val="0"/>
          <w:sz w:val="28"/>
          <w:szCs w:val="28"/>
          <w:lang w:val="en-US" w:eastAsia="zh-CN" w:bidi="ar-SA"/>
        </w:rPr>
        <w:t>2.</w:t>
      </w:r>
      <w:r>
        <w:rPr>
          <w:rFonts w:hint="eastAsia" w:ascii="仿宋" w:hAnsi="仿宋" w:eastAsia="仿宋" w:cs="仿宋"/>
          <w:bCs/>
          <w:color w:val="0C0C0C"/>
          <w:sz w:val="28"/>
          <w:szCs w:val="28"/>
        </w:rPr>
        <w:t>对上述声明内容的真实性负责。如有虚假，将依法承担相应责任。</w:t>
      </w:r>
    </w:p>
    <w:p w14:paraId="3E8B383C">
      <w:pPr>
        <w:spacing w:line="360" w:lineRule="auto"/>
        <w:ind w:firstLine="560" w:firstLineChars="200"/>
        <w:rPr>
          <w:rFonts w:hint="eastAsia" w:ascii="仿宋" w:hAnsi="仿宋" w:eastAsia="仿宋" w:cs="仿宋"/>
          <w:bCs/>
          <w:color w:val="0C0C0C"/>
          <w:sz w:val="28"/>
          <w:szCs w:val="28"/>
        </w:rPr>
      </w:pPr>
    </w:p>
    <w:p w14:paraId="6EA75534">
      <w:pPr>
        <w:spacing w:line="360" w:lineRule="auto"/>
        <w:ind w:firstLine="560" w:firstLineChars="200"/>
        <w:rPr>
          <w:rFonts w:hint="eastAsia" w:ascii="仿宋" w:hAnsi="仿宋" w:eastAsia="仿宋" w:cs="仿宋"/>
          <w:bCs/>
          <w:color w:val="0C0C0C"/>
          <w:sz w:val="28"/>
          <w:szCs w:val="28"/>
        </w:rPr>
      </w:pPr>
    </w:p>
    <w:p w14:paraId="0892EB05">
      <w:pPr>
        <w:spacing w:line="360" w:lineRule="auto"/>
        <w:ind w:firstLine="560" w:firstLineChars="200"/>
        <w:rPr>
          <w:rFonts w:hint="eastAsia" w:ascii="仿宋" w:hAnsi="仿宋" w:eastAsia="仿宋" w:cs="仿宋"/>
          <w:bCs/>
          <w:color w:val="0C0C0C"/>
          <w:sz w:val="28"/>
          <w:szCs w:val="28"/>
        </w:rPr>
      </w:pPr>
    </w:p>
    <w:p w14:paraId="50C1AD11">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供应商(公章)：</w:t>
      </w:r>
      <w:r>
        <w:rPr>
          <w:rFonts w:hint="eastAsia" w:ascii="仿宋" w:hAnsi="仿宋" w:eastAsia="仿宋" w:cs="仿宋"/>
          <w:bCs/>
          <w:color w:val="0C0C0C"/>
          <w:sz w:val="28"/>
          <w:szCs w:val="28"/>
          <w:u w:val="single"/>
        </w:rPr>
        <w:t xml:space="preserve">                            </w:t>
      </w:r>
    </w:p>
    <w:p w14:paraId="503130B8">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color w:val="0C0C0C"/>
          <w:sz w:val="28"/>
          <w:szCs w:val="28"/>
        </w:rPr>
        <w:t>日   期：</w:t>
      </w:r>
      <w:r>
        <w:rPr>
          <w:rFonts w:hint="eastAsia" w:ascii="仿宋" w:hAnsi="仿宋" w:eastAsia="仿宋" w:cs="仿宋"/>
          <w:bCs/>
          <w:color w:val="0C0C0C"/>
          <w:sz w:val="28"/>
          <w:szCs w:val="28"/>
          <w:u w:val="single"/>
        </w:rPr>
        <w:t xml:space="preserve">                               </w:t>
      </w:r>
    </w:p>
    <w:bookmarkEnd w:id="32"/>
    <w:p w14:paraId="128EAE03">
      <w:pPr>
        <w:pStyle w:val="3"/>
        <w:keepLines/>
        <w:widowControl w:val="0"/>
        <w:suppressAutoHyphens/>
        <w:spacing w:before="40" w:after="40" w:line="360" w:lineRule="auto"/>
        <w:jc w:val="left"/>
        <w:rPr>
          <w:rFonts w:hint="eastAsia" w:ascii="仿宋" w:hAnsi="仿宋" w:eastAsia="仿宋" w:cs="仿宋"/>
          <w:bCs w:val="0"/>
          <w:i w:val="0"/>
          <w:color w:val="0C0C0C"/>
          <w:sz w:val="24"/>
          <w:szCs w:val="24"/>
          <w:lang w:eastAsia="zh-CN"/>
        </w:rPr>
      </w:pPr>
      <w:bookmarkStart w:id="35" w:name="_Toc61280416"/>
      <w:r>
        <w:rPr>
          <w:rFonts w:hint="eastAsia" w:ascii="仿宋" w:hAnsi="仿宋" w:eastAsia="仿宋" w:cs="仿宋"/>
          <w:b w:val="0"/>
          <w:i w:val="0"/>
          <w:color w:val="0C0C0C"/>
          <w:sz w:val="28"/>
          <w:szCs w:val="28"/>
          <w:lang w:eastAsia="zh-CN"/>
        </w:rPr>
        <w:br w:type="page"/>
      </w:r>
      <w:bookmarkStart w:id="36" w:name="_Toc63778731"/>
      <w:r>
        <w:rPr>
          <w:rStyle w:val="55"/>
          <w:rFonts w:hint="eastAsia"/>
          <w:b/>
          <w:bCs/>
          <w:lang w:eastAsia="zh-CN"/>
        </w:rPr>
        <w:t>附件</w:t>
      </w:r>
      <w:r>
        <w:rPr>
          <w:rStyle w:val="55"/>
          <w:rFonts w:hint="eastAsia"/>
          <w:b/>
          <w:bCs/>
          <w:lang w:val="en-US" w:eastAsia="zh-CN"/>
        </w:rPr>
        <w:t>四</w:t>
      </w:r>
      <w:r>
        <w:rPr>
          <w:rStyle w:val="55"/>
          <w:rFonts w:hint="eastAsia"/>
          <w:b/>
          <w:bCs/>
          <w:lang w:eastAsia="zh-CN"/>
        </w:rPr>
        <w:t xml:space="preserve">   </w:t>
      </w:r>
      <w:r>
        <w:rPr>
          <w:rStyle w:val="55"/>
          <w:rFonts w:hint="eastAsia"/>
          <w:b/>
          <w:bCs/>
          <w:lang w:val="en-US" w:eastAsia="zh-CN"/>
        </w:rPr>
        <w:t xml:space="preserve">          </w:t>
      </w:r>
      <w:r>
        <w:rPr>
          <w:rStyle w:val="55"/>
          <w:rFonts w:hint="eastAsia"/>
          <w:b/>
          <w:bCs/>
          <w:lang w:eastAsia="zh-CN"/>
        </w:rPr>
        <w:t>未被列入记录名单的声明函</w:t>
      </w:r>
      <w:bookmarkEnd w:id="35"/>
      <w:bookmarkEnd w:id="36"/>
    </w:p>
    <w:p w14:paraId="50C4740C">
      <w:pPr>
        <w:spacing w:line="360" w:lineRule="auto"/>
        <w:rPr>
          <w:rFonts w:hint="eastAsia" w:ascii="仿宋" w:hAnsi="仿宋" w:eastAsia="仿宋" w:cs="仿宋"/>
          <w:b/>
          <w:color w:val="0C0C0C"/>
          <w:sz w:val="24"/>
          <w:szCs w:val="24"/>
        </w:rPr>
      </w:pPr>
    </w:p>
    <w:p w14:paraId="7AD72C5B">
      <w:pPr>
        <w:spacing w:line="360" w:lineRule="auto"/>
        <w:rPr>
          <w:rFonts w:hint="eastAsia" w:ascii="仿宋" w:hAnsi="仿宋" w:eastAsia="仿宋" w:cs="仿宋"/>
          <w:bCs/>
          <w:color w:val="0C0C0C"/>
          <w:sz w:val="28"/>
          <w:szCs w:val="28"/>
        </w:rPr>
      </w:pPr>
      <w:r>
        <w:rPr>
          <w:rFonts w:hint="eastAsia" w:cs="仿宋"/>
          <w:bCs/>
          <w:color w:val="0C0C0C"/>
          <w:sz w:val="28"/>
          <w:szCs w:val="28"/>
          <w:lang w:eastAsia="zh-CN"/>
        </w:rPr>
        <w:t>黄石空港城市建设投资有限公司</w:t>
      </w:r>
      <w:r>
        <w:rPr>
          <w:rFonts w:hint="eastAsia" w:ascii="仿宋" w:hAnsi="仿宋" w:eastAsia="仿宋" w:cs="仿宋"/>
          <w:bCs/>
          <w:color w:val="0C0C0C"/>
          <w:sz w:val="28"/>
          <w:szCs w:val="28"/>
        </w:rPr>
        <w:t>：</w:t>
      </w:r>
    </w:p>
    <w:p w14:paraId="5A88103B">
      <w:pPr>
        <w:spacing w:line="360" w:lineRule="auto"/>
        <w:ind w:firstLine="560" w:firstLineChars="200"/>
        <w:rPr>
          <w:rFonts w:hint="eastAsia" w:ascii="仿宋" w:hAnsi="仿宋" w:eastAsia="仿宋" w:cs="仿宋"/>
          <w:bCs/>
          <w:color w:val="0C0C0C"/>
          <w:sz w:val="28"/>
          <w:szCs w:val="28"/>
        </w:rPr>
      </w:pPr>
      <w:r>
        <w:rPr>
          <w:rFonts w:hint="eastAsia" w:ascii="仿宋" w:hAnsi="仿宋" w:eastAsia="仿宋" w:cs="仿宋"/>
          <w:bCs/>
          <w:color w:val="0C0C0C"/>
          <w:sz w:val="28"/>
          <w:szCs w:val="28"/>
          <w:u w:val="single"/>
        </w:rPr>
        <w:t xml:space="preserve">   (供应商全称)  </w:t>
      </w:r>
      <w:r>
        <w:rPr>
          <w:rFonts w:hint="eastAsia" w:ascii="仿宋" w:hAnsi="仿宋" w:eastAsia="仿宋" w:cs="仿宋"/>
          <w:bCs/>
          <w:color w:val="0C0C0C"/>
          <w:sz w:val="28"/>
          <w:szCs w:val="28"/>
        </w:rPr>
        <w:t>参加</w:t>
      </w:r>
      <w:r>
        <w:rPr>
          <w:rFonts w:hint="eastAsia" w:ascii="仿宋" w:hAnsi="仿宋" w:eastAsia="仿宋" w:cs="仿宋"/>
          <w:bCs/>
          <w:color w:val="0C0C0C"/>
          <w:sz w:val="28"/>
          <w:szCs w:val="28"/>
          <w:u w:val="single"/>
          <w:lang w:val="en-US" w:eastAsia="zh-CN"/>
        </w:rPr>
        <w:t xml:space="preserve"> </w:t>
      </w:r>
      <w:r>
        <w:rPr>
          <w:rFonts w:hint="eastAsia" w:cs="仿宋"/>
          <w:bCs/>
          <w:color w:val="0C0C0C"/>
          <w:sz w:val="28"/>
          <w:szCs w:val="28"/>
          <w:u w:val="single"/>
          <w:lang w:val="en-US" w:eastAsia="zh-CN"/>
        </w:rPr>
        <w:t>起步区一、二、三地块供水管网建设工程（二期）地质勘察服务</w:t>
      </w:r>
      <w:r>
        <w:rPr>
          <w:rFonts w:hint="eastAsia" w:ascii="仿宋" w:hAnsi="仿宋" w:eastAsia="仿宋" w:cs="仿宋"/>
          <w:bCs/>
          <w:color w:val="0C0C0C"/>
          <w:sz w:val="28"/>
          <w:szCs w:val="28"/>
        </w:rPr>
        <w:t>的政府采购活动，根据招标文件的规定提交相关资格证明文件。并郑重声明如下：</w:t>
      </w:r>
    </w:p>
    <w:p w14:paraId="209F40DA">
      <w:pPr>
        <w:numPr>
          <w:ilvl w:val="0"/>
          <w:numId w:val="0"/>
        </w:numPr>
        <w:suppressAutoHyphens/>
        <w:spacing w:line="360" w:lineRule="auto"/>
        <w:ind w:left="0" w:leftChars="0" w:right="0" w:rightChars="0" w:firstLine="560" w:firstLineChars="200"/>
        <w:rPr>
          <w:rFonts w:hint="eastAsia" w:ascii="仿宋" w:hAnsi="仿宋" w:eastAsia="仿宋" w:cs="仿宋"/>
          <w:color w:val="0C0C0C"/>
          <w:sz w:val="28"/>
          <w:szCs w:val="28"/>
        </w:rPr>
      </w:pPr>
      <w:r>
        <w:rPr>
          <w:rFonts w:hint="eastAsia" w:ascii="仿宋" w:hAnsi="仿宋" w:eastAsia="仿宋" w:cs="仿宋"/>
          <w:b w:val="0"/>
          <w:color w:val="auto"/>
          <w:kern w:val="0"/>
          <w:sz w:val="28"/>
          <w:szCs w:val="28"/>
          <w:lang w:val="en-US" w:eastAsia="zh-CN" w:bidi="ar-SA"/>
        </w:rPr>
        <w:t>1.</w:t>
      </w:r>
      <w:r>
        <w:rPr>
          <w:rFonts w:hint="eastAsia" w:ascii="仿宋" w:hAnsi="仿宋" w:eastAsia="仿宋" w:cs="仿宋"/>
          <w:color w:val="0C0C0C"/>
          <w:sz w:val="28"/>
          <w:szCs w:val="28"/>
        </w:rPr>
        <w:t>未</w:t>
      </w:r>
      <w:r>
        <w:rPr>
          <w:rFonts w:hint="eastAsia" w:ascii="仿宋" w:hAnsi="仿宋" w:eastAsia="仿宋" w:cs="仿宋"/>
          <w:color w:val="0C0C0C"/>
          <w:sz w:val="28"/>
          <w:szCs w:val="28"/>
          <w:lang w:eastAsia="zh-CN"/>
        </w:rPr>
        <w:t>被列入“信用中国”网站(www.creditchina.gov.cn)失信被执行人、重大税收违法失信主体、政府采购严重违法失信行为记录名单；</w:t>
      </w:r>
      <w:r>
        <w:rPr>
          <w:rFonts w:hint="eastAsia" w:ascii="仿宋" w:hAnsi="仿宋" w:eastAsia="仿宋" w:cs="仿宋"/>
          <w:color w:val="0C0C0C"/>
          <w:sz w:val="28"/>
          <w:szCs w:val="28"/>
        </w:rPr>
        <w:t xml:space="preserve"> </w:t>
      </w:r>
    </w:p>
    <w:p w14:paraId="5D9DB6C9">
      <w:pPr>
        <w:numPr>
          <w:ilvl w:val="0"/>
          <w:numId w:val="0"/>
        </w:numPr>
        <w:suppressAutoHyphens/>
        <w:spacing w:line="360" w:lineRule="auto"/>
        <w:ind w:left="0" w:leftChars="0" w:right="0" w:rightChars="0" w:firstLine="560" w:firstLineChars="200"/>
        <w:rPr>
          <w:rFonts w:hint="eastAsia" w:ascii="仿宋" w:hAnsi="仿宋" w:eastAsia="仿宋" w:cs="仿宋"/>
          <w:color w:val="0C0C0C"/>
          <w:sz w:val="28"/>
          <w:szCs w:val="28"/>
        </w:rPr>
      </w:pPr>
      <w:r>
        <w:rPr>
          <w:rFonts w:hint="eastAsia" w:ascii="仿宋" w:hAnsi="仿宋" w:eastAsia="仿宋" w:cs="仿宋"/>
          <w:b w:val="0"/>
          <w:color w:val="auto"/>
          <w:kern w:val="0"/>
          <w:sz w:val="28"/>
          <w:szCs w:val="28"/>
          <w:lang w:val="en-US" w:eastAsia="zh-CN" w:bidi="ar-SA"/>
        </w:rPr>
        <w:t>2.</w:t>
      </w:r>
      <w:r>
        <w:rPr>
          <w:rFonts w:hint="eastAsia" w:ascii="仿宋" w:hAnsi="仿宋" w:eastAsia="仿宋" w:cs="仿宋"/>
          <w:color w:val="0C0C0C"/>
          <w:sz w:val="28"/>
          <w:szCs w:val="28"/>
        </w:rPr>
        <w:t>对上述声明内容的真实性负责。如有虚假，将依法承担相应责任。</w:t>
      </w:r>
    </w:p>
    <w:p w14:paraId="083391D6">
      <w:pPr>
        <w:tabs>
          <w:tab w:val="left" w:pos="854"/>
        </w:tabs>
        <w:spacing w:line="360" w:lineRule="auto"/>
        <w:ind w:firstLine="560" w:firstLineChars="200"/>
        <w:rPr>
          <w:rFonts w:hint="eastAsia" w:ascii="仿宋" w:hAnsi="仿宋" w:eastAsia="仿宋" w:cs="仿宋"/>
          <w:bCs/>
          <w:color w:val="0C0C0C"/>
          <w:sz w:val="28"/>
          <w:szCs w:val="28"/>
        </w:rPr>
      </w:pPr>
    </w:p>
    <w:p w14:paraId="4D4A5146">
      <w:pPr>
        <w:tabs>
          <w:tab w:val="left" w:pos="854"/>
        </w:tabs>
        <w:spacing w:line="360" w:lineRule="auto"/>
        <w:ind w:firstLine="560" w:firstLineChars="200"/>
        <w:rPr>
          <w:rFonts w:hint="eastAsia" w:ascii="仿宋" w:hAnsi="仿宋" w:eastAsia="仿宋" w:cs="仿宋"/>
          <w:bCs/>
          <w:color w:val="0C0C0C"/>
          <w:sz w:val="28"/>
          <w:szCs w:val="28"/>
        </w:rPr>
      </w:pPr>
    </w:p>
    <w:p w14:paraId="650FD613">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bCs/>
          <w:color w:val="0C0C0C"/>
          <w:sz w:val="28"/>
          <w:szCs w:val="28"/>
        </w:rPr>
        <w:t>供应商(公章)：</w:t>
      </w:r>
      <w:r>
        <w:rPr>
          <w:rFonts w:hint="eastAsia" w:ascii="仿宋" w:hAnsi="仿宋" w:eastAsia="仿宋" w:cs="仿宋"/>
          <w:bCs/>
          <w:color w:val="0C0C0C"/>
          <w:sz w:val="28"/>
          <w:szCs w:val="28"/>
          <w:u w:val="single"/>
        </w:rPr>
        <w:t xml:space="preserve">                           </w:t>
      </w:r>
    </w:p>
    <w:p w14:paraId="0F3E6478">
      <w:pPr>
        <w:spacing w:before="100" w:beforeAutospacing="1" w:after="100" w:afterAutospacing="1" w:line="360" w:lineRule="auto"/>
        <w:ind w:firstLine="3869" w:firstLineChars="1382"/>
        <w:rPr>
          <w:rFonts w:hint="eastAsia" w:ascii="仿宋" w:hAnsi="仿宋" w:eastAsia="仿宋" w:cs="仿宋"/>
          <w:bCs/>
          <w:color w:val="0C0C0C"/>
          <w:sz w:val="28"/>
          <w:szCs w:val="28"/>
          <w:u w:val="single"/>
        </w:rPr>
      </w:pPr>
      <w:r>
        <w:rPr>
          <w:rFonts w:hint="eastAsia" w:ascii="仿宋" w:hAnsi="仿宋" w:eastAsia="仿宋" w:cs="仿宋"/>
          <w:color w:val="0C0C0C"/>
          <w:sz w:val="28"/>
          <w:szCs w:val="28"/>
        </w:rPr>
        <w:t>日   期：</w:t>
      </w:r>
      <w:r>
        <w:rPr>
          <w:rFonts w:hint="eastAsia" w:ascii="仿宋" w:hAnsi="仿宋" w:eastAsia="仿宋" w:cs="仿宋"/>
          <w:bCs/>
          <w:color w:val="0C0C0C"/>
          <w:sz w:val="28"/>
          <w:szCs w:val="28"/>
          <w:u w:val="single"/>
        </w:rPr>
        <w:t xml:space="preserve">                               </w:t>
      </w:r>
    </w:p>
    <w:p w14:paraId="70C0179C">
      <w:pPr>
        <w:rPr>
          <w:rFonts w:hint="eastAsia" w:ascii="仿宋" w:hAnsi="仿宋" w:eastAsia="仿宋" w:cs="仿宋"/>
          <w:sz w:val="24"/>
          <w:szCs w:val="22"/>
        </w:rPr>
      </w:pPr>
      <w:bookmarkStart w:id="37" w:name="格式十五：参加政府采购活动前三年内在经营活动中没有重大违法记录的声明函；参与本次"/>
      <w:bookmarkEnd w:id="37"/>
      <w:bookmarkStart w:id="38" w:name="格式十四：省级以上监狱管理局、戒毒管理局（含新疆生产建设兵团）出具的属于监狱企业"/>
      <w:bookmarkEnd w:id="38"/>
    </w:p>
    <w:sectPr>
      <w:footerReference r:id="rId17" w:type="first"/>
      <w:headerReference r:id="rId14" w:type="default"/>
      <w:footerReference r:id="rId15" w:type="default"/>
      <w:footerReference r:id="rId16" w:type="even"/>
      <w:pgSz w:w="11906" w:h="16838"/>
      <w:pgMar w:top="1440" w:right="1418" w:bottom="1440" w:left="1418" w:header="1134" w:footer="113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Myungjo">
    <w:altName w:val="Malgun Gothic"/>
    <w:panose1 w:val="00000000000000000000"/>
    <w:charset w:val="81"/>
    <w:family w:val="auto"/>
    <w:pitch w:val="default"/>
    <w:sig w:usb0="00000000" w:usb1="00000000" w:usb2="00000010" w:usb3="00000000" w:csb0="00280001" w:csb1="0000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6970">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C69B0">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C602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C8C602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E952">
    <w:pPr>
      <w:pStyle w:val="12"/>
      <w:framePr w:wrap="around" w:vAnchor="text" w:hAnchor="margin" w:xAlign="center" w:y="2"/>
      <w:rPr>
        <w:rStyle w:val="21"/>
      </w:rPr>
    </w:pPr>
    <w:r>
      <w:fldChar w:fldCharType="begin"/>
    </w:r>
    <w:r>
      <w:rPr>
        <w:rStyle w:val="21"/>
      </w:rPr>
      <w:instrText xml:space="preserve">PAGE  </w:instrText>
    </w:r>
    <w:r>
      <w:fldChar w:fldCharType="end"/>
    </w:r>
  </w:p>
  <w:p w14:paraId="18FC788E">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6927">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83F2E">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CF83F2E">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070A">
    <w:pPr>
      <w:spacing w:line="211" w:lineRule="auto"/>
      <w:rPr>
        <w:rFonts w:hint="eastAsia" w:ascii="宋体" w:hAnsi="宋体" w:eastAsia="宋体" w:cs="宋体"/>
        <w:sz w:val="24"/>
        <w:szCs w:val="2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83F88">
    <w:pPr>
      <w:spacing w:line="211" w:lineRule="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D673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5DD6739">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F57B">
    <w:pPr>
      <w:spacing w:line="174" w:lineRule="auto"/>
      <w:ind w:left="50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F627D">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D0F627D">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8B0CC">
    <w:pPr>
      <w:spacing w:line="211" w:lineRule="auto"/>
      <w:ind w:left="4504"/>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E1F6C">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D8E1F6C">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33C48">
    <w:pPr>
      <w:spacing w:line="211" w:lineRule="auto"/>
      <w:ind w:left="4504"/>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20DA7">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ED20DA7">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F438A">
    <w:pPr>
      <w:spacing w:line="211" w:lineRule="auto"/>
      <w:ind w:left="3816"/>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BB522">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EDBB522">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9EFCE">
    <w:pPr>
      <w:spacing w:line="211" w:lineRule="auto"/>
      <w:ind w:left="3816"/>
      <w:rPr>
        <w:rFonts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5E7E9">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245E7E9">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6D0AF">
    <w:pPr>
      <w:spacing w:line="211" w:lineRule="auto"/>
      <w:ind w:left="3816"/>
      <w:rPr>
        <w:rFonts w:ascii="宋体" w:hAnsi="宋体" w:eastAsia="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4303A">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594303A">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CE6C">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A4EFF">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B6DBB">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03849"/>
    <w:multiLevelType w:val="singleLevel"/>
    <w:tmpl w:val="E9803849"/>
    <w:lvl w:ilvl="0" w:tentative="0">
      <w:start w:val="1"/>
      <w:numFmt w:val="decimal"/>
      <w:suff w:val="nothing"/>
      <w:lvlText w:val="%1、"/>
      <w:lvlJc w:val="left"/>
    </w:lvl>
  </w:abstractNum>
  <w:abstractNum w:abstractNumId="1">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97A27"/>
    <w:multiLevelType w:val="multilevel"/>
    <w:tmpl w:val="26997A27"/>
    <w:lvl w:ilvl="0" w:tentative="0">
      <w:start w:val="1"/>
      <w:numFmt w:val="decimal"/>
      <w:suff w:val="space"/>
      <w:lvlText w:val="%1"/>
      <w:lvlJc w:val="left"/>
      <w:pPr>
        <w:ind w:left="425" w:hanging="425"/>
      </w:pPr>
      <w:rPr>
        <w:rFonts w:hint="eastAsia"/>
        <w:b w:val="0"/>
      </w:rPr>
    </w:lvl>
    <w:lvl w:ilvl="1" w:tentative="0">
      <w:start w:val="1"/>
      <w:numFmt w:val="decimal"/>
      <w:suff w:val="space"/>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C4410C2"/>
    <w:multiLevelType w:val="multilevel"/>
    <w:tmpl w:val="7C4410C2"/>
    <w:lvl w:ilvl="0" w:tentative="0">
      <w:start w:val="1"/>
      <w:numFmt w:val="none"/>
      <w:suff w:val="nothing"/>
      <w:lvlText w:val="%1"/>
      <w:lvlJc w:val="left"/>
      <w:pPr>
        <w:ind w:left="0" w:firstLine="0"/>
      </w:pPr>
      <w:rPr>
        <w:rFonts w:hint="default"/>
      </w:rPr>
    </w:lvl>
    <w:lvl w:ilvl="1" w:tentative="0">
      <w:start w:val="1"/>
      <w:numFmt w:val="decimal"/>
      <w:pStyle w:val="45"/>
      <w:lvlText w:val="%2."/>
      <w:lvlJc w:val="left"/>
      <w:pPr>
        <w:tabs>
          <w:tab w:val="left" w:pos="720"/>
        </w:tabs>
        <w:ind w:left="720" w:hanging="720"/>
      </w:pPr>
      <w:rPr>
        <w:rFonts w:hint="default"/>
      </w:rPr>
    </w:lvl>
    <w:lvl w:ilvl="2" w:tentative="0">
      <w:start w:val="1"/>
      <w:numFmt w:val="lowerLetter"/>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Y2JjNDYzMmIxYjdlNjA2NTIyMmNjZTc0YjVmMTMifQ=="/>
    <w:docVar w:name="KSO_WPS_MARK_KEY" w:val="2916b7d8-ea24-40a0-a4a6-a7e6fd2d1429"/>
  </w:docVars>
  <w:rsids>
    <w:rsidRoot w:val="0B17019C"/>
    <w:rsid w:val="008322BB"/>
    <w:rsid w:val="01DA7E5F"/>
    <w:rsid w:val="02025461"/>
    <w:rsid w:val="0233775E"/>
    <w:rsid w:val="023525D8"/>
    <w:rsid w:val="0251140B"/>
    <w:rsid w:val="025F4D24"/>
    <w:rsid w:val="02A14EBF"/>
    <w:rsid w:val="02A604E3"/>
    <w:rsid w:val="03AA4003"/>
    <w:rsid w:val="03C36E72"/>
    <w:rsid w:val="040B651A"/>
    <w:rsid w:val="04273EA9"/>
    <w:rsid w:val="05453FE3"/>
    <w:rsid w:val="0546044A"/>
    <w:rsid w:val="066D55FE"/>
    <w:rsid w:val="06813F88"/>
    <w:rsid w:val="069579F6"/>
    <w:rsid w:val="082A74C0"/>
    <w:rsid w:val="0878201F"/>
    <w:rsid w:val="087C6C2A"/>
    <w:rsid w:val="08CC0E59"/>
    <w:rsid w:val="08D54A57"/>
    <w:rsid w:val="095C5D9F"/>
    <w:rsid w:val="098B0432"/>
    <w:rsid w:val="0A382368"/>
    <w:rsid w:val="0B17019C"/>
    <w:rsid w:val="0B7E024F"/>
    <w:rsid w:val="0C146C97"/>
    <w:rsid w:val="0C6236CC"/>
    <w:rsid w:val="0CDE7CD7"/>
    <w:rsid w:val="0DCF4D92"/>
    <w:rsid w:val="0E847F99"/>
    <w:rsid w:val="0ECF2195"/>
    <w:rsid w:val="0ED04A7F"/>
    <w:rsid w:val="0FF26B15"/>
    <w:rsid w:val="10521CAA"/>
    <w:rsid w:val="1100087F"/>
    <w:rsid w:val="110A0F88"/>
    <w:rsid w:val="11515ABE"/>
    <w:rsid w:val="11FF19BD"/>
    <w:rsid w:val="123A117B"/>
    <w:rsid w:val="128819B3"/>
    <w:rsid w:val="13082FC4"/>
    <w:rsid w:val="131E70C9"/>
    <w:rsid w:val="139D257E"/>
    <w:rsid w:val="13A43BC7"/>
    <w:rsid w:val="147B5669"/>
    <w:rsid w:val="14A01236"/>
    <w:rsid w:val="1524355E"/>
    <w:rsid w:val="15842905"/>
    <w:rsid w:val="15EB37B3"/>
    <w:rsid w:val="168E75A5"/>
    <w:rsid w:val="16AB4A01"/>
    <w:rsid w:val="16FC639D"/>
    <w:rsid w:val="170F4451"/>
    <w:rsid w:val="173D6336"/>
    <w:rsid w:val="17B33EF9"/>
    <w:rsid w:val="18610CDC"/>
    <w:rsid w:val="18786026"/>
    <w:rsid w:val="193006AE"/>
    <w:rsid w:val="1A146B0D"/>
    <w:rsid w:val="1A3F5F9B"/>
    <w:rsid w:val="1A8139AE"/>
    <w:rsid w:val="1AB0353F"/>
    <w:rsid w:val="1B0D0CA7"/>
    <w:rsid w:val="1B5543FC"/>
    <w:rsid w:val="1B6A6AA4"/>
    <w:rsid w:val="1B742AD4"/>
    <w:rsid w:val="1BA03653"/>
    <w:rsid w:val="1BC021BE"/>
    <w:rsid w:val="1CA32309"/>
    <w:rsid w:val="1CC05647"/>
    <w:rsid w:val="1DDB1975"/>
    <w:rsid w:val="1E811DDB"/>
    <w:rsid w:val="1E8C2489"/>
    <w:rsid w:val="1EF503D0"/>
    <w:rsid w:val="1F26058A"/>
    <w:rsid w:val="1FB35835"/>
    <w:rsid w:val="2031368A"/>
    <w:rsid w:val="20481A74"/>
    <w:rsid w:val="20DD111C"/>
    <w:rsid w:val="213F3A2E"/>
    <w:rsid w:val="214230AC"/>
    <w:rsid w:val="21494FC6"/>
    <w:rsid w:val="219954B9"/>
    <w:rsid w:val="219A700D"/>
    <w:rsid w:val="221B543E"/>
    <w:rsid w:val="22F015DA"/>
    <w:rsid w:val="22F43CD4"/>
    <w:rsid w:val="23865A9B"/>
    <w:rsid w:val="2388613D"/>
    <w:rsid w:val="24B45322"/>
    <w:rsid w:val="24E54A43"/>
    <w:rsid w:val="2533755C"/>
    <w:rsid w:val="25DC08CA"/>
    <w:rsid w:val="268877A1"/>
    <w:rsid w:val="26CB6113"/>
    <w:rsid w:val="26E17327"/>
    <w:rsid w:val="27100214"/>
    <w:rsid w:val="27282EE2"/>
    <w:rsid w:val="27333B61"/>
    <w:rsid w:val="27DB1BEB"/>
    <w:rsid w:val="282638F8"/>
    <w:rsid w:val="285861CA"/>
    <w:rsid w:val="29CC7948"/>
    <w:rsid w:val="29E772CA"/>
    <w:rsid w:val="2A4C27AF"/>
    <w:rsid w:val="2A955579"/>
    <w:rsid w:val="2B054B6B"/>
    <w:rsid w:val="2C0734F1"/>
    <w:rsid w:val="2C860086"/>
    <w:rsid w:val="2CB22459"/>
    <w:rsid w:val="2D150537"/>
    <w:rsid w:val="2D6D1A79"/>
    <w:rsid w:val="2DAE106D"/>
    <w:rsid w:val="2E083AC3"/>
    <w:rsid w:val="2E1B421C"/>
    <w:rsid w:val="2E1C482F"/>
    <w:rsid w:val="2EC03CB2"/>
    <w:rsid w:val="2EE76307"/>
    <w:rsid w:val="2F601896"/>
    <w:rsid w:val="2F656EAC"/>
    <w:rsid w:val="2FAC0882"/>
    <w:rsid w:val="2FF31C9D"/>
    <w:rsid w:val="30C65728"/>
    <w:rsid w:val="30D079FF"/>
    <w:rsid w:val="317A6513"/>
    <w:rsid w:val="3200110E"/>
    <w:rsid w:val="32765A16"/>
    <w:rsid w:val="33224F6A"/>
    <w:rsid w:val="335A2AA0"/>
    <w:rsid w:val="347B4A7C"/>
    <w:rsid w:val="35837DFD"/>
    <w:rsid w:val="35D95EFE"/>
    <w:rsid w:val="35E86141"/>
    <w:rsid w:val="382236AF"/>
    <w:rsid w:val="385B0E4C"/>
    <w:rsid w:val="38C904AC"/>
    <w:rsid w:val="392E47B3"/>
    <w:rsid w:val="396C4C2B"/>
    <w:rsid w:val="3B084B8F"/>
    <w:rsid w:val="3B0E664A"/>
    <w:rsid w:val="3B471B5C"/>
    <w:rsid w:val="3CE33B06"/>
    <w:rsid w:val="3D892A64"/>
    <w:rsid w:val="3E0158ED"/>
    <w:rsid w:val="3E021D6A"/>
    <w:rsid w:val="3E8141BB"/>
    <w:rsid w:val="3F0848DD"/>
    <w:rsid w:val="3F0C28A6"/>
    <w:rsid w:val="3F0F10E5"/>
    <w:rsid w:val="40833DFA"/>
    <w:rsid w:val="40CA1BEA"/>
    <w:rsid w:val="412E0E49"/>
    <w:rsid w:val="41E952A1"/>
    <w:rsid w:val="41EF371A"/>
    <w:rsid w:val="42732259"/>
    <w:rsid w:val="427E31B2"/>
    <w:rsid w:val="437B4536"/>
    <w:rsid w:val="44446C38"/>
    <w:rsid w:val="45433394"/>
    <w:rsid w:val="456E07E9"/>
    <w:rsid w:val="458F0094"/>
    <w:rsid w:val="46016864"/>
    <w:rsid w:val="467D2419"/>
    <w:rsid w:val="46C2744B"/>
    <w:rsid w:val="48497396"/>
    <w:rsid w:val="48967C7F"/>
    <w:rsid w:val="48A24875"/>
    <w:rsid w:val="48DB5957"/>
    <w:rsid w:val="48E860E7"/>
    <w:rsid w:val="49FC111A"/>
    <w:rsid w:val="4B921CCB"/>
    <w:rsid w:val="4C813143"/>
    <w:rsid w:val="4C8E2177"/>
    <w:rsid w:val="4E1271DB"/>
    <w:rsid w:val="4E197A4A"/>
    <w:rsid w:val="4E6460C6"/>
    <w:rsid w:val="4ECB6814"/>
    <w:rsid w:val="4F275461"/>
    <w:rsid w:val="4F5A1A06"/>
    <w:rsid w:val="4F8B1325"/>
    <w:rsid w:val="4FED5402"/>
    <w:rsid w:val="52735654"/>
    <w:rsid w:val="528A2602"/>
    <w:rsid w:val="533D5A7E"/>
    <w:rsid w:val="53EB1F23"/>
    <w:rsid w:val="541A5C08"/>
    <w:rsid w:val="54334407"/>
    <w:rsid w:val="5475742A"/>
    <w:rsid w:val="54BD7FF7"/>
    <w:rsid w:val="5522723D"/>
    <w:rsid w:val="55564A1D"/>
    <w:rsid w:val="555D6A0B"/>
    <w:rsid w:val="555F3E59"/>
    <w:rsid w:val="55901EB7"/>
    <w:rsid w:val="55DF5368"/>
    <w:rsid w:val="55F94D4E"/>
    <w:rsid w:val="56A143BE"/>
    <w:rsid w:val="57C056D1"/>
    <w:rsid w:val="58403763"/>
    <w:rsid w:val="58D36385"/>
    <w:rsid w:val="58E91552"/>
    <w:rsid w:val="591C1ADA"/>
    <w:rsid w:val="597C3643"/>
    <w:rsid w:val="5982366A"/>
    <w:rsid w:val="599651FE"/>
    <w:rsid w:val="5A4206F2"/>
    <w:rsid w:val="5A7636AA"/>
    <w:rsid w:val="5AAB75B9"/>
    <w:rsid w:val="5AE40D1D"/>
    <w:rsid w:val="5AF727FF"/>
    <w:rsid w:val="5B1909C7"/>
    <w:rsid w:val="5B821F6D"/>
    <w:rsid w:val="5CCD7CBB"/>
    <w:rsid w:val="5CFE5EA8"/>
    <w:rsid w:val="5D822408"/>
    <w:rsid w:val="5D8F6E06"/>
    <w:rsid w:val="5E394EDC"/>
    <w:rsid w:val="5E59732C"/>
    <w:rsid w:val="5EC450EE"/>
    <w:rsid w:val="5EF41A4D"/>
    <w:rsid w:val="5F315C21"/>
    <w:rsid w:val="5FBF7663"/>
    <w:rsid w:val="606F2F1C"/>
    <w:rsid w:val="611761E6"/>
    <w:rsid w:val="618D7A19"/>
    <w:rsid w:val="61CC4C7C"/>
    <w:rsid w:val="62145A44"/>
    <w:rsid w:val="63185211"/>
    <w:rsid w:val="63820D4F"/>
    <w:rsid w:val="6418438B"/>
    <w:rsid w:val="64826984"/>
    <w:rsid w:val="649D4417"/>
    <w:rsid w:val="64C71494"/>
    <w:rsid w:val="65072680"/>
    <w:rsid w:val="65A25A5D"/>
    <w:rsid w:val="65D21249"/>
    <w:rsid w:val="66291A75"/>
    <w:rsid w:val="66396015"/>
    <w:rsid w:val="66AD290B"/>
    <w:rsid w:val="67F44EF3"/>
    <w:rsid w:val="680D18B3"/>
    <w:rsid w:val="68395D68"/>
    <w:rsid w:val="68A5389A"/>
    <w:rsid w:val="698E2580"/>
    <w:rsid w:val="6AC63F9C"/>
    <w:rsid w:val="6AFB1E97"/>
    <w:rsid w:val="6B81407C"/>
    <w:rsid w:val="6BBF1A13"/>
    <w:rsid w:val="6BF80185"/>
    <w:rsid w:val="6C61675C"/>
    <w:rsid w:val="6D087752"/>
    <w:rsid w:val="6E5C0E9F"/>
    <w:rsid w:val="6F7A65E9"/>
    <w:rsid w:val="6F806E0F"/>
    <w:rsid w:val="6FCE7B7A"/>
    <w:rsid w:val="6FEC1DAE"/>
    <w:rsid w:val="71A1306D"/>
    <w:rsid w:val="724E0EC4"/>
    <w:rsid w:val="72567634"/>
    <w:rsid w:val="72793452"/>
    <w:rsid w:val="729D55E2"/>
    <w:rsid w:val="73764AF4"/>
    <w:rsid w:val="739C3AEB"/>
    <w:rsid w:val="74081892"/>
    <w:rsid w:val="74C71026"/>
    <w:rsid w:val="75083F0D"/>
    <w:rsid w:val="755C09F2"/>
    <w:rsid w:val="76056182"/>
    <w:rsid w:val="7634625D"/>
    <w:rsid w:val="76654669"/>
    <w:rsid w:val="76C9109B"/>
    <w:rsid w:val="770652B8"/>
    <w:rsid w:val="77BF2228"/>
    <w:rsid w:val="79C76F36"/>
    <w:rsid w:val="7A8377B3"/>
    <w:rsid w:val="7B1A76FC"/>
    <w:rsid w:val="7B3B75FB"/>
    <w:rsid w:val="7BC73C24"/>
    <w:rsid w:val="7C211032"/>
    <w:rsid w:val="7CA42F06"/>
    <w:rsid w:val="7CB579CC"/>
    <w:rsid w:val="7E042739"/>
    <w:rsid w:val="7F4A6AF1"/>
    <w:rsid w:val="7F4B1918"/>
    <w:rsid w:val="7F961539"/>
    <w:rsid w:val="7FA65403"/>
    <w:rsid w:val="7FE03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leftChars="0" w:right="0" w:rightChars="0"/>
      <w:jc w:val="both"/>
    </w:pPr>
    <w:rPr>
      <w:rFonts w:ascii="仿宋" w:hAnsi="仿宋" w:eastAsia="仿宋" w:cs="仿宋"/>
      <w:kern w:val="0"/>
      <w:sz w:val="28"/>
      <w:szCs w:val="24"/>
      <w:lang w:val="en-US" w:eastAsia="zh-CN" w:bidi="ar-SA"/>
    </w:rPr>
  </w:style>
  <w:style w:type="paragraph" w:styleId="2">
    <w:name w:val="heading 1"/>
    <w:basedOn w:val="1"/>
    <w:next w:val="1"/>
    <w:link w:val="57"/>
    <w:qFormat/>
    <w:uiPriority w:val="0"/>
    <w:pPr>
      <w:keepNext/>
      <w:keepLines/>
      <w:spacing w:before="100" w:after="100" w:line="360" w:lineRule="auto"/>
      <w:jc w:val="center"/>
      <w:outlineLvl w:val="0"/>
    </w:pPr>
    <w:rPr>
      <w:rFonts w:ascii="Times New Roman" w:hAnsi="Times New Roman"/>
      <w:b/>
      <w:bCs/>
      <w:kern w:val="44"/>
      <w:sz w:val="44"/>
      <w:szCs w:val="44"/>
    </w:rPr>
  </w:style>
  <w:style w:type="paragraph" w:styleId="3">
    <w:name w:val="heading 2"/>
    <w:basedOn w:val="1"/>
    <w:next w:val="1"/>
    <w:link w:val="55"/>
    <w:qFormat/>
    <w:uiPriority w:val="0"/>
    <w:pPr>
      <w:keepNext/>
      <w:keepLines/>
      <w:spacing w:before="100" w:after="100" w:line="360" w:lineRule="auto"/>
      <w:jc w:val="center"/>
      <w:outlineLvl w:val="1"/>
    </w:pPr>
    <w:rPr>
      <w:rFonts w:ascii="Cambria" w:hAnsi="Cambria"/>
      <w:b/>
      <w:bCs/>
      <w:sz w:val="32"/>
      <w:szCs w:val="32"/>
    </w:rPr>
  </w:style>
  <w:style w:type="paragraph" w:styleId="4">
    <w:name w:val="heading 3"/>
    <w:basedOn w:val="1"/>
    <w:next w:val="1"/>
    <w:link w:val="56"/>
    <w:unhideWhenUsed/>
    <w:qFormat/>
    <w:uiPriority w:val="9"/>
    <w:pPr>
      <w:keepNext/>
      <w:keepLines/>
      <w:spacing w:before="100" w:after="100" w:line="360" w:lineRule="auto"/>
      <w:jc w:val="center"/>
      <w:outlineLvl w:val="2"/>
    </w:pPr>
    <w:rPr>
      <w:rFonts w:ascii="Times New Roman" w:hAnsi="Times New Roman"/>
      <w:b/>
      <w:bCs/>
      <w:sz w:val="32"/>
      <w:szCs w:val="32"/>
    </w:rPr>
  </w:style>
  <w:style w:type="paragraph" w:styleId="5">
    <w:name w:val="heading 4"/>
    <w:basedOn w:val="1"/>
    <w:next w:val="1"/>
    <w:qFormat/>
    <w:uiPriority w:val="99"/>
    <w:pPr>
      <w:pBdr>
        <w:bottom w:val="single" w:color="B8CCE4" w:sz="4" w:space="2"/>
      </w:pBdr>
      <w:spacing w:before="200" w:after="80"/>
      <w:ind w:firstLine="0"/>
      <w:outlineLvl w:val="3"/>
    </w:pPr>
    <w:rPr>
      <w:rFonts w:ascii="Cambria" w:hAnsi="Cambria"/>
      <w:i/>
      <w:iCs/>
      <w:color w:val="4F81BD"/>
      <w:sz w:val="24"/>
      <w:szCs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annotation text"/>
    <w:basedOn w:val="1"/>
    <w:unhideWhenUsed/>
    <w:qFormat/>
    <w:uiPriority w:val="0"/>
    <w:pPr>
      <w:jc w:val="left"/>
    </w:pPr>
  </w:style>
  <w:style w:type="paragraph" w:styleId="7">
    <w:name w:val="Body Text"/>
    <w:basedOn w:val="1"/>
    <w:qFormat/>
    <w:uiPriority w:val="1"/>
    <w:rPr>
      <w:sz w:val="24"/>
      <w:szCs w:val="24"/>
    </w:rPr>
  </w:style>
  <w:style w:type="paragraph" w:styleId="8">
    <w:name w:val="Block Text"/>
    <w:basedOn w:val="1"/>
    <w:unhideWhenUsed/>
    <w:qFormat/>
    <w:uiPriority w:val="99"/>
    <w:pPr>
      <w:spacing w:after="120"/>
      <w:ind w:left="1440" w:leftChars="700" w:right="700" w:rightChars="700"/>
    </w:pPr>
  </w:style>
  <w:style w:type="paragraph" w:styleId="9">
    <w:name w:val="Plain Text"/>
    <w:basedOn w:val="1"/>
    <w:next w:val="1"/>
    <w:unhideWhenUsed/>
    <w:qFormat/>
    <w:uiPriority w:val="0"/>
    <w:rPr>
      <w:rFonts w:ascii="方正仿宋简体" w:hAnsi="方正仿宋简体" w:eastAsia="方正仿宋简体"/>
      <w:szCs w:val="21"/>
    </w:rPr>
  </w:style>
  <w:style w:type="paragraph" w:styleId="10">
    <w:name w:val="Date"/>
    <w:basedOn w:val="1"/>
    <w:next w:val="1"/>
    <w:qFormat/>
    <w:uiPriority w:val="0"/>
    <w:rPr>
      <w:sz w:val="24"/>
      <w:szCs w:val="20"/>
    </w:rPr>
  </w:style>
  <w:style w:type="paragraph" w:styleId="11">
    <w:name w:val="Body Text Indent 2"/>
    <w:basedOn w:val="1"/>
    <w:qFormat/>
    <w:uiPriority w:val="0"/>
    <w:pPr>
      <w:spacing w:after="120" w:afterLines="0" w:afterAutospacing="0" w:line="480" w:lineRule="auto"/>
      <w:ind w:left="420" w:leftChars="200"/>
    </w:p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Normal (Web)"/>
    <w:basedOn w:val="1"/>
    <w:qFormat/>
    <w:uiPriority w:val="0"/>
    <w:pPr>
      <w:widowControl/>
      <w:spacing w:before="100" w:beforeAutospacing="1" w:after="100" w:afterAutospacing="1"/>
      <w:jc w:val="left"/>
    </w:pPr>
    <w:rPr>
      <w:rFonts w:ascii="@微软雅黑" w:hAnsi="@微软雅黑" w:cs="@微软雅黑"/>
      <w:kern w:val="0"/>
      <w:szCs w:val="22"/>
    </w:rPr>
  </w:style>
  <w:style w:type="paragraph" w:styleId="16">
    <w:name w:val="Body Text First Indent"/>
    <w:basedOn w:val="7"/>
    <w:qFormat/>
    <w:uiPriority w:val="0"/>
    <w:pPr>
      <w:ind w:firstLine="420" w:firstLineChars="100"/>
    </w:pPr>
  </w:style>
  <w:style w:type="table" w:styleId="18">
    <w:name w:val="Table Grid"/>
    <w:basedOn w:val="1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style>
  <w:style w:type="character" w:styleId="21">
    <w:name w:val="page number"/>
    <w:basedOn w:val="19"/>
    <w:unhideWhenUsed/>
    <w:qFormat/>
    <w:uiPriority w:val="0"/>
  </w:style>
  <w:style w:type="character" w:styleId="22">
    <w:name w:val="FollowedHyperlink"/>
    <w:basedOn w:val="19"/>
    <w:qFormat/>
    <w:uiPriority w:val="0"/>
    <w:rPr>
      <w:color w:val="800080"/>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Typewriter"/>
    <w:basedOn w:val="19"/>
    <w:qFormat/>
    <w:uiPriority w:val="0"/>
    <w:rPr>
      <w:rFonts w:ascii="monospace" w:hAnsi="monospace" w:eastAsia="monospace" w:cs="monospace"/>
      <w:sz w:val="20"/>
    </w:rPr>
  </w:style>
  <w:style w:type="character" w:styleId="26">
    <w:name w:val="HTML Acronym"/>
    <w:basedOn w:val="19"/>
    <w:qFormat/>
    <w:uiPriority w:val="0"/>
  </w:style>
  <w:style w:type="character" w:styleId="27">
    <w:name w:val="HTML Variable"/>
    <w:basedOn w:val="19"/>
    <w:qFormat/>
    <w:uiPriority w:val="0"/>
  </w:style>
  <w:style w:type="character" w:styleId="28">
    <w:name w:val="Hyperlink"/>
    <w:basedOn w:val="19"/>
    <w:qFormat/>
    <w:uiPriority w:val="0"/>
    <w:rPr>
      <w:color w:val="0000FF"/>
      <w:u w:val="none"/>
    </w:rPr>
  </w:style>
  <w:style w:type="character" w:styleId="29">
    <w:name w:val="HTML Code"/>
    <w:basedOn w:val="19"/>
    <w:qFormat/>
    <w:uiPriority w:val="0"/>
    <w:rPr>
      <w:rFonts w:hint="default" w:ascii="monospace" w:hAnsi="monospace" w:eastAsia="monospace" w:cs="monospace"/>
      <w:sz w:val="20"/>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paragraph" w:customStyle="1" w:styleId="33">
    <w:name w:val="段"/>
    <w:basedOn w:val="34"/>
    <w:next w:val="35"/>
    <w:qFormat/>
    <w:uiPriority w:val="99"/>
    <w:pPr>
      <w:widowControl/>
      <w:autoSpaceDE w:val="0"/>
      <w:autoSpaceDN w:val="0"/>
      <w:ind w:firstLine="200" w:firstLineChars="200"/>
    </w:pPr>
    <w:rPr>
      <w:rFonts w:ascii="宋体" w:hAnsi="Times New Roman" w:cs="宋体"/>
      <w:kern w:val="0"/>
      <w:sz w:val="21"/>
      <w:szCs w:val="21"/>
    </w:rPr>
  </w:style>
  <w:style w:type="paragraph" w:customStyle="1" w:styleId="34">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5">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36">
    <w:name w:val="正文（缩进）"/>
    <w:basedOn w:val="1"/>
    <w:qFormat/>
    <w:uiPriority w:val="0"/>
    <w:pPr>
      <w:spacing w:beforeLines="50" w:line="360" w:lineRule="auto"/>
      <w:ind w:firstLine="480" w:firstLineChars="200"/>
    </w:pPr>
    <w:rPr>
      <w:rFonts w:ascii="Calibri" w:hAnsi="Calibri"/>
      <w:sz w:val="24"/>
      <w:szCs w:val="22"/>
    </w:rPr>
  </w:style>
  <w:style w:type="paragraph" w:customStyle="1" w:styleId="37">
    <w:name w:val="CD正文"/>
    <w:basedOn w:val="1"/>
    <w:qFormat/>
    <w:uiPriority w:val="0"/>
    <w:pPr>
      <w:suppressAutoHyphens/>
      <w:spacing w:line="360" w:lineRule="auto"/>
      <w:ind w:firstLine="493"/>
    </w:pPr>
    <w:rPr>
      <w:rFonts w:ascii="Calibri" w:hAnsi="Calibri"/>
      <w:sz w:val="30"/>
      <w:szCs w:val="28"/>
    </w:rPr>
  </w:style>
  <w:style w:type="paragraph" w:styleId="38">
    <w:name w:val="List Paragraph"/>
    <w:basedOn w:val="1"/>
    <w:qFormat/>
    <w:uiPriority w:val="1"/>
    <w:pPr>
      <w:ind w:left="346" w:firstLine="480"/>
    </w:pPr>
  </w:style>
  <w:style w:type="paragraph" w:customStyle="1" w:styleId="39">
    <w:name w:val="Normal"/>
    <w:next w:val="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Heading 2"/>
    <w:basedOn w:val="39"/>
    <w:next w:val="39"/>
    <w:qFormat/>
    <w:uiPriority w:val="0"/>
    <w:pPr>
      <w:keepNext/>
      <w:keepLines/>
      <w:spacing w:before="260" w:after="260" w:line="416" w:lineRule="auto"/>
      <w:outlineLvl w:val="1"/>
    </w:pPr>
    <w:rPr>
      <w:rFonts w:ascii="Arial" w:hAnsi="Arial" w:eastAsia="黑体"/>
      <w:b/>
      <w:bCs/>
      <w:sz w:val="32"/>
      <w:szCs w:val="32"/>
    </w:rPr>
  </w:style>
  <w:style w:type="paragraph" w:customStyle="1" w:styleId="41">
    <w:name w:val="Heading 3"/>
    <w:basedOn w:val="1"/>
    <w:qFormat/>
    <w:uiPriority w:val="1"/>
    <w:pPr>
      <w:ind w:left="826"/>
      <w:outlineLvl w:val="3"/>
    </w:pPr>
    <w:rPr>
      <w:rFonts w:ascii="微软雅黑" w:hAnsi="微软雅黑" w:eastAsia="微软雅黑" w:cs="微软雅黑"/>
      <w:b/>
      <w:bCs/>
      <w:sz w:val="24"/>
      <w:szCs w:val="24"/>
    </w:rPr>
  </w:style>
  <w:style w:type="paragraph" w:customStyle="1" w:styleId="42">
    <w:name w:val="Table Paragraph"/>
    <w:basedOn w:val="1"/>
    <w:qFormat/>
    <w:uiPriority w:val="1"/>
  </w:style>
  <w:style w:type="table" w:customStyle="1" w:styleId="43">
    <w:name w:val="Table Normal"/>
    <w:semiHidden/>
    <w:unhideWhenUsed/>
    <w:qFormat/>
    <w:uiPriority w:val="2"/>
    <w:tblPr>
      <w:tblCellMar>
        <w:top w:w="0" w:type="dxa"/>
        <w:left w:w="0" w:type="dxa"/>
        <w:bottom w:w="0" w:type="dxa"/>
        <w:right w:w="0" w:type="dxa"/>
      </w:tblCellMar>
    </w:tblPr>
  </w:style>
  <w:style w:type="paragraph" w:customStyle="1" w:styleId="44">
    <w:name w:val="正文_1"/>
    <w:next w:val="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标题 2_0"/>
    <w:basedOn w:val="44"/>
    <w:next w:val="44"/>
    <w:unhideWhenUsed/>
    <w:qFormat/>
    <w:uiPriority w:val="0"/>
    <w:pPr>
      <w:keepNext/>
      <w:keepLines/>
      <w:numPr>
        <w:ilvl w:val="1"/>
        <w:numId w:val="1"/>
      </w:numPr>
      <w:autoSpaceDE w:val="0"/>
      <w:autoSpaceDN w:val="0"/>
      <w:adjustRightInd w:val="0"/>
      <w:spacing w:before="260" w:after="260" w:line="412" w:lineRule="auto"/>
      <w:jc w:val="left"/>
      <w:outlineLvl w:val="1"/>
    </w:pPr>
    <w:rPr>
      <w:rFonts w:ascii="Arial" w:hAnsi="Arial" w:eastAsia="黑体"/>
      <w:b/>
      <w:bCs/>
      <w:kern w:val="20"/>
      <w:sz w:val="32"/>
      <w:szCs w:val="32"/>
    </w:rPr>
  </w:style>
  <w:style w:type="paragraph" w:customStyle="1" w:styleId="46">
    <w:name w:val="Heading 1"/>
    <w:basedOn w:val="1"/>
    <w:qFormat/>
    <w:uiPriority w:val="1"/>
    <w:pPr>
      <w:spacing w:line="538" w:lineRule="exact"/>
      <w:ind w:right="228"/>
      <w:jc w:val="center"/>
      <w:outlineLvl w:val="1"/>
    </w:pPr>
    <w:rPr>
      <w:rFonts w:ascii="微软雅黑" w:hAnsi="微软雅黑" w:eastAsia="微软雅黑" w:cs="微软雅黑"/>
      <w:b/>
      <w:bCs/>
      <w:sz w:val="32"/>
      <w:szCs w:val="32"/>
    </w:rPr>
  </w:style>
  <w:style w:type="paragraph" w:customStyle="1" w:styleId="47">
    <w:name w:val="样式 标题 3 + (中文) 黑体 小四 非加粗 段前: 7.8 磅 段后: 0 磅 行距: 固定值 20 磅"/>
    <w:basedOn w:val="4"/>
    <w:qFormat/>
    <w:uiPriority w:val="0"/>
    <w:pPr>
      <w:spacing w:line="400" w:lineRule="exact"/>
    </w:pPr>
    <w:rPr>
      <w:rFonts w:eastAsia="黑体" w:cs="宋体"/>
      <w:szCs w:val="20"/>
    </w:rPr>
  </w:style>
  <w:style w:type="character" w:customStyle="1" w:styleId="48">
    <w:name w:val="hover1"/>
    <w:basedOn w:val="19"/>
    <w:qFormat/>
    <w:uiPriority w:val="0"/>
    <w:rPr>
      <w:color w:val="2590EB"/>
      <w:shd w:val="clear" w:fill="E9F4FD"/>
    </w:rPr>
  </w:style>
  <w:style w:type="character" w:customStyle="1" w:styleId="49">
    <w:name w:val="hover2"/>
    <w:basedOn w:val="19"/>
    <w:qFormat/>
    <w:uiPriority w:val="0"/>
    <w:rPr>
      <w:color w:val="2590EB"/>
    </w:rPr>
  </w:style>
  <w:style w:type="character" w:customStyle="1" w:styleId="50">
    <w:name w:val="hover3"/>
    <w:basedOn w:val="19"/>
    <w:qFormat/>
    <w:uiPriority w:val="0"/>
    <w:rPr>
      <w:color w:val="2590EB"/>
    </w:rPr>
  </w:style>
  <w:style w:type="character" w:customStyle="1" w:styleId="51">
    <w:name w:val="hover4"/>
    <w:basedOn w:val="19"/>
    <w:qFormat/>
    <w:uiPriority w:val="0"/>
  </w:style>
  <w:style w:type="character" w:customStyle="1" w:styleId="52">
    <w:name w:val="hover"/>
    <w:basedOn w:val="19"/>
    <w:qFormat/>
    <w:uiPriority w:val="0"/>
  </w:style>
  <w:style w:type="paragraph" w:customStyle="1" w:styleId="53">
    <w:name w:val="正文文本 (2)4"/>
    <w:basedOn w:val="1"/>
    <w:qFormat/>
    <w:uiPriority w:val="0"/>
    <w:pPr>
      <w:widowControl w:val="0"/>
      <w:shd w:val="clear" w:color="auto" w:fill="FFFFFF"/>
      <w:spacing w:before="300" w:line="458" w:lineRule="exact"/>
      <w:ind w:hanging="8"/>
      <w:jc w:val="distribute"/>
    </w:pPr>
    <w:rPr>
      <w:rFonts w:ascii="AppleMyungjo" w:hAnsi="AppleMyungjo" w:eastAsia="AppleMyungjo" w:cs="AppleMyungjo"/>
      <w:kern w:val="2"/>
      <w:sz w:val="21"/>
      <w:szCs w:val="21"/>
      <w:lang w:eastAsia="zh-CN"/>
    </w:rPr>
  </w:style>
  <w:style w:type="paragraph" w:customStyle="1" w:styleId="54">
    <w:name w:val="Table Text"/>
    <w:basedOn w:val="1"/>
    <w:semiHidden/>
    <w:qFormat/>
    <w:uiPriority w:val="0"/>
    <w:rPr>
      <w:rFonts w:ascii="新宋体" w:hAnsi="新宋体" w:eastAsia="新宋体" w:cs="新宋体"/>
      <w:sz w:val="24"/>
      <w:szCs w:val="24"/>
      <w:lang w:val="en-US" w:eastAsia="en-US" w:bidi="ar-SA"/>
    </w:rPr>
  </w:style>
  <w:style w:type="character" w:customStyle="1" w:styleId="55">
    <w:name w:val="标题 2 Char"/>
    <w:link w:val="3"/>
    <w:qFormat/>
    <w:uiPriority w:val="0"/>
    <w:rPr>
      <w:rFonts w:ascii="Cambria" w:hAnsi="Cambria"/>
      <w:b/>
      <w:bCs/>
      <w:sz w:val="32"/>
      <w:szCs w:val="32"/>
    </w:rPr>
  </w:style>
  <w:style w:type="character" w:customStyle="1" w:styleId="56">
    <w:name w:val="标题 3 Char"/>
    <w:link w:val="4"/>
    <w:qFormat/>
    <w:uiPriority w:val="9"/>
    <w:rPr>
      <w:rFonts w:ascii="Times New Roman" w:hAnsi="Times New Roman"/>
      <w:b/>
      <w:bCs/>
      <w:sz w:val="32"/>
      <w:szCs w:val="32"/>
    </w:rPr>
  </w:style>
  <w:style w:type="character" w:customStyle="1" w:styleId="57">
    <w:name w:val="标题 1 Char1"/>
    <w:link w:val="2"/>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6368</Words>
  <Characters>6660</Characters>
  <Lines>0</Lines>
  <Paragraphs>0</Paragraphs>
  <TotalTime>0</TotalTime>
  <ScaleCrop>false</ScaleCrop>
  <LinksUpToDate>false</LinksUpToDate>
  <CharactersWithSpaces>6783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2022-03-21T09:17:00Z</dcterms:created>
  <dc:creator>Administrator</dc:creator>
  <cp:lastModifiedBy>WPS_1670894263</cp:lastModifiedBy>
  <dcterms:modified xsi:type="dcterms:W3CDTF">2024-12-19T00:43:49Z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64F2092D8E2147C0BDFB6380987B93B6_13</vt:lpwstr>
  </property>
</Properties>
</file>