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2F72A9B6">
      <w:pPr>
        <w:pStyle w:val="47"/>
        <w:ind w:firstLine="197" w:firstLineChars="35"/>
        <w:jc w:val="center"/>
        <w:rPr>
          <w:rFonts w:hAnsi="宋体" w:cs="宋体"/>
          <w:b/>
          <w:sz w:val="44"/>
          <w:szCs w:val="44"/>
        </w:rPr>
      </w:pPr>
      <w:r>
        <w:rPr>
          <w:rFonts w:hint="eastAsia" w:hAnsi="宋体" w:cs="宋体"/>
          <w:b/>
          <w:sz w:val="56"/>
        </w:rPr>
        <w:t xml:space="preserve">                                      </w:t>
      </w:r>
      <w:r>
        <w:rPr>
          <w:rFonts w:hint="eastAsia" w:hAnsi="宋体" w:cs="宋体"/>
          <w:b/>
          <w:sz w:val="44"/>
          <w:szCs w:val="44"/>
        </w:rPr>
        <w:t>临空区起步区中段排水工程</w:t>
      </w:r>
    </w:p>
    <w:p w14:paraId="591982E6">
      <w:pPr>
        <w:pStyle w:val="47"/>
        <w:ind w:firstLine="155" w:firstLineChars="35"/>
        <w:jc w:val="center"/>
        <w:rPr>
          <w:rFonts w:hAnsi="宋体" w:cs="宋体"/>
          <w:b/>
          <w:sz w:val="44"/>
          <w:szCs w:val="44"/>
        </w:rPr>
      </w:pPr>
      <w:r>
        <w:rPr>
          <w:rFonts w:hint="eastAsia" w:hAnsi="宋体" w:cs="宋体"/>
          <w:b/>
          <w:sz w:val="44"/>
          <w:szCs w:val="44"/>
        </w:rPr>
        <w:t>设计服务(二次)</w:t>
      </w:r>
    </w:p>
    <w:p w14:paraId="4CB92604">
      <w:pPr>
        <w:tabs>
          <w:tab w:val="left" w:pos="930"/>
        </w:tabs>
        <w:ind w:firstLine="0"/>
        <w:jc w:val="both"/>
        <w:rPr>
          <w:rFonts w:ascii="宋体" w:hAnsi="宋体" w:cs="宋体"/>
          <w:b/>
          <w:sz w:val="44"/>
          <w:szCs w:val="44"/>
          <w:lang w:eastAsia="zh-CN"/>
        </w:rPr>
      </w:pPr>
    </w:p>
    <w:p w14:paraId="07C4FF57">
      <w:pPr>
        <w:tabs>
          <w:tab w:val="left" w:pos="930"/>
        </w:tabs>
        <w:ind w:firstLine="0"/>
        <w:jc w:val="both"/>
        <w:rPr>
          <w:rFonts w:ascii="宋体" w:hAnsi="宋体" w:cs="宋体"/>
          <w:b/>
          <w:sz w:val="44"/>
          <w:szCs w:val="44"/>
          <w:lang w:eastAsia="zh-CN"/>
        </w:rPr>
      </w:pPr>
    </w:p>
    <w:p w14:paraId="1C4359F3">
      <w:pPr>
        <w:ind w:firstLine="0"/>
        <w:jc w:val="center"/>
        <w:rPr>
          <w:rFonts w:ascii="宋体" w:hAnsi="宋体" w:cs="宋体"/>
          <w:b/>
          <w:sz w:val="72"/>
          <w:szCs w:val="72"/>
          <w:lang w:eastAsia="zh-CN"/>
        </w:rPr>
      </w:pPr>
      <w:r>
        <w:rPr>
          <w:rFonts w:hint="eastAsia" w:ascii="宋体" w:hAnsi="宋体" w:cs="宋体"/>
          <w:b/>
          <w:sz w:val="72"/>
          <w:szCs w:val="72"/>
          <w:lang w:eastAsia="zh-CN"/>
        </w:rPr>
        <w:t>竞争性磋商文件</w:t>
      </w:r>
    </w:p>
    <w:p w14:paraId="715F9CB7">
      <w:pPr>
        <w:tabs>
          <w:tab w:val="left" w:pos="930"/>
        </w:tabs>
        <w:ind w:firstLine="0"/>
        <w:jc w:val="both"/>
        <w:rPr>
          <w:rFonts w:ascii="宋体" w:hAnsi="宋体" w:cs="宋体"/>
          <w:b/>
          <w:sz w:val="44"/>
          <w:szCs w:val="44"/>
          <w:lang w:eastAsia="zh-CN"/>
        </w:rPr>
      </w:pPr>
    </w:p>
    <w:p w14:paraId="047F3F94">
      <w:pPr>
        <w:pStyle w:val="15"/>
        <w:tabs>
          <w:tab w:val="left" w:pos="2670"/>
        </w:tabs>
        <w:ind w:left="2096" w:leftChars="200" w:hanging="1656" w:hangingChars="550"/>
        <w:rPr>
          <w:rFonts w:cs="宋体"/>
          <w:sz w:val="30"/>
          <w:szCs w:val="30"/>
          <w:lang w:eastAsia="zh-CN"/>
        </w:rPr>
      </w:pPr>
    </w:p>
    <w:p w14:paraId="540D8349">
      <w:pPr>
        <w:pStyle w:val="15"/>
        <w:tabs>
          <w:tab w:val="left" w:pos="2670"/>
        </w:tabs>
        <w:ind w:left="2096" w:leftChars="200" w:hanging="1656" w:hangingChars="550"/>
        <w:rPr>
          <w:rFonts w:cs="宋体"/>
          <w:sz w:val="30"/>
          <w:szCs w:val="30"/>
          <w:lang w:eastAsia="zh-CN"/>
        </w:rPr>
      </w:pPr>
    </w:p>
    <w:p w14:paraId="0E244CB7">
      <w:pPr>
        <w:pStyle w:val="15"/>
        <w:tabs>
          <w:tab w:val="left" w:pos="2670"/>
        </w:tabs>
        <w:ind w:left="2096" w:leftChars="200" w:hanging="1656" w:hangingChars="550"/>
        <w:rPr>
          <w:rFonts w:cs="宋体"/>
          <w:sz w:val="30"/>
          <w:szCs w:val="30"/>
          <w:lang w:eastAsia="zh-CN"/>
        </w:rPr>
      </w:pPr>
    </w:p>
    <w:p w14:paraId="457B42C3">
      <w:pPr>
        <w:pStyle w:val="15"/>
        <w:tabs>
          <w:tab w:val="left" w:pos="2670"/>
        </w:tabs>
        <w:ind w:left="2096" w:leftChars="200" w:hanging="1656" w:hangingChars="550"/>
        <w:rPr>
          <w:rFonts w:cs="宋体"/>
          <w:sz w:val="30"/>
          <w:szCs w:val="30"/>
          <w:lang w:eastAsia="zh-CN"/>
        </w:rPr>
      </w:pPr>
    </w:p>
    <w:p w14:paraId="14A7B89A">
      <w:pPr>
        <w:pStyle w:val="15"/>
        <w:tabs>
          <w:tab w:val="left" w:pos="2670"/>
        </w:tabs>
        <w:ind w:left="2096" w:leftChars="200" w:hanging="1656" w:hangingChars="550"/>
        <w:rPr>
          <w:rFonts w:cs="宋体"/>
          <w:sz w:val="32"/>
          <w:szCs w:val="32"/>
          <w:lang w:eastAsia="zh-CN"/>
        </w:rPr>
      </w:pPr>
      <w:r>
        <w:rPr>
          <w:rFonts w:hint="eastAsia" w:cs="宋体"/>
          <w:sz w:val="30"/>
          <w:szCs w:val="30"/>
          <w:lang w:eastAsia="zh-CN"/>
        </w:rPr>
        <w:t>项目编号：</w:t>
      </w:r>
      <w:r>
        <w:rPr>
          <w:rFonts w:cs="宋体"/>
          <w:sz w:val="32"/>
          <w:szCs w:val="32"/>
          <w:lang w:eastAsia="zh-CN"/>
        </w:rPr>
        <w:t>HBTY-</w:t>
      </w:r>
      <w:r>
        <w:rPr>
          <w:rFonts w:hint="eastAsia" w:cs="宋体"/>
          <w:sz w:val="32"/>
          <w:szCs w:val="32"/>
          <w:lang w:eastAsia="zh-CN"/>
        </w:rPr>
        <w:t>XX-</w:t>
      </w:r>
      <w:r>
        <w:rPr>
          <w:rFonts w:cs="宋体"/>
          <w:sz w:val="32"/>
          <w:szCs w:val="32"/>
          <w:lang w:eastAsia="zh-CN"/>
        </w:rPr>
        <w:t>202</w:t>
      </w:r>
      <w:r>
        <w:rPr>
          <w:rFonts w:hint="eastAsia" w:cs="宋体"/>
          <w:sz w:val="32"/>
          <w:szCs w:val="32"/>
          <w:lang w:eastAsia="zh-CN"/>
        </w:rPr>
        <w:t>5</w:t>
      </w:r>
      <w:r>
        <w:rPr>
          <w:rFonts w:cs="宋体"/>
          <w:sz w:val="32"/>
          <w:szCs w:val="32"/>
          <w:lang w:eastAsia="zh-CN"/>
        </w:rPr>
        <w:t>00</w:t>
      </w:r>
      <w:r>
        <w:rPr>
          <w:rFonts w:hint="eastAsia" w:cs="宋体"/>
          <w:sz w:val="32"/>
          <w:szCs w:val="32"/>
          <w:lang w:eastAsia="zh-CN"/>
        </w:rPr>
        <w:t>1</w:t>
      </w:r>
    </w:p>
    <w:p w14:paraId="44AD9ED6">
      <w:pPr>
        <w:pStyle w:val="15"/>
        <w:tabs>
          <w:tab w:val="left" w:pos="2670"/>
        </w:tabs>
        <w:ind w:left="2207" w:leftChars="200" w:hanging="1767" w:hangingChars="550"/>
        <w:rPr>
          <w:rFonts w:cs="宋体"/>
          <w:sz w:val="32"/>
          <w:szCs w:val="32"/>
          <w:lang w:eastAsia="zh-CN"/>
        </w:rPr>
      </w:pPr>
      <w:r>
        <w:rPr>
          <w:rFonts w:hint="eastAsia" w:cs="宋体"/>
          <w:sz w:val="32"/>
          <w:szCs w:val="32"/>
          <w:lang w:eastAsia="zh-CN"/>
        </w:rPr>
        <w:t>项目名称：临空区起步区中段排水工程设计服务(二次)</w:t>
      </w:r>
    </w:p>
    <w:p w14:paraId="49611CDE">
      <w:pPr>
        <w:pStyle w:val="15"/>
        <w:tabs>
          <w:tab w:val="left" w:pos="2670"/>
        </w:tabs>
        <w:ind w:left="2207" w:leftChars="200" w:hanging="1767" w:hangingChars="550"/>
        <w:rPr>
          <w:rFonts w:cs="宋体"/>
          <w:sz w:val="32"/>
          <w:szCs w:val="32"/>
          <w:lang w:eastAsia="zh-CN"/>
        </w:rPr>
      </w:pPr>
      <w:r>
        <w:rPr>
          <w:rFonts w:hint="eastAsia" w:cs="宋体"/>
          <w:sz w:val="32"/>
          <w:szCs w:val="32"/>
          <w:lang w:eastAsia="zh-CN"/>
        </w:rPr>
        <w:t>采 购 人：黄石空港城市建设投资有限公司</w:t>
      </w:r>
    </w:p>
    <w:p w14:paraId="0A8937C5">
      <w:pPr>
        <w:pStyle w:val="15"/>
        <w:spacing w:line="480" w:lineRule="auto"/>
        <w:ind w:left="440" w:leftChars="200" w:firstLine="0" w:firstLineChars="0"/>
        <w:rPr>
          <w:rFonts w:cs="宋体"/>
          <w:sz w:val="32"/>
          <w:szCs w:val="32"/>
          <w:lang w:eastAsia="zh-CN"/>
        </w:rPr>
      </w:pPr>
      <w:r>
        <w:rPr>
          <w:rFonts w:hint="eastAsia" w:cs="宋体"/>
          <w:sz w:val="32"/>
          <w:szCs w:val="32"/>
          <w:lang w:eastAsia="zh-CN"/>
        </w:rPr>
        <w:t>代理机构：湖北铜冶项目管理有限公司</w:t>
      </w:r>
    </w:p>
    <w:p w14:paraId="623E33D0">
      <w:pPr>
        <w:pStyle w:val="17"/>
        <w:spacing w:line="480" w:lineRule="auto"/>
        <w:ind w:left="0" w:leftChars="0" w:firstLine="3884" w:firstLineChars="1209"/>
        <w:rPr>
          <w:rFonts w:ascii="宋体" w:hAnsi="宋体" w:eastAsia="宋体" w:cs="宋体"/>
          <w:b/>
          <w:bCs/>
          <w:sz w:val="32"/>
          <w:szCs w:val="32"/>
          <w:lang w:eastAsia="zh-CN"/>
        </w:rPr>
      </w:pPr>
    </w:p>
    <w:p w14:paraId="2D9156BB">
      <w:pPr>
        <w:pStyle w:val="17"/>
        <w:spacing w:line="480" w:lineRule="auto"/>
        <w:ind w:left="99" w:leftChars="45" w:firstLine="3081" w:firstLineChars="959"/>
        <w:rPr>
          <w:rFonts w:ascii="宋体" w:hAnsi="宋体" w:eastAsia="宋体" w:cs="宋体"/>
          <w:b/>
          <w:bCs/>
          <w:sz w:val="32"/>
          <w:szCs w:val="32"/>
          <w:lang w:eastAsia="zh-CN"/>
        </w:rPr>
      </w:pPr>
      <w:r>
        <w:rPr>
          <w:rFonts w:hint="eastAsia" w:ascii="宋体" w:hAnsi="宋体" w:eastAsia="宋体" w:cs="宋体"/>
          <w:b/>
          <w:bCs/>
          <w:sz w:val="32"/>
          <w:szCs w:val="32"/>
          <w:lang w:eastAsia="zh-CN"/>
        </w:rPr>
        <w:t>2025年 4月</w:t>
      </w:r>
    </w:p>
    <w:p w14:paraId="0A475EDA">
      <w:pPr>
        <w:ind w:firstLine="0"/>
        <w:rPr>
          <w:rFonts w:ascii="宋体" w:hAnsi="宋体" w:cs="宋体"/>
          <w:b/>
          <w:bCs/>
          <w:szCs w:val="30"/>
          <w:lang w:eastAsia="zh-CN"/>
        </w:rPr>
        <w:sectPr>
          <w:headerReference r:id="rId5" w:type="first"/>
          <w:footerReference r:id="rId8" w:type="first"/>
          <w:headerReference r:id="rId3" w:type="default"/>
          <w:footerReference r:id="rId6" w:type="default"/>
          <w:headerReference r:id="rId4" w:type="even"/>
          <w:footerReference r:id="rId7" w:type="even"/>
          <w:pgSz w:w="11906" w:h="16838"/>
          <w:pgMar w:top="1531" w:right="2267" w:bottom="1531" w:left="1587" w:header="1134" w:footer="1134" w:gutter="0"/>
          <w:pgNumType w:start="1"/>
          <w:cols w:space="720" w:num="1"/>
          <w:titlePg/>
          <w:docGrid w:type="lines" w:linePitch="323" w:charSpace="0"/>
        </w:sectPr>
      </w:pPr>
    </w:p>
    <w:p w14:paraId="2E0E7E95">
      <w:pPr>
        <w:ind w:firstLine="0"/>
        <w:rPr>
          <w:rFonts w:ascii="宋体" w:hAnsi="宋体" w:cs="宋体"/>
          <w:b/>
          <w:bCs/>
          <w:szCs w:val="30"/>
          <w:lang w:eastAsia="zh-CN"/>
        </w:rPr>
      </w:pPr>
    </w:p>
    <w:p w14:paraId="7D5D78AC">
      <w:pPr>
        <w:spacing w:line="360" w:lineRule="auto"/>
        <w:jc w:val="center"/>
        <w:rPr>
          <w:rFonts w:ascii="宋体" w:hAnsi="宋体" w:cs="宋体"/>
          <w:b/>
          <w:bCs/>
          <w:sz w:val="44"/>
          <w:szCs w:val="44"/>
          <w:lang w:eastAsia="zh-CN"/>
        </w:rPr>
      </w:pPr>
      <w:r>
        <w:rPr>
          <w:rFonts w:hint="eastAsia" w:ascii="宋体" w:hAnsi="宋体" w:cs="宋体"/>
          <w:b/>
          <w:bCs/>
          <w:sz w:val="44"/>
          <w:szCs w:val="44"/>
          <w:lang w:eastAsia="zh-CN"/>
        </w:rPr>
        <w:t>目    录</w:t>
      </w:r>
    </w:p>
    <w:p w14:paraId="0E06C3CD">
      <w:pPr>
        <w:pStyle w:val="47"/>
        <w:ind w:firstLine="480"/>
        <w:rPr>
          <w:rFonts w:hAnsi="宋体" w:cs="宋体"/>
        </w:rPr>
      </w:pPr>
    </w:p>
    <w:p w14:paraId="7836F5EA">
      <w:pPr>
        <w:widowControl w:val="0"/>
        <w:tabs>
          <w:tab w:val="left" w:pos="1048"/>
          <w:tab w:val="right" w:leader="dot" w:pos="8296"/>
        </w:tabs>
        <w:spacing w:before="253"/>
        <w:ind w:right="7" w:firstLine="0"/>
        <w:jc w:val="center"/>
        <w:rPr>
          <w:rFonts w:asciiTheme="minorEastAsia" w:hAnsiTheme="minorEastAsia" w:eastAsiaTheme="minorEastAsia"/>
          <w:sz w:val="28"/>
          <w:szCs w:val="28"/>
          <w:lang w:eastAsia="zh-CN"/>
        </w:rPr>
      </w:pPr>
      <w:r>
        <w:rPr>
          <w:rFonts w:hint="eastAsia" w:ascii="宋体" w:hAnsi="宋体" w:cs="宋体"/>
          <w:sz w:val="28"/>
          <w:szCs w:val="28"/>
        </w:rPr>
        <w:fldChar w:fldCharType="begin"/>
      </w:r>
      <w:r>
        <w:rPr>
          <w:rFonts w:hint="eastAsia" w:ascii="宋体" w:hAnsi="宋体" w:cs="宋体"/>
          <w:sz w:val="28"/>
          <w:szCs w:val="28"/>
        </w:rPr>
        <w:instrText xml:space="preserve">TOC \o "1-1" \h \u </w:instrText>
      </w:r>
      <w:r>
        <w:rPr>
          <w:rFonts w:hint="eastAsia" w:ascii="宋体" w:hAnsi="宋体" w:cs="宋体"/>
          <w:sz w:val="28"/>
          <w:szCs w:val="28"/>
        </w:rPr>
        <w:fldChar w:fldCharType="separate"/>
      </w:r>
      <w:r>
        <w:fldChar w:fldCharType="begin"/>
      </w:r>
      <w:r>
        <w:instrText xml:space="preserve"> HYPERLINK \l "_TOC_250005" </w:instrText>
      </w:r>
      <w:r>
        <w:fldChar w:fldCharType="separate"/>
      </w:r>
      <w:r>
        <w:rPr>
          <w:rFonts w:asciiTheme="minorEastAsia" w:hAnsiTheme="minorEastAsia" w:eastAsiaTheme="minorEastAsia"/>
          <w:b/>
          <w:bCs/>
          <w:w w:val="95"/>
          <w:sz w:val="28"/>
          <w:szCs w:val="28"/>
          <w:lang w:eastAsia="zh-CN"/>
        </w:rPr>
        <w:t>第一章</w:t>
      </w:r>
      <w:r>
        <w:rPr>
          <w:rFonts w:asciiTheme="minorEastAsia" w:hAnsiTheme="minorEastAsia" w:eastAsiaTheme="minorEastAsia"/>
          <w:b/>
          <w:bCs/>
          <w:w w:val="95"/>
          <w:sz w:val="28"/>
          <w:szCs w:val="28"/>
          <w:lang w:eastAsia="zh-CN"/>
        </w:rPr>
        <w:tab/>
      </w:r>
      <w:r>
        <w:rPr>
          <w:rFonts w:asciiTheme="minorEastAsia" w:hAnsiTheme="minorEastAsia" w:eastAsiaTheme="minorEastAsia"/>
          <w:b/>
          <w:bCs/>
          <w:sz w:val="28"/>
          <w:szCs w:val="28"/>
          <w:lang w:eastAsia="zh-CN"/>
        </w:rPr>
        <w:t>竞争性磋商公告</w:t>
      </w:r>
      <w:r>
        <w:rPr>
          <w:rFonts w:asciiTheme="minorEastAsia" w:hAnsiTheme="minorEastAsia" w:eastAsiaTheme="minorEastAsia"/>
          <w:sz w:val="28"/>
          <w:szCs w:val="28"/>
          <w:lang w:eastAsia="zh-CN"/>
        </w:rPr>
        <w:tab/>
      </w:r>
      <w:r>
        <w:rPr>
          <w:rFonts w:asciiTheme="minorEastAsia" w:hAnsiTheme="minorEastAsia" w:eastAsiaTheme="minorEastAsia"/>
          <w:sz w:val="28"/>
          <w:szCs w:val="28"/>
          <w:lang w:eastAsia="zh-CN"/>
        </w:rPr>
        <w:t>1</w:t>
      </w:r>
      <w:r>
        <w:rPr>
          <w:rFonts w:asciiTheme="minorEastAsia" w:hAnsiTheme="minorEastAsia" w:eastAsiaTheme="minorEastAsia"/>
          <w:sz w:val="28"/>
          <w:szCs w:val="28"/>
          <w:lang w:eastAsia="zh-CN"/>
        </w:rPr>
        <w:fldChar w:fldCharType="end"/>
      </w:r>
    </w:p>
    <w:p w14:paraId="75311946">
      <w:pPr>
        <w:widowControl w:val="0"/>
        <w:tabs>
          <w:tab w:val="left" w:pos="1048"/>
          <w:tab w:val="right" w:leader="dot" w:pos="8296"/>
        </w:tabs>
        <w:spacing w:before="239"/>
        <w:ind w:right="7" w:firstLine="0"/>
        <w:jc w:val="center"/>
        <w:rPr>
          <w:rFonts w:asciiTheme="minorEastAsia" w:hAnsiTheme="minorEastAsia" w:eastAsiaTheme="minorEastAsia"/>
          <w:sz w:val="28"/>
          <w:szCs w:val="28"/>
          <w:lang w:eastAsia="zh-CN"/>
        </w:rPr>
      </w:pPr>
      <w:r>
        <w:fldChar w:fldCharType="begin"/>
      </w:r>
      <w:r>
        <w:instrText xml:space="preserve"> HYPERLINK \l "_TOC_250004" </w:instrText>
      </w:r>
      <w:r>
        <w:fldChar w:fldCharType="separate"/>
      </w:r>
      <w:r>
        <w:rPr>
          <w:rFonts w:asciiTheme="minorEastAsia" w:hAnsiTheme="minorEastAsia" w:eastAsiaTheme="minorEastAsia"/>
          <w:b/>
          <w:bCs/>
          <w:w w:val="95"/>
          <w:sz w:val="28"/>
          <w:szCs w:val="28"/>
          <w:lang w:eastAsia="zh-CN"/>
        </w:rPr>
        <w:t>第二章</w:t>
      </w:r>
      <w:r>
        <w:rPr>
          <w:rFonts w:asciiTheme="minorEastAsia" w:hAnsiTheme="minorEastAsia" w:eastAsiaTheme="minorEastAsia"/>
          <w:b/>
          <w:bCs/>
          <w:w w:val="95"/>
          <w:sz w:val="28"/>
          <w:szCs w:val="28"/>
          <w:lang w:eastAsia="zh-CN"/>
        </w:rPr>
        <w:tab/>
      </w:r>
      <w:r>
        <w:rPr>
          <w:rFonts w:hint="eastAsia" w:asciiTheme="minorEastAsia" w:hAnsiTheme="minorEastAsia" w:eastAsiaTheme="minorEastAsia"/>
          <w:b/>
          <w:bCs/>
          <w:sz w:val="28"/>
          <w:szCs w:val="28"/>
          <w:lang w:eastAsia="zh-CN"/>
        </w:rPr>
        <w:t>竞争性磋商须知</w:t>
      </w:r>
      <w:r>
        <w:rPr>
          <w:rFonts w:asciiTheme="minorEastAsia" w:hAnsiTheme="minorEastAsia" w:eastAsiaTheme="minorEastAsia"/>
          <w:sz w:val="28"/>
          <w:szCs w:val="28"/>
          <w:lang w:eastAsia="zh-CN"/>
        </w:rPr>
        <w:tab/>
      </w:r>
      <w:r>
        <w:rPr>
          <w:rFonts w:hint="eastAsia" w:asciiTheme="minorEastAsia" w:hAnsiTheme="minorEastAsia" w:eastAsiaTheme="minorEastAsia"/>
          <w:sz w:val="28"/>
          <w:szCs w:val="28"/>
          <w:lang w:eastAsia="zh-CN"/>
        </w:rPr>
        <w:t>4</w:t>
      </w:r>
      <w:r>
        <w:rPr>
          <w:rFonts w:hint="eastAsia" w:asciiTheme="minorEastAsia" w:hAnsiTheme="minorEastAsia" w:eastAsiaTheme="minorEastAsia"/>
          <w:sz w:val="28"/>
          <w:szCs w:val="28"/>
          <w:lang w:eastAsia="zh-CN"/>
        </w:rPr>
        <w:fldChar w:fldCharType="end"/>
      </w:r>
    </w:p>
    <w:p w14:paraId="58E96188">
      <w:pPr>
        <w:widowControl w:val="0"/>
        <w:tabs>
          <w:tab w:val="left" w:pos="1048"/>
          <w:tab w:val="right" w:leader="dot" w:pos="8296"/>
        </w:tabs>
        <w:spacing w:before="241"/>
        <w:ind w:right="7" w:firstLine="0"/>
        <w:jc w:val="center"/>
        <w:rPr>
          <w:rFonts w:asciiTheme="minorEastAsia" w:hAnsiTheme="minorEastAsia" w:eastAsiaTheme="minorEastAsia"/>
          <w:sz w:val="28"/>
          <w:szCs w:val="28"/>
          <w:lang w:eastAsia="zh-CN"/>
        </w:rPr>
      </w:pPr>
      <w:r>
        <w:fldChar w:fldCharType="begin"/>
      </w:r>
      <w:r>
        <w:instrText xml:space="preserve"> HYPERLINK \l "_TOC_250003" </w:instrText>
      </w:r>
      <w:r>
        <w:fldChar w:fldCharType="separate"/>
      </w:r>
      <w:r>
        <w:rPr>
          <w:rFonts w:asciiTheme="minorEastAsia" w:hAnsiTheme="minorEastAsia" w:eastAsiaTheme="minorEastAsia"/>
          <w:b/>
          <w:bCs/>
          <w:w w:val="95"/>
          <w:sz w:val="28"/>
          <w:szCs w:val="28"/>
          <w:lang w:eastAsia="zh-CN"/>
        </w:rPr>
        <w:t>第三章</w:t>
      </w:r>
      <w:r>
        <w:rPr>
          <w:rFonts w:asciiTheme="minorEastAsia" w:hAnsiTheme="minorEastAsia" w:eastAsiaTheme="minorEastAsia"/>
          <w:b/>
          <w:bCs/>
          <w:w w:val="95"/>
          <w:sz w:val="28"/>
          <w:szCs w:val="28"/>
          <w:lang w:eastAsia="zh-CN"/>
        </w:rPr>
        <w:tab/>
      </w:r>
      <w:r>
        <w:rPr>
          <w:rFonts w:hint="eastAsia" w:asciiTheme="minorEastAsia" w:hAnsiTheme="minorEastAsia" w:eastAsiaTheme="minorEastAsia"/>
          <w:b/>
          <w:bCs/>
          <w:sz w:val="28"/>
          <w:szCs w:val="28"/>
          <w:lang w:eastAsia="zh-CN"/>
        </w:rPr>
        <w:t>采购项目技术规格、参数及相关服务要求</w:t>
      </w:r>
      <w:r>
        <w:rPr>
          <w:rFonts w:asciiTheme="minorEastAsia" w:hAnsiTheme="minorEastAsia" w:eastAsiaTheme="minorEastAsia"/>
          <w:sz w:val="28"/>
          <w:szCs w:val="28"/>
          <w:lang w:eastAsia="zh-CN"/>
        </w:rPr>
        <w:tab/>
      </w:r>
      <w:r>
        <w:rPr>
          <w:rFonts w:hint="eastAsia" w:asciiTheme="minorEastAsia" w:hAnsiTheme="minorEastAsia" w:eastAsiaTheme="minorEastAsia"/>
          <w:sz w:val="28"/>
          <w:szCs w:val="28"/>
          <w:lang w:eastAsia="zh-CN"/>
        </w:rPr>
        <w:t>13</w:t>
      </w:r>
      <w:r>
        <w:rPr>
          <w:rFonts w:hint="eastAsia" w:asciiTheme="minorEastAsia" w:hAnsiTheme="minorEastAsia" w:eastAsiaTheme="minorEastAsia"/>
          <w:sz w:val="28"/>
          <w:szCs w:val="28"/>
          <w:lang w:eastAsia="zh-CN"/>
        </w:rPr>
        <w:fldChar w:fldCharType="end"/>
      </w:r>
    </w:p>
    <w:p w14:paraId="6DD8DE79">
      <w:pPr>
        <w:widowControl w:val="0"/>
        <w:tabs>
          <w:tab w:val="left" w:pos="1048"/>
          <w:tab w:val="right" w:leader="dot" w:pos="8299"/>
        </w:tabs>
        <w:spacing w:before="239"/>
        <w:ind w:right="4" w:firstLine="0"/>
        <w:jc w:val="center"/>
        <w:rPr>
          <w:rFonts w:asciiTheme="minorEastAsia" w:hAnsiTheme="minorEastAsia" w:eastAsiaTheme="minorEastAsia"/>
          <w:sz w:val="28"/>
          <w:szCs w:val="28"/>
          <w:lang w:eastAsia="zh-CN"/>
        </w:rPr>
      </w:pPr>
      <w:r>
        <w:fldChar w:fldCharType="begin"/>
      </w:r>
      <w:r>
        <w:instrText xml:space="preserve"> HYPERLINK \l "_TOC_250002" </w:instrText>
      </w:r>
      <w:r>
        <w:fldChar w:fldCharType="separate"/>
      </w:r>
      <w:r>
        <w:rPr>
          <w:rFonts w:asciiTheme="minorEastAsia" w:hAnsiTheme="minorEastAsia" w:eastAsiaTheme="minorEastAsia"/>
          <w:b/>
          <w:bCs/>
          <w:w w:val="95"/>
          <w:sz w:val="28"/>
          <w:szCs w:val="28"/>
          <w:lang w:eastAsia="zh-CN"/>
        </w:rPr>
        <w:t>第四章</w:t>
      </w:r>
      <w:r>
        <w:rPr>
          <w:rFonts w:asciiTheme="minorEastAsia" w:hAnsiTheme="minorEastAsia" w:eastAsiaTheme="minorEastAsia"/>
          <w:b/>
          <w:bCs/>
          <w:w w:val="95"/>
          <w:sz w:val="28"/>
          <w:szCs w:val="28"/>
          <w:lang w:eastAsia="zh-CN"/>
        </w:rPr>
        <w:tab/>
      </w:r>
      <w:r>
        <w:rPr>
          <w:rFonts w:hint="eastAsia" w:asciiTheme="minorEastAsia" w:hAnsiTheme="minorEastAsia" w:eastAsiaTheme="minorEastAsia"/>
          <w:b/>
          <w:bCs/>
          <w:sz w:val="28"/>
          <w:szCs w:val="28"/>
          <w:lang w:eastAsia="zh-CN"/>
        </w:rPr>
        <w:t>评审方法、步骤及标准</w:t>
      </w:r>
      <w:r>
        <w:rPr>
          <w:rFonts w:asciiTheme="minorEastAsia" w:hAnsiTheme="minorEastAsia" w:eastAsiaTheme="minorEastAsia"/>
          <w:sz w:val="28"/>
          <w:szCs w:val="28"/>
          <w:lang w:eastAsia="zh-CN"/>
        </w:rPr>
        <w:tab/>
      </w:r>
      <w:r>
        <w:rPr>
          <w:rFonts w:hint="eastAsia" w:asciiTheme="minorEastAsia" w:hAnsiTheme="minorEastAsia" w:eastAsiaTheme="minorEastAsia"/>
          <w:spacing w:val="-3"/>
          <w:sz w:val="28"/>
          <w:szCs w:val="28"/>
          <w:lang w:eastAsia="zh-CN"/>
        </w:rPr>
        <w:t>15</w:t>
      </w:r>
      <w:r>
        <w:rPr>
          <w:rFonts w:hint="eastAsia" w:asciiTheme="minorEastAsia" w:hAnsiTheme="minorEastAsia" w:eastAsiaTheme="minorEastAsia"/>
          <w:spacing w:val="-3"/>
          <w:sz w:val="28"/>
          <w:szCs w:val="28"/>
          <w:lang w:eastAsia="zh-CN"/>
        </w:rPr>
        <w:fldChar w:fldCharType="end"/>
      </w:r>
    </w:p>
    <w:p w14:paraId="52F28FA5">
      <w:pPr>
        <w:widowControl w:val="0"/>
        <w:tabs>
          <w:tab w:val="left" w:pos="1048"/>
          <w:tab w:val="right" w:leader="dot" w:pos="8296"/>
        </w:tabs>
        <w:spacing w:before="239"/>
        <w:ind w:right="7" w:firstLine="0"/>
        <w:jc w:val="center"/>
        <w:rPr>
          <w:rFonts w:asciiTheme="minorEastAsia" w:hAnsiTheme="minorEastAsia" w:eastAsiaTheme="minorEastAsia"/>
          <w:sz w:val="28"/>
          <w:szCs w:val="28"/>
          <w:lang w:eastAsia="zh-CN"/>
        </w:rPr>
      </w:pPr>
      <w:r>
        <w:fldChar w:fldCharType="begin"/>
      </w:r>
      <w:r>
        <w:instrText xml:space="preserve"> HYPERLINK \l "_TOC_250001" </w:instrText>
      </w:r>
      <w:r>
        <w:fldChar w:fldCharType="separate"/>
      </w:r>
      <w:r>
        <w:rPr>
          <w:rFonts w:asciiTheme="minorEastAsia" w:hAnsiTheme="minorEastAsia" w:eastAsiaTheme="minorEastAsia"/>
          <w:b/>
          <w:bCs/>
          <w:w w:val="95"/>
          <w:sz w:val="28"/>
          <w:szCs w:val="28"/>
          <w:lang w:eastAsia="zh-CN"/>
        </w:rPr>
        <w:t>第五章</w:t>
      </w:r>
      <w:r>
        <w:rPr>
          <w:rFonts w:asciiTheme="minorEastAsia" w:hAnsiTheme="minorEastAsia" w:eastAsiaTheme="minorEastAsia"/>
          <w:b/>
          <w:bCs/>
          <w:w w:val="95"/>
          <w:sz w:val="28"/>
          <w:szCs w:val="28"/>
          <w:lang w:eastAsia="zh-CN"/>
        </w:rPr>
        <w:tab/>
      </w:r>
      <w:r>
        <w:rPr>
          <w:rFonts w:hint="eastAsia" w:asciiTheme="minorEastAsia" w:hAnsiTheme="minorEastAsia" w:eastAsiaTheme="minorEastAsia"/>
          <w:b/>
          <w:bCs/>
          <w:sz w:val="28"/>
          <w:szCs w:val="28"/>
          <w:lang w:eastAsia="zh-CN"/>
        </w:rPr>
        <w:t>合同格式</w:t>
      </w:r>
      <w:r>
        <w:rPr>
          <w:rFonts w:asciiTheme="minorEastAsia" w:hAnsiTheme="minorEastAsia" w:eastAsiaTheme="minorEastAsia"/>
          <w:b/>
          <w:bCs/>
          <w:sz w:val="28"/>
          <w:szCs w:val="28"/>
          <w:lang w:eastAsia="zh-CN"/>
        </w:rPr>
        <w:t>（格式）</w:t>
      </w:r>
      <w:r>
        <w:rPr>
          <w:rFonts w:asciiTheme="minorEastAsia" w:hAnsiTheme="minorEastAsia" w:eastAsiaTheme="minorEastAsia"/>
          <w:sz w:val="28"/>
          <w:szCs w:val="28"/>
          <w:lang w:eastAsia="zh-CN"/>
        </w:rPr>
        <w:tab/>
      </w:r>
      <w:r>
        <w:rPr>
          <w:rFonts w:hint="eastAsia" w:asciiTheme="minorEastAsia" w:hAnsiTheme="minorEastAsia" w:eastAsiaTheme="minorEastAsia"/>
          <w:sz w:val="28"/>
          <w:szCs w:val="28"/>
          <w:lang w:eastAsia="zh-CN"/>
        </w:rPr>
        <w:t>21</w:t>
      </w:r>
      <w:r>
        <w:rPr>
          <w:rFonts w:hint="eastAsia" w:asciiTheme="minorEastAsia" w:hAnsiTheme="minorEastAsia" w:eastAsiaTheme="minorEastAsia"/>
          <w:sz w:val="28"/>
          <w:szCs w:val="28"/>
          <w:lang w:eastAsia="zh-CN"/>
        </w:rPr>
        <w:fldChar w:fldCharType="end"/>
      </w:r>
    </w:p>
    <w:p w14:paraId="7F9D08B7">
      <w:pPr>
        <w:widowControl w:val="0"/>
        <w:tabs>
          <w:tab w:val="left" w:pos="1048"/>
          <w:tab w:val="right" w:leader="dot" w:pos="8296"/>
        </w:tabs>
        <w:spacing w:before="239"/>
        <w:ind w:right="7" w:firstLine="0"/>
        <w:jc w:val="center"/>
        <w:rPr>
          <w:rFonts w:ascii="仿宋" w:hAnsi="仿宋" w:eastAsia="仿宋"/>
          <w:b/>
          <w:bCs/>
          <w:i/>
          <w:sz w:val="28"/>
          <w:szCs w:val="28"/>
        </w:rPr>
      </w:pPr>
      <w:r>
        <w:fldChar w:fldCharType="begin"/>
      </w:r>
      <w:r>
        <w:instrText xml:space="preserve"> HYPERLINK \l "_TOC_250000" </w:instrText>
      </w:r>
      <w:r>
        <w:fldChar w:fldCharType="separate"/>
      </w:r>
      <w:r>
        <w:rPr>
          <w:rFonts w:asciiTheme="minorEastAsia" w:hAnsiTheme="minorEastAsia" w:eastAsiaTheme="minorEastAsia"/>
          <w:b/>
          <w:bCs/>
          <w:w w:val="95"/>
          <w:sz w:val="28"/>
          <w:szCs w:val="28"/>
          <w:lang w:eastAsia="zh-CN"/>
        </w:rPr>
        <w:t>第六章</w:t>
      </w:r>
      <w:r>
        <w:rPr>
          <w:rFonts w:asciiTheme="minorEastAsia" w:hAnsiTheme="minorEastAsia" w:eastAsiaTheme="minorEastAsia"/>
          <w:b/>
          <w:bCs/>
          <w:w w:val="95"/>
          <w:sz w:val="28"/>
          <w:szCs w:val="28"/>
          <w:lang w:eastAsia="zh-CN"/>
        </w:rPr>
        <w:tab/>
      </w:r>
      <w:r>
        <w:rPr>
          <w:rFonts w:asciiTheme="minorEastAsia" w:hAnsiTheme="minorEastAsia" w:eastAsiaTheme="minorEastAsia"/>
          <w:b/>
          <w:bCs/>
          <w:sz w:val="28"/>
          <w:szCs w:val="28"/>
          <w:lang w:eastAsia="zh-CN"/>
        </w:rPr>
        <w:t>响应文件格式</w:t>
      </w:r>
      <w:r>
        <w:rPr>
          <w:rFonts w:asciiTheme="minorEastAsia" w:hAnsiTheme="minorEastAsia" w:eastAsiaTheme="minorEastAsia"/>
          <w:sz w:val="28"/>
          <w:szCs w:val="28"/>
          <w:lang w:eastAsia="zh-CN"/>
        </w:rPr>
        <w:tab/>
      </w:r>
      <w:r>
        <w:rPr>
          <w:rFonts w:hint="eastAsia" w:asciiTheme="minorEastAsia" w:hAnsiTheme="minorEastAsia" w:eastAsiaTheme="minorEastAsia"/>
          <w:sz w:val="28"/>
          <w:szCs w:val="28"/>
          <w:lang w:eastAsia="zh-CN"/>
        </w:rPr>
        <w:t>24</w:t>
      </w:r>
      <w:r>
        <w:rPr>
          <w:rFonts w:hint="eastAsia" w:asciiTheme="minorEastAsia" w:hAnsiTheme="minorEastAsia" w:eastAsiaTheme="minorEastAsia"/>
          <w:sz w:val="28"/>
          <w:szCs w:val="28"/>
          <w:lang w:eastAsia="zh-CN"/>
        </w:rPr>
        <w:fldChar w:fldCharType="end"/>
      </w:r>
    </w:p>
    <w:p w14:paraId="238C38EF">
      <w:pPr>
        <w:pStyle w:val="22"/>
        <w:tabs>
          <w:tab w:val="right" w:leader="dot" w:pos="8732"/>
        </w:tabs>
        <w:spacing w:line="360" w:lineRule="auto"/>
        <w:rPr>
          <w:sz w:val="28"/>
          <w:szCs w:val="28"/>
        </w:rPr>
      </w:pPr>
    </w:p>
    <w:p w14:paraId="2644D217">
      <w:pPr>
        <w:spacing w:line="360" w:lineRule="auto"/>
        <w:jc w:val="both"/>
        <w:rPr>
          <w:rFonts w:ascii="宋体" w:hAnsi="宋体" w:cs="宋体"/>
          <w:sz w:val="28"/>
          <w:szCs w:val="28"/>
          <w:lang w:eastAsia="zh-CN"/>
        </w:rPr>
      </w:pPr>
      <w:r>
        <w:rPr>
          <w:rFonts w:hint="eastAsia" w:ascii="宋体" w:hAnsi="宋体" w:cs="宋体"/>
          <w:sz w:val="28"/>
          <w:szCs w:val="28"/>
          <w:lang w:eastAsia="zh-CN"/>
        </w:rPr>
        <w:fldChar w:fldCharType="end"/>
      </w:r>
    </w:p>
    <w:p w14:paraId="116F6B74">
      <w:pPr>
        <w:tabs>
          <w:tab w:val="left" w:pos="2250"/>
        </w:tabs>
        <w:spacing w:line="360" w:lineRule="auto"/>
        <w:jc w:val="center"/>
        <w:rPr>
          <w:rFonts w:ascii="宋体" w:hAnsi="宋体" w:cs="宋体"/>
          <w:sz w:val="28"/>
          <w:szCs w:val="28"/>
          <w:lang w:eastAsia="zh-CN"/>
        </w:rPr>
        <w:sectPr>
          <w:pgSz w:w="11906" w:h="16838"/>
          <w:pgMar w:top="1531" w:right="1587" w:bottom="1531" w:left="1587" w:header="1134" w:footer="1134" w:gutter="0"/>
          <w:cols w:space="720" w:num="1"/>
          <w:titlePg/>
          <w:docGrid w:type="lines" w:linePitch="323" w:charSpace="0"/>
        </w:sectPr>
      </w:pPr>
    </w:p>
    <w:p w14:paraId="6D55D556">
      <w:pPr>
        <w:widowControl w:val="0"/>
        <w:spacing w:line="720" w:lineRule="auto"/>
        <w:ind w:firstLine="0"/>
        <w:jc w:val="center"/>
        <w:rPr>
          <w:rFonts w:ascii="宋体" w:hAnsi="宋体" w:cs="宋体"/>
          <w:b/>
          <w:bCs/>
          <w:kern w:val="44"/>
          <w:sz w:val="32"/>
          <w:szCs w:val="32"/>
          <w:lang w:val="zh-CN" w:eastAsia="zh-CN"/>
        </w:rPr>
      </w:pPr>
      <w:bookmarkStart w:id="0" w:name="_Toc20333"/>
      <w:bookmarkStart w:id="1" w:name="_Toc24181"/>
      <w:r>
        <w:rPr>
          <w:rFonts w:hint="eastAsia" w:ascii="宋体" w:hAnsi="宋体" w:cs="宋体"/>
          <w:b/>
          <w:bCs/>
          <w:kern w:val="44"/>
          <w:sz w:val="32"/>
          <w:szCs w:val="32"/>
          <w:lang w:val="zh-CN" w:eastAsia="zh-CN"/>
        </w:rPr>
        <w:t>第一章  竞争性磋商公告</w:t>
      </w:r>
      <w:bookmarkEnd w:id="0"/>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C488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0" w:hRule="atLeast"/>
        </w:trPr>
        <w:tc>
          <w:tcPr>
            <w:tcW w:w="9288" w:type="dxa"/>
          </w:tcPr>
          <w:p w14:paraId="0F9A4F8B">
            <w:pPr>
              <w:widowControl w:val="0"/>
              <w:autoSpaceDE w:val="0"/>
              <w:autoSpaceDN w:val="0"/>
              <w:adjustRightInd w:val="0"/>
              <w:snapToGrid w:val="0"/>
              <w:spacing w:before="240" w:line="360" w:lineRule="auto"/>
              <w:ind w:firstLine="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项目概况</w:t>
            </w:r>
          </w:p>
          <w:p w14:paraId="6507105C">
            <w:pPr>
              <w:widowControl w:val="0"/>
              <w:autoSpaceDE w:val="0"/>
              <w:autoSpaceDN w:val="0"/>
              <w:adjustRightInd w:val="0"/>
              <w:snapToGrid w:val="0"/>
              <w:spacing w:line="360" w:lineRule="auto"/>
              <w:ind w:firstLine="700" w:firstLineChars="25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临空区起步区中段排水工程设计服务(二次)的潜在投标人应在湖北铜冶项目管理有限公司</w:t>
            </w:r>
            <w:r>
              <w:rPr>
                <w:rFonts w:hint="eastAsia" w:cs="宋体" w:asciiTheme="minorEastAsia" w:hAnsiTheme="minorEastAsia" w:eastAsiaTheme="minorEastAsia"/>
                <w:sz w:val="28"/>
                <w:szCs w:val="28"/>
                <w:shd w:val="clear" w:color="auto" w:fill="FFFFFF"/>
                <w:lang w:eastAsia="zh-CN"/>
              </w:rPr>
              <w:t>报名</w:t>
            </w:r>
            <w:r>
              <w:rPr>
                <w:rFonts w:hint="eastAsia" w:cs="宋体" w:asciiTheme="minorEastAsia" w:hAnsiTheme="minorEastAsia" w:eastAsiaTheme="minorEastAsia"/>
                <w:sz w:val="28"/>
                <w:szCs w:val="28"/>
                <w:shd w:val="clear" w:color="auto" w:fill="FFFFFF"/>
              </w:rPr>
              <w:t>获取采购文件，并于202</w:t>
            </w:r>
            <w:r>
              <w:rPr>
                <w:rFonts w:hint="eastAsia" w:cs="宋体" w:asciiTheme="minorEastAsia" w:hAnsiTheme="minorEastAsia" w:eastAsiaTheme="minorEastAsia"/>
                <w:sz w:val="28"/>
                <w:szCs w:val="28"/>
                <w:shd w:val="clear" w:color="auto" w:fill="FFFFFF"/>
                <w:lang w:eastAsia="zh-CN"/>
              </w:rPr>
              <w:t>5</w:t>
            </w:r>
            <w:r>
              <w:rPr>
                <w:rFonts w:hint="eastAsia" w:cs="宋体" w:asciiTheme="minorEastAsia" w:hAnsiTheme="minorEastAsia" w:eastAsiaTheme="minorEastAsia"/>
                <w:sz w:val="28"/>
                <w:szCs w:val="28"/>
                <w:shd w:val="clear" w:color="auto" w:fill="FFFFFF"/>
              </w:rPr>
              <w:t>年</w:t>
            </w:r>
            <w:r>
              <w:rPr>
                <w:rFonts w:hint="eastAsia" w:cs="宋体" w:asciiTheme="minorEastAsia" w:hAnsiTheme="minorEastAsia" w:eastAsiaTheme="minorEastAsia"/>
                <w:sz w:val="28"/>
                <w:szCs w:val="28"/>
                <w:shd w:val="clear" w:color="auto" w:fill="FFFFFF"/>
                <w:lang w:eastAsia="zh-CN"/>
              </w:rPr>
              <w:t>4</w:t>
            </w:r>
            <w:r>
              <w:rPr>
                <w:rFonts w:hint="eastAsia" w:cs="宋体" w:asciiTheme="minorEastAsia" w:hAnsiTheme="minorEastAsia" w:eastAsiaTheme="minorEastAsia"/>
                <w:sz w:val="28"/>
                <w:szCs w:val="28"/>
                <w:shd w:val="clear" w:color="auto" w:fill="FFFFFF"/>
              </w:rPr>
              <w:t>月</w:t>
            </w:r>
            <w:r>
              <w:rPr>
                <w:rFonts w:hint="eastAsia" w:cs="宋体" w:asciiTheme="minorEastAsia" w:hAnsiTheme="minorEastAsia" w:eastAsiaTheme="minorEastAsia"/>
                <w:sz w:val="28"/>
                <w:szCs w:val="28"/>
                <w:shd w:val="clear" w:color="auto" w:fill="FFFFFF"/>
                <w:lang w:eastAsia="zh-CN"/>
              </w:rPr>
              <w:t>25</w:t>
            </w:r>
            <w:r>
              <w:rPr>
                <w:rFonts w:hint="eastAsia" w:cs="宋体" w:asciiTheme="minorEastAsia" w:hAnsiTheme="minorEastAsia" w:eastAsiaTheme="minorEastAsia"/>
                <w:sz w:val="28"/>
                <w:szCs w:val="28"/>
                <w:shd w:val="clear" w:color="auto" w:fill="FFFFFF"/>
              </w:rPr>
              <w:t>日</w:t>
            </w:r>
            <w:r>
              <w:rPr>
                <w:rFonts w:hint="eastAsia" w:cs="宋体" w:asciiTheme="minorEastAsia" w:hAnsiTheme="minorEastAsia" w:eastAsiaTheme="minorEastAsia"/>
                <w:sz w:val="28"/>
                <w:szCs w:val="28"/>
                <w:shd w:val="clear" w:color="auto" w:fill="FFFFFF"/>
                <w:lang w:eastAsia="zh-CN"/>
              </w:rPr>
              <w:t>9</w:t>
            </w:r>
            <w:r>
              <w:rPr>
                <w:rFonts w:hint="eastAsia" w:cs="宋体" w:asciiTheme="minorEastAsia" w:hAnsiTheme="minorEastAsia" w:eastAsiaTheme="minorEastAsia"/>
                <w:sz w:val="28"/>
                <w:szCs w:val="28"/>
                <w:shd w:val="clear" w:color="auto" w:fill="FFFFFF"/>
              </w:rPr>
              <w:t>时</w:t>
            </w:r>
            <w:r>
              <w:rPr>
                <w:rFonts w:hint="eastAsia" w:cs="宋体" w:asciiTheme="minorEastAsia" w:hAnsiTheme="minorEastAsia" w:eastAsiaTheme="minorEastAsia"/>
                <w:sz w:val="28"/>
                <w:szCs w:val="28"/>
                <w:shd w:val="clear" w:color="auto" w:fill="FFFFFF"/>
                <w:lang w:eastAsia="zh-CN"/>
              </w:rPr>
              <w:t>3</w:t>
            </w:r>
            <w:r>
              <w:rPr>
                <w:rFonts w:hint="eastAsia" w:cs="宋体" w:asciiTheme="minorEastAsia" w:hAnsiTheme="minorEastAsia" w:eastAsiaTheme="minorEastAsia"/>
                <w:sz w:val="28"/>
                <w:szCs w:val="28"/>
                <w:shd w:val="clear" w:color="auto" w:fill="FFFFFF"/>
              </w:rPr>
              <w:t>0分00秒前（北京时间、下同）提交响应文件。</w:t>
            </w:r>
          </w:p>
        </w:tc>
      </w:tr>
    </w:tbl>
    <w:p w14:paraId="019CEB87">
      <w:pPr>
        <w:autoSpaceDE w:val="0"/>
        <w:autoSpaceDN w:val="0"/>
        <w:adjustRightInd w:val="0"/>
        <w:snapToGrid w:val="0"/>
        <w:spacing w:line="360" w:lineRule="auto"/>
        <w:ind w:firstLine="0"/>
        <w:jc w:val="both"/>
        <w:rPr>
          <w:rFonts w:cs="宋体" w:asciiTheme="minorEastAsia" w:hAnsiTheme="minorEastAsia" w:eastAsiaTheme="minorEastAsia"/>
          <w:b/>
          <w:sz w:val="28"/>
          <w:szCs w:val="28"/>
          <w:shd w:val="clear" w:color="auto" w:fill="FFFFFF"/>
        </w:rPr>
      </w:pPr>
      <w:r>
        <w:rPr>
          <w:rFonts w:hint="eastAsia" w:cs="宋体" w:asciiTheme="minorEastAsia" w:hAnsiTheme="minorEastAsia" w:eastAsiaTheme="minorEastAsia"/>
          <w:b/>
          <w:sz w:val="28"/>
          <w:szCs w:val="28"/>
          <w:shd w:val="clear" w:color="auto" w:fill="FFFFFF"/>
        </w:rPr>
        <w:t>一、项目基本情况</w:t>
      </w:r>
    </w:p>
    <w:p w14:paraId="1737324B">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1、项目编号：</w:t>
      </w:r>
      <w:r>
        <w:rPr>
          <w:rFonts w:cs="宋体" w:asciiTheme="minorEastAsia" w:hAnsiTheme="minorEastAsia" w:eastAsiaTheme="minorEastAsia"/>
          <w:sz w:val="28"/>
          <w:szCs w:val="28"/>
          <w:shd w:val="clear" w:color="auto" w:fill="FFFFFF"/>
        </w:rPr>
        <w:t>HBTY-XX-202</w:t>
      </w:r>
      <w:r>
        <w:rPr>
          <w:rFonts w:hint="eastAsia" w:cs="宋体" w:asciiTheme="minorEastAsia" w:hAnsiTheme="minorEastAsia" w:eastAsiaTheme="minorEastAsia"/>
          <w:sz w:val="28"/>
          <w:szCs w:val="28"/>
          <w:shd w:val="clear" w:color="auto" w:fill="FFFFFF"/>
          <w:lang w:eastAsia="zh-CN"/>
        </w:rPr>
        <w:t>5</w:t>
      </w:r>
      <w:r>
        <w:rPr>
          <w:rFonts w:cs="宋体" w:asciiTheme="minorEastAsia" w:hAnsiTheme="minorEastAsia" w:eastAsiaTheme="minorEastAsia"/>
          <w:sz w:val="28"/>
          <w:szCs w:val="28"/>
          <w:shd w:val="clear" w:color="auto" w:fill="FFFFFF"/>
        </w:rPr>
        <w:t>001</w:t>
      </w:r>
      <w:r>
        <w:rPr>
          <w:rFonts w:hint="eastAsia" w:cs="宋体" w:asciiTheme="minorEastAsia" w:hAnsiTheme="minorEastAsia" w:eastAsiaTheme="minorEastAsia"/>
          <w:sz w:val="28"/>
          <w:szCs w:val="28"/>
          <w:shd w:val="clear" w:color="auto" w:fill="FFFFFF"/>
        </w:rPr>
        <w:t xml:space="preserve"> </w:t>
      </w:r>
    </w:p>
    <w:p w14:paraId="428401F8">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lang w:eastAsia="zh-CN"/>
        </w:rPr>
      </w:pPr>
      <w:r>
        <w:rPr>
          <w:rFonts w:hint="eastAsia" w:cs="宋体" w:asciiTheme="minorEastAsia" w:hAnsiTheme="minorEastAsia" w:eastAsiaTheme="minorEastAsia"/>
          <w:sz w:val="28"/>
          <w:szCs w:val="28"/>
          <w:shd w:val="clear" w:color="auto" w:fill="FFFFFF"/>
        </w:rPr>
        <w:t>2、项目名称：临空区起步区中段排水工程设计服务(</w:t>
      </w:r>
      <w:bookmarkStart w:id="16" w:name="_GoBack"/>
      <w:bookmarkEnd w:id="16"/>
      <w:r>
        <w:rPr>
          <w:rFonts w:hint="eastAsia" w:cs="宋体" w:asciiTheme="minorEastAsia" w:hAnsiTheme="minorEastAsia" w:eastAsiaTheme="minorEastAsia"/>
          <w:sz w:val="28"/>
          <w:szCs w:val="28"/>
          <w:shd w:val="clear" w:color="auto" w:fill="FFFFFF"/>
        </w:rPr>
        <w:t>二次)</w:t>
      </w:r>
    </w:p>
    <w:p w14:paraId="2D75796D">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3、采购方式：竞争性磋商</w:t>
      </w:r>
    </w:p>
    <w:p w14:paraId="6C6F31E4">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4、招标控制价金额：控制价按《工程勘察设计收费标准》2022修订版收费标准的43.91%，报价超出此限价为无效投标。</w:t>
      </w:r>
    </w:p>
    <w:p w14:paraId="2808FE61">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lang w:eastAsia="zh-CN"/>
        </w:rPr>
        <w:t>5</w:t>
      </w:r>
      <w:r>
        <w:rPr>
          <w:rFonts w:hint="eastAsia" w:cs="宋体" w:asciiTheme="minorEastAsia" w:hAnsiTheme="minorEastAsia" w:eastAsiaTheme="minorEastAsia"/>
          <w:sz w:val="28"/>
          <w:szCs w:val="28"/>
          <w:shd w:val="clear" w:color="auto" w:fill="FFFFFF"/>
        </w:rPr>
        <w:t>、采购需求：详见“第三章 项目技术、服务及商务要求”的全部内容。</w:t>
      </w:r>
    </w:p>
    <w:p w14:paraId="1D09BA8B">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lang w:eastAsia="zh-CN"/>
        </w:rPr>
      </w:pPr>
      <w:r>
        <w:rPr>
          <w:rFonts w:hint="eastAsia" w:cs="宋体" w:asciiTheme="minorEastAsia" w:hAnsiTheme="minorEastAsia" w:eastAsiaTheme="minorEastAsia"/>
          <w:sz w:val="28"/>
          <w:szCs w:val="28"/>
          <w:shd w:val="clear" w:color="auto" w:fill="FFFFFF"/>
          <w:lang w:eastAsia="zh-CN"/>
        </w:rPr>
        <w:t>6</w:t>
      </w:r>
      <w:r>
        <w:rPr>
          <w:rFonts w:hint="eastAsia" w:cs="宋体" w:asciiTheme="minorEastAsia" w:hAnsiTheme="minorEastAsia" w:eastAsiaTheme="minorEastAsia"/>
          <w:sz w:val="28"/>
          <w:szCs w:val="28"/>
          <w:shd w:val="clear" w:color="auto" w:fill="FFFFFF"/>
        </w:rPr>
        <w:t>、</w:t>
      </w:r>
      <w:bookmarkStart w:id="2" w:name="OLE_LINK5"/>
      <w:bookmarkStart w:id="3" w:name="OLE_LINK6"/>
      <w:r>
        <w:rPr>
          <w:rFonts w:hint="eastAsia" w:cs="宋体" w:asciiTheme="minorEastAsia" w:hAnsiTheme="minorEastAsia" w:eastAsiaTheme="minorEastAsia"/>
          <w:sz w:val="28"/>
          <w:szCs w:val="28"/>
          <w:shd w:val="clear" w:color="auto" w:fill="FFFFFF"/>
        </w:rPr>
        <w:t>合同履约期限</w:t>
      </w:r>
      <w:bookmarkEnd w:id="2"/>
      <w:bookmarkEnd w:id="3"/>
      <w:r>
        <w:rPr>
          <w:rFonts w:hint="eastAsia" w:cs="宋体" w:asciiTheme="minorEastAsia" w:hAnsiTheme="minorEastAsia" w:eastAsiaTheme="minorEastAsia"/>
          <w:sz w:val="28"/>
          <w:szCs w:val="28"/>
          <w:shd w:val="clear" w:color="auto" w:fill="FFFFFF"/>
        </w:rPr>
        <w:t>：</w:t>
      </w:r>
      <w:r>
        <w:rPr>
          <w:rFonts w:hint="eastAsia" w:cs="宋体" w:asciiTheme="minorEastAsia" w:hAnsiTheme="minorEastAsia" w:eastAsiaTheme="minorEastAsia"/>
          <w:sz w:val="28"/>
          <w:szCs w:val="28"/>
          <w:shd w:val="clear" w:color="auto" w:fill="FFFFFF"/>
          <w:lang w:eastAsia="zh-CN"/>
        </w:rPr>
        <w:t>成交文件交付期为60日历天，且须在项目实施全过程中提供技术服务，直至项目总体完工并验收合格。</w:t>
      </w:r>
    </w:p>
    <w:p w14:paraId="4A6BD10D">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lang w:eastAsia="zh-CN"/>
        </w:rPr>
      </w:pPr>
      <w:r>
        <w:rPr>
          <w:rFonts w:hint="eastAsia" w:cs="宋体" w:asciiTheme="minorEastAsia" w:hAnsiTheme="minorEastAsia" w:eastAsiaTheme="minorEastAsia"/>
          <w:sz w:val="28"/>
          <w:szCs w:val="28"/>
          <w:shd w:val="clear" w:color="auto" w:fill="FFFFFF"/>
          <w:lang w:eastAsia="zh-CN"/>
        </w:rPr>
        <w:t>7</w:t>
      </w:r>
      <w:r>
        <w:rPr>
          <w:rFonts w:hint="eastAsia" w:cs="宋体" w:asciiTheme="minorEastAsia" w:hAnsiTheme="minorEastAsia" w:eastAsiaTheme="minorEastAsia"/>
          <w:sz w:val="28"/>
          <w:szCs w:val="28"/>
          <w:shd w:val="clear" w:color="auto" w:fill="FFFFFF"/>
        </w:rPr>
        <w:t>、本项目（是/否）专门面向中小企业：</w:t>
      </w:r>
      <w:r>
        <w:rPr>
          <w:rFonts w:hint="eastAsia" w:cs="宋体" w:asciiTheme="minorEastAsia" w:hAnsiTheme="minorEastAsia" w:eastAsiaTheme="minorEastAsia"/>
          <w:sz w:val="28"/>
          <w:szCs w:val="28"/>
          <w:shd w:val="clear" w:color="auto" w:fill="FFFFFF"/>
          <w:lang w:eastAsia="zh-CN"/>
        </w:rPr>
        <w:t>否</w:t>
      </w:r>
    </w:p>
    <w:p w14:paraId="180D331A">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lang w:eastAsia="zh-CN"/>
        </w:rPr>
        <w:t>8</w:t>
      </w:r>
      <w:r>
        <w:rPr>
          <w:rFonts w:hint="eastAsia" w:cs="宋体" w:asciiTheme="minorEastAsia" w:hAnsiTheme="minorEastAsia" w:eastAsiaTheme="minorEastAsia"/>
          <w:sz w:val="28"/>
          <w:szCs w:val="28"/>
          <w:shd w:val="clear" w:color="auto" w:fill="FFFFFF"/>
        </w:rPr>
        <w:t>、本项目是否接受联合体投标：否</w:t>
      </w:r>
    </w:p>
    <w:p w14:paraId="29E55813">
      <w:pPr>
        <w:autoSpaceDE w:val="0"/>
        <w:autoSpaceDN w:val="0"/>
        <w:adjustRightInd w:val="0"/>
        <w:snapToGrid w:val="0"/>
        <w:spacing w:line="360" w:lineRule="auto"/>
        <w:ind w:firstLine="562" w:firstLineChars="200"/>
        <w:jc w:val="both"/>
        <w:rPr>
          <w:rFonts w:cs="宋体" w:asciiTheme="minorEastAsia" w:hAnsiTheme="minorEastAsia" w:eastAsiaTheme="minorEastAsia"/>
          <w:b/>
          <w:sz w:val="28"/>
          <w:szCs w:val="28"/>
          <w:shd w:val="clear" w:color="auto" w:fill="FFFFFF"/>
        </w:rPr>
      </w:pPr>
      <w:r>
        <w:rPr>
          <w:rFonts w:hint="eastAsia" w:cs="宋体" w:asciiTheme="minorEastAsia" w:hAnsiTheme="minorEastAsia" w:eastAsiaTheme="minorEastAsia"/>
          <w:b/>
          <w:sz w:val="28"/>
          <w:szCs w:val="28"/>
          <w:shd w:val="clear" w:color="auto" w:fill="FFFFFF"/>
        </w:rPr>
        <w:t>二、供应商的资格要求</w:t>
      </w:r>
    </w:p>
    <w:p w14:paraId="50EB4525">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1、满足《中华人民共和国政府采购法》第二十二条规定，即：</w:t>
      </w:r>
    </w:p>
    <w:p w14:paraId="7F7C30EA">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（1）具有独立承担民事责任的能力；</w:t>
      </w:r>
    </w:p>
    <w:p w14:paraId="001222F3">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（2）具有良好的商业信誉和健全的财务会计制度；</w:t>
      </w:r>
    </w:p>
    <w:p w14:paraId="175670A4">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（3）具有履行合同所必需的设备和专业技术能力；</w:t>
      </w:r>
    </w:p>
    <w:p w14:paraId="6A61B9DA">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（4）有依法缴纳税收和社会保障资金的良好记录；</w:t>
      </w:r>
    </w:p>
    <w:p w14:paraId="79133415">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（5）参加政府采购活动前三年内，在经营活动中没有重大违法记录；</w:t>
      </w:r>
    </w:p>
    <w:p w14:paraId="3C8A8C68">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（6）法律、行政法规规定的其他条件。</w:t>
      </w:r>
    </w:p>
    <w:p w14:paraId="70175D9D">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2、单位负责人为同一人或者存在直接控股、管理关系的不同供应商，不得参加本项目同一合同项下的政府采购活动。</w:t>
      </w:r>
    </w:p>
    <w:p w14:paraId="78AEBEEE">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3、为本采购项目提供整体设计、规范编制或者项目管理、监理、检测等服务的，不得再参加本项目的其他招标采购活动。</w:t>
      </w:r>
    </w:p>
    <w:p w14:paraId="555E1636">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4、未被列入失信被执行人、重大税收违法失信主体，未被列入政府采购严重违法失信行为记录名单。</w:t>
      </w:r>
    </w:p>
    <w:p w14:paraId="68140610">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lang w:eastAsia="zh-CN"/>
        </w:rPr>
        <w:t>5</w:t>
      </w:r>
      <w:r>
        <w:rPr>
          <w:rFonts w:hint="eastAsia" w:cs="宋体" w:asciiTheme="minorEastAsia" w:hAnsiTheme="minorEastAsia" w:eastAsiaTheme="minorEastAsia"/>
          <w:sz w:val="28"/>
          <w:szCs w:val="28"/>
          <w:shd w:val="clear" w:color="auto" w:fill="FFFFFF"/>
        </w:rPr>
        <w:t>、本项目的特定资格要求：供应商</w:t>
      </w:r>
      <w:r>
        <w:rPr>
          <w:rFonts w:hint="eastAsia" w:cs="宋体" w:asciiTheme="minorEastAsia" w:hAnsiTheme="minorEastAsia" w:eastAsiaTheme="minorEastAsia"/>
          <w:sz w:val="28"/>
          <w:szCs w:val="28"/>
          <w:shd w:val="clear" w:color="auto" w:fill="FFFFFF"/>
          <w:lang w:eastAsia="zh-CN"/>
        </w:rPr>
        <w:t>须</w:t>
      </w:r>
      <w:r>
        <w:rPr>
          <w:rFonts w:hint="eastAsia" w:cs="宋体" w:asciiTheme="minorEastAsia" w:hAnsiTheme="minorEastAsia" w:eastAsiaTheme="minorEastAsia"/>
          <w:sz w:val="28"/>
          <w:szCs w:val="28"/>
          <w:shd w:val="clear" w:color="auto" w:fill="FFFFFF"/>
        </w:rPr>
        <w:t>具备</w:t>
      </w:r>
      <w:r>
        <w:rPr>
          <w:rFonts w:hint="eastAsia" w:cs="宋体" w:asciiTheme="minorEastAsia" w:hAnsiTheme="minorEastAsia" w:eastAsiaTheme="minorEastAsia"/>
          <w:sz w:val="28"/>
          <w:szCs w:val="28"/>
          <w:shd w:val="clear" w:color="auto" w:fill="FFFFFF"/>
          <w:lang w:eastAsia="zh-CN"/>
        </w:rPr>
        <w:t>工程设计市政行业排水工程专业甲级或工程设计水利行业城市防洪专业甲级</w:t>
      </w:r>
      <w:r>
        <w:rPr>
          <w:rFonts w:hint="eastAsia" w:cs="宋体" w:asciiTheme="minorEastAsia" w:hAnsiTheme="minorEastAsia" w:eastAsiaTheme="minorEastAsia"/>
          <w:sz w:val="28"/>
          <w:szCs w:val="28"/>
          <w:shd w:val="clear" w:color="auto" w:fill="FFFFFF"/>
        </w:rPr>
        <w:t>。</w:t>
      </w:r>
    </w:p>
    <w:p w14:paraId="59A8AEE4">
      <w:pPr>
        <w:autoSpaceDE w:val="0"/>
        <w:autoSpaceDN w:val="0"/>
        <w:adjustRightInd w:val="0"/>
        <w:snapToGrid w:val="0"/>
        <w:spacing w:line="360" w:lineRule="auto"/>
        <w:ind w:firstLine="562" w:firstLineChars="200"/>
        <w:jc w:val="both"/>
        <w:rPr>
          <w:rFonts w:cs="宋体" w:asciiTheme="minorEastAsia" w:hAnsiTheme="minorEastAsia" w:eastAsiaTheme="minorEastAsia"/>
          <w:b/>
          <w:sz w:val="28"/>
          <w:szCs w:val="28"/>
          <w:shd w:val="clear" w:color="auto" w:fill="FFFFFF"/>
        </w:rPr>
      </w:pPr>
      <w:r>
        <w:rPr>
          <w:rFonts w:hint="eastAsia" w:cs="宋体" w:asciiTheme="minorEastAsia" w:hAnsiTheme="minorEastAsia" w:eastAsiaTheme="minorEastAsia"/>
          <w:b/>
          <w:sz w:val="28"/>
          <w:szCs w:val="28"/>
          <w:shd w:val="clear" w:color="auto" w:fill="FFFFFF"/>
        </w:rPr>
        <w:t>三、获取采购文件</w:t>
      </w:r>
    </w:p>
    <w:p w14:paraId="3924FA5B">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1.凡有意参加投标的供应商可在黄石临空经济区官网（网址：http://lkjjq.huangshi.gov.cn/）下载文件；</w:t>
      </w:r>
    </w:p>
    <w:p w14:paraId="420F0B8B">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2.获取时间：202</w:t>
      </w:r>
      <w:r>
        <w:rPr>
          <w:rFonts w:hint="eastAsia" w:cs="宋体" w:asciiTheme="minorEastAsia" w:hAnsiTheme="minorEastAsia" w:eastAsiaTheme="minorEastAsia"/>
          <w:sz w:val="28"/>
          <w:szCs w:val="28"/>
          <w:shd w:val="clear" w:color="auto" w:fill="FFFFFF"/>
          <w:lang w:eastAsia="zh-CN"/>
        </w:rPr>
        <w:t>5</w:t>
      </w:r>
      <w:r>
        <w:rPr>
          <w:rFonts w:hint="eastAsia" w:cs="宋体" w:asciiTheme="minorEastAsia" w:hAnsiTheme="minorEastAsia" w:eastAsiaTheme="minorEastAsia"/>
          <w:sz w:val="28"/>
          <w:szCs w:val="28"/>
          <w:shd w:val="clear" w:color="auto" w:fill="FFFFFF"/>
        </w:rPr>
        <w:t>年</w:t>
      </w:r>
      <w:r>
        <w:rPr>
          <w:rFonts w:hint="eastAsia" w:cs="宋体" w:asciiTheme="minorEastAsia" w:hAnsiTheme="minorEastAsia" w:eastAsiaTheme="minorEastAsia"/>
          <w:sz w:val="28"/>
          <w:szCs w:val="28"/>
          <w:shd w:val="clear" w:color="auto" w:fill="FFFFFF"/>
          <w:lang w:eastAsia="zh-CN"/>
        </w:rPr>
        <w:t>4</w:t>
      </w:r>
      <w:r>
        <w:rPr>
          <w:rFonts w:hint="eastAsia" w:cs="宋体" w:asciiTheme="minorEastAsia" w:hAnsiTheme="minorEastAsia" w:eastAsiaTheme="minorEastAsia"/>
          <w:sz w:val="28"/>
          <w:szCs w:val="28"/>
          <w:shd w:val="clear" w:color="auto" w:fill="FFFFFF"/>
        </w:rPr>
        <w:t>月</w:t>
      </w:r>
      <w:r>
        <w:rPr>
          <w:rFonts w:hint="eastAsia" w:cs="宋体" w:asciiTheme="minorEastAsia" w:hAnsiTheme="minorEastAsia" w:eastAsiaTheme="minorEastAsia"/>
          <w:sz w:val="28"/>
          <w:szCs w:val="28"/>
          <w:shd w:val="clear" w:color="auto" w:fill="FFFFFF"/>
          <w:lang w:eastAsia="zh-CN"/>
        </w:rPr>
        <w:t>14</w:t>
      </w:r>
      <w:r>
        <w:rPr>
          <w:rFonts w:hint="eastAsia" w:cs="宋体" w:asciiTheme="minorEastAsia" w:hAnsiTheme="minorEastAsia" w:eastAsiaTheme="minorEastAsia"/>
          <w:sz w:val="28"/>
          <w:szCs w:val="28"/>
          <w:shd w:val="clear" w:color="auto" w:fill="FFFFFF"/>
        </w:rPr>
        <w:t>日起至202</w:t>
      </w:r>
      <w:r>
        <w:rPr>
          <w:rFonts w:hint="eastAsia" w:cs="宋体" w:asciiTheme="minorEastAsia" w:hAnsiTheme="minorEastAsia" w:eastAsiaTheme="minorEastAsia"/>
          <w:sz w:val="28"/>
          <w:szCs w:val="28"/>
          <w:shd w:val="clear" w:color="auto" w:fill="FFFFFF"/>
          <w:lang w:eastAsia="zh-CN"/>
        </w:rPr>
        <w:t>5</w:t>
      </w:r>
      <w:r>
        <w:rPr>
          <w:rFonts w:hint="eastAsia" w:cs="宋体" w:asciiTheme="minorEastAsia" w:hAnsiTheme="minorEastAsia" w:eastAsiaTheme="minorEastAsia"/>
          <w:sz w:val="28"/>
          <w:szCs w:val="28"/>
          <w:shd w:val="clear" w:color="auto" w:fill="FFFFFF"/>
        </w:rPr>
        <w:t>年</w:t>
      </w:r>
      <w:r>
        <w:rPr>
          <w:rFonts w:hint="eastAsia" w:cs="宋体" w:asciiTheme="minorEastAsia" w:hAnsiTheme="minorEastAsia" w:eastAsiaTheme="minorEastAsia"/>
          <w:sz w:val="28"/>
          <w:szCs w:val="28"/>
          <w:shd w:val="clear" w:color="auto" w:fill="FFFFFF"/>
          <w:lang w:eastAsia="zh-CN"/>
        </w:rPr>
        <w:t>4</w:t>
      </w:r>
      <w:r>
        <w:rPr>
          <w:rFonts w:hint="eastAsia" w:cs="宋体" w:asciiTheme="minorEastAsia" w:hAnsiTheme="minorEastAsia" w:eastAsiaTheme="minorEastAsia"/>
          <w:sz w:val="28"/>
          <w:szCs w:val="28"/>
          <w:shd w:val="clear" w:color="auto" w:fill="FFFFFF"/>
        </w:rPr>
        <w:t>月</w:t>
      </w:r>
      <w:r>
        <w:rPr>
          <w:rFonts w:hint="eastAsia" w:cs="宋体" w:asciiTheme="minorEastAsia" w:hAnsiTheme="minorEastAsia" w:eastAsiaTheme="minorEastAsia"/>
          <w:sz w:val="28"/>
          <w:szCs w:val="28"/>
          <w:shd w:val="clear" w:color="auto" w:fill="FFFFFF"/>
          <w:lang w:eastAsia="zh-CN"/>
        </w:rPr>
        <w:t>20</w:t>
      </w:r>
      <w:r>
        <w:rPr>
          <w:rFonts w:hint="eastAsia" w:cs="宋体" w:asciiTheme="minorEastAsia" w:hAnsiTheme="minorEastAsia" w:eastAsiaTheme="minorEastAsia"/>
          <w:sz w:val="28"/>
          <w:szCs w:val="28"/>
          <w:shd w:val="clear" w:color="auto" w:fill="FFFFFF"/>
        </w:rPr>
        <w:t>日17:30时止；</w:t>
      </w:r>
    </w:p>
    <w:p w14:paraId="2B1537BC">
      <w:pPr>
        <w:autoSpaceDE w:val="0"/>
        <w:autoSpaceDN w:val="0"/>
        <w:adjustRightInd w:val="0"/>
        <w:snapToGrid w:val="0"/>
        <w:spacing w:line="360" w:lineRule="auto"/>
        <w:ind w:firstLine="560" w:firstLineChars="200"/>
        <w:jc w:val="both"/>
        <w:rPr>
          <w:rFonts w:cs="宋体" w:asciiTheme="minorEastAsia" w:hAnsiTheme="minorEastAsia" w:eastAsiaTheme="minorEastAsia"/>
          <w:b/>
          <w:sz w:val="28"/>
          <w:szCs w:val="28"/>
          <w:shd w:val="clear" w:color="auto" w:fill="FFFFFF"/>
        </w:rPr>
      </w:pPr>
      <w:r>
        <w:rPr>
          <w:rFonts w:hint="eastAsia" w:cs="宋体" w:asciiTheme="minorEastAsia" w:hAnsiTheme="minorEastAsia" w:eastAsiaTheme="minorEastAsia"/>
          <w:sz w:val="28"/>
          <w:szCs w:val="28"/>
          <w:shd w:val="clear" w:color="auto" w:fill="FFFFFF"/>
        </w:rPr>
        <w:t>3.采购文件制作费人民币300元，投标人递交响应文件时收取。</w:t>
      </w:r>
      <w:r>
        <w:rPr>
          <w:rFonts w:hint="eastAsia" w:cs="宋体" w:asciiTheme="minorEastAsia" w:hAnsiTheme="minorEastAsia" w:eastAsiaTheme="minorEastAsia"/>
          <w:b/>
          <w:sz w:val="28"/>
          <w:szCs w:val="28"/>
          <w:shd w:val="clear" w:color="auto" w:fill="FFFFFF"/>
        </w:rPr>
        <w:t xml:space="preserve"> </w:t>
      </w:r>
    </w:p>
    <w:p w14:paraId="0E5247F8">
      <w:pPr>
        <w:autoSpaceDE w:val="0"/>
        <w:autoSpaceDN w:val="0"/>
        <w:adjustRightInd w:val="0"/>
        <w:snapToGrid w:val="0"/>
        <w:spacing w:line="360" w:lineRule="auto"/>
        <w:ind w:firstLine="562" w:firstLineChars="200"/>
        <w:jc w:val="both"/>
        <w:rPr>
          <w:rFonts w:cs="宋体" w:asciiTheme="minorEastAsia" w:hAnsiTheme="minorEastAsia" w:eastAsiaTheme="minorEastAsia"/>
          <w:b/>
          <w:sz w:val="28"/>
          <w:szCs w:val="28"/>
          <w:shd w:val="clear" w:color="auto" w:fill="FFFFFF"/>
        </w:rPr>
      </w:pPr>
      <w:r>
        <w:rPr>
          <w:rFonts w:hint="eastAsia" w:cs="宋体" w:asciiTheme="minorEastAsia" w:hAnsiTheme="minorEastAsia" w:eastAsiaTheme="minorEastAsia"/>
          <w:b/>
          <w:sz w:val="28"/>
          <w:szCs w:val="28"/>
          <w:shd w:val="clear" w:color="auto" w:fill="FFFFFF"/>
        </w:rPr>
        <w:t>四、响应文件提交</w:t>
      </w:r>
    </w:p>
    <w:p w14:paraId="58630148">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时间：202</w:t>
      </w:r>
      <w:r>
        <w:rPr>
          <w:rFonts w:hint="eastAsia" w:cs="宋体" w:asciiTheme="minorEastAsia" w:hAnsiTheme="minorEastAsia" w:eastAsiaTheme="minorEastAsia"/>
          <w:sz w:val="28"/>
          <w:szCs w:val="28"/>
          <w:shd w:val="clear" w:color="auto" w:fill="FFFFFF"/>
          <w:lang w:eastAsia="zh-CN"/>
        </w:rPr>
        <w:t>5</w:t>
      </w:r>
      <w:r>
        <w:rPr>
          <w:rFonts w:hint="eastAsia" w:cs="宋体" w:asciiTheme="minorEastAsia" w:hAnsiTheme="minorEastAsia" w:eastAsiaTheme="minorEastAsia"/>
          <w:sz w:val="28"/>
          <w:szCs w:val="28"/>
          <w:shd w:val="clear" w:color="auto" w:fill="FFFFFF"/>
        </w:rPr>
        <w:t>年</w:t>
      </w:r>
      <w:r>
        <w:rPr>
          <w:rFonts w:hint="eastAsia" w:cs="宋体" w:asciiTheme="minorEastAsia" w:hAnsiTheme="minorEastAsia" w:eastAsiaTheme="minorEastAsia"/>
          <w:sz w:val="28"/>
          <w:szCs w:val="28"/>
          <w:shd w:val="clear" w:color="auto" w:fill="FFFFFF"/>
          <w:lang w:eastAsia="zh-CN"/>
        </w:rPr>
        <w:t>4</w:t>
      </w:r>
      <w:r>
        <w:rPr>
          <w:rFonts w:hint="eastAsia" w:cs="宋体" w:asciiTheme="minorEastAsia" w:hAnsiTheme="minorEastAsia" w:eastAsiaTheme="minorEastAsia"/>
          <w:sz w:val="28"/>
          <w:szCs w:val="28"/>
          <w:shd w:val="clear" w:color="auto" w:fill="FFFFFF"/>
        </w:rPr>
        <w:t>月</w:t>
      </w:r>
      <w:r>
        <w:rPr>
          <w:rFonts w:hint="eastAsia" w:cs="宋体" w:asciiTheme="minorEastAsia" w:hAnsiTheme="minorEastAsia" w:eastAsiaTheme="minorEastAsia"/>
          <w:sz w:val="28"/>
          <w:szCs w:val="28"/>
          <w:shd w:val="clear" w:color="auto" w:fill="FFFFFF"/>
          <w:lang w:eastAsia="zh-CN"/>
        </w:rPr>
        <w:t>25</w:t>
      </w:r>
      <w:r>
        <w:rPr>
          <w:rFonts w:hint="eastAsia" w:cs="宋体" w:asciiTheme="minorEastAsia" w:hAnsiTheme="minorEastAsia" w:eastAsiaTheme="minorEastAsia"/>
          <w:sz w:val="28"/>
          <w:szCs w:val="28"/>
          <w:shd w:val="clear" w:color="auto" w:fill="FFFFFF"/>
        </w:rPr>
        <w:t>日</w:t>
      </w:r>
      <w:r>
        <w:rPr>
          <w:rFonts w:hint="eastAsia" w:cs="宋体" w:asciiTheme="minorEastAsia" w:hAnsiTheme="minorEastAsia" w:eastAsiaTheme="minorEastAsia"/>
          <w:sz w:val="28"/>
          <w:szCs w:val="28"/>
          <w:shd w:val="clear" w:color="auto" w:fill="FFFFFF"/>
          <w:lang w:eastAsia="zh-CN"/>
        </w:rPr>
        <w:t>9</w:t>
      </w:r>
      <w:r>
        <w:rPr>
          <w:rFonts w:hint="eastAsia" w:cs="宋体" w:asciiTheme="minorEastAsia" w:hAnsiTheme="minorEastAsia" w:eastAsiaTheme="minorEastAsia"/>
          <w:sz w:val="28"/>
          <w:szCs w:val="28"/>
          <w:shd w:val="clear" w:color="auto" w:fill="FFFFFF"/>
        </w:rPr>
        <w:t xml:space="preserve">时30分（北京时间）（自招标文件开始发出之日起至投标人提交投标文件截止之日止，不得少于10日）； </w:t>
      </w:r>
    </w:p>
    <w:p w14:paraId="1918B0CC">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地点：大冶市还地桥财政所四楼开标室。</w:t>
      </w:r>
    </w:p>
    <w:p w14:paraId="7900AA9B">
      <w:pPr>
        <w:autoSpaceDE w:val="0"/>
        <w:autoSpaceDN w:val="0"/>
        <w:adjustRightInd w:val="0"/>
        <w:snapToGrid w:val="0"/>
        <w:spacing w:line="360" w:lineRule="auto"/>
        <w:ind w:firstLine="562" w:firstLineChars="200"/>
        <w:jc w:val="both"/>
        <w:rPr>
          <w:rFonts w:cs="宋体" w:asciiTheme="minorEastAsia" w:hAnsiTheme="minorEastAsia" w:eastAsiaTheme="minorEastAsia"/>
          <w:b/>
          <w:sz w:val="28"/>
          <w:szCs w:val="28"/>
          <w:shd w:val="clear" w:color="auto" w:fill="FFFFFF"/>
        </w:rPr>
      </w:pPr>
      <w:r>
        <w:rPr>
          <w:rFonts w:hint="eastAsia" w:cs="宋体" w:asciiTheme="minorEastAsia" w:hAnsiTheme="minorEastAsia" w:eastAsiaTheme="minorEastAsia"/>
          <w:b/>
          <w:sz w:val="28"/>
          <w:szCs w:val="28"/>
          <w:shd w:val="clear" w:color="auto" w:fill="FFFFFF"/>
        </w:rPr>
        <w:t xml:space="preserve">五、竞争性磋商公告地址及日期  </w:t>
      </w:r>
    </w:p>
    <w:p w14:paraId="573B816D">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地点：黄石临空经济区官网（网址：http://lkjjq.huangshi.gov.cn/）；</w:t>
      </w:r>
    </w:p>
    <w:p w14:paraId="06383AAC">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日期：自公告发布之日起</w:t>
      </w:r>
      <w:r>
        <w:rPr>
          <w:rFonts w:hint="eastAsia" w:cs="宋体" w:asciiTheme="minorEastAsia" w:hAnsiTheme="minorEastAsia" w:eastAsiaTheme="minorEastAsia"/>
          <w:sz w:val="28"/>
          <w:szCs w:val="28"/>
          <w:shd w:val="clear" w:color="auto" w:fill="FFFFFF"/>
          <w:lang w:eastAsia="zh-CN"/>
        </w:rPr>
        <w:t>5</w:t>
      </w:r>
      <w:r>
        <w:rPr>
          <w:rFonts w:hint="eastAsia" w:cs="宋体" w:asciiTheme="minorEastAsia" w:hAnsiTheme="minorEastAsia" w:eastAsiaTheme="minorEastAsia"/>
          <w:sz w:val="28"/>
          <w:szCs w:val="28"/>
          <w:shd w:val="clear" w:color="auto" w:fill="FFFFFF"/>
        </w:rPr>
        <w:t>个工作日；</w:t>
      </w:r>
    </w:p>
    <w:p w14:paraId="7288C070">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若磋商时间、地点以及采购项目其它相关内容发生变更，其变更内容将同步发布变更公告，请各供应商随时关注相关信息。</w:t>
      </w:r>
    </w:p>
    <w:p w14:paraId="72793C2C">
      <w:pPr>
        <w:autoSpaceDE w:val="0"/>
        <w:autoSpaceDN w:val="0"/>
        <w:adjustRightInd w:val="0"/>
        <w:snapToGrid w:val="0"/>
        <w:spacing w:line="360" w:lineRule="auto"/>
        <w:ind w:firstLine="562" w:firstLineChars="200"/>
        <w:jc w:val="both"/>
        <w:rPr>
          <w:rFonts w:cs="宋体" w:asciiTheme="minorEastAsia" w:hAnsiTheme="minorEastAsia" w:eastAsiaTheme="minorEastAsia"/>
          <w:b/>
          <w:sz w:val="28"/>
          <w:szCs w:val="28"/>
          <w:shd w:val="clear" w:color="auto" w:fill="FFFFFF"/>
        </w:rPr>
      </w:pPr>
      <w:r>
        <w:rPr>
          <w:rFonts w:hint="eastAsia" w:cs="宋体" w:asciiTheme="minorEastAsia" w:hAnsiTheme="minorEastAsia" w:eastAsiaTheme="minorEastAsia"/>
          <w:b/>
          <w:sz w:val="28"/>
          <w:szCs w:val="28"/>
          <w:shd w:val="clear" w:color="auto" w:fill="FFFFFF"/>
        </w:rPr>
        <w:t xml:space="preserve">六、其他补充事宜 </w:t>
      </w:r>
    </w:p>
    <w:p w14:paraId="4E6FAB92">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1、本次磋商采用资格后审（合格）制。</w:t>
      </w:r>
    </w:p>
    <w:p w14:paraId="1186EDCB">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lang w:eastAsia="zh-CN"/>
        </w:rPr>
      </w:pPr>
      <w:r>
        <w:rPr>
          <w:rFonts w:hint="eastAsia" w:cs="宋体" w:asciiTheme="minorEastAsia" w:hAnsiTheme="minorEastAsia" w:eastAsiaTheme="minorEastAsia"/>
          <w:sz w:val="28"/>
          <w:szCs w:val="28"/>
          <w:shd w:val="clear" w:color="auto" w:fill="FFFFFF"/>
        </w:rPr>
        <w:t>2、质疑：供应商认为采购文件、采购过程和成交结果使自己的权益受到损害的，可以在知道或者应知其权益受到损害之日起7个工作日内，向采购人或代理机构一次性提出针对同一采购程序环节的书面质疑，质疑提出时间以采购人或代理机构收到书面质疑函时间为准。</w:t>
      </w:r>
    </w:p>
    <w:p w14:paraId="5D58ADA2">
      <w:pPr>
        <w:autoSpaceDE w:val="0"/>
        <w:autoSpaceDN w:val="0"/>
        <w:adjustRightInd w:val="0"/>
        <w:snapToGrid w:val="0"/>
        <w:spacing w:line="360" w:lineRule="auto"/>
        <w:ind w:firstLine="562" w:firstLineChars="200"/>
        <w:jc w:val="both"/>
        <w:rPr>
          <w:rFonts w:cs="宋体" w:asciiTheme="minorEastAsia" w:hAnsiTheme="minorEastAsia" w:eastAsiaTheme="minorEastAsia"/>
          <w:b/>
          <w:sz w:val="28"/>
          <w:szCs w:val="28"/>
          <w:shd w:val="clear" w:color="auto" w:fill="FFFFFF"/>
        </w:rPr>
      </w:pPr>
      <w:r>
        <w:rPr>
          <w:rFonts w:hint="eastAsia" w:cs="宋体" w:asciiTheme="minorEastAsia" w:hAnsiTheme="minorEastAsia" w:eastAsiaTheme="minorEastAsia"/>
          <w:b/>
          <w:sz w:val="28"/>
          <w:szCs w:val="28"/>
          <w:shd w:val="clear" w:color="auto" w:fill="FFFFFF"/>
        </w:rPr>
        <w:t>七、对本次招标提出询问，请按以下方式联系</w:t>
      </w:r>
    </w:p>
    <w:p w14:paraId="233E320A">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采购人：黄石空港城市建设投资有限公司</w:t>
      </w:r>
    </w:p>
    <w:p w14:paraId="02CAE97A">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lang w:eastAsia="zh-CN"/>
        </w:rPr>
      </w:pPr>
      <w:r>
        <w:rPr>
          <w:rFonts w:hint="eastAsia" w:cs="宋体" w:asciiTheme="minorEastAsia" w:hAnsiTheme="minorEastAsia" w:eastAsiaTheme="minorEastAsia"/>
          <w:sz w:val="28"/>
          <w:szCs w:val="28"/>
          <w:shd w:val="clear" w:color="auto" w:fill="FFFFFF"/>
        </w:rPr>
        <w:t>联系人：</w:t>
      </w:r>
      <w:r>
        <w:rPr>
          <w:rFonts w:hint="eastAsia" w:cs="宋体" w:asciiTheme="minorEastAsia" w:hAnsiTheme="minorEastAsia" w:eastAsiaTheme="minorEastAsia"/>
          <w:sz w:val="28"/>
          <w:szCs w:val="28"/>
          <w:shd w:val="clear" w:color="auto" w:fill="FFFFFF"/>
          <w:lang w:eastAsia="zh-CN"/>
        </w:rPr>
        <w:t>吴工</w:t>
      </w:r>
    </w:p>
    <w:p w14:paraId="6E09FCAA">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lang w:eastAsia="zh-CN"/>
        </w:rPr>
      </w:pPr>
      <w:r>
        <w:rPr>
          <w:rFonts w:hint="eastAsia" w:cs="宋体" w:asciiTheme="minorEastAsia" w:hAnsiTheme="minorEastAsia" w:eastAsiaTheme="minorEastAsia"/>
          <w:sz w:val="28"/>
          <w:szCs w:val="28"/>
          <w:shd w:val="clear" w:color="auto" w:fill="FFFFFF"/>
        </w:rPr>
        <w:t>电话：</w:t>
      </w:r>
      <w:r>
        <w:rPr>
          <w:rFonts w:hint="eastAsia" w:cs="宋体" w:asciiTheme="minorEastAsia" w:hAnsiTheme="minorEastAsia" w:eastAsiaTheme="minorEastAsia"/>
          <w:sz w:val="28"/>
          <w:szCs w:val="28"/>
          <w:shd w:val="clear" w:color="auto" w:fill="FFFFFF"/>
          <w:lang w:eastAsia="zh-CN"/>
        </w:rPr>
        <w:t>19972725620</w:t>
      </w:r>
    </w:p>
    <w:p w14:paraId="4961C8C5">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地址：大冶市还地桥镇还桥大道26号</w:t>
      </w:r>
    </w:p>
    <w:p w14:paraId="11B684B4">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采购代理机构：湖北铜冶项目管理有限公司</w:t>
      </w:r>
    </w:p>
    <w:p w14:paraId="2BAA5C3C">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联系人：程工</w:t>
      </w:r>
    </w:p>
    <w:p w14:paraId="24AB1CD3">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电话：13597730166</w:t>
      </w:r>
    </w:p>
    <w:p w14:paraId="3CBD7DD3">
      <w:pPr>
        <w:autoSpaceDE w:val="0"/>
        <w:autoSpaceDN w:val="0"/>
        <w:adjustRightInd w:val="0"/>
        <w:snapToGrid w:val="0"/>
        <w:spacing w:line="360" w:lineRule="auto"/>
        <w:ind w:firstLine="560" w:firstLineChars="200"/>
        <w:jc w:val="both"/>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地址：大冶市金湖大道外滩首府73-80号东鑫社区三楼</w:t>
      </w:r>
    </w:p>
    <w:p w14:paraId="3B69FB54">
      <w:pPr>
        <w:autoSpaceDE w:val="0"/>
        <w:autoSpaceDN w:val="0"/>
        <w:adjustRightInd w:val="0"/>
        <w:snapToGrid w:val="0"/>
        <w:spacing w:line="360" w:lineRule="auto"/>
        <w:ind w:firstLine="560" w:firstLineChars="200"/>
        <w:jc w:val="righ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湖北铜冶项目管理有限公司</w:t>
      </w:r>
    </w:p>
    <w:p w14:paraId="12BEB02D">
      <w:pPr>
        <w:wordWrap w:val="0"/>
        <w:autoSpaceDE w:val="0"/>
        <w:autoSpaceDN w:val="0"/>
        <w:adjustRightInd w:val="0"/>
        <w:snapToGrid w:val="0"/>
        <w:spacing w:line="360" w:lineRule="auto"/>
        <w:ind w:firstLine="560" w:firstLineChars="200"/>
        <w:jc w:val="righ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202</w:t>
      </w:r>
      <w:r>
        <w:rPr>
          <w:rFonts w:hint="eastAsia" w:cs="宋体" w:asciiTheme="minorEastAsia" w:hAnsiTheme="minorEastAsia" w:eastAsiaTheme="minorEastAsia"/>
          <w:sz w:val="28"/>
          <w:szCs w:val="28"/>
          <w:shd w:val="clear" w:color="auto" w:fill="FFFFFF"/>
          <w:lang w:eastAsia="zh-CN"/>
        </w:rPr>
        <w:t>5</w:t>
      </w:r>
      <w:r>
        <w:rPr>
          <w:rFonts w:hint="eastAsia" w:cs="宋体" w:asciiTheme="minorEastAsia" w:hAnsiTheme="minorEastAsia" w:eastAsiaTheme="minorEastAsia"/>
          <w:sz w:val="28"/>
          <w:szCs w:val="28"/>
          <w:shd w:val="clear" w:color="auto" w:fill="FFFFFF"/>
        </w:rPr>
        <w:t>年</w:t>
      </w:r>
      <w:r>
        <w:rPr>
          <w:rFonts w:hint="eastAsia" w:cs="宋体" w:asciiTheme="minorEastAsia" w:hAnsiTheme="minorEastAsia" w:eastAsiaTheme="minorEastAsia"/>
          <w:sz w:val="28"/>
          <w:szCs w:val="28"/>
          <w:shd w:val="clear" w:color="auto" w:fill="FFFFFF"/>
          <w:lang w:eastAsia="zh-CN"/>
        </w:rPr>
        <w:t>4</w:t>
      </w:r>
      <w:r>
        <w:rPr>
          <w:rFonts w:hint="eastAsia" w:cs="宋体" w:asciiTheme="minorEastAsia" w:hAnsiTheme="minorEastAsia" w:eastAsiaTheme="minorEastAsia"/>
          <w:sz w:val="28"/>
          <w:szCs w:val="28"/>
          <w:shd w:val="clear" w:color="auto" w:fill="FFFFFF"/>
        </w:rPr>
        <w:t>月</w:t>
      </w:r>
      <w:r>
        <w:rPr>
          <w:rFonts w:hint="eastAsia" w:cs="宋体" w:asciiTheme="minorEastAsia" w:hAnsiTheme="minorEastAsia" w:eastAsiaTheme="minorEastAsia"/>
          <w:sz w:val="28"/>
          <w:szCs w:val="28"/>
          <w:shd w:val="clear" w:color="auto" w:fill="FFFFFF"/>
          <w:lang w:eastAsia="zh-CN"/>
        </w:rPr>
        <w:t>14</w:t>
      </w:r>
      <w:r>
        <w:rPr>
          <w:rFonts w:hint="eastAsia" w:cs="宋体" w:asciiTheme="minorEastAsia" w:hAnsiTheme="minorEastAsia" w:eastAsiaTheme="minorEastAsia"/>
          <w:sz w:val="28"/>
          <w:szCs w:val="28"/>
          <w:shd w:val="clear" w:color="auto" w:fill="FFFFFF"/>
        </w:rPr>
        <w:t>日</w:t>
      </w:r>
    </w:p>
    <w:p w14:paraId="69955D45">
      <w:pPr>
        <w:autoSpaceDE w:val="0"/>
        <w:autoSpaceDN w:val="0"/>
        <w:adjustRightInd w:val="0"/>
        <w:snapToGrid w:val="0"/>
        <w:spacing w:line="360" w:lineRule="auto"/>
        <w:ind w:right="960" w:firstLine="0"/>
        <w:rPr>
          <w:rFonts w:cs="宋体" w:asciiTheme="minorEastAsia" w:hAnsiTheme="minorEastAsia" w:eastAsiaTheme="minorEastAsia"/>
          <w:color w:val="FF0000"/>
          <w:sz w:val="24"/>
          <w:szCs w:val="24"/>
          <w:lang w:val="zh-CN" w:eastAsia="zh-CN"/>
        </w:rPr>
      </w:pPr>
    </w:p>
    <w:p w14:paraId="21EE1E61">
      <w:pPr>
        <w:autoSpaceDE w:val="0"/>
        <w:autoSpaceDN w:val="0"/>
        <w:adjustRightInd w:val="0"/>
        <w:snapToGrid w:val="0"/>
        <w:spacing w:line="360" w:lineRule="auto"/>
        <w:ind w:right="960" w:firstLine="0"/>
        <w:rPr>
          <w:rFonts w:cs="宋体" w:asciiTheme="minorEastAsia" w:hAnsiTheme="minorEastAsia" w:eastAsiaTheme="minorEastAsia"/>
          <w:color w:val="FF0000"/>
          <w:sz w:val="24"/>
          <w:szCs w:val="24"/>
          <w:lang w:val="zh-CN" w:eastAsia="zh-CN"/>
        </w:rPr>
      </w:pPr>
    </w:p>
    <w:p w14:paraId="73CBF33C">
      <w:pPr>
        <w:autoSpaceDE w:val="0"/>
        <w:autoSpaceDN w:val="0"/>
        <w:adjustRightInd w:val="0"/>
        <w:snapToGrid w:val="0"/>
        <w:spacing w:line="360" w:lineRule="auto"/>
        <w:ind w:right="960" w:firstLine="0"/>
        <w:rPr>
          <w:rFonts w:cs="宋体" w:asciiTheme="minorEastAsia" w:hAnsiTheme="minorEastAsia" w:eastAsiaTheme="minorEastAsia"/>
          <w:color w:val="FF0000"/>
          <w:sz w:val="24"/>
          <w:szCs w:val="24"/>
          <w:lang w:val="zh-CN" w:eastAsia="zh-CN"/>
        </w:rPr>
      </w:pPr>
    </w:p>
    <w:p w14:paraId="7DC61BBF">
      <w:pPr>
        <w:autoSpaceDE w:val="0"/>
        <w:autoSpaceDN w:val="0"/>
        <w:adjustRightInd w:val="0"/>
        <w:snapToGrid w:val="0"/>
        <w:spacing w:line="360" w:lineRule="auto"/>
        <w:ind w:right="960" w:firstLine="0"/>
        <w:rPr>
          <w:rFonts w:cs="宋体" w:asciiTheme="minorEastAsia" w:hAnsiTheme="minorEastAsia" w:eastAsiaTheme="minorEastAsia"/>
          <w:color w:val="FF0000"/>
          <w:sz w:val="24"/>
          <w:szCs w:val="24"/>
          <w:lang w:val="zh-CN" w:eastAsia="zh-CN"/>
        </w:rPr>
      </w:pPr>
    </w:p>
    <w:p w14:paraId="227CF223">
      <w:pPr>
        <w:pStyle w:val="48"/>
        <w:rPr>
          <w:rFonts w:eastAsiaTheme="minorEastAsia"/>
          <w:lang w:val="zh-CN"/>
        </w:rPr>
      </w:pPr>
    </w:p>
    <w:p w14:paraId="51FCE94C">
      <w:pPr>
        <w:pStyle w:val="48"/>
        <w:rPr>
          <w:rFonts w:eastAsiaTheme="minorEastAsia"/>
          <w:lang w:val="zh-CN"/>
        </w:rPr>
      </w:pPr>
    </w:p>
    <w:p w14:paraId="77099948">
      <w:pPr>
        <w:pStyle w:val="48"/>
        <w:rPr>
          <w:rFonts w:eastAsiaTheme="minorEastAsia"/>
          <w:lang w:val="zh-CN"/>
        </w:rPr>
      </w:pPr>
    </w:p>
    <w:p w14:paraId="2D884E09">
      <w:pPr>
        <w:widowControl w:val="0"/>
        <w:spacing w:line="360" w:lineRule="auto"/>
        <w:ind w:firstLine="0"/>
        <w:jc w:val="center"/>
        <w:rPr>
          <w:rStyle w:val="96"/>
          <w:rFonts w:ascii="宋体" w:hAnsi="宋体" w:cs="宋体"/>
          <w:sz w:val="32"/>
          <w:szCs w:val="32"/>
          <w:lang w:eastAsia="zh-CN"/>
        </w:rPr>
      </w:pPr>
      <w:r>
        <w:rPr>
          <w:rStyle w:val="96"/>
          <w:rFonts w:hint="eastAsia" w:ascii="宋体" w:hAnsi="宋体" w:cs="宋体"/>
          <w:sz w:val="32"/>
          <w:szCs w:val="32"/>
          <w:lang w:eastAsia="zh-CN"/>
        </w:rPr>
        <w:t>第二章  竞争性磋商须知</w:t>
      </w:r>
    </w:p>
    <w:bookmarkEnd w:id="1"/>
    <w:p w14:paraId="3531EF65">
      <w:pPr>
        <w:spacing w:line="360" w:lineRule="auto"/>
        <w:ind w:right="-161"/>
        <w:jc w:val="center"/>
        <w:rPr>
          <w:rFonts w:ascii="宋体" w:hAnsi="宋体" w:cs="宋体"/>
          <w:b/>
          <w:sz w:val="32"/>
          <w:szCs w:val="32"/>
          <w:lang w:eastAsia="zh-CN"/>
        </w:rPr>
      </w:pPr>
      <w:r>
        <w:rPr>
          <w:rFonts w:hint="eastAsia" w:ascii="宋体" w:hAnsi="宋体" w:cs="宋体"/>
          <w:b/>
          <w:sz w:val="32"/>
          <w:szCs w:val="32"/>
          <w:lang w:eastAsia="zh-CN"/>
        </w:rPr>
        <w:t>磋商须知前附表</w:t>
      </w:r>
    </w:p>
    <w:p w14:paraId="54771F25">
      <w:pPr>
        <w:widowControl w:val="0"/>
        <w:spacing w:before="2"/>
        <w:ind w:firstLine="0"/>
        <w:rPr>
          <w:rFonts w:ascii="仿宋" w:hAnsi="仿宋" w:eastAsia="仿宋" w:cs="仿宋"/>
          <w:sz w:val="13"/>
          <w:szCs w:val="13"/>
          <w:lang w:eastAsia="zh-CN"/>
        </w:rPr>
      </w:pPr>
    </w:p>
    <w:tbl>
      <w:tblPr>
        <w:tblStyle w:val="30"/>
        <w:tblW w:w="9080" w:type="dxa"/>
        <w:tblInd w:w="107" w:type="dxa"/>
        <w:tblLayout w:type="fixed"/>
        <w:tblCellMar>
          <w:top w:w="0" w:type="dxa"/>
          <w:left w:w="0" w:type="dxa"/>
          <w:bottom w:w="0" w:type="dxa"/>
          <w:right w:w="0" w:type="dxa"/>
        </w:tblCellMar>
      </w:tblPr>
      <w:tblGrid>
        <w:gridCol w:w="869"/>
        <w:gridCol w:w="2148"/>
        <w:gridCol w:w="6063"/>
      </w:tblGrid>
      <w:tr w14:paraId="52140874">
        <w:tblPrEx>
          <w:tblCellMar>
            <w:top w:w="0" w:type="dxa"/>
            <w:left w:w="0" w:type="dxa"/>
            <w:bottom w:w="0" w:type="dxa"/>
            <w:right w:w="0" w:type="dxa"/>
          </w:tblCellMar>
        </w:tblPrEx>
        <w:trPr>
          <w:trHeight w:val="604" w:hRule="exac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A89E2">
            <w:pPr>
              <w:widowControl w:val="0"/>
              <w:spacing w:line="276" w:lineRule="auto"/>
              <w:ind w:left="192" w:firstLine="0"/>
              <w:jc w:val="both"/>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项号</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7B998">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类别</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A3E2E">
            <w:pPr>
              <w:widowControl w:val="0"/>
              <w:spacing w:line="276" w:lineRule="auto"/>
              <w:ind w:left="417" w:firstLine="0"/>
              <w:jc w:val="both"/>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内    容</w:t>
            </w:r>
          </w:p>
        </w:tc>
      </w:tr>
      <w:tr w14:paraId="3A9121FE">
        <w:tblPrEx>
          <w:tblCellMar>
            <w:top w:w="0" w:type="dxa"/>
            <w:left w:w="0" w:type="dxa"/>
            <w:bottom w:w="0" w:type="dxa"/>
            <w:right w:w="0" w:type="dxa"/>
          </w:tblCellMar>
        </w:tblPrEx>
        <w:trPr>
          <w:trHeight w:val="1207" w:hRule="exac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33267">
            <w:pPr>
              <w:widowControl w:val="0"/>
              <w:spacing w:line="276" w:lineRule="auto"/>
              <w:ind w:left="192"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AC7649">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项目名称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A2532">
            <w:pPr>
              <w:widowControl w:val="0"/>
              <w:spacing w:line="276" w:lineRule="auto"/>
              <w:ind w:firstLine="0"/>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临空区起步区中段排水工程设计服务(二次)</w:t>
            </w:r>
          </w:p>
        </w:tc>
      </w:tr>
      <w:tr w14:paraId="47B19065">
        <w:tblPrEx>
          <w:tblCellMar>
            <w:top w:w="0" w:type="dxa"/>
            <w:left w:w="0" w:type="dxa"/>
            <w:bottom w:w="0" w:type="dxa"/>
            <w:right w:w="0" w:type="dxa"/>
          </w:tblCellMar>
        </w:tblPrEx>
        <w:trPr>
          <w:trHeight w:val="604" w:hRule="exac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52BDA">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1F48B5">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采购人</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8E842A">
            <w:pPr>
              <w:widowControl w:val="0"/>
              <w:spacing w:line="276" w:lineRule="auto"/>
              <w:ind w:firstLine="0"/>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黄石空港城市建设投资有限公司</w:t>
            </w:r>
          </w:p>
        </w:tc>
      </w:tr>
      <w:tr w14:paraId="176BBFF9">
        <w:tblPrEx>
          <w:tblCellMar>
            <w:top w:w="0" w:type="dxa"/>
            <w:left w:w="0" w:type="dxa"/>
            <w:bottom w:w="0" w:type="dxa"/>
            <w:right w:w="0" w:type="dxa"/>
          </w:tblCellMar>
        </w:tblPrEx>
        <w:trPr>
          <w:trHeight w:val="604" w:hRule="exac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4CD9F0">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89E30">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项目属性</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5BE5D9">
            <w:pPr>
              <w:widowControl w:val="0"/>
              <w:spacing w:line="276" w:lineRule="auto"/>
              <w:ind w:firstLine="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lang w:eastAsia="zh-CN"/>
              </w:rPr>
              <w:t>服务类</w:t>
            </w:r>
          </w:p>
        </w:tc>
      </w:tr>
      <w:tr w14:paraId="07F4CBB7">
        <w:tblPrEx>
          <w:tblCellMar>
            <w:top w:w="0" w:type="dxa"/>
            <w:left w:w="0" w:type="dxa"/>
            <w:bottom w:w="0" w:type="dxa"/>
            <w:right w:w="0" w:type="dxa"/>
          </w:tblCellMar>
        </w:tblPrEx>
        <w:trPr>
          <w:trHeight w:val="1044" w:hRule="exac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F64D25">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BF8C72">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付款方式</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835AD">
            <w:pPr>
              <w:widowControl w:val="0"/>
              <w:spacing w:line="276" w:lineRule="auto"/>
              <w:ind w:firstLine="0"/>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按合同约定</w:t>
            </w:r>
          </w:p>
        </w:tc>
      </w:tr>
      <w:tr w14:paraId="15EEB8C1">
        <w:tblPrEx>
          <w:tblCellMar>
            <w:top w:w="0" w:type="dxa"/>
            <w:left w:w="0" w:type="dxa"/>
            <w:bottom w:w="0" w:type="dxa"/>
            <w:right w:w="0" w:type="dxa"/>
          </w:tblCellMar>
        </w:tblPrEx>
        <w:trPr>
          <w:trHeight w:val="848" w:hRule="exac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86BDE">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C4258">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质量目标</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7A45">
            <w:pPr>
              <w:widowControl w:val="0"/>
              <w:spacing w:line="276" w:lineRule="auto"/>
              <w:ind w:firstLine="0"/>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合格</w:t>
            </w:r>
          </w:p>
        </w:tc>
      </w:tr>
      <w:tr w14:paraId="4C5F4251">
        <w:tblPrEx>
          <w:tblCellMar>
            <w:top w:w="0" w:type="dxa"/>
            <w:left w:w="0" w:type="dxa"/>
            <w:bottom w:w="0" w:type="dxa"/>
            <w:right w:w="0" w:type="dxa"/>
          </w:tblCellMar>
        </w:tblPrEx>
        <w:trPr>
          <w:trHeight w:val="1911" w:hRule="exac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0BA07">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6</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BC4D1">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合同履约期限</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2E437">
            <w:pPr>
              <w:widowControl w:val="0"/>
              <w:spacing w:line="276" w:lineRule="auto"/>
              <w:ind w:firstLine="0"/>
              <w:rPr>
                <w:rFonts w:cs="仿宋" w:asciiTheme="minorEastAsia" w:hAnsiTheme="minorEastAsia" w:eastAsiaTheme="minorEastAsia"/>
                <w:sz w:val="28"/>
                <w:szCs w:val="28"/>
                <w:lang w:eastAsia="zh-CN"/>
              </w:rPr>
            </w:pPr>
            <w:r>
              <w:rPr>
                <w:rFonts w:hint="eastAsia" w:cs="宋体" w:asciiTheme="minorEastAsia" w:hAnsiTheme="minorEastAsia" w:eastAsiaTheme="minorEastAsia"/>
                <w:sz w:val="28"/>
                <w:szCs w:val="28"/>
                <w:shd w:val="clear" w:color="auto" w:fill="FFFFFF"/>
                <w:lang w:eastAsia="zh-CN"/>
              </w:rPr>
              <w:t>成交文件交付期为60日历天，且须在项目实施全过程中提供技术服务，直至项目总体完工并验收合格</w:t>
            </w:r>
            <w:r>
              <w:rPr>
                <w:rFonts w:hint="eastAsia" w:cs="仿宋" w:asciiTheme="minorEastAsia" w:hAnsiTheme="minorEastAsia" w:eastAsiaTheme="minorEastAsia"/>
                <w:color w:val="FF0000"/>
                <w:sz w:val="28"/>
                <w:szCs w:val="28"/>
                <w:lang w:eastAsia="zh-CN"/>
              </w:rPr>
              <w:t>。</w:t>
            </w:r>
          </w:p>
        </w:tc>
      </w:tr>
      <w:tr w14:paraId="72F29124">
        <w:tblPrEx>
          <w:tblCellMar>
            <w:top w:w="0" w:type="dxa"/>
            <w:left w:w="0" w:type="dxa"/>
            <w:bottom w:w="0" w:type="dxa"/>
            <w:right w:w="0" w:type="dxa"/>
          </w:tblCellMar>
        </w:tblPrEx>
        <w:trPr>
          <w:trHeight w:val="1975" w:hRule="atLeas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D4EE05">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7</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7A0CDD">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磋商供应商</w:t>
            </w:r>
          </w:p>
          <w:p w14:paraId="0F4B9A0D">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资质要求</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0E67F">
            <w:pPr>
              <w:widowControl w:val="0"/>
              <w:spacing w:line="276" w:lineRule="auto"/>
              <w:ind w:firstLine="0"/>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1、满足《中华人民共和国政府采购法》第二十二条规定，即：</w:t>
            </w:r>
          </w:p>
          <w:p w14:paraId="27B5AD99">
            <w:pPr>
              <w:widowControl w:val="0"/>
              <w:spacing w:line="276" w:lineRule="auto"/>
              <w:ind w:firstLine="0"/>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（1）具有独立承担民事责任的能力；</w:t>
            </w:r>
          </w:p>
          <w:p w14:paraId="22ABC41D">
            <w:pPr>
              <w:widowControl w:val="0"/>
              <w:spacing w:line="276" w:lineRule="auto"/>
              <w:ind w:firstLine="0"/>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（2）具有良好的商业信誉和健全的财务会计制度；</w:t>
            </w:r>
          </w:p>
          <w:p w14:paraId="437C2876">
            <w:pPr>
              <w:widowControl w:val="0"/>
              <w:spacing w:line="276" w:lineRule="auto"/>
              <w:ind w:firstLine="0"/>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（3）具有履行合同所必需的设备和专业技术能力；</w:t>
            </w:r>
          </w:p>
          <w:p w14:paraId="68283B6C">
            <w:pPr>
              <w:widowControl w:val="0"/>
              <w:spacing w:line="276" w:lineRule="auto"/>
              <w:ind w:firstLine="0"/>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（4）有依法缴纳税收和社会保障资金的良好记录；</w:t>
            </w:r>
          </w:p>
          <w:p w14:paraId="5749E107">
            <w:pPr>
              <w:widowControl w:val="0"/>
              <w:spacing w:line="276" w:lineRule="auto"/>
              <w:ind w:firstLine="0"/>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（5）参加政府采购活动前三年内，在经营活动中没有重大违法记录；</w:t>
            </w:r>
          </w:p>
          <w:p w14:paraId="3C25D92F">
            <w:pPr>
              <w:widowControl w:val="0"/>
              <w:spacing w:line="276" w:lineRule="auto"/>
              <w:ind w:firstLine="0"/>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（6）法律、行政法规规定的其他条件。</w:t>
            </w:r>
          </w:p>
          <w:p w14:paraId="7C2647C5">
            <w:pPr>
              <w:widowControl w:val="0"/>
              <w:spacing w:line="276" w:lineRule="auto"/>
              <w:ind w:firstLine="0"/>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2、单位负责人为同一人或者存在直接控股、管理关系的不同供应商，不得参加本项目同一合同项下的政府采购活动。</w:t>
            </w:r>
          </w:p>
          <w:p w14:paraId="7C0B5831">
            <w:pPr>
              <w:widowControl w:val="0"/>
              <w:spacing w:line="276" w:lineRule="auto"/>
              <w:ind w:firstLine="0"/>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3、为本采购项目提供整体设计、规范编制或者项目管理、监理、检测等服务的，不得再参加本项目的其他招标采购活动。</w:t>
            </w:r>
          </w:p>
          <w:p w14:paraId="151FCDF7">
            <w:pPr>
              <w:widowControl w:val="0"/>
              <w:spacing w:line="276" w:lineRule="auto"/>
              <w:ind w:firstLine="0"/>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4、未被列入失信被执行人、重大税收违法失信主体，未被列入政府采购严重违法失信行为记录名单。</w:t>
            </w:r>
          </w:p>
          <w:p w14:paraId="35F7B87D">
            <w:pPr>
              <w:widowControl w:val="0"/>
              <w:spacing w:line="276" w:lineRule="auto"/>
              <w:ind w:firstLine="0"/>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5、本项目的特定资格要求：供应商须具备工程设计市政行业排水工程专业甲级或工程设计水利行业城市防洪专业甲级。</w:t>
            </w:r>
          </w:p>
        </w:tc>
      </w:tr>
      <w:tr w14:paraId="2AC31185">
        <w:tblPrEx>
          <w:tblCellMar>
            <w:top w:w="0" w:type="dxa"/>
            <w:left w:w="0" w:type="dxa"/>
            <w:bottom w:w="0" w:type="dxa"/>
            <w:right w:w="0" w:type="dxa"/>
          </w:tblCellMar>
        </w:tblPrEx>
        <w:trPr>
          <w:trHeight w:val="738" w:hRule="exac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0BA6F0">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8</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A28007">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投标有效期</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B21BC9">
            <w:pPr>
              <w:widowControl w:val="0"/>
              <w:spacing w:line="276" w:lineRule="auto"/>
              <w:ind w:firstLine="660" w:firstLineChars="236"/>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60个日历天（从递交磋商响应文件截止之日算起）</w:t>
            </w:r>
          </w:p>
        </w:tc>
      </w:tr>
      <w:tr w14:paraId="3A060D54">
        <w:tblPrEx>
          <w:tblCellMar>
            <w:top w:w="0" w:type="dxa"/>
            <w:left w:w="0" w:type="dxa"/>
            <w:bottom w:w="0" w:type="dxa"/>
            <w:right w:w="0" w:type="dxa"/>
          </w:tblCellMar>
        </w:tblPrEx>
        <w:trPr>
          <w:trHeight w:val="604" w:hRule="exac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AA6D5">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9</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FA7D1">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资格审查方法</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0BD1FB">
            <w:pPr>
              <w:widowControl w:val="0"/>
              <w:spacing w:line="276" w:lineRule="auto"/>
              <w:ind w:firstLine="660" w:firstLineChars="236"/>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资格后审</w:t>
            </w:r>
          </w:p>
        </w:tc>
      </w:tr>
      <w:tr w14:paraId="47A7D8A8">
        <w:tblPrEx>
          <w:tblCellMar>
            <w:top w:w="0" w:type="dxa"/>
            <w:left w:w="0" w:type="dxa"/>
            <w:bottom w:w="0" w:type="dxa"/>
            <w:right w:w="0" w:type="dxa"/>
          </w:tblCellMar>
        </w:tblPrEx>
        <w:trPr>
          <w:trHeight w:val="604" w:hRule="exac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57FF8D">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10</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E4D56">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采购方式</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1B03A">
            <w:pPr>
              <w:widowControl w:val="0"/>
              <w:spacing w:line="276" w:lineRule="auto"/>
              <w:ind w:firstLine="660" w:firstLineChars="236"/>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竞争性磋商</w:t>
            </w:r>
          </w:p>
        </w:tc>
      </w:tr>
      <w:tr w14:paraId="29B115B8">
        <w:tblPrEx>
          <w:tblCellMar>
            <w:top w:w="0" w:type="dxa"/>
            <w:left w:w="0" w:type="dxa"/>
            <w:bottom w:w="0" w:type="dxa"/>
            <w:right w:w="0" w:type="dxa"/>
          </w:tblCellMar>
        </w:tblPrEx>
        <w:trPr>
          <w:trHeight w:val="1163" w:hRule="exac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EB17">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11</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04C37">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磋商响应文件件份数</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F4CA14">
            <w:pPr>
              <w:widowControl w:val="0"/>
              <w:spacing w:line="276" w:lineRule="auto"/>
              <w:ind w:firstLine="660" w:firstLineChars="236"/>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正本壹份，副本贰份。</w:t>
            </w:r>
          </w:p>
        </w:tc>
      </w:tr>
      <w:tr w14:paraId="746F4997">
        <w:tblPrEx>
          <w:tblCellMar>
            <w:top w:w="0" w:type="dxa"/>
            <w:left w:w="0" w:type="dxa"/>
            <w:bottom w:w="0" w:type="dxa"/>
            <w:right w:w="0" w:type="dxa"/>
          </w:tblCellMar>
        </w:tblPrEx>
        <w:trPr>
          <w:trHeight w:val="2420" w:hRule="exac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4FEEB">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12</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91A35">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磋商供应商提出答疑</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B62F6">
            <w:pPr>
              <w:widowControl w:val="0"/>
              <w:spacing w:line="276" w:lineRule="auto"/>
              <w:ind w:firstLine="775" w:firstLineChars="277"/>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2025年4月20日16：00之前将要求答疑的问题加盖公章的扫描件发电子邮件至湖北铜冶项目管理有限公司。QQ号2047904051，联系电话：13597730166，联系人：程工</w:t>
            </w:r>
          </w:p>
        </w:tc>
      </w:tr>
      <w:tr w14:paraId="45A4BE35">
        <w:tblPrEx>
          <w:tblCellMar>
            <w:top w:w="0" w:type="dxa"/>
            <w:left w:w="0" w:type="dxa"/>
            <w:bottom w:w="0" w:type="dxa"/>
            <w:right w:w="0" w:type="dxa"/>
          </w:tblCellMar>
        </w:tblPrEx>
        <w:trPr>
          <w:trHeight w:val="1135" w:hRule="exac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C1C9E3">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13</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E701">
            <w:pPr>
              <w:widowControl w:val="0"/>
              <w:spacing w:line="276" w:lineRule="auto"/>
              <w:ind w:right="1" w:firstLine="0"/>
              <w:jc w:val="center"/>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答疑文件</w:t>
            </w:r>
          </w:p>
          <w:p w14:paraId="09CBE6A8">
            <w:pPr>
              <w:widowControl w:val="0"/>
              <w:spacing w:line="276" w:lineRule="auto"/>
              <w:ind w:right="1" w:firstLine="0"/>
              <w:jc w:val="center"/>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截止时间</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F128F6">
            <w:pPr>
              <w:widowControl w:val="0"/>
              <w:spacing w:line="276" w:lineRule="auto"/>
              <w:ind w:firstLine="495" w:firstLineChars="177"/>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时间：2025年4 月20日</w:t>
            </w:r>
          </w:p>
        </w:tc>
      </w:tr>
      <w:tr w14:paraId="50C4AAEB">
        <w:tblPrEx>
          <w:tblCellMar>
            <w:top w:w="0" w:type="dxa"/>
            <w:left w:w="0" w:type="dxa"/>
            <w:bottom w:w="0" w:type="dxa"/>
            <w:right w:w="0" w:type="dxa"/>
          </w:tblCellMar>
        </w:tblPrEx>
        <w:trPr>
          <w:trHeight w:val="1846" w:hRule="exac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1F86E">
            <w:pPr>
              <w:widowControl w:val="0"/>
              <w:spacing w:line="276" w:lineRule="auto"/>
              <w:ind w:left="192" w:firstLine="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14</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6931E">
            <w:pPr>
              <w:widowControl w:val="0"/>
              <w:spacing w:line="276" w:lineRule="auto"/>
              <w:ind w:right="1" w:firstLine="0"/>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lang w:eastAsia="zh-CN"/>
              </w:rPr>
              <w:t>磋</w:t>
            </w:r>
            <w:r>
              <w:rPr>
                <w:rFonts w:hint="eastAsia" w:cs="仿宋" w:asciiTheme="minorEastAsia" w:hAnsiTheme="minorEastAsia" w:eastAsiaTheme="minorEastAsia"/>
                <w:sz w:val="28"/>
                <w:szCs w:val="28"/>
              </w:rPr>
              <w:t>商响应文件递交地点及磋商</w:t>
            </w:r>
          </w:p>
          <w:p w14:paraId="7FD80952">
            <w:pPr>
              <w:widowControl w:val="0"/>
              <w:spacing w:line="276" w:lineRule="auto"/>
              <w:ind w:right="1" w:firstLine="0"/>
              <w:jc w:val="center"/>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rPr>
              <w:t>截止时间</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732DC9">
            <w:pPr>
              <w:widowControl w:val="0"/>
              <w:spacing w:line="276" w:lineRule="auto"/>
              <w:ind w:firstLine="0"/>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地点：大冶市还地桥财政所四楼开标室</w:t>
            </w:r>
          </w:p>
          <w:p w14:paraId="4FC975E6">
            <w:pPr>
              <w:widowControl w:val="0"/>
              <w:spacing w:line="276" w:lineRule="auto"/>
              <w:ind w:firstLine="140" w:firstLineChars="5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时间：</w:t>
            </w:r>
            <w:r>
              <w:rPr>
                <w:rFonts w:hint="eastAsia" w:cs="仿宋" w:asciiTheme="minorEastAsia" w:hAnsiTheme="minorEastAsia" w:eastAsiaTheme="minorEastAsia"/>
                <w:sz w:val="28"/>
                <w:szCs w:val="28"/>
                <w:lang w:eastAsia="zh-CN"/>
              </w:rPr>
              <w:t>2025</w:t>
            </w:r>
            <w:r>
              <w:rPr>
                <w:rFonts w:hint="eastAsia" w:cs="仿宋" w:asciiTheme="minorEastAsia" w:hAnsiTheme="minorEastAsia" w:eastAsiaTheme="minorEastAsia"/>
                <w:sz w:val="28"/>
                <w:szCs w:val="28"/>
              </w:rPr>
              <w:t>年</w:t>
            </w:r>
            <w:r>
              <w:rPr>
                <w:rFonts w:hint="eastAsia" w:cs="仿宋" w:asciiTheme="minorEastAsia" w:hAnsiTheme="minorEastAsia" w:eastAsiaTheme="minorEastAsia"/>
                <w:sz w:val="28"/>
                <w:szCs w:val="28"/>
                <w:lang w:eastAsia="zh-CN"/>
              </w:rPr>
              <w:t xml:space="preserve"> 4 </w:t>
            </w:r>
            <w:r>
              <w:rPr>
                <w:rFonts w:hint="eastAsia" w:cs="仿宋" w:asciiTheme="minorEastAsia" w:hAnsiTheme="minorEastAsia" w:eastAsiaTheme="minorEastAsia"/>
                <w:sz w:val="28"/>
                <w:szCs w:val="28"/>
              </w:rPr>
              <w:t>月</w:t>
            </w:r>
            <w:r>
              <w:rPr>
                <w:rFonts w:hint="eastAsia" w:cs="仿宋" w:asciiTheme="minorEastAsia" w:hAnsiTheme="minorEastAsia" w:eastAsiaTheme="minorEastAsia"/>
                <w:sz w:val="28"/>
                <w:szCs w:val="28"/>
                <w:lang w:eastAsia="zh-CN"/>
              </w:rPr>
              <w:t>25</w:t>
            </w:r>
            <w:r>
              <w:rPr>
                <w:rFonts w:hint="eastAsia" w:cs="仿宋" w:asciiTheme="minorEastAsia" w:hAnsiTheme="minorEastAsia" w:eastAsiaTheme="minorEastAsia"/>
                <w:sz w:val="28"/>
                <w:szCs w:val="28"/>
              </w:rPr>
              <w:t>日</w:t>
            </w:r>
            <w:r>
              <w:rPr>
                <w:rFonts w:hint="eastAsia" w:cs="仿宋" w:asciiTheme="minorEastAsia" w:hAnsiTheme="minorEastAsia" w:eastAsiaTheme="minorEastAsia"/>
                <w:sz w:val="28"/>
                <w:szCs w:val="28"/>
                <w:lang w:eastAsia="zh-CN"/>
              </w:rPr>
              <w:t>09</w:t>
            </w:r>
            <w:r>
              <w:rPr>
                <w:rFonts w:hint="eastAsia" w:cs="仿宋" w:asciiTheme="minorEastAsia" w:hAnsiTheme="minorEastAsia" w:eastAsiaTheme="minorEastAsia"/>
                <w:sz w:val="28"/>
                <w:szCs w:val="28"/>
              </w:rPr>
              <w:t>时</w:t>
            </w:r>
            <w:r>
              <w:rPr>
                <w:rFonts w:hint="eastAsia" w:cs="仿宋" w:asciiTheme="minorEastAsia" w:hAnsiTheme="minorEastAsia" w:eastAsiaTheme="minorEastAsia"/>
                <w:sz w:val="28"/>
                <w:szCs w:val="28"/>
                <w:lang w:eastAsia="zh-CN"/>
              </w:rPr>
              <w:t>3</w:t>
            </w:r>
            <w:r>
              <w:rPr>
                <w:rFonts w:hint="eastAsia" w:cs="仿宋" w:asciiTheme="minorEastAsia" w:hAnsiTheme="minorEastAsia" w:eastAsiaTheme="minorEastAsia"/>
                <w:sz w:val="28"/>
                <w:szCs w:val="28"/>
              </w:rPr>
              <w:t>0分00秒</w:t>
            </w:r>
          </w:p>
        </w:tc>
      </w:tr>
      <w:tr w14:paraId="1102380F">
        <w:tblPrEx>
          <w:tblCellMar>
            <w:top w:w="0" w:type="dxa"/>
            <w:left w:w="0" w:type="dxa"/>
            <w:bottom w:w="0" w:type="dxa"/>
            <w:right w:w="0" w:type="dxa"/>
          </w:tblCellMar>
        </w:tblPrEx>
        <w:trPr>
          <w:trHeight w:val="991" w:hRule="exac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7117">
            <w:pPr>
              <w:widowControl w:val="0"/>
              <w:spacing w:line="276" w:lineRule="auto"/>
              <w:ind w:left="192" w:firstLine="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15</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82709">
            <w:pPr>
              <w:widowControl w:val="0"/>
              <w:spacing w:line="276" w:lineRule="auto"/>
              <w:ind w:right="1" w:firstLine="0"/>
              <w:jc w:val="both"/>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磋商地点、时间</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2DECD">
            <w:pPr>
              <w:widowControl w:val="0"/>
              <w:spacing w:line="276" w:lineRule="auto"/>
              <w:ind w:firstLine="140" w:firstLineChars="50"/>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同磋商响应文件递交截止时间、地点</w:t>
            </w:r>
          </w:p>
        </w:tc>
      </w:tr>
      <w:tr w14:paraId="4927ABF2">
        <w:tblPrEx>
          <w:tblCellMar>
            <w:top w:w="0" w:type="dxa"/>
            <w:left w:w="0" w:type="dxa"/>
            <w:bottom w:w="0" w:type="dxa"/>
            <w:right w:w="0" w:type="dxa"/>
          </w:tblCellMar>
        </w:tblPrEx>
        <w:trPr>
          <w:trHeight w:val="2409" w:hRule="exact"/>
        </w:trPr>
        <w:tc>
          <w:tcPr>
            <w:tcW w:w="86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7913B">
            <w:pPr>
              <w:widowControl w:val="0"/>
              <w:spacing w:line="276" w:lineRule="auto"/>
              <w:ind w:left="192" w:firstLine="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16</w:t>
            </w:r>
          </w:p>
        </w:tc>
        <w:tc>
          <w:tcPr>
            <w:tcW w:w="21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7B7F5">
            <w:pPr>
              <w:widowControl w:val="0"/>
              <w:spacing w:line="276" w:lineRule="auto"/>
              <w:ind w:right="1" w:firstLine="0"/>
              <w:jc w:val="both"/>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其它</w:t>
            </w:r>
          </w:p>
        </w:tc>
        <w:tc>
          <w:tcPr>
            <w:tcW w:w="606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9DAB5">
            <w:pPr>
              <w:widowControl w:val="0"/>
              <w:spacing w:line="276" w:lineRule="auto"/>
              <w:ind w:left="141" w:leftChars="64" w:firstLine="0"/>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lang w:eastAsia="zh-CN"/>
              </w:rPr>
              <w:t>本项目招标代理服务费按照《招标代理服务收费管理暂行办法》计价格【2002】1980 号文和发改价格【2011】534号收取，由中标人在领取中标通知书前一次性支付。</w:t>
            </w:r>
          </w:p>
        </w:tc>
      </w:tr>
    </w:tbl>
    <w:p w14:paraId="0674742F">
      <w:pPr>
        <w:pStyle w:val="48"/>
        <w:rPr>
          <w:rFonts w:asciiTheme="minorEastAsia" w:hAnsiTheme="minorEastAsia" w:eastAsiaTheme="minorEastAsia"/>
        </w:rPr>
      </w:pPr>
    </w:p>
    <w:p w14:paraId="0770B7FE">
      <w:pPr>
        <w:spacing w:line="460" w:lineRule="exact"/>
        <w:ind w:left="435" w:right="-161"/>
        <w:textAlignment w:val="baseline"/>
        <w:rPr>
          <w:rFonts w:cs="仿宋" w:asciiTheme="minorEastAsia" w:hAnsiTheme="minorEastAsia" w:eastAsiaTheme="minorEastAsia"/>
          <w:b/>
          <w:color w:val="000000"/>
          <w:sz w:val="28"/>
          <w:szCs w:val="28"/>
        </w:rPr>
      </w:pPr>
      <w:r>
        <w:rPr>
          <w:rFonts w:hint="eastAsia" w:cs="仿宋" w:asciiTheme="minorEastAsia" w:hAnsiTheme="minorEastAsia" w:eastAsiaTheme="minorEastAsia"/>
          <w:b/>
          <w:color w:val="000000"/>
          <w:sz w:val="28"/>
          <w:szCs w:val="28"/>
        </w:rPr>
        <w:t>一、说明</w:t>
      </w:r>
    </w:p>
    <w:p w14:paraId="7E9C30DD">
      <w:pPr>
        <w:spacing w:line="46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w:t>
      </w:r>
      <w:r>
        <w:rPr>
          <w:rFonts w:cs="宋体" w:asciiTheme="minorEastAsia" w:hAnsiTheme="minorEastAsia" w:eastAsiaTheme="minorEastAsia"/>
          <w:color w:val="000000"/>
          <w:sz w:val="28"/>
          <w:szCs w:val="28"/>
        </w:rPr>
        <w:t>.1</w:t>
      </w:r>
      <w:r>
        <w:rPr>
          <w:rFonts w:hint="eastAsia" w:cs="宋体" w:asciiTheme="minorEastAsia" w:hAnsiTheme="minorEastAsia" w:eastAsiaTheme="minorEastAsia"/>
          <w:color w:val="000000"/>
          <w:sz w:val="28"/>
          <w:szCs w:val="28"/>
        </w:rPr>
        <w:t>、采购范围及适用法律</w:t>
      </w:r>
    </w:p>
    <w:p w14:paraId="4914EC59">
      <w:pPr>
        <w:spacing w:line="46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本磋商文件仅适用于本磋商邀请函中所述项目的货物及相关服务的采购，本次采购适用的法律、法规为《中华人民共和国政府采购法》、《民典法》、《政府采购竞争性磋商采购方式管理暂行办法》。</w:t>
      </w:r>
    </w:p>
    <w:p w14:paraId="5E39EC60">
      <w:pPr>
        <w:spacing w:line="460" w:lineRule="exact"/>
        <w:ind w:firstLine="560" w:firstLineChars="200"/>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1.</w:t>
      </w:r>
      <w:r>
        <w:rPr>
          <w:rFonts w:hint="eastAsia" w:cs="宋体" w:asciiTheme="minorEastAsia" w:hAnsiTheme="minorEastAsia" w:eastAsiaTheme="minorEastAsia"/>
          <w:color w:val="000000"/>
          <w:sz w:val="28"/>
          <w:szCs w:val="28"/>
        </w:rPr>
        <w:t>2、定义</w:t>
      </w:r>
    </w:p>
    <w:p w14:paraId="64F91B0D">
      <w:pPr>
        <w:spacing w:line="46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w:t>
      </w:r>
      <w:r>
        <w:rPr>
          <w:rFonts w:cs="宋体" w:asciiTheme="minorEastAsia" w:hAnsiTheme="minorEastAsia" w:eastAsiaTheme="minorEastAsia"/>
          <w:color w:val="000000"/>
          <w:sz w:val="28"/>
          <w:szCs w:val="28"/>
        </w:rPr>
        <w:t>.2.1</w:t>
      </w:r>
      <w:r>
        <w:rPr>
          <w:rFonts w:hint="eastAsia" w:cs="宋体" w:asciiTheme="minorEastAsia" w:hAnsiTheme="minorEastAsia" w:eastAsiaTheme="minorEastAsia"/>
          <w:color w:val="000000"/>
          <w:sz w:val="28"/>
          <w:szCs w:val="28"/>
        </w:rPr>
        <w:t xml:space="preserve">、采购人：黄石空港城市建设投资有限公司  </w:t>
      </w:r>
    </w:p>
    <w:p w14:paraId="2BC88441">
      <w:pPr>
        <w:spacing w:line="46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w:t>
      </w:r>
      <w:r>
        <w:rPr>
          <w:rFonts w:cs="宋体" w:asciiTheme="minorEastAsia" w:hAnsiTheme="minorEastAsia" w:eastAsiaTheme="minorEastAsia"/>
          <w:color w:val="000000"/>
          <w:sz w:val="28"/>
          <w:szCs w:val="28"/>
        </w:rPr>
        <w:t>.2.2</w:t>
      </w:r>
      <w:r>
        <w:rPr>
          <w:rFonts w:hint="eastAsia" w:cs="宋体" w:asciiTheme="minorEastAsia" w:hAnsiTheme="minorEastAsia" w:eastAsiaTheme="minorEastAsia"/>
          <w:color w:val="000000"/>
          <w:sz w:val="28"/>
          <w:szCs w:val="28"/>
        </w:rPr>
        <w:t>、采购代理机构：湖北铜冶项目管理有限公司。</w:t>
      </w:r>
    </w:p>
    <w:p w14:paraId="057F3008">
      <w:pPr>
        <w:spacing w:line="46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w:t>
      </w:r>
      <w:r>
        <w:rPr>
          <w:rFonts w:cs="宋体" w:asciiTheme="minorEastAsia" w:hAnsiTheme="minorEastAsia" w:eastAsiaTheme="minorEastAsia"/>
          <w:color w:val="000000"/>
          <w:sz w:val="28"/>
          <w:szCs w:val="28"/>
        </w:rPr>
        <w:t>.2.3</w:t>
      </w:r>
      <w:r>
        <w:rPr>
          <w:rFonts w:hint="eastAsia" w:cs="宋体" w:asciiTheme="minorEastAsia" w:hAnsiTheme="minorEastAsia" w:eastAsiaTheme="minorEastAsia"/>
          <w:color w:val="000000"/>
          <w:sz w:val="28"/>
          <w:szCs w:val="28"/>
        </w:rPr>
        <w:t>、磋商供应商：指响应磋商文件要求并且符合磋商文件规定资格条件和参加竞争性磋商的法人、其他组织或者自然人。</w:t>
      </w:r>
    </w:p>
    <w:p w14:paraId="5E94C5CE">
      <w:pPr>
        <w:spacing w:line="46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w:t>
      </w:r>
      <w:r>
        <w:rPr>
          <w:rFonts w:cs="宋体" w:asciiTheme="minorEastAsia" w:hAnsiTheme="minorEastAsia" w:eastAsiaTheme="minorEastAsia"/>
          <w:color w:val="000000"/>
          <w:sz w:val="28"/>
          <w:szCs w:val="28"/>
        </w:rPr>
        <w:t>.2.4</w:t>
      </w:r>
      <w:r>
        <w:rPr>
          <w:rFonts w:hint="eastAsia" w:cs="宋体" w:asciiTheme="minorEastAsia" w:hAnsiTheme="minorEastAsia" w:eastAsiaTheme="minorEastAsia"/>
          <w:color w:val="000000"/>
          <w:sz w:val="28"/>
          <w:szCs w:val="28"/>
        </w:rPr>
        <w:t>、货物：指供应商制造或组织符合磋商文件要求的货物，包括原材料、燃料、设备、产品等。磋商文件中没有提及招标货物来源地的，根据《中华人民共和国政府采购法》的相关规定均应是本国货物，另有规定的除外。提供的货物必须是其合法生产的符合国家有关标准要求的货物，并能够按照合同规定的品牌、产地、质量、价格和有效期等履约。</w:t>
      </w:r>
    </w:p>
    <w:p w14:paraId="096662EC">
      <w:pPr>
        <w:spacing w:line="46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w:t>
      </w:r>
      <w:r>
        <w:rPr>
          <w:rFonts w:cs="宋体" w:asciiTheme="minorEastAsia" w:hAnsiTheme="minorEastAsia" w:eastAsiaTheme="minorEastAsia"/>
          <w:color w:val="000000"/>
          <w:sz w:val="28"/>
          <w:szCs w:val="28"/>
        </w:rPr>
        <w:t>.2.5</w:t>
      </w:r>
      <w:r>
        <w:rPr>
          <w:rFonts w:hint="eastAsia" w:cs="宋体" w:asciiTheme="minorEastAsia" w:hAnsiTheme="minorEastAsia" w:eastAsiaTheme="minorEastAsia"/>
          <w:color w:val="000000"/>
          <w:sz w:val="28"/>
          <w:szCs w:val="28"/>
        </w:rPr>
        <w:t>、服务：指除货物和工程以外的其他政府采购对象。包括：政府自身需要的服务和政府向社会公众提供的公共服务。</w:t>
      </w:r>
    </w:p>
    <w:p w14:paraId="7354A4CC">
      <w:pPr>
        <w:spacing w:line="460" w:lineRule="exact"/>
        <w:ind w:firstLine="560" w:firstLineChars="200"/>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1.</w:t>
      </w:r>
      <w:r>
        <w:rPr>
          <w:rFonts w:hint="eastAsia" w:cs="宋体" w:asciiTheme="minorEastAsia" w:hAnsiTheme="minorEastAsia" w:eastAsiaTheme="minorEastAsia"/>
          <w:color w:val="000000"/>
          <w:sz w:val="28"/>
          <w:szCs w:val="28"/>
        </w:rPr>
        <w:t>3、合格的磋商供应商</w:t>
      </w:r>
    </w:p>
    <w:p w14:paraId="4480BF5F">
      <w:pPr>
        <w:spacing w:line="46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见第一章“竞争性磋商公告”。</w:t>
      </w:r>
    </w:p>
    <w:p w14:paraId="2A147314">
      <w:pPr>
        <w:spacing w:line="460" w:lineRule="exact"/>
        <w:ind w:firstLine="560" w:firstLineChars="200"/>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1.4</w:t>
      </w:r>
      <w:r>
        <w:rPr>
          <w:rFonts w:hint="eastAsia" w:cs="宋体" w:asciiTheme="minorEastAsia" w:hAnsiTheme="minorEastAsia" w:eastAsiaTheme="minorEastAsia"/>
          <w:color w:val="000000"/>
          <w:sz w:val="28"/>
          <w:szCs w:val="28"/>
        </w:rPr>
        <w:t>、磋商费用的承担</w:t>
      </w:r>
    </w:p>
    <w:p w14:paraId="1B92486D">
      <w:pPr>
        <w:spacing w:line="46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无论竞争性磋商过程中的做法和结果如何，磋商供应商自行承担所有与参加本项目有关的全部费用，采购人在任何情况下无义务和责任承担上述费用。</w:t>
      </w:r>
    </w:p>
    <w:p w14:paraId="5232916A">
      <w:pPr>
        <w:spacing w:line="46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本项目招标代理服务费按发改价格[2011]534号文标准收取，由成交供应商在领取成交通知书时支付。</w:t>
      </w:r>
    </w:p>
    <w:p w14:paraId="5BFF5900">
      <w:pPr>
        <w:spacing w:line="460" w:lineRule="exact"/>
        <w:ind w:left="435" w:right="-161"/>
        <w:textAlignment w:val="baseline"/>
        <w:rPr>
          <w:rFonts w:cs="仿宋" w:asciiTheme="minorEastAsia" w:hAnsiTheme="minorEastAsia" w:eastAsiaTheme="minorEastAsia"/>
          <w:b/>
          <w:color w:val="000000"/>
          <w:sz w:val="28"/>
          <w:szCs w:val="28"/>
        </w:rPr>
      </w:pPr>
      <w:r>
        <w:rPr>
          <w:rFonts w:hint="eastAsia" w:cs="仿宋" w:asciiTheme="minorEastAsia" w:hAnsiTheme="minorEastAsia" w:eastAsiaTheme="minorEastAsia"/>
          <w:b/>
          <w:color w:val="000000"/>
          <w:sz w:val="28"/>
          <w:szCs w:val="28"/>
        </w:rPr>
        <w:t>二、竞争性磋商文件</w:t>
      </w:r>
    </w:p>
    <w:p w14:paraId="08F57171">
      <w:pPr>
        <w:spacing w:line="460" w:lineRule="exact"/>
        <w:ind w:firstLine="560" w:firstLineChars="200"/>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2.</w:t>
      </w:r>
      <w:r>
        <w:rPr>
          <w:rFonts w:hint="eastAsia" w:cs="宋体" w:asciiTheme="minorEastAsia" w:hAnsiTheme="minorEastAsia" w:eastAsiaTheme="minorEastAsia"/>
          <w:color w:val="000000"/>
          <w:sz w:val="28"/>
          <w:szCs w:val="28"/>
        </w:rPr>
        <w:t>1、竞争性磋商文件的说明</w:t>
      </w:r>
    </w:p>
    <w:p w14:paraId="7734DAA9">
      <w:pPr>
        <w:spacing w:line="46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竞争性磋商文件是采购人用以阐明采购项目的内容及要求、磋商程序及办法、成交原则、主要合同条款和响应性磋商文件格式的文件。</w:t>
      </w:r>
    </w:p>
    <w:p w14:paraId="5485540B">
      <w:pPr>
        <w:spacing w:line="46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w:t>
      </w:r>
      <w:r>
        <w:rPr>
          <w:rFonts w:cs="宋体" w:asciiTheme="minorEastAsia" w:hAnsiTheme="minorEastAsia" w:eastAsiaTheme="minorEastAsia"/>
          <w:color w:val="000000"/>
          <w:sz w:val="28"/>
          <w:szCs w:val="28"/>
        </w:rPr>
        <w:t>.2</w:t>
      </w:r>
      <w:r>
        <w:rPr>
          <w:rFonts w:hint="eastAsia" w:cs="宋体" w:asciiTheme="minorEastAsia" w:hAnsiTheme="minorEastAsia" w:eastAsiaTheme="minorEastAsia"/>
          <w:color w:val="000000"/>
          <w:sz w:val="28"/>
          <w:szCs w:val="28"/>
        </w:rPr>
        <w:t>、竞争性磋商文件由下述部分组成：</w:t>
      </w:r>
    </w:p>
    <w:p w14:paraId="49BCCA9E">
      <w:pPr>
        <w:spacing w:line="46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（1）、竞争性磋商公告；</w:t>
      </w:r>
    </w:p>
    <w:p w14:paraId="63C9FC5F">
      <w:pPr>
        <w:spacing w:line="46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（2）、竞争性磋商须知；</w:t>
      </w:r>
    </w:p>
    <w:p w14:paraId="23449611">
      <w:pPr>
        <w:spacing w:line="46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（3）、采购项目技术规格、参数及相关服务要求；</w:t>
      </w:r>
    </w:p>
    <w:p w14:paraId="6F4A0381">
      <w:pPr>
        <w:spacing w:line="46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（4）、评审办法、步骤、标准；</w:t>
      </w:r>
    </w:p>
    <w:p w14:paraId="433D5A33">
      <w:pPr>
        <w:spacing w:line="46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（5）、合同格式及合同条款(样本)；</w:t>
      </w:r>
    </w:p>
    <w:p w14:paraId="00BF0ECD">
      <w:pPr>
        <w:spacing w:line="46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（6）、响应性磋商文件格式及附件；</w:t>
      </w:r>
    </w:p>
    <w:p w14:paraId="0B677D89">
      <w:pPr>
        <w:spacing w:line="460" w:lineRule="exact"/>
        <w:ind w:firstLine="560" w:firstLineChars="200"/>
        <w:rPr>
          <w:rFonts w:cs="宋体" w:asciiTheme="minorEastAsia" w:hAnsiTheme="minorEastAsia" w:eastAsiaTheme="minorEastAsia"/>
          <w:color w:val="000000"/>
          <w:sz w:val="28"/>
          <w:szCs w:val="28"/>
        </w:rPr>
      </w:pPr>
      <w:r>
        <w:rPr>
          <w:rFonts w:hint="eastAsia" w:cs="宋体" w:asciiTheme="minorEastAsia" w:hAnsiTheme="minorEastAsia" w:eastAsiaTheme="minorEastAsia"/>
          <w:color w:val="000000"/>
          <w:sz w:val="28"/>
          <w:szCs w:val="28"/>
        </w:rPr>
        <w:t>（7）、在磋商过程中由采购人或者采购代理机构发出的澄清和补充文件等。</w:t>
      </w:r>
    </w:p>
    <w:p w14:paraId="27AB7DBE">
      <w:pPr>
        <w:spacing w:line="460" w:lineRule="exact"/>
        <w:ind w:firstLine="560" w:firstLineChars="200"/>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2.</w:t>
      </w:r>
      <w:r>
        <w:rPr>
          <w:rFonts w:hint="eastAsia" w:cs="宋体" w:asciiTheme="minorEastAsia" w:hAnsiTheme="minorEastAsia" w:eastAsiaTheme="minorEastAsia"/>
          <w:color w:val="000000"/>
          <w:sz w:val="28"/>
          <w:szCs w:val="28"/>
        </w:rPr>
        <w:t>3、供应商应认真阅读磋商文件中所有的事项、格式、条款和技术规范、参数及相关要求等。供应商没有按照磋商文件要求提交全部资料，或者没有对磋商文件在各方面都做出实质性响应是供应商的风险，有可能导致被拒绝，或被按照无效文件处理或被确定为无效文件。</w:t>
      </w:r>
    </w:p>
    <w:p w14:paraId="5C28CF8D">
      <w:pPr>
        <w:spacing w:line="460" w:lineRule="exact"/>
        <w:ind w:left="435" w:right="-161"/>
        <w:textAlignment w:val="baseline"/>
        <w:rPr>
          <w:rFonts w:cs="仿宋" w:asciiTheme="minorEastAsia" w:hAnsiTheme="minorEastAsia" w:eastAsiaTheme="minorEastAsia"/>
          <w:b/>
          <w:color w:val="000000"/>
          <w:sz w:val="28"/>
          <w:szCs w:val="28"/>
        </w:rPr>
      </w:pPr>
      <w:r>
        <w:rPr>
          <w:rFonts w:hint="eastAsia" w:cs="仿宋" w:asciiTheme="minorEastAsia" w:hAnsiTheme="minorEastAsia" w:eastAsiaTheme="minorEastAsia"/>
          <w:b/>
          <w:color w:val="000000"/>
          <w:sz w:val="28"/>
          <w:szCs w:val="28"/>
        </w:rPr>
        <w:t>三、竞争性磋商文件的澄清和修改</w:t>
      </w:r>
    </w:p>
    <w:p w14:paraId="52F8D204">
      <w:pPr>
        <w:spacing w:line="460" w:lineRule="exact"/>
        <w:ind w:firstLine="560" w:firstLineChars="200"/>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r>
        <w:rPr>
          <w:rFonts w:hint="eastAsia" w:cs="宋体" w:asciiTheme="minorEastAsia" w:hAnsiTheme="minorEastAsia" w:eastAsiaTheme="minorEastAsia"/>
          <w:color w:val="000000"/>
          <w:sz w:val="28"/>
          <w:szCs w:val="28"/>
        </w:rPr>
        <w:t>1、如对竞争性磋商文件有任何疑问，磋商供应商应将需澄清及答疑的内容以书面形式并加盖公章按竞争性磋商中的地址提交采购人。</w:t>
      </w:r>
    </w:p>
    <w:p w14:paraId="41449AAE">
      <w:pPr>
        <w:spacing w:line="460" w:lineRule="exact"/>
        <w:ind w:firstLine="560" w:firstLineChars="200"/>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r>
        <w:rPr>
          <w:rFonts w:hint="eastAsia" w:cs="宋体" w:asciiTheme="minorEastAsia" w:hAnsiTheme="minorEastAsia" w:eastAsiaTheme="minorEastAsia"/>
          <w:color w:val="000000"/>
          <w:sz w:val="28"/>
          <w:szCs w:val="28"/>
        </w:rPr>
        <w:t>2、采购人只对书面问题做出答复，并将答复内容以答疑文件的方式发给所有竞争性磋商的收受人。</w:t>
      </w:r>
    </w:p>
    <w:p w14:paraId="646868B4">
      <w:pPr>
        <w:spacing w:line="460" w:lineRule="exact"/>
        <w:ind w:firstLine="560" w:firstLineChars="200"/>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r>
        <w:rPr>
          <w:rFonts w:hint="eastAsia" w:cs="宋体" w:asciiTheme="minorEastAsia" w:hAnsiTheme="minorEastAsia" w:eastAsiaTheme="minorEastAsia"/>
          <w:color w:val="000000"/>
          <w:sz w:val="28"/>
          <w:szCs w:val="28"/>
        </w:rPr>
        <w:t>3、采购人可用补充文件的方式修正竞争性磋商，该补充文件将成为竞争性磋商的组成部分。</w:t>
      </w:r>
    </w:p>
    <w:p w14:paraId="3CF1F0EE">
      <w:pPr>
        <w:spacing w:line="460" w:lineRule="exact"/>
        <w:ind w:firstLine="560" w:firstLineChars="200"/>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r>
        <w:rPr>
          <w:rFonts w:hint="eastAsia" w:cs="宋体" w:asciiTheme="minorEastAsia" w:hAnsiTheme="minorEastAsia" w:eastAsiaTheme="minorEastAsia"/>
          <w:color w:val="000000"/>
          <w:sz w:val="28"/>
          <w:szCs w:val="28"/>
        </w:rPr>
        <w:t>4、补充文件以书面方式发给所有竞争性磋商收受人，竞争性磋商收受人应以书面形式回复采购人确认收到的每一份补充文件。</w:t>
      </w:r>
    </w:p>
    <w:p w14:paraId="5F74D014">
      <w:pPr>
        <w:spacing w:line="460" w:lineRule="exact"/>
        <w:ind w:firstLine="560" w:firstLineChars="200"/>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r>
        <w:rPr>
          <w:rFonts w:hint="eastAsia" w:cs="宋体" w:asciiTheme="minorEastAsia" w:hAnsiTheme="minorEastAsia" w:eastAsiaTheme="minorEastAsia"/>
          <w:color w:val="000000"/>
          <w:sz w:val="28"/>
          <w:szCs w:val="28"/>
        </w:rPr>
        <w:t>5、为使磋商供应商有足够的时间按修正的竞争性磋商准备响应性磋商文件，采购人可以酌情延长磋商截止时间，并将此变更通知所有竞争性磋商收受人。</w:t>
      </w:r>
    </w:p>
    <w:p w14:paraId="10AF7546">
      <w:pPr>
        <w:spacing w:line="460" w:lineRule="exact"/>
        <w:ind w:firstLine="560" w:firstLineChars="200"/>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r>
        <w:rPr>
          <w:rFonts w:hint="eastAsia" w:cs="宋体" w:asciiTheme="minorEastAsia" w:hAnsiTheme="minorEastAsia" w:eastAsiaTheme="minorEastAsia"/>
          <w:color w:val="000000"/>
          <w:sz w:val="28"/>
          <w:szCs w:val="28"/>
        </w:rPr>
        <w:t>6、当竞争性磋商补充(答疑)文件内容相矛盾时，以最后发出的文件为准。</w:t>
      </w:r>
    </w:p>
    <w:p w14:paraId="10B34DED">
      <w:pPr>
        <w:spacing w:line="460" w:lineRule="exact"/>
        <w:ind w:firstLine="560" w:firstLineChars="200"/>
        <w:rPr>
          <w:rFonts w:cs="宋体" w:asciiTheme="minorEastAsia" w:hAnsiTheme="minorEastAsia" w:eastAsiaTheme="minorEastAsia"/>
          <w:color w:val="000000"/>
          <w:sz w:val="28"/>
          <w:szCs w:val="28"/>
        </w:rPr>
      </w:pPr>
      <w:r>
        <w:rPr>
          <w:rFonts w:cs="宋体" w:asciiTheme="minorEastAsia" w:hAnsiTheme="minorEastAsia" w:eastAsiaTheme="minorEastAsia"/>
          <w:color w:val="000000"/>
          <w:sz w:val="28"/>
          <w:szCs w:val="28"/>
        </w:rPr>
        <w:t>3.</w:t>
      </w:r>
      <w:r>
        <w:rPr>
          <w:rFonts w:hint="eastAsia" w:cs="宋体" w:asciiTheme="minorEastAsia" w:hAnsiTheme="minorEastAsia" w:eastAsiaTheme="minorEastAsia"/>
          <w:color w:val="000000"/>
          <w:sz w:val="28"/>
          <w:szCs w:val="28"/>
        </w:rPr>
        <w:t>7、采购过程中产生的修改文件或补充文件与原竞争性磋商一样均具有同等的法律效力。</w:t>
      </w:r>
    </w:p>
    <w:p w14:paraId="548F4951">
      <w:pPr>
        <w:spacing w:line="460" w:lineRule="exact"/>
        <w:ind w:left="435" w:right="-161"/>
        <w:textAlignment w:val="baseline"/>
        <w:rPr>
          <w:rFonts w:cs="仿宋" w:asciiTheme="minorEastAsia" w:hAnsiTheme="minorEastAsia" w:eastAsiaTheme="minorEastAsia"/>
          <w:b/>
          <w:color w:val="000000"/>
          <w:sz w:val="28"/>
          <w:szCs w:val="28"/>
        </w:rPr>
      </w:pPr>
      <w:r>
        <w:rPr>
          <w:rFonts w:hint="eastAsia" w:cs="仿宋" w:asciiTheme="minorEastAsia" w:hAnsiTheme="minorEastAsia" w:eastAsiaTheme="minorEastAsia"/>
          <w:b/>
          <w:color w:val="000000"/>
          <w:sz w:val="28"/>
          <w:szCs w:val="28"/>
        </w:rPr>
        <w:t>四、响应性磋商文件的制作</w:t>
      </w:r>
    </w:p>
    <w:p w14:paraId="7E461E0A">
      <w:pPr>
        <w:spacing w:line="460" w:lineRule="exact"/>
        <w:ind w:right="-161" w:firstLine="562" w:firstLineChars="200"/>
        <w:textAlignment w:val="baseline"/>
        <w:rPr>
          <w:rFonts w:cs="仿宋" w:asciiTheme="minorEastAsia" w:hAnsiTheme="minorEastAsia" w:eastAsiaTheme="minorEastAsia"/>
          <w:b/>
          <w:color w:val="000000"/>
          <w:sz w:val="28"/>
          <w:szCs w:val="28"/>
        </w:rPr>
      </w:pPr>
      <w:r>
        <w:rPr>
          <w:rFonts w:cs="仿宋" w:asciiTheme="minorEastAsia" w:hAnsiTheme="minorEastAsia" w:eastAsiaTheme="minorEastAsia"/>
          <w:b/>
          <w:color w:val="000000"/>
          <w:sz w:val="28"/>
          <w:szCs w:val="28"/>
        </w:rPr>
        <w:t>4.</w:t>
      </w:r>
      <w:r>
        <w:rPr>
          <w:rFonts w:hint="eastAsia" w:cs="仿宋" w:asciiTheme="minorEastAsia" w:hAnsiTheme="minorEastAsia" w:eastAsiaTheme="minorEastAsia"/>
          <w:b/>
          <w:color w:val="000000"/>
          <w:sz w:val="28"/>
          <w:szCs w:val="28"/>
        </w:rPr>
        <w:t>1、原则</w:t>
      </w:r>
    </w:p>
    <w:p w14:paraId="36BCEA2A">
      <w:pPr>
        <w:spacing w:line="460" w:lineRule="exact"/>
        <w:ind w:right="-161"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4</w:t>
      </w:r>
      <w:r>
        <w:rPr>
          <w:rFonts w:cs="仿宋" w:asciiTheme="minorEastAsia" w:hAnsiTheme="minorEastAsia" w:eastAsiaTheme="minorEastAsia"/>
          <w:color w:val="000000"/>
          <w:sz w:val="28"/>
          <w:szCs w:val="28"/>
        </w:rPr>
        <w:t>.1.1</w:t>
      </w:r>
      <w:r>
        <w:rPr>
          <w:rFonts w:hint="eastAsia" w:cs="仿宋" w:asciiTheme="minorEastAsia" w:hAnsiTheme="minorEastAsia" w:eastAsiaTheme="minorEastAsia"/>
          <w:color w:val="000000"/>
          <w:sz w:val="28"/>
          <w:szCs w:val="28"/>
        </w:rPr>
        <w:t>、磋商供应商应仔细阅读竞争性磋商的所有内容，按照竞争性磋商的要求制作并递交响应性磋商文件，并保证所提供的全部资料真实、准确，以确保对竞争性磋商做出实质性响应，否则，其磋商资格将被取消。</w:t>
      </w:r>
    </w:p>
    <w:p w14:paraId="2B961A33">
      <w:pPr>
        <w:spacing w:line="460" w:lineRule="exact"/>
        <w:ind w:right="-161"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4</w:t>
      </w:r>
      <w:r>
        <w:rPr>
          <w:rFonts w:cs="仿宋" w:asciiTheme="minorEastAsia" w:hAnsiTheme="minorEastAsia" w:eastAsiaTheme="minorEastAsia"/>
          <w:color w:val="000000"/>
          <w:sz w:val="28"/>
          <w:szCs w:val="28"/>
        </w:rPr>
        <w:t>.1.2</w:t>
      </w:r>
      <w:r>
        <w:rPr>
          <w:rFonts w:hint="eastAsia" w:cs="仿宋" w:asciiTheme="minorEastAsia" w:hAnsiTheme="minorEastAsia" w:eastAsiaTheme="minorEastAsia"/>
          <w:color w:val="000000"/>
          <w:sz w:val="28"/>
          <w:szCs w:val="28"/>
        </w:rPr>
        <w:t>、采购人拒绝接受电报、电话或传真形式的响应性磋商文件。</w:t>
      </w:r>
    </w:p>
    <w:p w14:paraId="1099A58F">
      <w:pPr>
        <w:spacing w:line="460" w:lineRule="exact"/>
        <w:ind w:right="-161" w:firstLine="562" w:firstLineChars="200"/>
        <w:textAlignment w:val="baseline"/>
        <w:rPr>
          <w:rFonts w:cs="仿宋" w:asciiTheme="minorEastAsia" w:hAnsiTheme="minorEastAsia" w:eastAsiaTheme="minorEastAsia"/>
          <w:color w:val="000000"/>
          <w:sz w:val="28"/>
          <w:szCs w:val="28"/>
        </w:rPr>
      </w:pPr>
      <w:r>
        <w:rPr>
          <w:rFonts w:cs="仿宋" w:asciiTheme="minorEastAsia" w:hAnsiTheme="minorEastAsia" w:eastAsiaTheme="minorEastAsia"/>
          <w:b/>
          <w:color w:val="000000"/>
          <w:sz w:val="28"/>
          <w:szCs w:val="28"/>
        </w:rPr>
        <w:t>4.</w:t>
      </w:r>
      <w:r>
        <w:rPr>
          <w:rFonts w:hint="eastAsia" w:cs="仿宋" w:asciiTheme="minorEastAsia" w:hAnsiTheme="minorEastAsia" w:eastAsiaTheme="minorEastAsia"/>
          <w:b/>
          <w:color w:val="000000"/>
          <w:sz w:val="28"/>
          <w:szCs w:val="28"/>
        </w:rPr>
        <w:t>2、响应性磋商文件的组成</w:t>
      </w:r>
    </w:p>
    <w:p w14:paraId="0F830D4C">
      <w:pPr>
        <w:spacing w:line="460" w:lineRule="exact"/>
        <w:ind w:right="-161"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4</w:t>
      </w:r>
      <w:r>
        <w:rPr>
          <w:rFonts w:cs="仿宋" w:asciiTheme="minorEastAsia" w:hAnsiTheme="minorEastAsia" w:eastAsiaTheme="minorEastAsia"/>
          <w:color w:val="000000"/>
          <w:sz w:val="28"/>
          <w:szCs w:val="28"/>
        </w:rPr>
        <w:t>.2.1</w:t>
      </w:r>
      <w:r>
        <w:rPr>
          <w:rFonts w:hint="eastAsia" w:cs="仿宋" w:asciiTheme="minorEastAsia" w:hAnsiTheme="minorEastAsia" w:eastAsiaTheme="minorEastAsia"/>
          <w:color w:val="000000"/>
          <w:sz w:val="28"/>
          <w:szCs w:val="28"/>
        </w:rPr>
        <w:t>、响应性磋商文件应包括但不限于下列部分</w:t>
      </w:r>
    </w:p>
    <w:p w14:paraId="51A62D02">
      <w:pPr>
        <w:spacing w:line="460" w:lineRule="exact"/>
        <w:ind w:right="-161"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（1）磋商书</w:t>
      </w:r>
    </w:p>
    <w:p w14:paraId="4B5D0F68">
      <w:pPr>
        <w:spacing w:line="460" w:lineRule="exact"/>
        <w:ind w:right="-161"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（2）报价表</w:t>
      </w:r>
    </w:p>
    <w:p w14:paraId="388D8866">
      <w:pPr>
        <w:spacing w:line="460" w:lineRule="exact"/>
        <w:ind w:right="-161"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（3）法定代表人或被授权人身份证明</w:t>
      </w:r>
    </w:p>
    <w:p w14:paraId="28531E47">
      <w:pPr>
        <w:spacing w:line="460" w:lineRule="exact"/>
        <w:ind w:right="-161"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（4）营业执照等证明文件</w:t>
      </w:r>
    </w:p>
    <w:p w14:paraId="48CEE83C">
      <w:pPr>
        <w:spacing w:line="460" w:lineRule="exact"/>
        <w:ind w:right="-161"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（5）项目管理机构主要人员表</w:t>
      </w:r>
    </w:p>
    <w:p w14:paraId="65944BFD">
      <w:pPr>
        <w:spacing w:line="460" w:lineRule="exact"/>
        <w:ind w:right="-161"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（6）企业信誉</w:t>
      </w:r>
    </w:p>
    <w:p w14:paraId="59ED906C">
      <w:pPr>
        <w:spacing w:line="460" w:lineRule="exact"/>
        <w:ind w:right="-161"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（7）相关技术方案、措施、承诺</w:t>
      </w:r>
    </w:p>
    <w:p w14:paraId="3FF37D9B">
      <w:pPr>
        <w:spacing w:line="460" w:lineRule="exact"/>
        <w:ind w:right="-161"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（8）供应商认为需提供的其它有关资料</w:t>
      </w:r>
    </w:p>
    <w:p w14:paraId="6C8F4EAB">
      <w:pPr>
        <w:spacing w:line="460" w:lineRule="exact"/>
        <w:ind w:right="-161"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（9）磋商文件要求的其它材料、能展现企业能力、信誉及获表彰情况的其它文件及磋商供应商认为有必要提供的材料。</w:t>
      </w:r>
    </w:p>
    <w:p w14:paraId="03C785DB">
      <w:pPr>
        <w:spacing w:line="460" w:lineRule="exact"/>
        <w:ind w:right="-161" w:firstLine="562" w:firstLineChars="200"/>
        <w:textAlignment w:val="baseline"/>
        <w:rPr>
          <w:rFonts w:cs="仿宋" w:asciiTheme="minorEastAsia" w:hAnsiTheme="minorEastAsia" w:eastAsiaTheme="minorEastAsia"/>
          <w:b/>
          <w:color w:val="000000"/>
          <w:sz w:val="28"/>
          <w:szCs w:val="28"/>
        </w:rPr>
      </w:pPr>
      <w:r>
        <w:rPr>
          <w:rFonts w:hint="eastAsia" w:cs="仿宋" w:asciiTheme="minorEastAsia" w:hAnsiTheme="minorEastAsia" w:eastAsiaTheme="minorEastAsia"/>
          <w:b/>
          <w:color w:val="000000"/>
          <w:sz w:val="28"/>
          <w:szCs w:val="28"/>
        </w:rPr>
        <w:t>4</w:t>
      </w:r>
      <w:r>
        <w:rPr>
          <w:rFonts w:cs="仿宋" w:asciiTheme="minorEastAsia" w:hAnsiTheme="minorEastAsia" w:eastAsiaTheme="minorEastAsia"/>
          <w:b/>
          <w:color w:val="000000"/>
          <w:sz w:val="28"/>
          <w:szCs w:val="28"/>
        </w:rPr>
        <w:t>.3</w:t>
      </w:r>
      <w:r>
        <w:rPr>
          <w:rFonts w:hint="eastAsia" w:cs="仿宋" w:asciiTheme="minorEastAsia" w:hAnsiTheme="minorEastAsia" w:eastAsiaTheme="minorEastAsia"/>
          <w:b/>
          <w:color w:val="000000"/>
          <w:sz w:val="28"/>
          <w:szCs w:val="28"/>
        </w:rPr>
        <w:t>、响应性磋商文件制作要求</w:t>
      </w:r>
    </w:p>
    <w:p w14:paraId="6082B885">
      <w:pPr>
        <w:spacing w:line="460" w:lineRule="exact"/>
        <w:ind w:right="-161" w:firstLine="560" w:firstLineChars="200"/>
        <w:textAlignment w:val="baseline"/>
        <w:rPr>
          <w:rFonts w:cs="仿宋" w:asciiTheme="minorEastAsia" w:hAnsiTheme="minorEastAsia" w:eastAsiaTheme="minorEastAsia"/>
          <w:color w:val="000000"/>
          <w:sz w:val="28"/>
          <w:szCs w:val="28"/>
        </w:rPr>
      </w:pPr>
      <w:r>
        <w:rPr>
          <w:rFonts w:cs="仿宋" w:asciiTheme="minorEastAsia" w:hAnsiTheme="minorEastAsia" w:eastAsiaTheme="minorEastAsia"/>
          <w:color w:val="000000"/>
          <w:sz w:val="28"/>
          <w:szCs w:val="28"/>
        </w:rPr>
        <w:t>4.3.1</w:t>
      </w:r>
      <w:r>
        <w:rPr>
          <w:rFonts w:hint="eastAsia" w:cs="仿宋" w:asciiTheme="minorEastAsia" w:hAnsiTheme="minorEastAsia" w:eastAsiaTheme="minorEastAsia"/>
          <w:color w:val="000000"/>
          <w:sz w:val="28"/>
          <w:szCs w:val="28"/>
        </w:rPr>
        <w:t>、磋商供应商应按照本竞争性磋商中第六章响应性磋商文件格式附件的要求制作响应性磋商文件。如有漏项或采购人认为其响应性磋商文件有明显缺陷的，造成的后果由磋商供应商自己承担。</w:t>
      </w:r>
    </w:p>
    <w:p w14:paraId="6A093B59">
      <w:pPr>
        <w:spacing w:line="460" w:lineRule="exact"/>
        <w:ind w:right="-161" w:firstLine="560" w:firstLineChars="200"/>
        <w:textAlignment w:val="baseline"/>
        <w:rPr>
          <w:rFonts w:cs="仿宋" w:asciiTheme="minorEastAsia" w:hAnsiTheme="minorEastAsia" w:eastAsiaTheme="minorEastAsia"/>
          <w:color w:val="000000"/>
          <w:sz w:val="28"/>
          <w:szCs w:val="28"/>
        </w:rPr>
      </w:pPr>
      <w:r>
        <w:rPr>
          <w:rFonts w:cs="仿宋" w:asciiTheme="minorEastAsia" w:hAnsiTheme="minorEastAsia" w:eastAsiaTheme="minorEastAsia"/>
          <w:color w:val="000000"/>
          <w:sz w:val="28"/>
          <w:szCs w:val="28"/>
        </w:rPr>
        <w:t>4.3.2</w:t>
      </w:r>
      <w:r>
        <w:rPr>
          <w:rFonts w:hint="eastAsia" w:cs="仿宋" w:asciiTheme="minorEastAsia" w:hAnsiTheme="minorEastAsia" w:eastAsiaTheme="minorEastAsia"/>
          <w:color w:val="000000"/>
          <w:sz w:val="28"/>
          <w:szCs w:val="28"/>
        </w:rPr>
        <w:t>、响应性磋商文件文字：响应性磋商文件均以中文印刷，中文以外的文字应附以中文译文，中外文不符时以中文为准。</w:t>
      </w:r>
    </w:p>
    <w:p w14:paraId="4A968325">
      <w:pPr>
        <w:spacing w:line="460" w:lineRule="exact"/>
        <w:ind w:right="-161" w:firstLine="560" w:firstLineChars="200"/>
        <w:textAlignment w:val="baseline"/>
        <w:rPr>
          <w:rFonts w:cs="仿宋" w:asciiTheme="minorEastAsia" w:hAnsiTheme="minorEastAsia" w:eastAsiaTheme="minorEastAsia"/>
          <w:color w:val="000000"/>
          <w:sz w:val="28"/>
          <w:szCs w:val="28"/>
        </w:rPr>
      </w:pPr>
      <w:r>
        <w:rPr>
          <w:rFonts w:cs="仿宋" w:asciiTheme="minorEastAsia" w:hAnsiTheme="minorEastAsia" w:eastAsiaTheme="minorEastAsia"/>
          <w:color w:val="000000"/>
          <w:sz w:val="28"/>
          <w:szCs w:val="28"/>
        </w:rPr>
        <w:t>4.3.</w:t>
      </w:r>
      <w:r>
        <w:rPr>
          <w:rFonts w:hint="eastAsia" w:cs="仿宋" w:asciiTheme="minorEastAsia" w:hAnsiTheme="minorEastAsia" w:eastAsiaTheme="minorEastAsia"/>
          <w:color w:val="000000"/>
          <w:sz w:val="28"/>
          <w:szCs w:val="28"/>
        </w:rPr>
        <w:t>3、响应性磋商文件计量单位：除在竞争性磋商的技术规格中有规定的之外，计量单位使用中华人民共和国法定计量单位。</w:t>
      </w:r>
    </w:p>
    <w:p w14:paraId="279F20AE">
      <w:pPr>
        <w:spacing w:line="460" w:lineRule="exact"/>
        <w:ind w:right="-161" w:firstLine="562" w:firstLineChars="200"/>
        <w:textAlignment w:val="baseline"/>
        <w:rPr>
          <w:rFonts w:cs="仿宋" w:asciiTheme="minorEastAsia" w:hAnsiTheme="minorEastAsia" w:eastAsiaTheme="minorEastAsia"/>
          <w:b/>
          <w:color w:val="000000"/>
          <w:sz w:val="28"/>
          <w:szCs w:val="28"/>
        </w:rPr>
      </w:pPr>
      <w:r>
        <w:rPr>
          <w:rFonts w:hint="eastAsia" w:cs="仿宋" w:asciiTheme="minorEastAsia" w:hAnsiTheme="minorEastAsia" w:eastAsiaTheme="minorEastAsia"/>
          <w:b/>
          <w:color w:val="000000"/>
          <w:sz w:val="28"/>
          <w:szCs w:val="28"/>
        </w:rPr>
        <w:t>4</w:t>
      </w:r>
      <w:r>
        <w:rPr>
          <w:rFonts w:cs="仿宋" w:asciiTheme="minorEastAsia" w:hAnsiTheme="minorEastAsia" w:eastAsiaTheme="minorEastAsia"/>
          <w:b/>
          <w:color w:val="000000"/>
          <w:sz w:val="28"/>
          <w:szCs w:val="28"/>
        </w:rPr>
        <w:t>.4</w:t>
      </w:r>
      <w:r>
        <w:rPr>
          <w:rFonts w:hint="eastAsia" w:cs="仿宋" w:asciiTheme="minorEastAsia" w:hAnsiTheme="minorEastAsia" w:eastAsiaTheme="minorEastAsia"/>
          <w:b/>
          <w:color w:val="000000"/>
          <w:sz w:val="28"/>
          <w:szCs w:val="28"/>
        </w:rPr>
        <w:t>、磋商报价</w:t>
      </w:r>
    </w:p>
    <w:p w14:paraId="7828CCFF">
      <w:pPr>
        <w:spacing w:line="460" w:lineRule="exact"/>
        <w:ind w:right="-161" w:firstLine="560" w:firstLineChars="200"/>
        <w:textAlignment w:val="baseline"/>
        <w:rPr>
          <w:rFonts w:cs="仿宋" w:asciiTheme="minorEastAsia" w:hAnsiTheme="minorEastAsia" w:eastAsiaTheme="minorEastAsia"/>
          <w:color w:val="000000"/>
          <w:sz w:val="28"/>
          <w:szCs w:val="28"/>
        </w:rPr>
      </w:pPr>
      <w:r>
        <w:rPr>
          <w:rFonts w:cs="仿宋" w:asciiTheme="minorEastAsia" w:hAnsiTheme="minorEastAsia" w:eastAsiaTheme="minorEastAsia"/>
          <w:color w:val="000000"/>
          <w:sz w:val="28"/>
          <w:szCs w:val="28"/>
        </w:rPr>
        <w:t>4.4.</w:t>
      </w:r>
      <w:r>
        <w:rPr>
          <w:rFonts w:hint="eastAsia" w:cs="仿宋" w:asciiTheme="minorEastAsia" w:hAnsiTheme="minorEastAsia" w:eastAsiaTheme="minorEastAsia"/>
          <w:color w:val="000000"/>
          <w:sz w:val="28"/>
          <w:szCs w:val="28"/>
        </w:rPr>
        <w:t>1、磋商供应商可根据企业具体情况在合理范围内自主考虑报价，但不得低于成本价，磋商后的最终报价（第二次报价）为最终报价，采购人不支付报价以外的任何费用。</w:t>
      </w:r>
    </w:p>
    <w:p w14:paraId="7D8067AC">
      <w:pPr>
        <w:spacing w:line="460" w:lineRule="exact"/>
        <w:ind w:right="-161" w:firstLine="560" w:firstLineChars="200"/>
        <w:textAlignment w:val="baseline"/>
        <w:rPr>
          <w:rFonts w:cs="仿宋" w:asciiTheme="minorEastAsia" w:hAnsiTheme="minorEastAsia" w:eastAsiaTheme="minorEastAsia"/>
          <w:color w:val="000000"/>
          <w:sz w:val="28"/>
          <w:szCs w:val="28"/>
        </w:rPr>
      </w:pPr>
      <w:r>
        <w:rPr>
          <w:rFonts w:cs="仿宋" w:asciiTheme="minorEastAsia" w:hAnsiTheme="minorEastAsia" w:eastAsiaTheme="minorEastAsia"/>
          <w:color w:val="000000"/>
          <w:sz w:val="28"/>
          <w:szCs w:val="28"/>
        </w:rPr>
        <w:t>4.4.</w:t>
      </w:r>
      <w:r>
        <w:rPr>
          <w:rFonts w:hint="eastAsia" w:cs="仿宋" w:asciiTheme="minorEastAsia" w:hAnsiTheme="minorEastAsia" w:eastAsiaTheme="minorEastAsia"/>
          <w:color w:val="000000"/>
          <w:sz w:val="28"/>
          <w:szCs w:val="28"/>
        </w:rPr>
        <w:t>2、如果分项报价与单价不符的，则以单价为准；小写与大写不符的，以大写为准；副本与正本不符的，以正本为准。</w:t>
      </w:r>
    </w:p>
    <w:p w14:paraId="4ACDA4D8">
      <w:pPr>
        <w:spacing w:line="460" w:lineRule="exact"/>
        <w:ind w:right="-161" w:firstLine="560" w:firstLineChars="200"/>
        <w:textAlignment w:val="baseline"/>
        <w:rPr>
          <w:rFonts w:cs="仿宋" w:asciiTheme="minorEastAsia" w:hAnsiTheme="minorEastAsia" w:eastAsiaTheme="minorEastAsia"/>
          <w:color w:val="000000"/>
          <w:sz w:val="28"/>
          <w:szCs w:val="28"/>
        </w:rPr>
      </w:pPr>
      <w:r>
        <w:rPr>
          <w:rFonts w:cs="仿宋" w:asciiTheme="minorEastAsia" w:hAnsiTheme="minorEastAsia" w:eastAsiaTheme="minorEastAsia"/>
          <w:color w:val="000000"/>
          <w:sz w:val="28"/>
          <w:szCs w:val="28"/>
        </w:rPr>
        <w:t>4.4.</w:t>
      </w:r>
      <w:r>
        <w:rPr>
          <w:rFonts w:hint="eastAsia" w:cs="仿宋" w:asciiTheme="minorEastAsia" w:hAnsiTheme="minorEastAsia" w:eastAsiaTheme="minorEastAsia"/>
          <w:color w:val="000000"/>
          <w:sz w:val="28"/>
          <w:szCs w:val="28"/>
        </w:rPr>
        <w:t>3、报价是评标的重要依据之一，但不是评定成交的唯一标准。</w:t>
      </w:r>
    </w:p>
    <w:p w14:paraId="6F107BBA">
      <w:pPr>
        <w:spacing w:line="460" w:lineRule="exact"/>
        <w:ind w:right="-161" w:firstLine="560" w:firstLineChars="200"/>
        <w:textAlignment w:val="baseline"/>
        <w:rPr>
          <w:rFonts w:cs="仿宋" w:asciiTheme="minorEastAsia" w:hAnsiTheme="minorEastAsia" w:eastAsiaTheme="minorEastAsia"/>
          <w:color w:val="000000"/>
          <w:sz w:val="28"/>
          <w:szCs w:val="28"/>
        </w:rPr>
      </w:pPr>
      <w:r>
        <w:rPr>
          <w:rFonts w:cs="仿宋" w:asciiTheme="minorEastAsia" w:hAnsiTheme="minorEastAsia" w:eastAsiaTheme="minorEastAsia"/>
          <w:color w:val="000000"/>
          <w:sz w:val="28"/>
          <w:szCs w:val="28"/>
        </w:rPr>
        <w:t>4.4.</w:t>
      </w:r>
      <w:r>
        <w:rPr>
          <w:rFonts w:hint="eastAsia" w:cs="仿宋" w:asciiTheme="minorEastAsia" w:hAnsiTheme="minorEastAsia" w:eastAsiaTheme="minorEastAsia"/>
          <w:color w:val="000000"/>
          <w:sz w:val="28"/>
          <w:szCs w:val="28"/>
        </w:rPr>
        <w:t>4、报价时须注明工程工期及服务承诺。工程工期或售后服务承诺不详或无注明引起的后果，由磋商供应商自行承担。</w:t>
      </w:r>
    </w:p>
    <w:p w14:paraId="036B1714">
      <w:pPr>
        <w:spacing w:line="460" w:lineRule="exact"/>
        <w:ind w:right="-159" w:firstLine="562" w:firstLineChars="200"/>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4</w:t>
      </w:r>
      <w:r>
        <w:rPr>
          <w:rFonts w:cs="仿宋" w:asciiTheme="minorEastAsia" w:hAnsiTheme="minorEastAsia" w:eastAsiaTheme="minorEastAsia"/>
          <w:b/>
          <w:sz w:val="28"/>
          <w:szCs w:val="28"/>
        </w:rPr>
        <w:t>.5</w:t>
      </w:r>
      <w:r>
        <w:rPr>
          <w:rFonts w:hint="eastAsia" w:cs="仿宋" w:asciiTheme="minorEastAsia" w:hAnsiTheme="minorEastAsia" w:eastAsiaTheme="minorEastAsia"/>
          <w:b/>
          <w:sz w:val="28"/>
          <w:szCs w:val="28"/>
        </w:rPr>
        <w:t>、磋商有效期</w:t>
      </w:r>
    </w:p>
    <w:p w14:paraId="461C20AC">
      <w:pPr>
        <w:spacing w:line="460" w:lineRule="exact"/>
        <w:ind w:right="-161" w:firstLine="560" w:firstLineChars="200"/>
        <w:rPr>
          <w:rFonts w:cs="仿宋" w:asciiTheme="minorEastAsia" w:hAnsiTheme="minorEastAsia" w:eastAsiaTheme="minorEastAsia"/>
          <w:sz w:val="28"/>
          <w:szCs w:val="28"/>
        </w:rPr>
      </w:pPr>
      <w:r>
        <w:rPr>
          <w:rFonts w:cs="仿宋" w:asciiTheme="minorEastAsia" w:hAnsiTheme="minorEastAsia" w:eastAsiaTheme="minorEastAsia"/>
          <w:sz w:val="28"/>
          <w:szCs w:val="28"/>
        </w:rPr>
        <w:t>4.5.</w:t>
      </w:r>
      <w:r>
        <w:rPr>
          <w:rFonts w:hint="eastAsia" w:cs="仿宋" w:asciiTheme="minorEastAsia" w:hAnsiTheme="minorEastAsia" w:eastAsiaTheme="minorEastAsia"/>
          <w:sz w:val="28"/>
          <w:szCs w:val="28"/>
        </w:rPr>
        <w:t>1、响应性磋商文件有效期为从磋商响应文件截止之日起60个日历天。</w:t>
      </w:r>
    </w:p>
    <w:p w14:paraId="230F1554">
      <w:pPr>
        <w:spacing w:line="460" w:lineRule="exact"/>
        <w:ind w:right="-161" w:firstLine="560" w:firstLineChars="200"/>
        <w:rPr>
          <w:rFonts w:cs="仿宋" w:asciiTheme="minorEastAsia" w:hAnsiTheme="minorEastAsia" w:eastAsiaTheme="minorEastAsia"/>
          <w:b/>
          <w:sz w:val="28"/>
          <w:szCs w:val="28"/>
        </w:rPr>
      </w:pPr>
      <w:r>
        <w:rPr>
          <w:rFonts w:cs="仿宋" w:asciiTheme="minorEastAsia" w:hAnsiTheme="minorEastAsia" w:eastAsiaTheme="minorEastAsia"/>
          <w:sz w:val="28"/>
          <w:szCs w:val="28"/>
        </w:rPr>
        <w:t>4.5.</w:t>
      </w:r>
      <w:r>
        <w:rPr>
          <w:rFonts w:hint="eastAsia" w:cs="仿宋" w:asciiTheme="minorEastAsia" w:hAnsiTheme="minorEastAsia" w:eastAsiaTheme="minorEastAsia"/>
          <w:sz w:val="28"/>
          <w:szCs w:val="28"/>
        </w:rPr>
        <w:t>2、特别情况下，采购人可于磋商有效期满之前要求响应方同意延长有效期，要求与答复均为书面形式。磋商供应商可以拒绝上述要求。对于同意该要求的磋商供应商，既不要求也不允许其修改响应性磋商文件。</w:t>
      </w:r>
    </w:p>
    <w:p w14:paraId="7409F6CD">
      <w:pPr>
        <w:spacing w:line="460" w:lineRule="exact"/>
        <w:ind w:right="-161" w:firstLine="562" w:firstLineChars="200"/>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4</w:t>
      </w:r>
      <w:r>
        <w:rPr>
          <w:rFonts w:cs="仿宋" w:asciiTheme="minorEastAsia" w:hAnsiTheme="minorEastAsia" w:eastAsiaTheme="minorEastAsia"/>
          <w:b/>
          <w:sz w:val="28"/>
          <w:szCs w:val="28"/>
        </w:rPr>
        <w:t>.6</w:t>
      </w:r>
      <w:r>
        <w:rPr>
          <w:rFonts w:hint="eastAsia" w:cs="仿宋" w:asciiTheme="minorEastAsia" w:hAnsiTheme="minorEastAsia" w:eastAsiaTheme="minorEastAsia"/>
          <w:b/>
          <w:sz w:val="28"/>
          <w:szCs w:val="28"/>
        </w:rPr>
        <w:t>、响应性磋商文件签署及修改</w:t>
      </w:r>
    </w:p>
    <w:p w14:paraId="3CDF9436">
      <w:pPr>
        <w:spacing w:line="460" w:lineRule="exact"/>
        <w:ind w:right="-161" w:firstLine="560" w:firstLineChars="200"/>
        <w:rPr>
          <w:rFonts w:cs="仿宋" w:asciiTheme="minorEastAsia" w:hAnsiTheme="minorEastAsia" w:eastAsiaTheme="minorEastAsia"/>
          <w:sz w:val="28"/>
          <w:szCs w:val="28"/>
        </w:rPr>
      </w:pPr>
      <w:r>
        <w:rPr>
          <w:rFonts w:cs="仿宋" w:asciiTheme="minorEastAsia" w:hAnsiTheme="minorEastAsia" w:eastAsiaTheme="minorEastAsia"/>
          <w:sz w:val="28"/>
          <w:szCs w:val="28"/>
        </w:rPr>
        <w:t>4.6.</w:t>
      </w:r>
      <w:r>
        <w:rPr>
          <w:rFonts w:hint="eastAsia" w:cs="仿宋" w:asciiTheme="minorEastAsia" w:hAnsiTheme="minorEastAsia" w:eastAsiaTheme="minorEastAsia"/>
          <w:sz w:val="28"/>
          <w:szCs w:val="28"/>
        </w:rPr>
        <w:t>1、响应性磋商文件正本必须由法人或其授权代表在规定签章处签字并加盖公章。</w:t>
      </w:r>
    </w:p>
    <w:p w14:paraId="67490DA5">
      <w:pPr>
        <w:spacing w:line="460" w:lineRule="exact"/>
        <w:ind w:right="-161" w:firstLine="560" w:firstLineChars="200"/>
        <w:rPr>
          <w:rFonts w:cs="仿宋" w:asciiTheme="minorEastAsia" w:hAnsiTheme="minorEastAsia" w:eastAsiaTheme="minorEastAsia"/>
          <w:sz w:val="28"/>
          <w:szCs w:val="28"/>
        </w:rPr>
      </w:pPr>
      <w:r>
        <w:rPr>
          <w:rFonts w:cs="仿宋" w:asciiTheme="minorEastAsia" w:hAnsiTheme="minorEastAsia" w:eastAsiaTheme="minorEastAsia"/>
          <w:sz w:val="28"/>
          <w:szCs w:val="28"/>
        </w:rPr>
        <w:t>4.6.</w:t>
      </w:r>
      <w:r>
        <w:rPr>
          <w:rFonts w:hint="eastAsia" w:cs="仿宋" w:asciiTheme="minorEastAsia" w:hAnsiTheme="minorEastAsia" w:eastAsiaTheme="minorEastAsia"/>
          <w:sz w:val="28"/>
          <w:szCs w:val="28"/>
        </w:rPr>
        <w:t>2、磋商供应商于磋商文件递交截止时间前可以补充、修改或撤回响应性磋商文件，并书面通知采购人。</w:t>
      </w:r>
    </w:p>
    <w:p w14:paraId="7A7CFAEA">
      <w:pPr>
        <w:spacing w:line="460" w:lineRule="exact"/>
        <w:ind w:right="-161" w:firstLine="560" w:firstLineChars="200"/>
        <w:rPr>
          <w:rFonts w:cs="仿宋" w:asciiTheme="minorEastAsia" w:hAnsiTheme="minorEastAsia" w:eastAsiaTheme="minorEastAsia"/>
          <w:sz w:val="28"/>
          <w:szCs w:val="28"/>
        </w:rPr>
      </w:pPr>
      <w:r>
        <w:rPr>
          <w:rFonts w:cs="仿宋" w:asciiTheme="minorEastAsia" w:hAnsiTheme="minorEastAsia" w:eastAsiaTheme="minorEastAsia"/>
          <w:sz w:val="28"/>
          <w:szCs w:val="28"/>
        </w:rPr>
        <w:t>4.6.</w:t>
      </w:r>
      <w:r>
        <w:rPr>
          <w:rFonts w:hint="eastAsia" w:cs="仿宋" w:asciiTheme="minorEastAsia" w:hAnsiTheme="minorEastAsia" w:eastAsiaTheme="minorEastAsia"/>
          <w:sz w:val="28"/>
          <w:szCs w:val="28"/>
        </w:rPr>
        <w:t>3、除磋商供应商对错处作必要修改外，响应性磋商文件中不许有加行、涂抹或改写。如有修改错漏处，必须由磋商供应商法定代表人或其授权代理人签字并加盖公章。</w:t>
      </w:r>
    </w:p>
    <w:p w14:paraId="3DB3AD5F">
      <w:pPr>
        <w:spacing w:line="460" w:lineRule="exact"/>
        <w:ind w:right="-161" w:firstLine="562" w:firstLineChars="200"/>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4</w:t>
      </w:r>
      <w:r>
        <w:rPr>
          <w:rFonts w:cs="仿宋" w:asciiTheme="minorEastAsia" w:hAnsiTheme="minorEastAsia" w:eastAsiaTheme="minorEastAsia"/>
          <w:b/>
          <w:sz w:val="28"/>
          <w:szCs w:val="28"/>
        </w:rPr>
        <w:t>.7</w:t>
      </w:r>
      <w:r>
        <w:rPr>
          <w:rFonts w:hint="eastAsia" w:cs="仿宋" w:asciiTheme="minorEastAsia" w:hAnsiTheme="minorEastAsia" w:eastAsiaTheme="minorEastAsia"/>
          <w:b/>
          <w:sz w:val="28"/>
          <w:szCs w:val="28"/>
        </w:rPr>
        <w:t>、响应性磋商文件的密封和标记</w:t>
      </w:r>
    </w:p>
    <w:p w14:paraId="0FCDEF48">
      <w:pPr>
        <w:spacing w:line="460" w:lineRule="exact"/>
        <w:ind w:right="-161" w:firstLine="560" w:firstLineChars="200"/>
        <w:rPr>
          <w:rFonts w:cs="仿宋" w:asciiTheme="minorEastAsia" w:hAnsiTheme="minorEastAsia" w:eastAsiaTheme="minorEastAsia"/>
          <w:sz w:val="28"/>
          <w:szCs w:val="28"/>
        </w:rPr>
      </w:pPr>
      <w:r>
        <w:rPr>
          <w:rFonts w:cs="仿宋" w:asciiTheme="minorEastAsia" w:hAnsiTheme="minorEastAsia" w:eastAsiaTheme="minorEastAsia"/>
          <w:sz w:val="28"/>
          <w:szCs w:val="28"/>
        </w:rPr>
        <w:t>4.7.</w:t>
      </w:r>
      <w:r>
        <w:rPr>
          <w:rFonts w:hint="eastAsia" w:cs="仿宋" w:asciiTheme="minorEastAsia" w:hAnsiTheme="minorEastAsia" w:eastAsiaTheme="minorEastAsia"/>
          <w:sz w:val="28"/>
          <w:szCs w:val="28"/>
        </w:rPr>
        <w:t>1、磋商供应商应将响应性磋商文件正本和副本用非透明文件袋一起密封，在封签处加盖公章，并标明项目编号、项目名称、磋商供应商单位名称及正本和副本字样。</w:t>
      </w:r>
    </w:p>
    <w:p w14:paraId="27F694C5">
      <w:pPr>
        <w:spacing w:line="460" w:lineRule="exact"/>
        <w:ind w:right="-161" w:firstLine="562" w:firstLineChars="200"/>
        <w:rPr>
          <w:rFonts w:cs="仿宋" w:asciiTheme="minorEastAsia" w:hAnsiTheme="minorEastAsia" w:eastAsiaTheme="minorEastAsia"/>
          <w:sz w:val="28"/>
          <w:szCs w:val="28"/>
        </w:rPr>
      </w:pPr>
      <w:r>
        <w:rPr>
          <w:rFonts w:cs="仿宋" w:asciiTheme="minorEastAsia" w:hAnsiTheme="minorEastAsia" w:eastAsiaTheme="minorEastAsia"/>
          <w:b/>
          <w:bCs/>
          <w:sz w:val="28"/>
          <w:szCs w:val="28"/>
        </w:rPr>
        <w:t>4.7.</w:t>
      </w:r>
      <w:r>
        <w:rPr>
          <w:rFonts w:hint="eastAsia" w:cs="仿宋" w:asciiTheme="minorEastAsia" w:hAnsiTheme="minorEastAsia" w:eastAsiaTheme="minorEastAsia"/>
          <w:b/>
          <w:bCs/>
          <w:sz w:val="28"/>
          <w:szCs w:val="28"/>
        </w:rPr>
        <w:t>2、为方便开标记录，磋商供应商应将正本的“报价一览表（首次报价）”单独密封，单独递交,但响应性磋商文件内也需装订该页报价一览表（首次报价）</w:t>
      </w:r>
      <w:r>
        <w:rPr>
          <w:rFonts w:hint="eastAsia" w:cs="仿宋" w:asciiTheme="minorEastAsia" w:hAnsiTheme="minorEastAsia" w:eastAsiaTheme="minorEastAsia"/>
          <w:sz w:val="28"/>
          <w:szCs w:val="28"/>
        </w:rPr>
        <w:t>。信封上标明“单位名称”、“项目编号”及“报价一览表（首次报价）”等字样。</w:t>
      </w:r>
    </w:p>
    <w:p w14:paraId="278F43E9">
      <w:pPr>
        <w:spacing w:line="460" w:lineRule="exact"/>
        <w:ind w:right="-161" w:firstLine="560" w:firstLineChars="200"/>
        <w:rPr>
          <w:rFonts w:cs="仿宋" w:asciiTheme="minorEastAsia" w:hAnsiTheme="minorEastAsia" w:eastAsiaTheme="minorEastAsia"/>
          <w:sz w:val="28"/>
          <w:szCs w:val="28"/>
        </w:rPr>
      </w:pPr>
      <w:r>
        <w:rPr>
          <w:rFonts w:cs="仿宋" w:asciiTheme="minorEastAsia" w:hAnsiTheme="minorEastAsia" w:eastAsiaTheme="minorEastAsia"/>
          <w:sz w:val="28"/>
          <w:szCs w:val="28"/>
        </w:rPr>
        <w:t>4.7.</w:t>
      </w:r>
      <w:r>
        <w:rPr>
          <w:rFonts w:hint="eastAsia" w:cs="仿宋" w:asciiTheme="minorEastAsia" w:hAnsiTheme="minorEastAsia" w:eastAsiaTheme="minorEastAsia"/>
          <w:sz w:val="28"/>
          <w:szCs w:val="28"/>
        </w:rPr>
        <w:t>3、所有响应性磋商文件密封袋的正面须标明以下字样：</w:t>
      </w:r>
    </w:p>
    <w:p w14:paraId="07A13A9D">
      <w:pPr>
        <w:spacing w:line="460" w:lineRule="exact"/>
        <w:ind w:right="-161"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(1)项目编号：</w:t>
      </w:r>
    </w:p>
    <w:p w14:paraId="59AA6F85">
      <w:pPr>
        <w:spacing w:line="460" w:lineRule="exact"/>
        <w:ind w:right="-161"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(2)项目名称：</w:t>
      </w:r>
    </w:p>
    <w:p w14:paraId="02479B8C">
      <w:pPr>
        <w:spacing w:line="460" w:lineRule="exact"/>
        <w:ind w:right="-161"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(3)磋商供应商名称并加盖单位公章</w:t>
      </w:r>
    </w:p>
    <w:p w14:paraId="017AAB30">
      <w:pPr>
        <w:spacing w:line="460" w:lineRule="exact"/>
        <w:ind w:right="-161"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(4)</w:t>
      </w:r>
      <w:r>
        <w:rPr>
          <w:rFonts w:hint="eastAsia" w:cs="仿宋" w:asciiTheme="minorEastAsia" w:hAnsiTheme="minorEastAsia" w:eastAsiaTheme="minorEastAsia"/>
          <w:sz w:val="28"/>
          <w:szCs w:val="28"/>
          <w:lang w:eastAsia="zh-CN"/>
        </w:rPr>
        <w:t xml:space="preserve">“    </w:t>
      </w:r>
      <w:r>
        <w:rPr>
          <w:rFonts w:hint="eastAsia" w:cs="仿宋" w:asciiTheme="minorEastAsia" w:hAnsiTheme="minorEastAsia" w:eastAsiaTheme="minorEastAsia"/>
          <w:sz w:val="28"/>
          <w:szCs w:val="28"/>
        </w:rPr>
        <w:t>年</w:t>
      </w:r>
      <w:r>
        <w:rPr>
          <w:rFonts w:hint="eastAsia" w:cs="仿宋" w:asciiTheme="minorEastAsia" w:hAnsiTheme="minorEastAsia" w:eastAsiaTheme="minorEastAsia"/>
          <w:sz w:val="28"/>
          <w:szCs w:val="28"/>
          <w:lang w:eastAsia="zh-CN"/>
        </w:rPr>
        <w:t xml:space="preserve">  </w:t>
      </w:r>
      <w:r>
        <w:rPr>
          <w:rFonts w:hint="eastAsia" w:cs="仿宋" w:asciiTheme="minorEastAsia" w:hAnsiTheme="minorEastAsia" w:eastAsiaTheme="minorEastAsia"/>
          <w:sz w:val="28"/>
          <w:szCs w:val="28"/>
        </w:rPr>
        <w:t>月</w:t>
      </w:r>
      <w:r>
        <w:rPr>
          <w:rFonts w:hint="eastAsia" w:cs="仿宋" w:asciiTheme="minorEastAsia" w:hAnsiTheme="minorEastAsia" w:eastAsiaTheme="minorEastAsia"/>
          <w:sz w:val="28"/>
          <w:szCs w:val="28"/>
          <w:lang w:eastAsia="zh-CN"/>
        </w:rPr>
        <w:t xml:space="preserve">  </w:t>
      </w:r>
      <w:r>
        <w:rPr>
          <w:rFonts w:hint="eastAsia" w:cs="仿宋" w:asciiTheme="minorEastAsia" w:hAnsiTheme="minorEastAsia" w:eastAsiaTheme="minorEastAsia"/>
          <w:sz w:val="28"/>
          <w:szCs w:val="28"/>
        </w:rPr>
        <w:t>日</w:t>
      </w:r>
      <w:r>
        <w:rPr>
          <w:rFonts w:hint="eastAsia" w:cs="仿宋" w:asciiTheme="minorEastAsia" w:hAnsiTheme="minorEastAsia" w:eastAsiaTheme="minorEastAsia"/>
          <w:sz w:val="28"/>
          <w:szCs w:val="28"/>
          <w:lang w:eastAsia="zh-CN"/>
        </w:rPr>
        <w:t xml:space="preserve">   </w:t>
      </w:r>
      <w:r>
        <w:rPr>
          <w:rFonts w:hint="eastAsia" w:cs="仿宋" w:asciiTheme="minorEastAsia" w:hAnsiTheme="minorEastAsia" w:eastAsiaTheme="minorEastAsia"/>
          <w:sz w:val="28"/>
          <w:szCs w:val="28"/>
        </w:rPr>
        <w:t>时</w:t>
      </w:r>
      <w:r>
        <w:rPr>
          <w:rFonts w:hint="eastAsia" w:cs="仿宋" w:asciiTheme="minorEastAsia" w:hAnsiTheme="minorEastAsia" w:eastAsiaTheme="minorEastAsia"/>
          <w:sz w:val="28"/>
          <w:szCs w:val="28"/>
          <w:lang w:eastAsia="zh-CN"/>
        </w:rPr>
        <w:t xml:space="preserve">   </w:t>
      </w:r>
      <w:r>
        <w:rPr>
          <w:rFonts w:hint="eastAsia" w:cs="仿宋" w:asciiTheme="minorEastAsia" w:hAnsiTheme="minorEastAsia" w:eastAsiaTheme="minorEastAsia"/>
          <w:sz w:val="28"/>
          <w:szCs w:val="28"/>
        </w:rPr>
        <w:t>分之前不得启封</w:t>
      </w:r>
      <w:r>
        <w:rPr>
          <w:rFonts w:hint="eastAsia" w:cs="仿宋" w:asciiTheme="minorEastAsia" w:hAnsiTheme="minorEastAsia" w:eastAsiaTheme="minorEastAsia"/>
          <w:sz w:val="28"/>
          <w:szCs w:val="28"/>
          <w:lang w:eastAsia="zh-CN"/>
        </w:rPr>
        <w:t>”</w:t>
      </w:r>
      <w:r>
        <w:rPr>
          <w:rFonts w:hint="eastAsia" w:cs="仿宋" w:asciiTheme="minorEastAsia" w:hAnsiTheme="minorEastAsia" w:eastAsiaTheme="minorEastAsia"/>
          <w:sz w:val="28"/>
          <w:szCs w:val="28"/>
        </w:rPr>
        <w:t>。</w:t>
      </w:r>
    </w:p>
    <w:p w14:paraId="58E6584F">
      <w:pPr>
        <w:spacing w:line="460" w:lineRule="exact"/>
        <w:ind w:left="435" w:right="-161"/>
        <w:textAlignment w:val="baseline"/>
        <w:rPr>
          <w:rFonts w:cs="仿宋" w:asciiTheme="minorEastAsia" w:hAnsiTheme="minorEastAsia" w:eastAsiaTheme="minorEastAsia"/>
          <w:b/>
          <w:color w:val="000000"/>
          <w:sz w:val="28"/>
          <w:szCs w:val="28"/>
        </w:rPr>
      </w:pPr>
      <w:r>
        <w:rPr>
          <w:rFonts w:hint="eastAsia" w:cs="仿宋" w:asciiTheme="minorEastAsia" w:hAnsiTheme="minorEastAsia" w:eastAsiaTheme="minorEastAsia"/>
          <w:b/>
          <w:color w:val="000000"/>
          <w:sz w:val="28"/>
          <w:szCs w:val="28"/>
        </w:rPr>
        <w:t>五、响应性磋商文件的递交</w:t>
      </w:r>
    </w:p>
    <w:p w14:paraId="4E9BCE31">
      <w:pPr>
        <w:spacing w:line="460" w:lineRule="exact"/>
        <w:ind w:right="-161"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w:t>
      </w:r>
      <w:r>
        <w:rPr>
          <w:rFonts w:cs="仿宋" w:asciiTheme="minorEastAsia" w:hAnsiTheme="minorEastAsia" w:eastAsiaTheme="minorEastAsia"/>
          <w:sz w:val="28"/>
          <w:szCs w:val="28"/>
        </w:rPr>
        <w:t>.1</w:t>
      </w:r>
      <w:r>
        <w:rPr>
          <w:rFonts w:hint="eastAsia" w:cs="仿宋" w:asciiTheme="minorEastAsia" w:hAnsiTheme="minorEastAsia" w:eastAsiaTheme="minorEastAsia"/>
          <w:sz w:val="28"/>
          <w:szCs w:val="28"/>
        </w:rPr>
        <w:t>、响应性磋商文件必须有授权委托代理人当面递交。</w:t>
      </w:r>
    </w:p>
    <w:p w14:paraId="3F7F927B">
      <w:pPr>
        <w:spacing w:line="460" w:lineRule="exact"/>
        <w:ind w:right="-161"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w:t>
      </w:r>
      <w:r>
        <w:rPr>
          <w:rFonts w:cs="仿宋" w:asciiTheme="minorEastAsia" w:hAnsiTheme="minorEastAsia" w:eastAsiaTheme="minorEastAsia"/>
          <w:sz w:val="28"/>
          <w:szCs w:val="28"/>
        </w:rPr>
        <w:t>.2</w:t>
      </w:r>
      <w:r>
        <w:rPr>
          <w:rFonts w:hint="eastAsia" w:cs="仿宋" w:asciiTheme="minorEastAsia" w:hAnsiTheme="minorEastAsia" w:eastAsiaTheme="minorEastAsia"/>
          <w:sz w:val="28"/>
          <w:szCs w:val="28"/>
        </w:rPr>
        <w:t>、响应性磋商文件递交的时间与地点见第一章</w:t>
      </w:r>
      <w:r>
        <w:rPr>
          <w:rFonts w:hint="eastAsia" w:cs="仿宋" w:asciiTheme="minorEastAsia" w:hAnsiTheme="minorEastAsia" w:eastAsiaTheme="minorEastAsia"/>
          <w:bCs/>
          <w:sz w:val="28"/>
          <w:szCs w:val="28"/>
        </w:rPr>
        <w:t>竞争性磋商</w:t>
      </w:r>
      <w:r>
        <w:rPr>
          <w:rFonts w:hint="eastAsia" w:cs="仿宋" w:asciiTheme="minorEastAsia" w:hAnsiTheme="minorEastAsia" w:eastAsiaTheme="minorEastAsia"/>
          <w:sz w:val="28"/>
          <w:szCs w:val="28"/>
        </w:rPr>
        <w:t>公告。</w:t>
      </w:r>
    </w:p>
    <w:p w14:paraId="3A80C659">
      <w:pPr>
        <w:spacing w:line="460" w:lineRule="exact"/>
        <w:ind w:right="-161"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w:t>
      </w:r>
      <w:r>
        <w:rPr>
          <w:rFonts w:cs="仿宋" w:asciiTheme="minorEastAsia" w:hAnsiTheme="minorEastAsia" w:eastAsiaTheme="minorEastAsia"/>
          <w:sz w:val="28"/>
          <w:szCs w:val="28"/>
        </w:rPr>
        <w:t>.3</w:t>
      </w:r>
      <w:r>
        <w:rPr>
          <w:rFonts w:hint="eastAsia" w:cs="仿宋" w:asciiTheme="minorEastAsia" w:hAnsiTheme="minorEastAsia" w:eastAsiaTheme="minorEastAsia"/>
          <w:sz w:val="28"/>
          <w:szCs w:val="28"/>
        </w:rPr>
        <w:t>、采购人将拒绝接收过时递交的响应性磋商文件。</w:t>
      </w:r>
    </w:p>
    <w:p w14:paraId="4F13B304">
      <w:pPr>
        <w:spacing w:line="460" w:lineRule="exact"/>
        <w:ind w:right="-161"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w:t>
      </w:r>
      <w:r>
        <w:rPr>
          <w:rFonts w:cs="仿宋" w:asciiTheme="minorEastAsia" w:hAnsiTheme="minorEastAsia" w:eastAsiaTheme="minorEastAsia"/>
          <w:sz w:val="28"/>
          <w:szCs w:val="28"/>
        </w:rPr>
        <w:t>.4</w:t>
      </w:r>
      <w:r>
        <w:rPr>
          <w:rFonts w:hint="eastAsia" w:cs="仿宋" w:asciiTheme="minorEastAsia" w:hAnsiTheme="minorEastAsia" w:eastAsiaTheme="minorEastAsia"/>
          <w:sz w:val="28"/>
          <w:szCs w:val="28"/>
        </w:rPr>
        <w:t>、采购人将拒绝接收不符合密封要求的响应性磋商文件。</w:t>
      </w:r>
    </w:p>
    <w:p w14:paraId="6245010B">
      <w:pPr>
        <w:spacing w:line="460" w:lineRule="exact"/>
        <w:ind w:right="-161"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5</w:t>
      </w:r>
      <w:r>
        <w:rPr>
          <w:rFonts w:cs="仿宋" w:asciiTheme="minorEastAsia" w:hAnsiTheme="minorEastAsia" w:eastAsiaTheme="minorEastAsia"/>
          <w:sz w:val="28"/>
          <w:szCs w:val="28"/>
        </w:rPr>
        <w:t>.5</w:t>
      </w:r>
      <w:r>
        <w:rPr>
          <w:rFonts w:hint="eastAsia" w:cs="仿宋" w:asciiTheme="minorEastAsia" w:hAnsiTheme="minorEastAsia" w:eastAsiaTheme="minorEastAsia"/>
          <w:sz w:val="28"/>
          <w:szCs w:val="28"/>
        </w:rPr>
        <w:t>、采购人将拒绝接收不符合数量要求的响应性磋商文件。</w:t>
      </w:r>
    </w:p>
    <w:p w14:paraId="22FF54B2">
      <w:pPr>
        <w:spacing w:line="460" w:lineRule="exact"/>
        <w:ind w:left="435" w:right="-161"/>
        <w:textAlignment w:val="baseline"/>
        <w:rPr>
          <w:rFonts w:cs="仿宋" w:asciiTheme="minorEastAsia" w:hAnsiTheme="minorEastAsia" w:eastAsiaTheme="minorEastAsia"/>
          <w:b/>
          <w:color w:val="000000"/>
          <w:sz w:val="28"/>
          <w:szCs w:val="28"/>
        </w:rPr>
      </w:pPr>
      <w:r>
        <w:rPr>
          <w:rFonts w:hint="eastAsia" w:cs="仿宋" w:asciiTheme="minorEastAsia" w:hAnsiTheme="minorEastAsia" w:eastAsiaTheme="minorEastAsia"/>
          <w:b/>
          <w:color w:val="000000"/>
          <w:sz w:val="28"/>
          <w:szCs w:val="28"/>
        </w:rPr>
        <w:t>六、磋商</w:t>
      </w:r>
    </w:p>
    <w:p w14:paraId="187CAD90">
      <w:pPr>
        <w:spacing w:line="460" w:lineRule="exact"/>
        <w:ind w:right="-161" w:firstLine="562" w:firstLineChars="200"/>
        <w:rPr>
          <w:rFonts w:cs="仿宋" w:asciiTheme="minorEastAsia" w:hAnsiTheme="minorEastAsia" w:eastAsiaTheme="minorEastAsia"/>
          <w:b/>
          <w:sz w:val="28"/>
          <w:szCs w:val="28"/>
        </w:rPr>
      </w:pPr>
      <w:r>
        <w:rPr>
          <w:rFonts w:cs="仿宋" w:asciiTheme="minorEastAsia" w:hAnsiTheme="minorEastAsia" w:eastAsiaTheme="minorEastAsia"/>
          <w:b/>
          <w:sz w:val="28"/>
          <w:szCs w:val="28"/>
        </w:rPr>
        <w:t>6.1</w:t>
      </w:r>
      <w:r>
        <w:rPr>
          <w:rFonts w:hint="eastAsia" w:cs="仿宋" w:asciiTheme="minorEastAsia" w:hAnsiTheme="minorEastAsia" w:eastAsiaTheme="minorEastAsia"/>
          <w:b/>
          <w:sz w:val="28"/>
          <w:szCs w:val="28"/>
        </w:rPr>
        <w:t>、磋商时间及地点</w:t>
      </w:r>
    </w:p>
    <w:p w14:paraId="4FF12704">
      <w:pPr>
        <w:spacing w:line="460" w:lineRule="exact"/>
        <w:ind w:right="-161"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见第一章“竞争性磋商公告”</w:t>
      </w:r>
    </w:p>
    <w:p w14:paraId="193CBF8B">
      <w:pPr>
        <w:spacing w:line="460" w:lineRule="exact"/>
        <w:ind w:right="-161" w:firstLine="562" w:firstLineChars="200"/>
        <w:rPr>
          <w:rFonts w:cs="仿宋" w:asciiTheme="minorEastAsia" w:hAnsiTheme="minorEastAsia" w:eastAsiaTheme="minorEastAsia"/>
          <w:b/>
          <w:sz w:val="28"/>
          <w:szCs w:val="28"/>
        </w:rPr>
      </w:pPr>
      <w:r>
        <w:rPr>
          <w:rFonts w:cs="仿宋" w:asciiTheme="minorEastAsia" w:hAnsiTheme="minorEastAsia" w:eastAsiaTheme="minorEastAsia"/>
          <w:b/>
          <w:sz w:val="28"/>
          <w:szCs w:val="28"/>
        </w:rPr>
        <w:t>6.2</w:t>
      </w:r>
      <w:r>
        <w:rPr>
          <w:rFonts w:hint="eastAsia" w:cs="仿宋" w:asciiTheme="minorEastAsia" w:hAnsiTheme="minorEastAsia" w:eastAsiaTheme="minorEastAsia"/>
          <w:b/>
          <w:sz w:val="28"/>
          <w:szCs w:val="28"/>
        </w:rPr>
        <w:t>、磋商小组的组成及工作要求</w:t>
      </w:r>
    </w:p>
    <w:p w14:paraId="008F3986">
      <w:pPr>
        <w:spacing w:line="460" w:lineRule="exact"/>
        <w:ind w:firstLine="560" w:firstLineChars="200"/>
        <w:rPr>
          <w:rFonts w:cs="仿宋" w:asciiTheme="minorEastAsia" w:hAnsiTheme="minorEastAsia" w:eastAsiaTheme="minorEastAsia"/>
          <w:bCs/>
          <w:sz w:val="28"/>
          <w:szCs w:val="28"/>
        </w:rPr>
      </w:pPr>
      <w:r>
        <w:rPr>
          <w:rFonts w:cs="仿宋" w:asciiTheme="minorEastAsia" w:hAnsiTheme="minorEastAsia" w:eastAsiaTheme="minorEastAsia"/>
          <w:bCs/>
          <w:sz w:val="28"/>
          <w:szCs w:val="28"/>
        </w:rPr>
        <w:t>6.2.</w:t>
      </w:r>
      <w:r>
        <w:rPr>
          <w:rFonts w:hint="eastAsia" w:cs="仿宋" w:asciiTheme="minorEastAsia" w:hAnsiTheme="minorEastAsia" w:eastAsiaTheme="minorEastAsia"/>
          <w:bCs/>
          <w:sz w:val="28"/>
          <w:szCs w:val="28"/>
        </w:rPr>
        <w:t>1、磋商小组由采购人代表和评审专家共 3 人以上单数组成，其中评审专家人数不得少于磋商小组成员总数的 2/3。评审专家应当从政府采购评审专家库内相关专业的专家名单中随机抽取。特殊情况下、通过随机方式难以确定合适的评审专家的项目，经主管预算单位同意，可以自行选定评审专家。技术复杂、专业性强的采购项目，评审专家中应当包含 1 名法律专家。</w:t>
      </w:r>
    </w:p>
    <w:p w14:paraId="52380E66">
      <w:pPr>
        <w:spacing w:line="460" w:lineRule="exact"/>
        <w:ind w:firstLine="560" w:firstLineChars="200"/>
        <w:rPr>
          <w:rFonts w:cs="仿宋" w:asciiTheme="minorEastAsia" w:hAnsiTheme="minorEastAsia" w:eastAsiaTheme="minorEastAsia"/>
          <w:bCs/>
          <w:sz w:val="28"/>
          <w:szCs w:val="28"/>
          <w:lang w:eastAsia="zh-CN"/>
        </w:rPr>
      </w:pPr>
      <w:r>
        <w:rPr>
          <w:rFonts w:cs="仿宋" w:asciiTheme="minorEastAsia" w:hAnsiTheme="minorEastAsia" w:eastAsiaTheme="minorEastAsia"/>
          <w:bCs/>
          <w:sz w:val="28"/>
          <w:szCs w:val="28"/>
        </w:rPr>
        <w:t>6.2.</w:t>
      </w:r>
      <w:r>
        <w:rPr>
          <w:rFonts w:hint="eastAsia" w:cs="仿宋" w:asciiTheme="minorEastAsia" w:hAnsiTheme="minorEastAsia" w:eastAsiaTheme="minorEastAsia"/>
          <w:bCs/>
          <w:sz w:val="28"/>
          <w:szCs w:val="28"/>
        </w:rPr>
        <w:t>2、磋商小组负责确定制定磋商文件、确定磋商供应商名单、响应文件的评审、磋商、商务服务评议并评分、根据综合评分情况编写评审报告，协助处理质疑、投诉等工作。</w:t>
      </w:r>
    </w:p>
    <w:p w14:paraId="3347BEC7">
      <w:pPr>
        <w:spacing w:line="460" w:lineRule="exact"/>
        <w:ind w:firstLine="560" w:firstLineChars="200"/>
        <w:rPr>
          <w:rFonts w:cs="仿宋" w:asciiTheme="minorEastAsia" w:hAnsiTheme="minorEastAsia" w:eastAsiaTheme="minorEastAsia"/>
          <w:bCs/>
          <w:sz w:val="28"/>
          <w:szCs w:val="28"/>
          <w:lang w:eastAsia="zh-CN"/>
        </w:rPr>
      </w:pPr>
    </w:p>
    <w:p w14:paraId="7023AF16">
      <w:pPr>
        <w:spacing w:line="460" w:lineRule="exact"/>
        <w:ind w:right="-161" w:firstLine="562" w:firstLineChars="200"/>
        <w:rPr>
          <w:rFonts w:cs="仿宋" w:asciiTheme="minorEastAsia" w:hAnsiTheme="minorEastAsia" w:eastAsiaTheme="minorEastAsia"/>
          <w:b/>
          <w:sz w:val="28"/>
          <w:szCs w:val="28"/>
        </w:rPr>
      </w:pPr>
      <w:r>
        <w:rPr>
          <w:rFonts w:cs="仿宋" w:asciiTheme="minorEastAsia" w:hAnsiTheme="minorEastAsia" w:eastAsiaTheme="minorEastAsia"/>
          <w:b/>
          <w:sz w:val="28"/>
          <w:szCs w:val="28"/>
        </w:rPr>
        <w:t>6.3</w:t>
      </w:r>
      <w:r>
        <w:rPr>
          <w:rFonts w:hint="eastAsia" w:cs="仿宋" w:asciiTheme="minorEastAsia" w:hAnsiTheme="minorEastAsia" w:eastAsiaTheme="minorEastAsia"/>
          <w:b/>
          <w:sz w:val="28"/>
          <w:szCs w:val="28"/>
        </w:rPr>
        <w:t>、磋商程序</w:t>
      </w:r>
    </w:p>
    <w:p w14:paraId="735E11C2">
      <w:pPr>
        <w:spacing w:line="460" w:lineRule="exact"/>
        <w:ind w:firstLine="480"/>
        <w:rPr>
          <w:rFonts w:cs="仿宋" w:asciiTheme="minorEastAsia" w:hAnsiTheme="minorEastAsia" w:eastAsiaTheme="minorEastAsia"/>
          <w:bCs/>
          <w:sz w:val="28"/>
          <w:szCs w:val="28"/>
        </w:rPr>
      </w:pPr>
      <w:r>
        <w:rPr>
          <w:rFonts w:cs="仿宋" w:asciiTheme="minorEastAsia" w:hAnsiTheme="minorEastAsia" w:eastAsiaTheme="minorEastAsia"/>
          <w:bCs/>
          <w:sz w:val="28"/>
          <w:szCs w:val="28"/>
        </w:rPr>
        <w:t>6.3.</w:t>
      </w:r>
      <w:r>
        <w:rPr>
          <w:rFonts w:hint="eastAsia" w:cs="仿宋" w:asciiTheme="minorEastAsia" w:hAnsiTheme="minorEastAsia" w:eastAsiaTheme="minorEastAsia"/>
          <w:bCs/>
          <w:sz w:val="28"/>
          <w:szCs w:val="28"/>
        </w:rPr>
        <w:t>1、磋商供应商授权代表按要求参加本项目磋商过程。</w:t>
      </w:r>
    </w:p>
    <w:p w14:paraId="097BF29A">
      <w:pPr>
        <w:spacing w:line="460" w:lineRule="exact"/>
        <w:ind w:firstLine="480"/>
        <w:rPr>
          <w:rFonts w:cs="仿宋" w:asciiTheme="minorEastAsia" w:hAnsiTheme="minorEastAsia" w:eastAsiaTheme="minorEastAsia"/>
          <w:bCs/>
          <w:sz w:val="28"/>
          <w:szCs w:val="28"/>
        </w:rPr>
      </w:pPr>
      <w:r>
        <w:rPr>
          <w:rFonts w:cs="仿宋" w:asciiTheme="minorEastAsia" w:hAnsiTheme="minorEastAsia" w:eastAsiaTheme="minorEastAsia"/>
          <w:bCs/>
          <w:sz w:val="28"/>
          <w:szCs w:val="28"/>
        </w:rPr>
        <w:t>6.3.</w:t>
      </w:r>
      <w:r>
        <w:rPr>
          <w:rFonts w:hint="eastAsia" w:cs="仿宋" w:asciiTheme="minorEastAsia" w:hAnsiTheme="minorEastAsia" w:eastAsiaTheme="minorEastAsia"/>
          <w:bCs/>
          <w:sz w:val="28"/>
          <w:szCs w:val="28"/>
        </w:rPr>
        <w:t>2、资格性审查。</w:t>
      </w:r>
    </w:p>
    <w:p w14:paraId="05BFE7E3">
      <w:pPr>
        <w:spacing w:line="460" w:lineRule="exact"/>
        <w:ind w:firstLine="480"/>
        <w:rPr>
          <w:rFonts w:cs="仿宋" w:asciiTheme="minorEastAsia" w:hAnsiTheme="minorEastAsia" w:eastAsiaTheme="minorEastAsia"/>
          <w:bCs/>
          <w:sz w:val="28"/>
          <w:szCs w:val="28"/>
        </w:rPr>
      </w:pPr>
      <w:r>
        <w:rPr>
          <w:rFonts w:cs="仿宋" w:asciiTheme="minorEastAsia" w:hAnsiTheme="minorEastAsia" w:eastAsiaTheme="minorEastAsia"/>
          <w:bCs/>
          <w:sz w:val="28"/>
          <w:szCs w:val="28"/>
        </w:rPr>
        <w:t>6.3.</w:t>
      </w:r>
      <w:r>
        <w:rPr>
          <w:rFonts w:hint="eastAsia" w:cs="仿宋" w:asciiTheme="minorEastAsia" w:hAnsiTheme="minorEastAsia" w:eastAsiaTheme="minorEastAsia"/>
          <w:bCs/>
          <w:sz w:val="28"/>
          <w:szCs w:val="28"/>
        </w:rPr>
        <w:t>3、磋商小组验证各磋商供应商代表或委托授权人的身份。磋商供应商代表或委托授权人身份与响应文件不符的、响应文件未按要求加盖印章或签字的，磋商小组有权拒绝该磋商供应商参加磋商。</w:t>
      </w:r>
    </w:p>
    <w:p w14:paraId="2573FE78">
      <w:pPr>
        <w:spacing w:line="460" w:lineRule="exact"/>
        <w:ind w:firstLine="480"/>
        <w:rPr>
          <w:rFonts w:cs="仿宋" w:asciiTheme="minorEastAsia" w:hAnsiTheme="minorEastAsia" w:eastAsiaTheme="minorEastAsia"/>
          <w:bCs/>
          <w:sz w:val="28"/>
          <w:szCs w:val="28"/>
          <w:lang w:eastAsia="zh-CN"/>
        </w:rPr>
      </w:pPr>
      <w:r>
        <w:rPr>
          <w:rFonts w:cs="仿宋" w:asciiTheme="minorEastAsia" w:hAnsiTheme="minorEastAsia" w:eastAsiaTheme="minorEastAsia"/>
          <w:bCs/>
          <w:sz w:val="28"/>
          <w:szCs w:val="28"/>
        </w:rPr>
        <w:t>6.3.</w:t>
      </w:r>
      <w:r>
        <w:rPr>
          <w:rFonts w:hint="eastAsia" w:cs="仿宋" w:asciiTheme="minorEastAsia" w:hAnsiTheme="minorEastAsia" w:eastAsiaTheme="minorEastAsia"/>
          <w:bCs/>
          <w:sz w:val="28"/>
          <w:szCs w:val="28"/>
        </w:rPr>
        <w:t>4、磋商小组根据磋商文件规定对磋商供应商响应文件的有效性、完整性和响应程度进行审查。审查内容包括磋商供应商资格条件、实质性响应的情况等。未实质性响应磋商文件的响应文件按无效处理，并告知有关磋商供应商。</w:t>
      </w:r>
    </w:p>
    <w:p w14:paraId="69A0538D">
      <w:pPr>
        <w:spacing w:line="460" w:lineRule="exact"/>
        <w:ind w:firstLine="480"/>
        <w:rPr>
          <w:rFonts w:cs="仿宋" w:asciiTheme="minorEastAsia" w:hAnsiTheme="minorEastAsia" w:eastAsiaTheme="minorEastAsia"/>
          <w:bCs/>
          <w:sz w:val="28"/>
          <w:szCs w:val="28"/>
          <w:lang w:eastAsia="zh-CN"/>
        </w:rPr>
      </w:pPr>
    </w:p>
    <w:p w14:paraId="249886F4">
      <w:pPr>
        <w:spacing w:line="460" w:lineRule="exact"/>
        <w:ind w:firstLine="480"/>
        <w:rPr>
          <w:rFonts w:cs="仿宋" w:asciiTheme="minorEastAsia" w:hAnsiTheme="minorEastAsia" w:eastAsiaTheme="minorEastAsia"/>
          <w:bCs/>
          <w:sz w:val="28"/>
          <w:szCs w:val="28"/>
        </w:rPr>
      </w:pPr>
      <w:r>
        <w:rPr>
          <w:rFonts w:cs="仿宋" w:asciiTheme="minorEastAsia" w:hAnsiTheme="minorEastAsia" w:eastAsiaTheme="minorEastAsia"/>
          <w:bCs/>
          <w:sz w:val="28"/>
          <w:szCs w:val="28"/>
        </w:rPr>
        <w:t>6.3.</w:t>
      </w:r>
      <w:r>
        <w:rPr>
          <w:rFonts w:hint="eastAsia" w:cs="仿宋" w:asciiTheme="minorEastAsia" w:hAnsiTheme="minorEastAsia" w:eastAsiaTheme="minorEastAsia"/>
          <w:bCs/>
          <w:sz w:val="28"/>
          <w:szCs w:val="28"/>
        </w:rPr>
        <w:t>5、响应文件的澄清和说明</w:t>
      </w:r>
    </w:p>
    <w:p w14:paraId="275F4709">
      <w:pPr>
        <w:spacing w:line="460" w:lineRule="exact"/>
        <w:ind w:left="61" w:leftChars="-163" w:hanging="420" w:hangingChars="15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 xml:space="preserve">       （1）磋商小组可要求磋商供应商对响应文件中含义不明确、同类问题表述不一致或者有明显文字和计算错误的内容等作出必要的澄清、说明或者更正。磋商供应商的澄清、说明或者更正不得超出响应文件的范围或者改变响应文件的实质性内容。</w:t>
      </w:r>
    </w:p>
    <w:p w14:paraId="00EAD4DA">
      <w:pPr>
        <w:spacing w:line="460" w:lineRule="exact"/>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 xml:space="preserve">    （2）磋商小组要求磋商供应商澄清、说明或者更正响应文件应以书面形式作出。磋商供应商的澄清、说明或者更正应当由法定代表人或其授权代表签字或者加盖印章。磋商供应商为自然人的，应当由本人签字并附身份证明。</w:t>
      </w:r>
    </w:p>
    <w:p w14:paraId="50C5F163">
      <w:pPr>
        <w:spacing w:line="460" w:lineRule="exact"/>
        <w:ind w:left="61" w:leftChars="-163" w:hanging="420" w:hangingChars="15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 xml:space="preserve">       （3）磋商供应商可以对参加竞争性磋商项目的采购需求提出优化建议，并以书面提交磋商小组。</w:t>
      </w:r>
    </w:p>
    <w:p w14:paraId="1F1585F8">
      <w:pPr>
        <w:spacing w:line="460" w:lineRule="exact"/>
        <w:ind w:firstLine="480"/>
        <w:rPr>
          <w:rFonts w:cs="仿宋" w:asciiTheme="minorEastAsia" w:hAnsiTheme="minorEastAsia" w:eastAsiaTheme="minorEastAsia"/>
          <w:bCs/>
          <w:sz w:val="28"/>
          <w:szCs w:val="28"/>
        </w:rPr>
      </w:pPr>
      <w:r>
        <w:rPr>
          <w:rFonts w:cs="仿宋" w:asciiTheme="minorEastAsia" w:hAnsiTheme="minorEastAsia" w:eastAsiaTheme="minorEastAsia"/>
          <w:bCs/>
          <w:sz w:val="28"/>
          <w:szCs w:val="28"/>
        </w:rPr>
        <w:t>6.3.</w:t>
      </w:r>
      <w:r>
        <w:rPr>
          <w:rFonts w:hint="eastAsia" w:cs="仿宋" w:asciiTheme="minorEastAsia" w:hAnsiTheme="minorEastAsia" w:eastAsiaTheme="minorEastAsia"/>
          <w:bCs/>
          <w:sz w:val="28"/>
          <w:szCs w:val="28"/>
        </w:rPr>
        <w:t>6、第一轮磋商</w:t>
      </w:r>
    </w:p>
    <w:p w14:paraId="73ECC7C7">
      <w:pPr>
        <w:spacing w:line="460" w:lineRule="exact"/>
        <w:ind w:firstLine="48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（1）磋商小组将按照随机抽签的顺序决定磋商供应商的磋商顺序，并与单一磋商供应商分别进行磋商。</w:t>
      </w:r>
    </w:p>
    <w:p w14:paraId="3F8624C1">
      <w:pPr>
        <w:spacing w:line="460" w:lineRule="exact"/>
        <w:ind w:firstLine="48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2）磋商小组对照磋商文件与磋商供应商的响应文件分别就采购需求、质量和服务等进行磋商，并了解其报价组成情况。磋商中，磋商的任何一方不得透露与竞争性磋商有关的其他磋商供应商的技术资料、价格和其他信息。</w:t>
      </w:r>
    </w:p>
    <w:p w14:paraId="4E588966">
      <w:pPr>
        <w:spacing w:line="460" w:lineRule="exact"/>
        <w:ind w:firstLine="48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（3）磋商小组按磋商文件设定的方法和标准确定磋商供应商符合磋商文件要求的，该磋商供应商即为合格的磋商供应商。</w:t>
      </w:r>
    </w:p>
    <w:p w14:paraId="2A3ED671">
      <w:pPr>
        <w:spacing w:line="460" w:lineRule="exact"/>
        <w:ind w:firstLine="48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4）第一轮磋商后，合格的磋商供应商超过叁家的，磋商小组可根据采购项目的特点、采购人的实际需求及与各磋商供应商的磋商情况对磋商文件作出实质性变动，并进行下一轮竞争性磋商，或直接进入最后报价。变动后的磋商文件至少有叁家磋商供应商满足。</w:t>
      </w:r>
    </w:p>
    <w:p w14:paraId="4D5B237A">
      <w:pPr>
        <w:spacing w:line="460" w:lineRule="exact"/>
        <w:ind w:firstLine="48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（5）合格的磋商供应商不足叁家的，本次磋商终止。</w:t>
      </w:r>
    </w:p>
    <w:p w14:paraId="5E16E95A">
      <w:pPr>
        <w:spacing w:line="460" w:lineRule="exact"/>
        <w:ind w:firstLine="480"/>
        <w:rPr>
          <w:rFonts w:cs="仿宋" w:asciiTheme="minorEastAsia" w:hAnsiTheme="minorEastAsia" w:eastAsiaTheme="minorEastAsia"/>
          <w:bCs/>
          <w:sz w:val="28"/>
          <w:szCs w:val="28"/>
        </w:rPr>
      </w:pPr>
      <w:r>
        <w:rPr>
          <w:rFonts w:cs="仿宋" w:asciiTheme="minorEastAsia" w:hAnsiTheme="minorEastAsia" w:eastAsiaTheme="minorEastAsia"/>
          <w:bCs/>
          <w:sz w:val="28"/>
          <w:szCs w:val="28"/>
        </w:rPr>
        <w:t>6.3.</w:t>
      </w:r>
      <w:r>
        <w:rPr>
          <w:rFonts w:hint="eastAsia" w:cs="仿宋" w:asciiTheme="minorEastAsia" w:hAnsiTheme="minorEastAsia" w:eastAsiaTheme="minorEastAsia"/>
          <w:bCs/>
          <w:sz w:val="28"/>
          <w:szCs w:val="28"/>
        </w:rPr>
        <w:t>7、磋商文件修正</w:t>
      </w:r>
    </w:p>
    <w:p w14:paraId="3E6F5315">
      <w:pPr>
        <w:spacing w:line="460" w:lineRule="exact"/>
        <w:ind w:firstLine="48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（1）磋商小组可根据磋商文件和磋商情况实质性变动采购需求中的技术、服务要求以及合同草案条款，但不得变动磋商文件中的其他内容。对磋商文件作出的实质性变动是磋商文件的有效组成部分。</w:t>
      </w:r>
    </w:p>
    <w:p w14:paraId="60684BED">
      <w:pPr>
        <w:spacing w:line="460" w:lineRule="exact"/>
        <w:ind w:firstLine="48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（2）磋商小组将磋商文件的修改结果以书面形式通知参加磋商的磋商供应商。</w:t>
      </w:r>
    </w:p>
    <w:p w14:paraId="0F1532EE">
      <w:pPr>
        <w:spacing w:line="460" w:lineRule="exact"/>
        <w:ind w:firstLine="48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（3）磋商供应商根据第一轮磋商情况和磋商文件修改书面通知，对原响应文件进行修正，并将修正文件签字（或盖章）后密封送交磋商小组。逾时不交的，视同放弃磋商。修正文件与响应文件同具法律效应。</w:t>
      </w:r>
    </w:p>
    <w:p w14:paraId="37E50150">
      <w:pPr>
        <w:spacing w:line="460" w:lineRule="exact"/>
        <w:ind w:firstLine="48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（4）对无法详细描述需求，需要磋商供应商提供设计或者解决方案的项目，磋商小组可以根据采购人对需求确认情况，进行多轮磋商，直至采购人代表最终确认需求为止。</w:t>
      </w:r>
    </w:p>
    <w:p w14:paraId="0A1F47B6">
      <w:pPr>
        <w:spacing w:line="460" w:lineRule="exact"/>
        <w:ind w:firstLine="480"/>
        <w:rPr>
          <w:rFonts w:cs="仿宋" w:asciiTheme="minorEastAsia" w:hAnsiTheme="minorEastAsia" w:eastAsiaTheme="minorEastAsia"/>
          <w:bCs/>
          <w:sz w:val="28"/>
          <w:szCs w:val="28"/>
        </w:rPr>
      </w:pPr>
      <w:r>
        <w:rPr>
          <w:rFonts w:cs="仿宋" w:asciiTheme="minorEastAsia" w:hAnsiTheme="minorEastAsia" w:eastAsiaTheme="minorEastAsia"/>
          <w:bCs/>
          <w:sz w:val="28"/>
          <w:szCs w:val="28"/>
        </w:rPr>
        <w:t>6.3.8</w:t>
      </w:r>
      <w:r>
        <w:rPr>
          <w:rFonts w:hint="eastAsia" w:cs="仿宋" w:asciiTheme="minorEastAsia" w:hAnsiTheme="minorEastAsia" w:eastAsiaTheme="minorEastAsia"/>
          <w:bCs/>
          <w:sz w:val="28"/>
          <w:szCs w:val="28"/>
        </w:rPr>
        <w:t>、第二轮磋商</w:t>
      </w:r>
    </w:p>
    <w:p w14:paraId="564E9572">
      <w:pPr>
        <w:spacing w:line="460" w:lineRule="exact"/>
        <w:ind w:firstLine="48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（1）磋商小组就修正后的磋商文件与磋商供应商分别进行磋商。</w:t>
      </w:r>
    </w:p>
    <w:p w14:paraId="2F6CBEF6">
      <w:pPr>
        <w:spacing w:line="460" w:lineRule="exact"/>
        <w:ind w:firstLine="48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（2）第二轮磋商结束后，实质性响应磋商文件及变动后磋商文件要求的磋商供应商超过或不足叁家的，按照上一轮磋商程序办理，以此类推。</w:t>
      </w:r>
    </w:p>
    <w:p w14:paraId="61593191">
      <w:pPr>
        <w:spacing w:line="460" w:lineRule="exact"/>
        <w:ind w:firstLine="480"/>
        <w:rPr>
          <w:rFonts w:cs="仿宋" w:asciiTheme="minorEastAsia" w:hAnsiTheme="minorEastAsia" w:eastAsiaTheme="minorEastAsia"/>
          <w:bCs/>
          <w:sz w:val="28"/>
          <w:szCs w:val="28"/>
        </w:rPr>
      </w:pPr>
      <w:r>
        <w:rPr>
          <w:rFonts w:cs="仿宋" w:asciiTheme="minorEastAsia" w:hAnsiTheme="minorEastAsia" w:eastAsiaTheme="minorEastAsia"/>
          <w:bCs/>
          <w:sz w:val="28"/>
          <w:szCs w:val="28"/>
        </w:rPr>
        <w:t>6.3.</w:t>
      </w:r>
      <w:r>
        <w:rPr>
          <w:rFonts w:hint="eastAsia" w:cs="仿宋" w:asciiTheme="minorEastAsia" w:hAnsiTheme="minorEastAsia" w:eastAsiaTheme="minorEastAsia"/>
          <w:bCs/>
          <w:sz w:val="28"/>
          <w:szCs w:val="28"/>
        </w:rPr>
        <w:t>9、最后报价</w:t>
      </w:r>
    </w:p>
    <w:p w14:paraId="0BF27BA6">
      <w:pPr>
        <w:spacing w:line="460" w:lineRule="exact"/>
        <w:ind w:firstLine="48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（1）磋商小组对磋商文件中能够详细列明采购标的的技术、服务要求的，在磋商结束后，所有继续参加磋商合格的磋商供应商应在规定时间内提交最后报价。</w:t>
      </w:r>
    </w:p>
    <w:p w14:paraId="501DB125">
      <w:pPr>
        <w:spacing w:line="460" w:lineRule="exact"/>
        <w:ind w:firstLine="48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2）磋商小组对磋商文件中不能详细描述和列明采购标的的技术、服务要求，需通过磋商由磋商供应商提供最终设计方案或解决方案的，在磋商结束后，磋商小组按照少数服从多数的原则投票推荐叁家以上合格磋商供应商的设计方案或者解决方案，并要求其在规定时间内提交最后报价。</w:t>
      </w:r>
    </w:p>
    <w:p w14:paraId="05389068">
      <w:pPr>
        <w:spacing w:line="460" w:lineRule="exact"/>
        <w:ind w:firstLine="48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（3）磋商供应商的报价均超过了政府采购预算或报价未超过采购预算的磋商供应商不足叁家的，磋商活动终止。</w:t>
      </w:r>
    </w:p>
    <w:p w14:paraId="771C68C8">
      <w:pPr>
        <w:spacing w:line="460" w:lineRule="exact"/>
        <w:ind w:firstLine="48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（4）最后报价文件应密封，并在规定的同一时间内提交。最后报价是磋商供应商响应文件的有效组成部分。</w:t>
      </w:r>
    </w:p>
    <w:p w14:paraId="1553316F">
      <w:pPr>
        <w:spacing w:line="460" w:lineRule="exact"/>
        <w:ind w:firstLine="480"/>
        <w:rPr>
          <w:rFonts w:cs="仿宋" w:asciiTheme="minorEastAsia" w:hAnsiTheme="minorEastAsia" w:eastAsiaTheme="minorEastAsia"/>
          <w:bCs/>
          <w:sz w:val="28"/>
          <w:szCs w:val="28"/>
        </w:rPr>
      </w:pPr>
      <w:r>
        <w:rPr>
          <w:rFonts w:hint="eastAsia" w:cs="仿宋" w:asciiTheme="minorEastAsia" w:hAnsiTheme="minorEastAsia" w:eastAsiaTheme="minorEastAsia"/>
          <w:bCs/>
          <w:sz w:val="28"/>
          <w:szCs w:val="28"/>
        </w:rPr>
        <w:t>（5）在提交最后报价之前，磋商供应商可以根据磋商情况退出磋商，但必须现场提供书面情况说明原件，由法定代表人或其授权代表签字或加盖印章。未能现场提供书面情况说明及在规定时间内提交最后报价的供应商，其首次报价将作为最终报价继续参与磋商活动。</w:t>
      </w:r>
    </w:p>
    <w:p w14:paraId="68400D94">
      <w:pPr>
        <w:spacing w:line="460" w:lineRule="exact"/>
        <w:ind w:right="-161" w:firstLine="562" w:firstLineChars="200"/>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6</w:t>
      </w:r>
      <w:r>
        <w:rPr>
          <w:rFonts w:cs="仿宋" w:asciiTheme="minorEastAsia" w:hAnsiTheme="minorEastAsia" w:eastAsiaTheme="minorEastAsia"/>
          <w:b/>
          <w:sz w:val="28"/>
          <w:szCs w:val="28"/>
        </w:rPr>
        <w:t>.4</w:t>
      </w:r>
      <w:r>
        <w:rPr>
          <w:rFonts w:hint="eastAsia" w:cs="仿宋" w:asciiTheme="minorEastAsia" w:hAnsiTheme="minorEastAsia" w:eastAsiaTheme="minorEastAsia"/>
          <w:b/>
          <w:sz w:val="28"/>
          <w:szCs w:val="28"/>
        </w:rPr>
        <w:t>、响应性磋商文件有下列情况之一的，磋商小组应当在资格性、符合性审查时按无效响应文件处理：</w:t>
      </w:r>
    </w:p>
    <w:p w14:paraId="69F5AB00">
      <w:pPr>
        <w:spacing w:line="460" w:lineRule="exact"/>
        <w:ind w:right="-161" w:firstLine="560" w:firstLineChars="200"/>
        <w:rPr>
          <w:rFonts w:cs="仿宋" w:asciiTheme="minorEastAsia" w:hAnsiTheme="minorEastAsia" w:eastAsiaTheme="minorEastAsia"/>
          <w:bCs/>
          <w:sz w:val="28"/>
          <w:szCs w:val="28"/>
        </w:rPr>
      </w:pPr>
      <w:r>
        <w:rPr>
          <w:rFonts w:cs="仿宋" w:asciiTheme="minorEastAsia" w:hAnsiTheme="minorEastAsia" w:eastAsiaTheme="minorEastAsia"/>
          <w:bCs/>
          <w:sz w:val="28"/>
          <w:szCs w:val="28"/>
        </w:rPr>
        <w:t>6.4.</w:t>
      </w:r>
      <w:r>
        <w:rPr>
          <w:rFonts w:hint="eastAsia" w:cs="仿宋" w:asciiTheme="minorEastAsia" w:hAnsiTheme="minorEastAsia" w:eastAsiaTheme="minorEastAsia"/>
          <w:bCs/>
          <w:sz w:val="28"/>
          <w:szCs w:val="28"/>
        </w:rPr>
        <w:t>1、未按照磋商文件规定要求密封、签署、盖章的；</w:t>
      </w:r>
    </w:p>
    <w:p w14:paraId="2C80D68E">
      <w:pPr>
        <w:spacing w:line="460" w:lineRule="exact"/>
        <w:ind w:right="-161" w:firstLine="560" w:firstLineChars="200"/>
        <w:rPr>
          <w:rFonts w:cs="仿宋" w:asciiTheme="minorEastAsia" w:hAnsiTheme="minorEastAsia" w:eastAsiaTheme="minorEastAsia"/>
          <w:bCs/>
          <w:sz w:val="28"/>
          <w:szCs w:val="28"/>
        </w:rPr>
      </w:pPr>
      <w:r>
        <w:rPr>
          <w:rFonts w:cs="仿宋" w:asciiTheme="minorEastAsia" w:hAnsiTheme="minorEastAsia" w:eastAsiaTheme="minorEastAsia"/>
          <w:bCs/>
          <w:sz w:val="28"/>
          <w:szCs w:val="28"/>
        </w:rPr>
        <w:t>6.4.</w:t>
      </w:r>
      <w:r>
        <w:rPr>
          <w:rFonts w:hint="eastAsia" w:cs="仿宋" w:asciiTheme="minorEastAsia" w:hAnsiTheme="minorEastAsia" w:eastAsiaTheme="minorEastAsia"/>
          <w:bCs/>
          <w:sz w:val="28"/>
          <w:szCs w:val="28"/>
        </w:rPr>
        <w:t>2、未标明项目完成期限或超过磋商文件规定的项目完成期限；</w:t>
      </w:r>
    </w:p>
    <w:p w14:paraId="40B474BC">
      <w:pPr>
        <w:spacing w:line="460" w:lineRule="exact"/>
        <w:ind w:right="-161" w:firstLine="560" w:firstLineChars="200"/>
        <w:rPr>
          <w:rFonts w:cs="仿宋" w:asciiTheme="minorEastAsia" w:hAnsiTheme="minorEastAsia" w:eastAsiaTheme="minorEastAsia"/>
          <w:bCs/>
          <w:sz w:val="28"/>
          <w:szCs w:val="28"/>
        </w:rPr>
      </w:pPr>
      <w:r>
        <w:rPr>
          <w:rFonts w:cs="仿宋" w:asciiTheme="minorEastAsia" w:hAnsiTheme="minorEastAsia" w:eastAsiaTheme="minorEastAsia"/>
          <w:bCs/>
          <w:sz w:val="28"/>
          <w:szCs w:val="28"/>
        </w:rPr>
        <w:t>6.4.</w:t>
      </w:r>
      <w:r>
        <w:rPr>
          <w:rFonts w:hint="eastAsia" w:cs="仿宋" w:asciiTheme="minorEastAsia" w:hAnsiTheme="minorEastAsia" w:eastAsiaTheme="minorEastAsia"/>
          <w:bCs/>
          <w:sz w:val="28"/>
          <w:szCs w:val="28"/>
        </w:rPr>
        <w:t>3、不具备磋商文件中规定的资格要求的；</w:t>
      </w:r>
    </w:p>
    <w:p w14:paraId="0433BB5E">
      <w:pPr>
        <w:spacing w:line="460" w:lineRule="exact"/>
        <w:ind w:right="-161" w:firstLine="560" w:firstLineChars="200"/>
        <w:rPr>
          <w:rFonts w:cs="仿宋" w:asciiTheme="minorEastAsia" w:hAnsiTheme="minorEastAsia" w:eastAsiaTheme="minorEastAsia"/>
          <w:bCs/>
          <w:sz w:val="28"/>
          <w:szCs w:val="28"/>
        </w:rPr>
      </w:pPr>
      <w:r>
        <w:rPr>
          <w:rFonts w:cs="仿宋" w:asciiTheme="minorEastAsia" w:hAnsiTheme="minorEastAsia" w:eastAsiaTheme="minorEastAsia"/>
          <w:bCs/>
          <w:sz w:val="28"/>
          <w:szCs w:val="28"/>
        </w:rPr>
        <w:t>6.4.</w:t>
      </w:r>
      <w:r>
        <w:rPr>
          <w:rFonts w:hint="eastAsia" w:cs="仿宋" w:asciiTheme="minorEastAsia" w:hAnsiTheme="minorEastAsia" w:eastAsiaTheme="minorEastAsia"/>
          <w:bCs/>
          <w:sz w:val="28"/>
          <w:szCs w:val="28"/>
        </w:rPr>
        <w:t>4、响应性文件附有采购人不能接受条件的；</w:t>
      </w:r>
    </w:p>
    <w:p w14:paraId="76CE6A2A">
      <w:pPr>
        <w:spacing w:line="460" w:lineRule="exact"/>
        <w:ind w:right="-161" w:firstLine="560" w:firstLineChars="200"/>
        <w:rPr>
          <w:rFonts w:cs="仿宋" w:asciiTheme="minorEastAsia" w:hAnsiTheme="minorEastAsia" w:eastAsiaTheme="minorEastAsia"/>
          <w:bCs/>
          <w:sz w:val="28"/>
          <w:szCs w:val="28"/>
        </w:rPr>
      </w:pPr>
      <w:r>
        <w:rPr>
          <w:rFonts w:cs="仿宋" w:asciiTheme="minorEastAsia" w:hAnsiTheme="minorEastAsia" w:eastAsiaTheme="minorEastAsia"/>
          <w:bCs/>
          <w:sz w:val="28"/>
          <w:szCs w:val="28"/>
        </w:rPr>
        <w:t>6.4.</w:t>
      </w:r>
      <w:r>
        <w:rPr>
          <w:rFonts w:hint="eastAsia" w:cs="仿宋" w:asciiTheme="minorEastAsia" w:hAnsiTheme="minorEastAsia" w:eastAsiaTheme="minorEastAsia"/>
          <w:bCs/>
          <w:sz w:val="28"/>
          <w:szCs w:val="28"/>
        </w:rPr>
        <w:t>5、未按磋商文件要求提交有关资料或提交的资料存在虚假成份的。</w:t>
      </w:r>
    </w:p>
    <w:p w14:paraId="423985A2">
      <w:pPr>
        <w:spacing w:line="460" w:lineRule="exact"/>
        <w:ind w:right="-161" w:firstLine="562" w:firstLineChars="200"/>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6</w:t>
      </w:r>
      <w:r>
        <w:rPr>
          <w:rFonts w:cs="仿宋" w:asciiTheme="minorEastAsia" w:hAnsiTheme="minorEastAsia" w:eastAsiaTheme="minorEastAsia"/>
          <w:b/>
          <w:sz w:val="28"/>
          <w:szCs w:val="28"/>
        </w:rPr>
        <w:t>.5</w:t>
      </w:r>
      <w:r>
        <w:rPr>
          <w:rFonts w:hint="eastAsia" w:cs="仿宋" w:asciiTheme="minorEastAsia" w:hAnsiTheme="minorEastAsia" w:eastAsiaTheme="minorEastAsia"/>
          <w:b/>
          <w:sz w:val="28"/>
          <w:szCs w:val="28"/>
        </w:rPr>
        <w:t>、评标办法</w:t>
      </w:r>
    </w:p>
    <w:p w14:paraId="65AC0201">
      <w:pPr>
        <w:spacing w:line="460" w:lineRule="exact"/>
        <w:ind w:right="-161"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1、采用综合评分法（详见磋商文件“第四章评审方法、步骤及标准”）。</w:t>
      </w:r>
    </w:p>
    <w:p w14:paraId="446745A5">
      <w:pPr>
        <w:spacing w:line="460" w:lineRule="exact"/>
        <w:ind w:right="-161"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2、只有通过资格、符合、技术项审查的磋商供应商并对磋商中作出各项服务承诺进行最终确认的磋商供应商才可进入综合评定和打分。</w:t>
      </w:r>
    </w:p>
    <w:p w14:paraId="7B72B576">
      <w:pPr>
        <w:spacing w:line="460" w:lineRule="exact"/>
        <w:ind w:right="-161" w:firstLine="560" w:firstLineChars="2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3、磋商小组依据各磋商供应商对竞争性磋商的符合性和技术响应程度、业绩、信誉、综合实力、售后服务承诺、报价等因素，按照竞争性磋商规定的评分标准进行综合打分。</w:t>
      </w:r>
    </w:p>
    <w:p w14:paraId="0EE4C3B7">
      <w:pPr>
        <w:spacing w:line="460" w:lineRule="exact"/>
        <w:ind w:right="-161" w:firstLine="562" w:firstLineChars="200"/>
        <w:rPr>
          <w:rFonts w:cs="仿宋" w:asciiTheme="minorEastAsia" w:hAnsiTheme="minorEastAsia" w:eastAsiaTheme="minorEastAsia"/>
          <w:sz w:val="28"/>
          <w:szCs w:val="28"/>
        </w:rPr>
      </w:pPr>
      <w:r>
        <w:rPr>
          <w:rFonts w:hint="eastAsia" w:cs="仿宋" w:asciiTheme="minorEastAsia" w:hAnsiTheme="minorEastAsia" w:eastAsiaTheme="minorEastAsia"/>
          <w:b/>
          <w:sz w:val="28"/>
          <w:szCs w:val="28"/>
        </w:rPr>
        <w:t>6</w:t>
      </w:r>
      <w:r>
        <w:rPr>
          <w:rFonts w:cs="仿宋" w:asciiTheme="minorEastAsia" w:hAnsiTheme="minorEastAsia" w:eastAsiaTheme="minorEastAsia"/>
          <w:b/>
          <w:sz w:val="28"/>
          <w:szCs w:val="28"/>
        </w:rPr>
        <w:t>.6</w:t>
      </w:r>
      <w:r>
        <w:rPr>
          <w:rFonts w:hint="eastAsia" w:cs="仿宋" w:asciiTheme="minorEastAsia" w:hAnsiTheme="minorEastAsia" w:eastAsiaTheme="minorEastAsia"/>
          <w:b/>
          <w:sz w:val="28"/>
          <w:szCs w:val="28"/>
        </w:rPr>
        <w:t>、定标原则</w:t>
      </w:r>
    </w:p>
    <w:p w14:paraId="68381DC2">
      <w:pPr>
        <w:spacing w:line="460" w:lineRule="exact"/>
        <w:ind w:right="-161" w:firstLine="560" w:firstLineChars="200"/>
        <w:rPr>
          <w:rFonts w:cs="仿宋" w:asciiTheme="minorEastAsia" w:hAnsiTheme="minorEastAsia" w:eastAsiaTheme="minorEastAsia"/>
          <w:sz w:val="28"/>
          <w:szCs w:val="28"/>
          <w:lang w:eastAsia="zh-CN"/>
        </w:rPr>
      </w:pPr>
      <w:r>
        <w:rPr>
          <w:rFonts w:hint="eastAsia" w:cs="仿宋" w:asciiTheme="minorEastAsia" w:hAnsiTheme="minorEastAsia" w:eastAsiaTheme="minorEastAsia"/>
          <w:sz w:val="28"/>
          <w:szCs w:val="28"/>
        </w:rPr>
        <w:t>磋商小组按照采购需求且综合得分最高、排序第一的原则确定成交供应商。</w:t>
      </w:r>
    </w:p>
    <w:p w14:paraId="496A9EA1">
      <w:pPr>
        <w:spacing w:line="460" w:lineRule="exact"/>
        <w:ind w:right="-161" w:firstLine="0"/>
        <w:rPr>
          <w:rFonts w:cs="仿宋" w:asciiTheme="minorEastAsia" w:hAnsiTheme="minorEastAsia" w:eastAsiaTheme="minorEastAsia"/>
          <w:sz w:val="28"/>
          <w:szCs w:val="28"/>
          <w:lang w:eastAsia="zh-CN"/>
        </w:rPr>
      </w:pPr>
    </w:p>
    <w:p w14:paraId="7A385BBC">
      <w:pPr>
        <w:spacing w:line="460" w:lineRule="exact"/>
        <w:ind w:right="-161" w:firstLine="0"/>
        <w:rPr>
          <w:rFonts w:cs="仿宋" w:asciiTheme="minorEastAsia" w:hAnsiTheme="minorEastAsia" w:eastAsiaTheme="minorEastAsia"/>
          <w:sz w:val="28"/>
          <w:szCs w:val="28"/>
          <w:lang w:eastAsia="zh-CN"/>
        </w:rPr>
      </w:pPr>
    </w:p>
    <w:p w14:paraId="4BCE4348">
      <w:pPr>
        <w:spacing w:line="460" w:lineRule="exact"/>
        <w:ind w:right="-161" w:firstLine="0"/>
        <w:rPr>
          <w:rFonts w:cs="仿宋" w:asciiTheme="minorEastAsia" w:hAnsiTheme="minorEastAsia" w:eastAsiaTheme="minorEastAsia"/>
          <w:sz w:val="28"/>
          <w:szCs w:val="28"/>
          <w:lang w:eastAsia="zh-CN"/>
        </w:rPr>
      </w:pPr>
    </w:p>
    <w:p w14:paraId="1866FFAB">
      <w:pPr>
        <w:keepNext/>
        <w:keepLines/>
        <w:widowControl w:val="0"/>
        <w:spacing w:before="340" w:line="578" w:lineRule="auto"/>
        <w:ind w:firstLine="0"/>
        <w:jc w:val="center"/>
        <w:outlineLvl w:val="0"/>
        <w:rPr>
          <w:rFonts w:ascii="仿宋" w:hAnsi="仿宋" w:eastAsia="仿宋"/>
          <w:b/>
          <w:bCs/>
          <w:kern w:val="44"/>
          <w:sz w:val="36"/>
          <w:szCs w:val="44"/>
          <w:lang w:eastAsia="zh-CN"/>
        </w:rPr>
      </w:pPr>
      <w:bookmarkStart w:id="4" w:name="_Toc155715265"/>
      <w:r>
        <w:rPr>
          <w:rFonts w:hint="eastAsia" w:ascii="仿宋" w:hAnsi="仿宋" w:eastAsia="仿宋"/>
          <w:b/>
          <w:bCs/>
          <w:kern w:val="44"/>
          <w:sz w:val="36"/>
          <w:szCs w:val="44"/>
          <w:lang w:eastAsia="zh-CN"/>
        </w:rPr>
        <w:t xml:space="preserve">第三章 </w:t>
      </w:r>
      <w:r>
        <w:rPr>
          <w:rFonts w:ascii="仿宋" w:hAnsi="仿宋" w:eastAsia="仿宋"/>
          <w:b/>
          <w:bCs/>
          <w:kern w:val="44"/>
          <w:sz w:val="36"/>
          <w:szCs w:val="44"/>
          <w:lang w:eastAsia="zh-CN"/>
        </w:rPr>
        <w:t xml:space="preserve"> </w:t>
      </w:r>
      <w:r>
        <w:rPr>
          <w:rFonts w:hint="eastAsia" w:ascii="仿宋" w:hAnsi="仿宋" w:eastAsia="仿宋"/>
          <w:b/>
          <w:bCs/>
          <w:kern w:val="44"/>
          <w:sz w:val="36"/>
          <w:szCs w:val="44"/>
          <w:lang w:eastAsia="zh-CN"/>
        </w:rPr>
        <w:t>采购项目技术规格、参数及相关服务要求</w:t>
      </w:r>
      <w:bookmarkEnd w:id="4"/>
    </w:p>
    <w:p w14:paraId="783830C1">
      <w:pPr>
        <w:spacing w:line="500" w:lineRule="exact"/>
        <w:ind w:firstLine="562" w:firstLineChars="200"/>
        <w:textAlignment w:val="baseline"/>
        <w:rPr>
          <w:rFonts w:cs="仿宋" w:asciiTheme="minorEastAsia" w:hAnsiTheme="minorEastAsia" w:eastAsiaTheme="minorEastAsia"/>
          <w:b/>
          <w:sz w:val="28"/>
          <w:lang w:eastAsia="zh-CN"/>
        </w:rPr>
      </w:pPr>
    </w:p>
    <w:p w14:paraId="5C597763">
      <w:pPr>
        <w:spacing w:line="500" w:lineRule="exact"/>
        <w:ind w:firstLine="562" w:firstLineChars="200"/>
        <w:textAlignment w:val="baseline"/>
        <w:rPr>
          <w:rFonts w:cs="仿宋" w:asciiTheme="minorEastAsia" w:hAnsiTheme="minorEastAsia" w:eastAsiaTheme="minorEastAsia"/>
          <w:b/>
          <w:sz w:val="28"/>
        </w:rPr>
      </w:pPr>
      <w:r>
        <w:rPr>
          <w:rFonts w:hint="eastAsia" w:cs="仿宋" w:asciiTheme="minorEastAsia" w:hAnsiTheme="minorEastAsia" w:eastAsiaTheme="minorEastAsia"/>
          <w:b/>
          <w:sz w:val="28"/>
        </w:rPr>
        <w:t>一、项目编号：</w:t>
      </w:r>
      <w:r>
        <w:rPr>
          <w:rFonts w:cs="仿宋" w:asciiTheme="minorEastAsia" w:hAnsiTheme="minorEastAsia" w:eastAsiaTheme="minorEastAsia"/>
          <w:color w:val="000000"/>
          <w:sz w:val="28"/>
          <w:shd w:val="clear" w:color="auto" w:fill="FFFFFF"/>
          <w:lang w:val="zh-CN"/>
        </w:rPr>
        <w:t>HBTY-XX-202</w:t>
      </w:r>
      <w:r>
        <w:rPr>
          <w:rFonts w:hint="eastAsia" w:cs="仿宋" w:asciiTheme="minorEastAsia" w:hAnsiTheme="minorEastAsia" w:eastAsiaTheme="minorEastAsia"/>
          <w:color w:val="000000"/>
          <w:sz w:val="28"/>
          <w:shd w:val="clear" w:color="auto" w:fill="FFFFFF"/>
          <w:lang w:val="zh-CN" w:eastAsia="zh-CN"/>
        </w:rPr>
        <w:t>5</w:t>
      </w:r>
      <w:r>
        <w:rPr>
          <w:rFonts w:cs="仿宋" w:asciiTheme="minorEastAsia" w:hAnsiTheme="minorEastAsia" w:eastAsiaTheme="minorEastAsia"/>
          <w:color w:val="000000"/>
          <w:sz w:val="28"/>
          <w:shd w:val="clear" w:color="auto" w:fill="FFFFFF"/>
          <w:lang w:val="zh-CN"/>
        </w:rPr>
        <w:t>001</w:t>
      </w:r>
    </w:p>
    <w:p w14:paraId="7D12A053">
      <w:pPr>
        <w:spacing w:line="500" w:lineRule="exact"/>
        <w:ind w:firstLine="562" w:firstLineChars="200"/>
        <w:textAlignment w:val="baseline"/>
        <w:rPr>
          <w:rFonts w:cs="仿宋" w:asciiTheme="minorEastAsia" w:hAnsiTheme="minorEastAsia" w:eastAsiaTheme="minorEastAsia"/>
          <w:bCs/>
          <w:sz w:val="28"/>
        </w:rPr>
      </w:pPr>
      <w:r>
        <w:rPr>
          <w:rFonts w:hint="eastAsia" w:cs="仿宋" w:asciiTheme="minorEastAsia" w:hAnsiTheme="minorEastAsia" w:eastAsiaTheme="minorEastAsia"/>
          <w:b/>
          <w:sz w:val="28"/>
        </w:rPr>
        <w:t>二、项目名称：</w:t>
      </w:r>
      <w:r>
        <w:rPr>
          <w:rFonts w:hint="eastAsia" w:cs="仿宋" w:asciiTheme="minorEastAsia" w:hAnsiTheme="minorEastAsia" w:eastAsiaTheme="minorEastAsia"/>
          <w:color w:val="000000"/>
          <w:sz w:val="28"/>
          <w:shd w:val="clear" w:color="auto" w:fill="FFFFFF"/>
          <w:lang w:val="zh-CN"/>
        </w:rPr>
        <w:t>临空区起步区中段排水工程设计服务(二次)</w:t>
      </w:r>
    </w:p>
    <w:p w14:paraId="3B4752E1">
      <w:pPr>
        <w:spacing w:line="500" w:lineRule="exact"/>
        <w:ind w:firstLine="562" w:firstLineChars="200"/>
        <w:textAlignment w:val="baseline"/>
        <w:rPr>
          <w:rFonts w:cs="仿宋" w:asciiTheme="minorEastAsia" w:hAnsiTheme="minorEastAsia" w:eastAsiaTheme="minorEastAsia"/>
          <w:sz w:val="28"/>
          <w:lang w:eastAsia="zh-CN"/>
        </w:rPr>
      </w:pPr>
      <w:r>
        <w:rPr>
          <w:rFonts w:hint="eastAsia" w:cs="仿宋" w:asciiTheme="minorEastAsia" w:hAnsiTheme="minorEastAsia" w:eastAsiaTheme="minorEastAsia"/>
          <w:b/>
          <w:sz w:val="28"/>
        </w:rPr>
        <w:t>三、设计范围：</w:t>
      </w:r>
      <w:r>
        <w:rPr>
          <w:rFonts w:hint="eastAsia" w:cs="仿宋" w:asciiTheme="minorEastAsia" w:hAnsiTheme="minorEastAsia" w:eastAsiaTheme="minorEastAsia"/>
          <w:sz w:val="28"/>
        </w:rPr>
        <w:t>接金盆水库泄洪通道排水，沿金虹路向北接至还地桥港，沿线收集地块雨水。全长约1.6公里及配套附属设施，主要排水通道为3.5m×2m明渠及DN2000管道</w:t>
      </w:r>
      <w:r>
        <w:rPr>
          <w:rFonts w:hint="eastAsia" w:cs="仿宋" w:asciiTheme="minorEastAsia" w:hAnsiTheme="minorEastAsia" w:eastAsiaTheme="minorEastAsia"/>
          <w:sz w:val="28"/>
          <w:lang w:eastAsia="zh-CN"/>
        </w:rPr>
        <w:t>。</w:t>
      </w:r>
    </w:p>
    <w:p w14:paraId="58EBB90C">
      <w:pPr>
        <w:spacing w:line="500" w:lineRule="exact"/>
        <w:ind w:firstLine="562" w:firstLineChars="200"/>
        <w:textAlignment w:val="baseline"/>
        <w:rPr>
          <w:rFonts w:cs="仿宋" w:asciiTheme="minorEastAsia" w:hAnsiTheme="minorEastAsia" w:eastAsiaTheme="minorEastAsia"/>
          <w:b/>
          <w:bCs/>
          <w:color w:val="000000"/>
          <w:sz w:val="28"/>
        </w:rPr>
      </w:pPr>
      <w:r>
        <w:rPr>
          <w:rFonts w:hint="eastAsia" w:cs="仿宋" w:asciiTheme="minorEastAsia" w:hAnsiTheme="minorEastAsia" w:eastAsiaTheme="minorEastAsia"/>
          <w:b/>
          <w:bCs/>
          <w:color w:val="000000"/>
          <w:sz w:val="28"/>
        </w:rPr>
        <w:t>四、服务要求：</w:t>
      </w:r>
    </w:p>
    <w:p w14:paraId="3DA5C412">
      <w:pPr>
        <w:spacing w:line="500" w:lineRule="exact"/>
        <w:ind w:firstLine="560" w:firstLineChars="200"/>
        <w:textAlignment w:val="baseline"/>
        <w:rPr>
          <w:rFonts w:cs="仿宋" w:asciiTheme="minorEastAsia" w:hAnsiTheme="minorEastAsia" w:eastAsiaTheme="minorEastAsia"/>
          <w:sz w:val="28"/>
          <w:lang w:eastAsia="zh-CN"/>
        </w:rPr>
      </w:pPr>
      <w:r>
        <w:rPr>
          <w:rFonts w:hint="eastAsia" w:cs="仿宋" w:asciiTheme="minorEastAsia" w:hAnsiTheme="minorEastAsia" w:eastAsiaTheme="minorEastAsia"/>
          <w:bCs/>
          <w:sz w:val="28"/>
        </w:rPr>
        <w:t>1、合同履约期限：</w:t>
      </w:r>
      <w:r>
        <w:rPr>
          <w:rFonts w:hint="eastAsia" w:cs="宋体" w:asciiTheme="minorEastAsia" w:hAnsiTheme="minorEastAsia" w:eastAsiaTheme="minorEastAsia"/>
          <w:sz w:val="28"/>
          <w:szCs w:val="28"/>
          <w:shd w:val="clear" w:color="auto" w:fill="FFFFFF"/>
          <w:lang w:eastAsia="zh-CN"/>
        </w:rPr>
        <w:t>成交文件交付期为60日历天，且须在项目实施全过程中提供技术服务，直至项目总体完工并验收合格</w:t>
      </w:r>
      <w:r>
        <w:rPr>
          <w:rFonts w:hint="eastAsia" w:cs="仿宋" w:asciiTheme="minorEastAsia" w:hAnsiTheme="minorEastAsia" w:eastAsiaTheme="minorEastAsia"/>
          <w:sz w:val="28"/>
        </w:rPr>
        <w:t>。</w:t>
      </w:r>
    </w:p>
    <w:p w14:paraId="432B0431">
      <w:pPr>
        <w:spacing w:line="500" w:lineRule="exact"/>
        <w:ind w:firstLine="560" w:firstLineChars="200"/>
        <w:textAlignment w:val="baseline"/>
        <w:rPr>
          <w:rFonts w:cs="仿宋" w:asciiTheme="minorEastAsia" w:hAnsiTheme="minorEastAsia" w:eastAsiaTheme="minorEastAsia"/>
          <w:bCs/>
          <w:sz w:val="28"/>
          <w:lang w:eastAsia="zh-CN"/>
        </w:rPr>
      </w:pPr>
      <w:r>
        <w:rPr>
          <w:rFonts w:hint="eastAsia" w:cs="仿宋" w:asciiTheme="minorEastAsia" w:hAnsiTheme="minorEastAsia" w:eastAsiaTheme="minorEastAsia"/>
          <w:bCs/>
          <w:sz w:val="28"/>
          <w:lang w:eastAsia="zh-CN"/>
        </w:rPr>
        <w:t>2</w:t>
      </w:r>
      <w:r>
        <w:rPr>
          <w:rFonts w:hint="eastAsia" w:cs="仿宋" w:asciiTheme="minorEastAsia" w:hAnsiTheme="minorEastAsia" w:eastAsiaTheme="minorEastAsia"/>
          <w:bCs/>
          <w:sz w:val="28"/>
        </w:rPr>
        <w:t>、质量要求：合格</w:t>
      </w:r>
    </w:p>
    <w:p w14:paraId="5F3B5B20">
      <w:pPr>
        <w:spacing w:line="500" w:lineRule="exact"/>
        <w:ind w:firstLine="560" w:firstLineChars="200"/>
        <w:textAlignment w:val="baseline"/>
        <w:rPr>
          <w:rFonts w:cs="仿宋" w:asciiTheme="minorEastAsia" w:hAnsiTheme="minorEastAsia" w:eastAsiaTheme="minorEastAsia"/>
          <w:bCs/>
          <w:sz w:val="28"/>
        </w:rPr>
      </w:pPr>
      <w:r>
        <w:rPr>
          <w:rFonts w:hint="eastAsia" w:cs="仿宋" w:asciiTheme="minorEastAsia" w:hAnsiTheme="minorEastAsia" w:eastAsiaTheme="minorEastAsia"/>
          <w:bCs/>
          <w:sz w:val="28"/>
          <w:lang w:eastAsia="zh-CN"/>
        </w:rPr>
        <w:t>3</w:t>
      </w:r>
      <w:r>
        <w:rPr>
          <w:rFonts w:hint="eastAsia" w:cs="仿宋" w:asciiTheme="minorEastAsia" w:hAnsiTheme="minorEastAsia" w:eastAsiaTheme="minorEastAsia"/>
          <w:bCs/>
          <w:sz w:val="28"/>
        </w:rPr>
        <w:t>、付款方式：</w:t>
      </w:r>
      <w:r>
        <w:rPr>
          <w:rFonts w:hint="eastAsia" w:cs="仿宋" w:asciiTheme="minorEastAsia" w:hAnsiTheme="minorEastAsia" w:eastAsiaTheme="minorEastAsia"/>
          <w:bCs/>
          <w:sz w:val="28"/>
          <w:lang w:eastAsia="zh-CN"/>
        </w:rPr>
        <w:t>按合同约定。</w:t>
      </w:r>
    </w:p>
    <w:p w14:paraId="0F250098">
      <w:pPr>
        <w:rPr>
          <w:rFonts w:asciiTheme="minorEastAsia" w:hAnsiTheme="minorEastAsia" w:eastAsiaTheme="minorEastAsia"/>
        </w:rPr>
      </w:pPr>
    </w:p>
    <w:p w14:paraId="15F575C5">
      <w:pPr>
        <w:rPr>
          <w:rFonts w:asciiTheme="minorEastAsia" w:hAnsiTheme="minorEastAsia" w:eastAsiaTheme="minorEastAsia"/>
        </w:rPr>
      </w:pPr>
    </w:p>
    <w:p w14:paraId="5BDE332B">
      <w:pPr>
        <w:rPr>
          <w:rFonts w:asciiTheme="minorEastAsia" w:hAnsiTheme="minorEastAsia" w:eastAsiaTheme="minorEastAsia"/>
        </w:rPr>
      </w:pPr>
    </w:p>
    <w:p w14:paraId="3F38A50C">
      <w:pPr>
        <w:rPr>
          <w:rFonts w:asciiTheme="minorEastAsia" w:hAnsiTheme="minorEastAsia" w:eastAsiaTheme="minorEastAsia"/>
        </w:rPr>
      </w:pPr>
    </w:p>
    <w:p w14:paraId="4D3F0C40">
      <w:pPr>
        <w:rPr>
          <w:rFonts w:asciiTheme="minorEastAsia" w:hAnsiTheme="minorEastAsia" w:eastAsiaTheme="minorEastAsia"/>
        </w:rPr>
      </w:pPr>
    </w:p>
    <w:p w14:paraId="2CFD95E9">
      <w:pPr>
        <w:rPr>
          <w:rFonts w:asciiTheme="minorEastAsia" w:hAnsiTheme="minorEastAsia" w:eastAsiaTheme="minorEastAsia"/>
        </w:rPr>
      </w:pPr>
    </w:p>
    <w:p w14:paraId="794AE5FA">
      <w:pPr>
        <w:rPr>
          <w:rFonts w:asciiTheme="minorEastAsia" w:hAnsiTheme="minorEastAsia" w:eastAsiaTheme="minorEastAsia"/>
        </w:rPr>
      </w:pPr>
    </w:p>
    <w:p w14:paraId="17E4C6E4">
      <w:pPr>
        <w:rPr>
          <w:rFonts w:asciiTheme="minorEastAsia" w:hAnsiTheme="minorEastAsia" w:eastAsiaTheme="minorEastAsia"/>
        </w:rPr>
      </w:pPr>
    </w:p>
    <w:p w14:paraId="33B59E47">
      <w:pPr>
        <w:rPr>
          <w:rFonts w:asciiTheme="minorEastAsia" w:hAnsiTheme="minorEastAsia" w:eastAsiaTheme="minorEastAsia"/>
        </w:rPr>
      </w:pPr>
    </w:p>
    <w:p w14:paraId="31F2458F">
      <w:pPr>
        <w:rPr>
          <w:rFonts w:asciiTheme="minorEastAsia" w:hAnsiTheme="minorEastAsia" w:eastAsiaTheme="minorEastAsia"/>
        </w:rPr>
      </w:pPr>
    </w:p>
    <w:p w14:paraId="31702AE2">
      <w:pPr>
        <w:rPr>
          <w:rFonts w:asciiTheme="minorEastAsia" w:hAnsiTheme="minorEastAsia" w:eastAsiaTheme="minorEastAsia"/>
        </w:rPr>
      </w:pPr>
    </w:p>
    <w:p w14:paraId="6B31F3CF">
      <w:pPr>
        <w:rPr>
          <w:rFonts w:asciiTheme="minorEastAsia" w:hAnsiTheme="minorEastAsia" w:eastAsiaTheme="minorEastAsia"/>
        </w:rPr>
      </w:pPr>
    </w:p>
    <w:p w14:paraId="419E635D">
      <w:pPr>
        <w:rPr>
          <w:rFonts w:asciiTheme="minorEastAsia" w:hAnsiTheme="minorEastAsia" w:eastAsiaTheme="minorEastAsia"/>
        </w:rPr>
      </w:pPr>
    </w:p>
    <w:p w14:paraId="491FBE8D">
      <w:pPr>
        <w:rPr>
          <w:rFonts w:asciiTheme="minorEastAsia" w:hAnsiTheme="minorEastAsia" w:eastAsiaTheme="minorEastAsia"/>
        </w:rPr>
      </w:pPr>
    </w:p>
    <w:p w14:paraId="688DAA3F">
      <w:pPr>
        <w:rPr>
          <w:rFonts w:asciiTheme="minorEastAsia" w:hAnsiTheme="minorEastAsia" w:eastAsiaTheme="minorEastAsia"/>
        </w:rPr>
      </w:pPr>
    </w:p>
    <w:p w14:paraId="25005247">
      <w:pPr>
        <w:rPr>
          <w:rFonts w:asciiTheme="minorEastAsia" w:hAnsiTheme="minorEastAsia" w:eastAsiaTheme="minorEastAsia"/>
        </w:rPr>
      </w:pPr>
    </w:p>
    <w:p w14:paraId="0BD03AE8">
      <w:pPr>
        <w:rPr>
          <w:rFonts w:asciiTheme="minorEastAsia" w:hAnsiTheme="minorEastAsia" w:eastAsiaTheme="minorEastAsia"/>
        </w:rPr>
      </w:pPr>
    </w:p>
    <w:p w14:paraId="7276A017">
      <w:pPr>
        <w:rPr>
          <w:rFonts w:asciiTheme="minorEastAsia" w:hAnsiTheme="minorEastAsia" w:eastAsiaTheme="minorEastAsia"/>
        </w:rPr>
      </w:pPr>
    </w:p>
    <w:p w14:paraId="39851A11">
      <w:pPr>
        <w:rPr>
          <w:rFonts w:asciiTheme="minorEastAsia" w:hAnsiTheme="minorEastAsia" w:eastAsiaTheme="minorEastAsia"/>
        </w:rPr>
      </w:pPr>
    </w:p>
    <w:p w14:paraId="2146D9DB">
      <w:pPr>
        <w:rPr>
          <w:rFonts w:asciiTheme="minorEastAsia" w:hAnsiTheme="minorEastAsia" w:eastAsiaTheme="minorEastAsia"/>
        </w:rPr>
      </w:pPr>
    </w:p>
    <w:p w14:paraId="0E1A5292">
      <w:pPr>
        <w:rPr>
          <w:rFonts w:asciiTheme="minorEastAsia" w:hAnsiTheme="minorEastAsia" w:eastAsiaTheme="minorEastAsia"/>
        </w:rPr>
      </w:pPr>
    </w:p>
    <w:p w14:paraId="5D1651CB">
      <w:pPr>
        <w:rPr>
          <w:rFonts w:asciiTheme="minorEastAsia" w:hAnsiTheme="minorEastAsia" w:eastAsiaTheme="minorEastAsia"/>
        </w:rPr>
      </w:pPr>
    </w:p>
    <w:p w14:paraId="071B5198">
      <w:pPr>
        <w:ind w:firstLine="0"/>
        <w:rPr>
          <w:rFonts w:asciiTheme="minorEastAsia" w:hAnsiTheme="minorEastAsia" w:eastAsiaTheme="minorEastAsia"/>
          <w:lang w:eastAsia="zh-CN"/>
        </w:rPr>
      </w:pPr>
    </w:p>
    <w:p w14:paraId="479B6E80">
      <w:pPr>
        <w:ind w:firstLine="0"/>
        <w:rPr>
          <w:rFonts w:asciiTheme="minorEastAsia" w:hAnsiTheme="minorEastAsia" w:eastAsiaTheme="minorEastAsia"/>
          <w:lang w:eastAsia="zh-CN"/>
        </w:rPr>
      </w:pPr>
    </w:p>
    <w:p w14:paraId="59771D85">
      <w:pPr>
        <w:keepNext/>
        <w:keepLines/>
        <w:widowControl w:val="0"/>
        <w:spacing w:before="340" w:after="330" w:line="578" w:lineRule="auto"/>
        <w:ind w:firstLine="0"/>
        <w:jc w:val="center"/>
        <w:outlineLvl w:val="0"/>
        <w:rPr>
          <w:rFonts w:ascii="仿宋" w:hAnsi="仿宋" w:eastAsia="仿宋"/>
          <w:b/>
          <w:bCs/>
          <w:kern w:val="44"/>
          <w:sz w:val="36"/>
          <w:szCs w:val="44"/>
          <w:lang w:eastAsia="zh-CN"/>
        </w:rPr>
      </w:pPr>
      <w:bookmarkStart w:id="5" w:name="_Toc155715266"/>
      <w:bookmarkStart w:id="6" w:name="_Toc355985903"/>
      <w:r>
        <w:rPr>
          <w:rFonts w:hint="eastAsia" w:ascii="仿宋" w:hAnsi="仿宋" w:eastAsia="仿宋"/>
          <w:b/>
          <w:bCs/>
          <w:kern w:val="44"/>
          <w:sz w:val="36"/>
          <w:szCs w:val="44"/>
          <w:lang w:eastAsia="zh-CN"/>
        </w:rPr>
        <w:t xml:space="preserve">第四章 </w:t>
      </w:r>
      <w:r>
        <w:rPr>
          <w:rFonts w:ascii="仿宋" w:hAnsi="仿宋" w:eastAsia="仿宋"/>
          <w:b/>
          <w:bCs/>
          <w:kern w:val="44"/>
          <w:sz w:val="36"/>
          <w:szCs w:val="44"/>
          <w:lang w:eastAsia="zh-CN"/>
        </w:rPr>
        <w:t xml:space="preserve"> </w:t>
      </w:r>
      <w:r>
        <w:rPr>
          <w:rFonts w:hint="eastAsia" w:ascii="仿宋" w:hAnsi="仿宋" w:eastAsia="仿宋"/>
          <w:b/>
          <w:bCs/>
          <w:kern w:val="44"/>
          <w:sz w:val="36"/>
          <w:szCs w:val="44"/>
          <w:lang w:eastAsia="zh-CN"/>
        </w:rPr>
        <w:t>评审方法、步骤及标准</w:t>
      </w:r>
      <w:bookmarkEnd w:id="5"/>
    </w:p>
    <w:p w14:paraId="25E76E95">
      <w:pPr>
        <w:spacing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根据《中华人民共和国招标投标法》、《政府采购竞争性磋商采购方式管理暂行办法》等相关法律法规确定以下评审办法及评审标准。</w:t>
      </w:r>
    </w:p>
    <w:p w14:paraId="0D12F75A">
      <w:pPr>
        <w:spacing w:line="500" w:lineRule="exact"/>
        <w:ind w:firstLine="562" w:firstLineChars="20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一、评审方法</w:t>
      </w:r>
    </w:p>
    <w:p w14:paraId="62838DEE">
      <w:pPr>
        <w:spacing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本项目采用综合评分法，磋商结果按评审后得分由高到低顺序排列。得分相同的，按最终报价由低到高顺序排列。得分且最终报价相同的并列。响应文件满足磋商文件全部实质性要求，且按照评审因素的量化指标评审得分最高的供应商为排名第一的成交供应商候选人。</w:t>
      </w:r>
    </w:p>
    <w:p w14:paraId="35B87F41">
      <w:pPr>
        <w:spacing w:line="500" w:lineRule="exact"/>
        <w:ind w:firstLine="562" w:firstLineChars="20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二、评审步骤</w:t>
      </w:r>
    </w:p>
    <w:p w14:paraId="521B9308">
      <w:pPr>
        <w:spacing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磋商小组按以下步骤进行评标：资格性审查、符合性审查、综合比较和评价、确定成交候选人名单。</w:t>
      </w:r>
    </w:p>
    <w:p w14:paraId="7A308AF6">
      <w:pPr>
        <w:spacing w:line="500" w:lineRule="exact"/>
        <w:ind w:firstLine="562" w:firstLineChars="20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1.资格性审查和符合性检查</w:t>
      </w:r>
    </w:p>
    <w:p w14:paraId="46B25324">
      <w:pPr>
        <w:spacing w:line="500" w:lineRule="exact"/>
        <w:ind w:firstLine="560" w:firstLineChars="200"/>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磋商小组依据资格性审查表、符合性审查表的评审标准，对照各供应商响应文件的响应情况进行评审。资格性审查和符合性审查不合格的响应文件，不进入下一轮评议。</w:t>
      </w:r>
    </w:p>
    <w:p w14:paraId="7308F164">
      <w:pPr>
        <w:spacing w:before="156" w:beforeLines="50" w:after="156" w:afterLines="50" w:line="500" w:lineRule="exact"/>
        <w:ind w:firstLine="562" w:firstLineChars="200"/>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资格性审查表</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3643"/>
        <w:gridCol w:w="4722"/>
      </w:tblGrid>
      <w:tr w14:paraId="1B2AA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shd w:val="clear" w:color="auto" w:fill="E7E6E6"/>
            <w:vAlign w:val="center"/>
          </w:tcPr>
          <w:p w14:paraId="21BF5B8B">
            <w:pPr>
              <w:ind w:firstLine="0"/>
              <w:rPr>
                <w:rFonts w:cs="宋体" w:asciiTheme="minorEastAsia" w:hAnsiTheme="minorEastAsia" w:eastAsiaTheme="minorEastAsia"/>
                <w:b/>
                <w:bCs/>
                <w:sz w:val="24"/>
                <w:szCs w:val="28"/>
              </w:rPr>
            </w:pPr>
            <w:r>
              <w:rPr>
                <w:rFonts w:hint="eastAsia" w:cs="宋体" w:asciiTheme="minorEastAsia" w:hAnsiTheme="minorEastAsia" w:eastAsiaTheme="minorEastAsia"/>
                <w:b/>
                <w:bCs/>
                <w:sz w:val="24"/>
                <w:szCs w:val="28"/>
              </w:rPr>
              <w:t>序号</w:t>
            </w:r>
          </w:p>
        </w:tc>
        <w:tc>
          <w:tcPr>
            <w:tcW w:w="3643" w:type="dxa"/>
            <w:shd w:val="clear" w:color="auto" w:fill="E7E6E6"/>
            <w:vAlign w:val="center"/>
          </w:tcPr>
          <w:p w14:paraId="48467043">
            <w:pPr>
              <w:jc w:val="center"/>
              <w:rPr>
                <w:rFonts w:cs="宋体" w:asciiTheme="minorEastAsia" w:hAnsiTheme="minorEastAsia" w:eastAsiaTheme="minorEastAsia"/>
                <w:b/>
                <w:bCs/>
                <w:sz w:val="24"/>
                <w:szCs w:val="28"/>
              </w:rPr>
            </w:pPr>
            <w:r>
              <w:rPr>
                <w:rFonts w:hint="eastAsia" w:cs="宋体" w:asciiTheme="minorEastAsia" w:hAnsiTheme="minorEastAsia" w:eastAsiaTheme="minorEastAsia"/>
                <w:b/>
                <w:bCs/>
                <w:sz w:val="24"/>
                <w:szCs w:val="28"/>
              </w:rPr>
              <w:t>评审因素</w:t>
            </w:r>
          </w:p>
        </w:tc>
        <w:tc>
          <w:tcPr>
            <w:tcW w:w="4722" w:type="dxa"/>
            <w:shd w:val="clear" w:color="auto" w:fill="E7E6E6"/>
            <w:vAlign w:val="center"/>
          </w:tcPr>
          <w:p w14:paraId="7219FF4F">
            <w:pPr>
              <w:jc w:val="center"/>
              <w:rPr>
                <w:rFonts w:cs="宋体" w:asciiTheme="minorEastAsia" w:hAnsiTheme="minorEastAsia" w:eastAsiaTheme="minorEastAsia"/>
                <w:b/>
                <w:bCs/>
                <w:sz w:val="24"/>
                <w:szCs w:val="28"/>
              </w:rPr>
            </w:pPr>
            <w:r>
              <w:rPr>
                <w:rFonts w:hint="eastAsia" w:cs="宋体" w:asciiTheme="minorEastAsia" w:hAnsiTheme="minorEastAsia" w:eastAsiaTheme="minorEastAsia"/>
                <w:b/>
                <w:bCs/>
                <w:sz w:val="24"/>
                <w:szCs w:val="28"/>
              </w:rPr>
              <w:t>评审标准</w:t>
            </w:r>
          </w:p>
        </w:tc>
      </w:tr>
      <w:tr w14:paraId="69C61B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336CFC1B">
            <w:pPr>
              <w:ind w:firstLine="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1</w:t>
            </w:r>
          </w:p>
        </w:tc>
        <w:tc>
          <w:tcPr>
            <w:tcW w:w="3643" w:type="dxa"/>
            <w:vAlign w:val="center"/>
          </w:tcPr>
          <w:p w14:paraId="18E64E58">
            <w:pP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具有独立承担民事责任的能力</w:t>
            </w:r>
          </w:p>
        </w:tc>
        <w:tc>
          <w:tcPr>
            <w:tcW w:w="4722" w:type="dxa"/>
            <w:vAlign w:val="center"/>
          </w:tcPr>
          <w:p w14:paraId="78625C6D">
            <w:pP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提供具有独立法人资格的营业执照或事业单位法人证书，提供银行基本开户许可证或基本存款帐户信息。</w:t>
            </w:r>
          </w:p>
        </w:tc>
      </w:tr>
      <w:tr w14:paraId="6DC760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215CABC1">
            <w:pPr>
              <w:ind w:firstLine="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2</w:t>
            </w:r>
          </w:p>
        </w:tc>
        <w:tc>
          <w:tcPr>
            <w:tcW w:w="3643" w:type="dxa"/>
            <w:vAlign w:val="center"/>
          </w:tcPr>
          <w:p w14:paraId="2D90A66A">
            <w:pP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具有良好的商业信誉和健全的财务会计制度</w:t>
            </w:r>
          </w:p>
        </w:tc>
        <w:tc>
          <w:tcPr>
            <w:tcW w:w="4722" w:type="dxa"/>
            <w:vAlign w:val="center"/>
          </w:tcPr>
          <w:p w14:paraId="03C52D9B">
            <w:pP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按照竞争性磋商文件第六章竞争性磋商响应文件格式要求提交“供应商资格声明函”。</w:t>
            </w:r>
          </w:p>
        </w:tc>
      </w:tr>
      <w:tr w14:paraId="0670CD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802" w:hRule="atLeast"/>
          <w:jc w:val="center"/>
        </w:trPr>
        <w:tc>
          <w:tcPr>
            <w:tcW w:w="706" w:type="dxa"/>
            <w:vAlign w:val="center"/>
          </w:tcPr>
          <w:p w14:paraId="39596D47">
            <w:pPr>
              <w:ind w:firstLine="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3</w:t>
            </w:r>
          </w:p>
        </w:tc>
        <w:tc>
          <w:tcPr>
            <w:tcW w:w="3643" w:type="dxa"/>
            <w:vAlign w:val="center"/>
          </w:tcPr>
          <w:p w14:paraId="661FBDEC">
            <w:pP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具有履行合同所必需的专业知识能力</w:t>
            </w:r>
          </w:p>
        </w:tc>
        <w:tc>
          <w:tcPr>
            <w:tcW w:w="4722" w:type="dxa"/>
            <w:vAlign w:val="center"/>
          </w:tcPr>
          <w:p w14:paraId="73CDAC74">
            <w:pP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按照竞争性磋商文件第六章竞争性磋商响应文件格式要求提交“供应商资格声明函”。</w:t>
            </w:r>
          </w:p>
        </w:tc>
      </w:tr>
      <w:tr w14:paraId="5CBA5B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576" w:hRule="atLeast"/>
          <w:jc w:val="center"/>
        </w:trPr>
        <w:tc>
          <w:tcPr>
            <w:tcW w:w="706" w:type="dxa"/>
            <w:vAlign w:val="center"/>
          </w:tcPr>
          <w:p w14:paraId="78895241">
            <w:pPr>
              <w:ind w:firstLine="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4</w:t>
            </w:r>
          </w:p>
        </w:tc>
        <w:tc>
          <w:tcPr>
            <w:tcW w:w="3643" w:type="dxa"/>
            <w:vAlign w:val="center"/>
          </w:tcPr>
          <w:p w14:paraId="4222D078">
            <w:pP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有依法缴纳税收和社会保障资金的良好记录</w:t>
            </w:r>
          </w:p>
        </w:tc>
        <w:tc>
          <w:tcPr>
            <w:tcW w:w="4722" w:type="dxa"/>
            <w:vAlign w:val="center"/>
          </w:tcPr>
          <w:p w14:paraId="722A656D">
            <w:pP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按照竞争性磋商文件第六章竞争性磋商响应文件格式要求提交“供应商资格声明函”。</w:t>
            </w:r>
          </w:p>
        </w:tc>
      </w:tr>
      <w:tr w14:paraId="31AC51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7193C41E">
            <w:pPr>
              <w:ind w:firstLine="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5</w:t>
            </w:r>
          </w:p>
        </w:tc>
        <w:tc>
          <w:tcPr>
            <w:tcW w:w="3643" w:type="dxa"/>
            <w:vAlign w:val="center"/>
          </w:tcPr>
          <w:p w14:paraId="4732CD62">
            <w:pP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参加政府采购活动前三年内，在经营活动中没有重大违法记录</w:t>
            </w:r>
          </w:p>
        </w:tc>
        <w:tc>
          <w:tcPr>
            <w:tcW w:w="4722" w:type="dxa"/>
            <w:vAlign w:val="center"/>
          </w:tcPr>
          <w:p w14:paraId="7202F79F">
            <w:pP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按照竞争性磋商文件第六章竞争性磋商响应文件格式要求提交“供应商资格声明函”。</w:t>
            </w:r>
          </w:p>
        </w:tc>
      </w:tr>
      <w:tr w14:paraId="04FB2E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5BB7E259">
            <w:pPr>
              <w:ind w:firstLine="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6</w:t>
            </w:r>
          </w:p>
        </w:tc>
        <w:tc>
          <w:tcPr>
            <w:tcW w:w="3643" w:type="dxa"/>
            <w:vAlign w:val="center"/>
          </w:tcPr>
          <w:p w14:paraId="56EDD53D">
            <w:pP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法律、行政法规规定的其他条件</w:t>
            </w:r>
          </w:p>
        </w:tc>
        <w:tc>
          <w:tcPr>
            <w:tcW w:w="4722" w:type="dxa"/>
            <w:vAlign w:val="center"/>
          </w:tcPr>
          <w:p w14:paraId="7ED4E26F">
            <w:pP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按照竞争性磋商文件第六章竞争性磋商响应文件格式要求提交《诚信投标承诺函》。</w:t>
            </w:r>
          </w:p>
        </w:tc>
      </w:tr>
      <w:tr w14:paraId="0DCEE7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7D8A689D">
            <w:pPr>
              <w:ind w:firstLine="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7</w:t>
            </w:r>
          </w:p>
        </w:tc>
        <w:tc>
          <w:tcPr>
            <w:tcW w:w="3643" w:type="dxa"/>
            <w:vAlign w:val="center"/>
          </w:tcPr>
          <w:p w14:paraId="0A021DB6">
            <w:pP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单位负责人为同一人或者存在直接控股、管理关系的不同供应商，不得参加本项目同一合同项下的政府采购活动</w:t>
            </w:r>
          </w:p>
        </w:tc>
        <w:tc>
          <w:tcPr>
            <w:tcW w:w="4722" w:type="dxa"/>
            <w:vAlign w:val="center"/>
          </w:tcPr>
          <w:p w14:paraId="46033C6C">
            <w:pP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按照竞争性磋商文件第六章竞争性磋商响应文件格式要求提交“供应商资格声明函”。</w:t>
            </w:r>
          </w:p>
        </w:tc>
      </w:tr>
      <w:tr w14:paraId="74601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33E10BD5">
            <w:pPr>
              <w:ind w:firstLine="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8</w:t>
            </w:r>
          </w:p>
        </w:tc>
        <w:tc>
          <w:tcPr>
            <w:tcW w:w="3643" w:type="dxa"/>
            <w:vAlign w:val="center"/>
          </w:tcPr>
          <w:p w14:paraId="0B9A7A73">
            <w:pP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为本采购项目提供整体设计、规范编制或者项目管理、监理、检测等服务的，不得再参加本项目的其他招标采购活动</w:t>
            </w:r>
          </w:p>
        </w:tc>
        <w:tc>
          <w:tcPr>
            <w:tcW w:w="4722" w:type="dxa"/>
            <w:vAlign w:val="center"/>
          </w:tcPr>
          <w:p w14:paraId="1C61A874">
            <w:pP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按照竞争性磋商文件第六章竞争性磋商响应文件格式要求提交“供应商资格声明函”。</w:t>
            </w:r>
          </w:p>
        </w:tc>
      </w:tr>
      <w:tr w14:paraId="0C24FC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5F985423">
            <w:pPr>
              <w:ind w:firstLine="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9</w:t>
            </w:r>
          </w:p>
        </w:tc>
        <w:tc>
          <w:tcPr>
            <w:tcW w:w="3643" w:type="dxa"/>
            <w:vAlign w:val="center"/>
          </w:tcPr>
          <w:p w14:paraId="7748475C">
            <w:pP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未被列入失信被执行人、重大税收违法失信主体，未被列入政府采购严重违法失信行为记录名单</w:t>
            </w:r>
          </w:p>
        </w:tc>
        <w:tc>
          <w:tcPr>
            <w:tcW w:w="4722" w:type="dxa"/>
            <w:vAlign w:val="center"/>
          </w:tcPr>
          <w:p w14:paraId="017A94D7">
            <w:pP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根据《关于在招标投标活动中对失信被执行人实施联合惩戒的通知》(法[2016]285 号)，供应商未被列入“中国执行信息公开网”网站“失信被执行人”， 未被列入“信用中国”网站“政府采购严重违法失信行为记录名单”、“重大税收违法失信主体”，供应商自行查询并提供</w:t>
            </w:r>
            <w:r>
              <w:rPr>
                <w:rFonts w:hint="eastAsia" w:cs="宋体" w:asciiTheme="minorEastAsia" w:hAnsiTheme="minorEastAsia" w:eastAsiaTheme="minorEastAsia"/>
                <w:sz w:val="28"/>
                <w:szCs w:val="28"/>
              </w:rPr>
              <w:t>网页截图</w:t>
            </w:r>
            <w:r>
              <w:rPr>
                <w:rFonts w:hint="eastAsia" w:cs="宋体" w:asciiTheme="minorEastAsia" w:hAnsiTheme="minorEastAsia" w:eastAsiaTheme="minorEastAsia"/>
                <w:bCs/>
                <w:sz w:val="28"/>
                <w:szCs w:val="28"/>
              </w:rPr>
              <w:t>，未提供或现场查询已被列入以上名单的其投标无效。</w:t>
            </w:r>
          </w:p>
        </w:tc>
      </w:tr>
      <w:tr w14:paraId="17991F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11BBAC71">
            <w:pPr>
              <w:ind w:firstLine="0"/>
              <w:rPr>
                <w:rFonts w:cs="宋体" w:asciiTheme="minorEastAsia" w:hAnsiTheme="minorEastAsia" w:eastAsiaTheme="minorEastAsia"/>
                <w:bCs/>
                <w:sz w:val="28"/>
                <w:szCs w:val="28"/>
                <w:lang w:eastAsia="zh-CN"/>
              </w:rPr>
            </w:pPr>
            <w:r>
              <w:rPr>
                <w:rFonts w:hint="eastAsia" w:cs="宋体" w:asciiTheme="minorEastAsia" w:hAnsiTheme="minorEastAsia" w:eastAsiaTheme="minorEastAsia"/>
                <w:bCs/>
                <w:sz w:val="28"/>
                <w:szCs w:val="28"/>
                <w:lang w:eastAsia="zh-CN"/>
              </w:rPr>
              <w:t>10</w:t>
            </w:r>
          </w:p>
        </w:tc>
        <w:tc>
          <w:tcPr>
            <w:tcW w:w="3643" w:type="dxa"/>
            <w:vAlign w:val="center"/>
          </w:tcPr>
          <w:p w14:paraId="0B58B74C">
            <w:pP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本项目的特定资格要求</w:t>
            </w:r>
          </w:p>
        </w:tc>
        <w:tc>
          <w:tcPr>
            <w:tcW w:w="4722" w:type="dxa"/>
            <w:vAlign w:val="center"/>
          </w:tcPr>
          <w:p w14:paraId="34F429D5">
            <w:pP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本项目的特定资格要求：供应商须具备工程设计市政行业排水工程专业甲级或工程设计水利行业城市防洪专业甲级。</w:t>
            </w:r>
          </w:p>
        </w:tc>
      </w:tr>
      <w:tr w14:paraId="7271A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181" w:hRule="atLeast"/>
          <w:jc w:val="center"/>
        </w:trPr>
        <w:tc>
          <w:tcPr>
            <w:tcW w:w="706" w:type="dxa"/>
            <w:vAlign w:val="center"/>
          </w:tcPr>
          <w:p w14:paraId="60F61565">
            <w:pPr>
              <w:ind w:firstLine="0"/>
              <w:rPr>
                <w:rFonts w:cs="宋体" w:asciiTheme="minorEastAsia" w:hAnsiTheme="minorEastAsia" w:eastAsiaTheme="minorEastAsia"/>
                <w:bCs/>
                <w:sz w:val="28"/>
                <w:szCs w:val="28"/>
                <w:lang w:eastAsia="zh-CN"/>
              </w:rPr>
            </w:pPr>
            <w:r>
              <w:rPr>
                <w:rFonts w:hint="eastAsia" w:cs="宋体" w:asciiTheme="minorEastAsia" w:hAnsiTheme="minorEastAsia" w:eastAsiaTheme="minorEastAsia"/>
                <w:bCs/>
                <w:sz w:val="28"/>
                <w:szCs w:val="28"/>
              </w:rPr>
              <w:t>1</w:t>
            </w:r>
            <w:r>
              <w:rPr>
                <w:rFonts w:hint="eastAsia" w:cs="宋体" w:asciiTheme="minorEastAsia" w:hAnsiTheme="minorEastAsia" w:eastAsiaTheme="minorEastAsia"/>
                <w:bCs/>
                <w:sz w:val="28"/>
                <w:szCs w:val="28"/>
                <w:lang w:eastAsia="zh-CN"/>
              </w:rPr>
              <w:t>1</w:t>
            </w:r>
          </w:p>
        </w:tc>
        <w:tc>
          <w:tcPr>
            <w:tcW w:w="3643" w:type="dxa"/>
            <w:vAlign w:val="center"/>
          </w:tcPr>
          <w:p w14:paraId="38F0E4E0">
            <w:pP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参加磋商人员要求</w:t>
            </w:r>
          </w:p>
        </w:tc>
        <w:tc>
          <w:tcPr>
            <w:tcW w:w="4722" w:type="dxa"/>
            <w:vAlign w:val="center"/>
          </w:tcPr>
          <w:p w14:paraId="3C95EA5F">
            <w:pP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供应商法定代表人参加磋商的须携带法定代表人身份证原件及法定代表人身份证明原件；委托代理人参加磋商的需出具授权委托书原件及受托人本人身份证原件。</w:t>
            </w:r>
          </w:p>
        </w:tc>
      </w:tr>
    </w:tbl>
    <w:p w14:paraId="4F826BBC">
      <w:pPr>
        <w:ind w:firstLine="0"/>
        <w:rPr>
          <w:rFonts w:cs="宋体" w:asciiTheme="minorEastAsia" w:hAnsiTheme="minorEastAsia" w:eastAsiaTheme="minorEastAsia"/>
          <w:sz w:val="28"/>
          <w:szCs w:val="28"/>
          <w:lang w:eastAsia="zh-CN"/>
        </w:rPr>
      </w:pPr>
    </w:p>
    <w:p w14:paraId="608E06C7">
      <w:pPr>
        <w:spacing w:after="156" w:afterLines="50" w:line="500" w:lineRule="exact"/>
        <w:jc w:val="center"/>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符合性审查表</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85" w:type="dxa"/>
          <w:left w:w="85" w:type="dxa"/>
          <w:bottom w:w="85" w:type="dxa"/>
          <w:right w:w="85" w:type="dxa"/>
        </w:tblCellMar>
      </w:tblPr>
      <w:tblGrid>
        <w:gridCol w:w="706"/>
        <w:gridCol w:w="2536"/>
        <w:gridCol w:w="5829"/>
      </w:tblGrid>
      <w:tr w14:paraId="1E47F8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shd w:val="clear" w:color="auto" w:fill="E7E6E6"/>
            <w:vAlign w:val="center"/>
          </w:tcPr>
          <w:p w14:paraId="059BD31E">
            <w:pPr>
              <w:ind w:firstLine="0"/>
              <w:rPr>
                <w:rFonts w:cs="宋体" w:asciiTheme="minorEastAsia" w:hAnsiTheme="minorEastAsia" w:eastAsiaTheme="minorEastAsia"/>
                <w:b/>
                <w:bCs/>
                <w:sz w:val="24"/>
                <w:szCs w:val="28"/>
              </w:rPr>
            </w:pPr>
            <w:r>
              <w:rPr>
                <w:rFonts w:hint="eastAsia" w:cs="宋体" w:asciiTheme="minorEastAsia" w:hAnsiTheme="minorEastAsia" w:eastAsiaTheme="minorEastAsia"/>
                <w:b/>
                <w:bCs/>
                <w:sz w:val="24"/>
                <w:szCs w:val="28"/>
              </w:rPr>
              <w:t>序号</w:t>
            </w:r>
          </w:p>
        </w:tc>
        <w:tc>
          <w:tcPr>
            <w:tcW w:w="2536" w:type="dxa"/>
            <w:shd w:val="clear" w:color="auto" w:fill="E7E6E6"/>
            <w:vAlign w:val="center"/>
          </w:tcPr>
          <w:p w14:paraId="1CD9D795">
            <w:pPr>
              <w:jc w:val="center"/>
              <w:rPr>
                <w:rFonts w:cs="宋体" w:asciiTheme="minorEastAsia" w:hAnsiTheme="minorEastAsia" w:eastAsiaTheme="minorEastAsia"/>
                <w:b/>
                <w:bCs/>
                <w:sz w:val="24"/>
                <w:szCs w:val="28"/>
              </w:rPr>
            </w:pPr>
            <w:r>
              <w:rPr>
                <w:rFonts w:hint="eastAsia" w:cs="宋体" w:asciiTheme="minorEastAsia" w:hAnsiTheme="minorEastAsia" w:eastAsiaTheme="minorEastAsia"/>
                <w:b/>
                <w:bCs/>
                <w:sz w:val="24"/>
                <w:szCs w:val="28"/>
              </w:rPr>
              <w:t>评审因素</w:t>
            </w:r>
          </w:p>
        </w:tc>
        <w:tc>
          <w:tcPr>
            <w:tcW w:w="5829" w:type="dxa"/>
            <w:shd w:val="clear" w:color="auto" w:fill="E7E6E6"/>
            <w:vAlign w:val="center"/>
          </w:tcPr>
          <w:p w14:paraId="59D01C1B">
            <w:pPr>
              <w:jc w:val="center"/>
              <w:rPr>
                <w:rFonts w:cs="宋体" w:asciiTheme="minorEastAsia" w:hAnsiTheme="minorEastAsia" w:eastAsiaTheme="minorEastAsia"/>
                <w:b/>
                <w:bCs/>
                <w:sz w:val="24"/>
                <w:szCs w:val="28"/>
              </w:rPr>
            </w:pPr>
            <w:r>
              <w:rPr>
                <w:rFonts w:hint="eastAsia" w:cs="宋体" w:asciiTheme="minorEastAsia" w:hAnsiTheme="minorEastAsia" w:eastAsiaTheme="minorEastAsia"/>
                <w:b/>
                <w:bCs/>
                <w:sz w:val="24"/>
                <w:szCs w:val="28"/>
              </w:rPr>
              <w:t>评审标准</w:t>
            </w:r>
          </w:p>
        </w:tc>
      </w:tr>
      <w:tr w14:paraId="3950E8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09B2F2F4">
            <w:pPr>
              <w:ind w:firstLine="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1</w:t>
            </w:r>
          </w:p>
        </w:tc>
        <w:tc>
          <w:tcPr>
            <w:tcW w:w="2536" w:type="dxa"/>
            <w:vAlign w:val="center"/>
          </w:tcPr>
          <w:p w14:paraId="3A0630AF">
            <w:pPr>
              <w:jc w:val="cente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采购文件的获取</w:t>
            </w:r>
          </w:p>
        </w:tc>
        <w:tc>
          <w:tcPr>
            <w:tcW w:w="5829" w:type="dxa"/>
            <w:vAlign w:val="center"/>
          </w:tcPr>
          <w:p w14:paraId="4D17470B">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供应商可在黄石临空经济区官网（网址：http://lkjjq.huangshi.gov.cn/）下载文件；</w:t>
            </w:r>
          </w:p>
        </w:tc>
      </w:tr>
      <w:tr w14:paraId="39701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011" w:hRule="atLeast"/>
          <w:jc w:val="center"/>
        </w:trPr>
        <w:tc>
          <w:tcPr>
            <w:tcW w:w="706" w:type="dxa"/>
            <w:vAlign w:val="center"/>
          </w:tcPr>
          <w:p w14:paraId="24EA011D">
            <w:pPr>
              <w:ind w:firstLine="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2</w:t>
            </w:r>
          </w:p>
        </w:tc>
        <w:tc>
          <w:tcPr>
            <w:tcW w:w="2536" w:type="dxa"/>
            <w:vAlign w:val="center"/>
          </w:tcPr>
          <w:p w14:paraId="2889CCE5">
            <w:pPr>
              <w:jc w:val="cente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供应商名称</w:t>
            </w:r>
          </w:p>
        </w:tc>
        <w:tc>
          <w:tcPr>
            <w:tcW w:w="5829" w:type="dxa"/>
            <w:vAlign w:val="center"/>
          </w:tcPr>
          <w:p w14:paraId="33BFCD1C">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供应商名称与响应文件中提供的证明材料所属供应商名称一致。</w:t>
            </w:r>
          </w:p>
        </w:tc>
      </w:tr>
      <w:tr w14:paraId="033C07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846" w:hRule="atLeast"/>
          <w:jc w:val="center"/>
        </w:trPr>
        <w:tc>
          <w:tcPr>
            <w:tcW w:w="706" w:type="dxa"/>
            <w:vAlign w:val="center"/>
          </w:tcPr>
          <w:p w14:paraId="4615CED3">
            <w:pPr>
              <w:ind w:firstLine="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3</w:t>
            </w:r>
          </w:p>
        </w:tc>
        <w:tc>
          <w:tcPr>
            <w:tcW w:w="2536" w:type="dxa"/>
            <w:vAlign w:val="center"/>
          </w:tcPr>
          <w:p w14:paraId="3C40CE11">
            <w:pPr>
              <w:jc w:val="cente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响应文件签字盖章</w:t>
            </w:r>
          </w:p>
        </w:tc>
        <w:tc>
          <w:tcPr>
            <w:tcW w:w="5829" w:type="dxa"/>
            <w:vAlign w:val="center"/>
          </w:tcPr>
          <w:p w14:paraId="217FCC24">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供应商的响应文件按磋商文件要求在规定处签字盖章。</w:t>
            </w:r>
          </w:p>
        </w:tc>
      </w:tr>
      <w:tr w14:paraId="58E7F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trHeight w:val="1831" w:hRule="atLeast"/>
          <w:jc w:val="center"/>
        </w:trPr>
        <w:tc>
          <w:tcPr>
            <w:tcW w:w="706" w:type="dxa"/>
            <w:vAlign w:val="center"/>
          </w:tcPr>
          <w:p w14:paraId="7D65AA0F">
            <w:pPr>
              <w:ind w:firstLine="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4</w:t>
            </w:r>
          </w:p>
        </w:tc>
        <w:tc>
          <w:tcPr>
            <w:tcW w:w="2536" w:type="dxa"/>
            <w:vAlign w:val="center"/>
          </w:tcPr>
          <w:p w14:paraId="6A22BB63">
            <w:pPr>
              <w:jc w:val="cente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投标报价</w:t>
            </w:r>
          </w:p>
        </w:tc>
        <w:tc>
          <w:tcPr>
            <w:tcW w:w="5829" w:type="dxa"/>
            <w:vAlign w:val="center"/>
          </w:tcPr>
          <w:p w14:paraId="6230A261">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供应商的投标报价或算术错误修正后的报价（如有）未超过本项目采购预算价（即最高限价）。</w:t>
            </w:r>
          </w:p>
        </w:tc>
      </w:tr>
      <w:tr w14:paraId="2ADA8A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27153C54">
            <w:pPr>
              <w:ind w:firstLine="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5</w:t>
            </w:r>
          </w:p>
        </w:tc>
        <w:tc>
          <w:tcPr>
            <w:tcW w:w="2536" w:type="dxa"/>
            <w:vAlign w:val="center"/>
          </w:tcPr>
          <w:p w14:paraId="6C12A482">
            <w:pPr>
              <w:jc w:val="cente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投标有效期</w:t>
            </w:r>
          </w:p>
        </w:tc>
        <w:tc>
          <w:tcPr>
            <w:tcW w:w="5829" w:type="dxa"/>
            <w:vAlign w:val="center"/>
          </w:tcPr>
          <w:p w14:paraId="73081097">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投标有效期是否满足磋商文件要求。</w:t>
            </w:r>
          </w:p>
        </w:tc>
      </w:tr>
      <w:tr w14:paraId="258E9C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4F02ABA2">
            <w:pPr>
              <w:ind w:firstLine="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6</w:t>
            </w:r>
          </w:p>
        </w:tc>
        <w:tc>
          <w:tcPr>
            <w:tcW w:w="2536" w:type="dxa"/>
            <w:vAlign w:val="center"/>
          </w:tcPr>
          <w:p w14:paraId="2D5E8AA0">
            <w:pPr>
              <w:jc w:val="cente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响应文件格式、内容</w:t>
            </w:r>
          </w:p>
        </w:tc>
        <w:tc>
          <w:tcPr>
            <w:tcW w:w="5829" w:type="dxa"/>
            <w:vAlign w:val="center"/>
          </w:tcPr>
          <w:p w14:paraId="52BD2945">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符合“第六章 响应文件格式”的要求，实质性内容齐全、关键字迹清晰可辨。</w:t>
            </w:r>
          </w:p>
        </w:tc>
      </w:tr>
      <w:tr w14:paraId="6EAB1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85" w:type="dxa"/>
            <w:left w:w="85" w:type="dxa"/>
            <w:bottom w:w="85" w:type="dxa"/>
            <w:right w:w="85" w:type="dxa"/>
          </w:tblCellMar>
        </w:tblPrEx>
        <w:trPr>
          <w:jc w:val="center"/>
        </w:trPr>
        <w:tc>
          <w:tcPr>
            <w:tcW w:w="706" w:type="dxa"/>
            <w:vAlign w:val="center"/>
          </w:tcPr>
          <w:p w14:paraId="30041DD1">
            <w:pPr>
              <w:ind w:firstLine="0"/>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7</w:t>
            </w:r>
          </w:p>
        </w:tc>
        <w:tc>
          <w:tcPr>
            <w:tcW w:w="2536" w:type="dxa"/>
            <w:vAlign w:val="center"/>
          </w:tcPr>
          <w:p w14:paraId="3EE295EE">
            <w:pPr>
              <w:jc w:val="center"/>
              <w:rPr>
                <w:rFonts w:cs="宋体" w:asciiTheme="minorEastAsia" w:hAnsiTheme="minorEastAsia" w:eastAsiaTheme="minorEastAsia"/>
                <w:bCs/>
                <w:sz w:val="28"/>
                <w:szCs w:val="28"/>
              </w:rPr>
            </w:pPr>
            <w:r>
              <w:rPr>
                <w:rFonts w:hint="eastAsia" w:cs="宋体" w:asciiTheme="minorEastAsia" w:hAnsiTheme="minorEastAsia" w:eastAsiaTheme="minorEastAsia"/>
                <w:bCs/>
                <w:sz w:val="28"/>
                <w:szCs w:val="28"/>
              </w:rPr>
              <w:t>其它要求响应</w:t>
            </w:r>
          </w:p>
        </w:tc>
        <w:tc>
          <w:tcPr>
            <w:tcW w:w="5829" w:type="dxa"/>
            <w:vAlign w:val="center"/>
          </w:tcPr>
          <w:p w14:paraId="436A9F03">
            <w:pPr>
              <w:rPr>
                <w:rFonts w:cs="宋体" w:asciiTheme="minorEastAsia" w:hAnsiTheme="minorEastAsia" w:eastAsiaTheme="minorEastAsia"/>
                <w:sz w:val="28"/>
                <w:szCs w:val="28"/>
              </w:rPr>
            </w:pPr>
            <w:r>
              <w:rPr>
                <w:rFonts w:hint="eastAsia" w:cs="宋体" w:asciiTheme="minorEastAsia" w:hAnsiTheme="minorEastAsia" w:eastAsiaTheme="minorEastAsia"/>
                <w:sz w:val="28"/>
                <w:szCs w:val="28"/>
              </w:rPr>
              <w:t>是否实质性响应磋商文件中“</w:t>
            </w:r>
            <w:r>
              <w:rPr>
                <w:rFonts w:cs="宋体" w:asciiTheme="minorEastAsia" w:hAnsiTheme="minorEastAsia" w:eastAsiaTheme="minorEastAsia"/>
                <w:sz w:val="28"/>
                <w:szCs w:val="28"/>
              </w:rPr>
              <w:t>第</w:t>
            </w:r>
            <w:r>
              <w:rPr>
                <w:rFonts w:hint="eastAsia" w:cs="宋体" w:asciiTheme="minorEastAsia" w:hAnsiTheme="minorEastAsia" w:eastAsiaTheme="minorEastAsia"/>
                <w:sz w:val="28"/>
                <w:szCs w:val="28"/>
                <w:lang w:eastAsia="zh-CN"/>
              </w:rPr>
              <w:t>三</w:t>
            </w:r>
            <w:r>
              <w:rPr>
                <w:rFonts w:cs="宋体" w:asciiTheme="minorEastAsia" w:hAnsiTheme="minorEastAsia" w:eastAsiaTheme="minorEastAsia"/>
                <w:sz w:val="28"/>
                <w:szCs w:val="28"/>
              </w:rPr>
              <w:t>章</w:t>
            </w:r>
            <w:r>
              <w:rPr>
                <w:rFonts w:hint="eastAsia" w:cs="宋体" w:asciiTheme="minorEastAsia" w:hAnsiTheme="minorEastAsia" w:eastAsiaTheme="minorEastAsia"/>
                <w:sz w:val="28"/>
                <w:szCs w:val="28"/>
                <w:lang w:eastAsia="zh-CN"/>
              </w:rPr>
              <w:t xml:space="preserve"> </w:t>
            </w:r>
            <w:r>
              <w:rPr>
                <w:rFonts w:hint="eastAsia" w:cs="宋体" w:asciiTheme="minorEastAsia" w:hAnsiTheme="minorEastAsia" w:eastAsiaTheme="minorEastAsia"/>
                <w:sz w:val="28"/>
                <w:szCs w:val="28"/>
              </w:rPr>
              <w:t>采购项目技术规格、参数及相关服务要求”的要求。</w:t>
            </w:r>
          </w:p>
        </w:tc>
      </w:tr>
    </w:tbl>
    <w:p w14:paraId="5882E002">
      <w:pPr>
        <w:spacing w:before="156" w:beforeLines="50" w:line="500" w:lineRule="exact"/>
        <w:ind w:firstLine="562" w:firstLineChars="200"/>
        <w:rPr>
          <w:rFonts w:cs="宋体" w:asciiTheme="minorEastAsia" w:hAnsiTheme="minorEastAsia" w:eastAsiaTheme="minorEastAsia"/>
          <w:b/>
          <w:bCs/>
          <w:sz w:val="28"/>
          <w:szCs w:val="28"/>
        </w:rPr>
      </w:pPr>
      <w:r>
        <w:rPr>
          <w:rFonts w:hint="eastAsia" w:cs="宋体" w:asciiTheme="minorEastAsia" w:hAnsiTheme="minorEastAsia" w:eastAsiaTheme="minorEastAsia"/>
          <w:b/>
          <w:bCs/>
          <w:sz w:val="28"/>
          <w:szCs w:val="28"/>
        </w:rPr>
        <w:t xml:space="preserve">2.综合比较与评价 </w:t>
      </w:r>
    </w:p>
    <w:p w14:paraId="41B52F45">
      <w:pPr>
        <w:spacing w:line="500" w:lineRule="exact"/>
        <w:ind w:firstLine="560" w:firstLineChars="20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磋商小组应当按照本章中规定的评标方法和标准，对资格性审查、符合性审查合格的响应文件进行商务和技术、服务评估，综合比较与评价。</w:t>
      </w:r>
    </w:p>
    <w:p w14:paraId="4C0A79D3">
      <w:pPr>
        <w:spacing w:line="500" w:lineRule="exact"/>
        <w:ind w:firstLine="560" w:firstLineChars="20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1.商务评议</w:t>
      </w:r>
    </w:p>
    <w:p w14:paraId="0569263B">
      <w:pPr>
        <w:spacing w:line="500" w:lineRule="exact"/>
        <w:ind w:firstLine="560" w:firstLineChars="20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依据本章“评审因素及评分标准”中的商务评议进行综合比较和评分。</w:t>
      </w:r>
    </w:p>
    <w:p w14:paraId="669674BA">
      <w:pPr>
        <w:spacing w:line="500" w:lineRule="exact"/>
        <w:ind w:firstLine="560" w:firstLineChars="20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 xml:space="preserve">2.技术、服务评议 </w:t>
      </w:r>
    </w:p>
    <w:p w14:paraId="4B40B9A7">
      <w:pPr>
        <w:spacing w:line="500" w:lineRule="exact"/>
        <w:ind w:firstLine="560" w:firstLineChars="20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依据本章“评审因素及评分标准”中的技术、服务评议进行综合比较和评分。</w:t>
      </w:r>
    </w:p>
    <w:p w14:paraId="733AB03E">
      <w:pPr>
        <w:spacing w:line="500" w:lineRule="exact"/>
        <w:ind w:firstLine="560" w:firstLineChars="20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3.价格评议</w:t>
      </w:r>
    </w:p>
    <w:p w14:paraId="78086A5C">
      <w:pPr>
        <w:spacing w:line="500" w:lineRule="exact"/>
        <w:ind w:firstLine="560" w:firstLineChars="20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价格评议采用低价优先法计算，即满足磋商文件要求且最终报价最低的（落实政府采购政策进行价格扣除优惠的，以扣除后的价格计算）报价为评标基准价，其价格分为满分。其他供应商的价格分计算详见本章“评审因素及评分标准”中的具体计算公式。</w:t>
      </w:r>
    </w:p>
    <w:p w14:paraId="1428B188">
      <w:pPr>
        <w:spacing w:line="500" w:lineRule="exact"/>
        <w:ind w:firstLine="560" w:firstLineChars="20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报价合理性说明：磋商小组认为供应商的报价明显低于其他合格供应商的报价，有可能影响服务（工程或货物）质量或者不能诚信履约的，应当要求其在评标现场合理的时间内提供书面说明，必要时提交相关证明材料；供应商不能证明其报价合理性的，磋商小组应当将其作为无效投标处理。</w:t>
      </w:r>
    </w:p>
    <w:p w14:paraId="58E3BB0A">
      <w:pPr>
        <w:spacing w:line="500" w:lineRule="exact"/>
        <w:ind w:firstLine="560" w:firstLineChars="20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4.计分办法</w:t>
      </w:r>
    </w:p>
    <w:p w14:paraId="61FE0161">
      <w:pPr>
        <w:spacing w:line="500" w:lineRule="exact"/>
        <w:ind w:firstLine="560" w:firstLineChars="20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4.1采购代理机构对各评委的总分进行复核，各项统计结果均精确到小数点后两位。</w:t>
      </w:r>
    </w:p>
    <w:p w14:paraId="0CD63E91">
      <w:pPr>
        <w:spacing w:line="500" w:lineRule="exact"/>
        <w:ind w:firstLine="560" w:firstLineChars="20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4.2各供应商的最终得分为评委所评定分数的算术平均值。</w:t>
      </w:r>
    </w:p>
    <w:p w14:paraId="0EC0A457">
      <w:pPr>
        <w:spacing w:line="500" w:lineRule="exact"/>
        <w:ind w:firstLine="562" w:firstLineChars="200"/>
        <w:rPr>
          <w:rFonts w:cs="宋体" w:asciiTheme="minorEastAsia" w:hAnsiTheme="minorEastAsia" w:eastAsiaTheme="minorEastAsia"/>
          <w:b/>
          <w:bCs/>
          <w:sz w:val="28"/>
          <w:szCs w:val="28"/>
          <w:shd w:val="clear" w:color="auto" w:fill="FFFFFF"/>
        </w:rPr>
      </w:pPr>
      <w:r>
        <w:rPr>
          <w:rFonts w:hint="eastAsia" w:cs="宋体" w:asciiTheme="minorEastAsia" w:hAnsiTheme="minorEastAsia" w:eastAsiaTheme="minorEastAsia"/>
          <w:b/>
          <w:bCs/>
          <w:sz w:val="28"/>
          <w:szCs w:val="28"/>
          <w:shd w:val="clear" w:color="auto" w:fill="FFFFFF"/>
        </w:rPr>
        <w:t>3.推荐成交供应商候选人名单或确定成交供应商</w:t>
      </w:r>
    </w:p>
    <w:p w14:paraId="25071DA0">
      <w:pPr>
        <w:spacing w:line="500" w:lineRule="exact"/>
        <w:ind w:firstLine="560" w:firstLineChars="20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1.磋商小组按照磋商文件确定的评标方法、程序及标准，对响应文件进行评审。评标结果按评审后得分由高到低顺序排列。得分相同的，按投标报价由低到高顺序排列。得分且投标报价相同的并列。响应文件满足磋商文件全部实质性要求，且按照评审因素的量化指标评审得分最高的供应商为排名第一的成交供应商候选人。</w:t>
      </w:r>
    </w:p>
    <w:p w14:paraId="737CB528">
      <w:pPr>
        <w:spacing w:line="500" w:lineRule="exact"/>
        <w:ind w:firstLine="560" w:firstLineChars="20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2.磋商小组依据评标结果，按各供应商的评审后得分由高到低的顺序向采购人推荐得分前三名的进入成交供应商候选人名单，并形成书面的磋商小组报告。</w:t>
      </w:r>
    </w:p>
    <w:p w14:paraId="7F282094">
      <w:pPr>
        <w:spacing w:line="500" w:lineRule="exact"/>
        <w:ind w:firstLine="560" w:firstLineChars="20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3.成交供应商候选人并列的，由采购人确定或者采购人委托磋商小组以投票方式确定成交供应商。</w:t>
      </w:r>
    </w:p>
    <w:p w14:paraId="4D032FF9">
      <w:pPr>
        <w:spacing w:line="500" w:lineRule="exact"/>
        <w:ind w:firstLine="560" w:firstLineChars="20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4.磋商小组应当在磋商小组报告上签字，对自己的评审意见承担法律责任。对磋商小组报告有异议的，应当在磋商小组报告上签署不同意见，并说明理由，否则视为同意磋商小组报告。</w:t>
      </w:r>
    </w:p>
    <w:p w14:paraId="082A92EB">
      <w:pPr>
        <w:spacing w:line="500" w:lineRule="exact"/>
        <w:ind w:firstLine="562" w:firstLineChars="200"/>
        <w:rPr>
          <w:rFonts w:cs="宋体" w:asciiTheme="minorEastAsia" w:hAnsiTheme="minorEastAsia" w:eastAsiaTheme="minorEastAsia"/>
          <w:b/>
          <w:bCs/>
          <w:sz w:val="28"/>
          <w:szCs w:val="28"/>
          <w:shd w:val="clear" w:color="auto" w:fill="FFFFFF"/>
        </w:rPr>
      </w:pPr>
      <w:r>
        <w:rPr>
          <w:rFonts w:hint="eastAsia" w:cs="宋体" w:asciiTheme="minorEastAsia" w:hAnsiTheme="minorEastAsia" w:eastAsiaTheme="minorEastAsia"/>
          <w:b/>
          <w:bCs/>
          <w:sz w:val="28"/>
          <w:szCs w:val="28"/>
          <w:shd w:val="clear" w:color="auto" w:fill="FFFFFF"/>
        </w:rPr>
        <w:t xml:space="preserve">三、评审因素及评分标准 </w:t>
      </w:r>
    </w:p>
    <w:p w14:paraId="7D73982F">
      <w:pPr>
        <w:spacing w:line="500" w:lineRule="exact"/>
        <w:ind w:firstLine="560" w:firstLineChars="200"/>
        <w:rPr>
          <w:rFonts w:cs="宋体" w:asciiTheme="minorEastAsia" w:hAnsiTheme="minorEastAsia" w:eastAsiaTheme="minorEastAsia"/>
          <w:sz w:val="28"/>
          <w:szCs w:val="28"/>
          <w:lang w:eastAsia="zh-CN"/>
        </w:rPr>
      </w:pPr>
      <w:r>
        <w:rPr>
          <w:rFonts w:hint="eastAsia" w:cs="宋体" w:asciiTheme="minorEastAsia" w:hAnsiTheme="minorEastAsia" w:eastAsiaTheme="minorEastAsia"/>
          <w:sz w:val="28"/>
          <w:szCs w:val="28"/>
        </w:rPr>
        <w:t>以下所有评分标准中要求提供的相关证明材料须是原件的扫描件或影印件并加盖供应商公章，要求清晰易于辨认，否则按照无效投标处理。</w:t>
      </w:r>
    </w:p>
    <w:bookmarkEnd w:id="6"/>
    <w:p w14:paraId="1CF29BAA">
      <w:pPr>
        <w:spacing w:before="60" w:after="60" w:line="400" w:lineRule="exact"/>
        <w:jc w:val="center"/>
        <w:rPr>
          <w:rFonts w:asciiTheme="minorEastAsia" w:hAnsiTheme="minorEastAsia" w:eastAsiaTheme="minorEastAsia"/>
          <w:b/>
          <w:bCs/>
          <w:sz w:val="28"/>
          <w:szCs w:val="28"/>
          <w:lang w:eastAsia="zh-CN"/>
        </w:rPr>
      </w:pPr>
      <w:r>
        <w:rPr>
          <w:rFonts w:hint="eastAsia" w:asciiTheme="minorEastAsia" w:hAnsiTheme="minorEastAsia" w:eastAsiaTheme="minorEastAsia"/>
          <w:b/>
          <w:bCs/>
          <w:sz w:val="28"/>
          <w:szCs w:val="28"/>
        </w:rPr>
        <w:t>评分细则</w:t>
      </w:r>
    </w:p>
    <w:p w14:paraId="61E37E74">
      <w:pPr>
        <w:spacing w:before="60" w:after="60" w:line="400" w:lineRule="exact"/>
        <w:jc w:val="center"/>
        <w:rPr>
          <w:rFonts w:asciiTheme="minorEastAsia" w:hAnsiTheme="minorEastAsia" w:eastAsiaTheme="minorEastAsia"/>
          <w:b/>
          <w:bCs/>
          <w:sz w:val="28"/>
          <w:szCs w:val="28"/>
          <w:lang w:eastAsia="zh-CN"/>
        </w:rPr>
      </w:pPr>
    </w:p>
    <w:tbl>
      <w:tblPr>
        <w:tblStyle w:val="30"/>
        <w:tblW w:w="8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1242"/>
        <w:gridCol w:w="1467"/>
        <w:gridCol w:w="5988"/>
      </w:tblGrid>
      <w:tr w14:paraId="571F6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7" w:hRule="atLeast"/>
          <w:jc w:val="center"/>
        </w:trPr>
        <w:tc>
          <w:tcPr>
            <w:tcW w:w="1242" w:type="dxa"/>
            <w:shd w:val="solid" w:color="FFFFFF" w:fill="auto"/>
            <w:tcMar>
              <w:top w:w="113" w:type="dxa"/>
              <w:left w:w="108" w:type="dxa"/>
              <w:bottom w:w="113" w:type="dxa"/>
              <w:right w:w="108" w:type="dxa"/>
            </w:tcMar>
            <w:vAlign w:val="center"/>
          </w:tcPr>
          <w:p w14:paraId="6EA298D0">
            <w:pPr>
              <w:spacing w:line="360" w:lineRule="exact"/>
              <w:ind w:firstLine="0"/>
              <w:rPr>
                <w:rFonts w:asciiTheme="minorEastAsia" w:hAnsiTheme="minorEastAsia" w:eastAsiaTheme="minorEastAsia"/>
                <w:b/>
                <w:bCs/>
                <w:sz w:val="24"/>
              </w:rPr>
            </w:pPr>
            <w:r>
              <w:rPr>
                <w:rFonts w:hint="eastAsia" w:asciiTheme="minorEastAsia" w:hAnsiTheme="minorEastAsia" w:eastAsiaTheme="minorEastAsia"/>
                <w:b/>
                <w:bCs/>
                <w:sz w:val="24"/>
              </w:rPr>
              <w:t>评分因素</w:t>
            </w:r>
          </w:p>
        </w:tc>
        <w:tc>
          <w:tcPr>
            <w:tcW w:w="1467" w:type="dxa"/>
            <w:shd w:val="solid" w:color="FFFFFF" w:fill="auto"/>
            <w:tcMar>
              <w:top w:w="113" w:type="dxa"/>
              <w:left w:w="108" w:type="dxa"/>
              <w:bottom w:w="113" w:type="dxa"/>
              <w:right w:w="108" w:type="dxa"/>
            </w:tcMar>
            <w:vAlign w:val="center"/>
          </w:tcPr>
          <w:p w14:paraId="6C3E8791">
            <w:pPr>
              <w:spacing w:line="360" w:lineRule="exact"/>
              <w:ind w:firstLine="0"/>
              <w:rPr>
                <w:rFonts w:asciiTheme="minorEastAsia" w:hAnsiTheme="minorEastAsia" w:eastAsiaTheme="minorEastAsia"/>
                <w:b/>
                <w:bCs/>
                <w:sz w:val="24"/>
              </w:rPr>
            </w:pPr>
            <w:r>
              <w:rPr>
                <w:rFonts w:hint="eastAsia" w:asciiTheme="minorEastAsia" w:hAnsiTheme="minorEastAsia" w:eastAsiaTheme="minorEastAsia"/>
                <w:b/>
                <w:bCs/>
                <w:sz w:val="24"/>
              </w:rPr>
              <w:t>评分内容</w:t>
            </w:r>
          </w:p>
        </w:tc>
        <w:tc>
          <w:tcPr>
            <w:tcW w:w="5988" w:type="dxa"/>
            <w:shd w:val="solid" w:color="FFFFFF" w:fill="auto"/>
            <w:tcMar>
              <w:top w:w="113" w:type="dxa"/>
              <w:left w:w="108" w:type="dxa"/>
              <w:bottom w:w="113" w:type="dxa"/>
              <w:right w:w="108" w:type="dxa"/>
            </w:tcMar>
            <w:vAlign w:val="center"/>
          </w:tcPr>
          <w:p w14:paraId="0EFFEF58">
            <w:pPr>
              <w:spacing w:line="360" w:lineRule="exact"/>
              <w:jc w:val="center"/>
              <w:rPr>
                <w:rFonts w:asciiTheme="minorEastAsia" w:hAnsiTheme="minorEastAsia" w:eastAsiaTheme="minorEastAsia"/>
                <w:b/>
                <w:bCs/>
                <w:sz w:val="24"/>
              </w:rPr>
            </w:pPr>
            <w:r>
              <w:rPr>
                <w:rFonts w:hint="eastAsia" w:asciiTheme="minorEastAsia" w:hAnsiTheme="minorEastAsia" w:eastAsiaTheme="minorEastAsia"/>
                <w:b/>
                <w:bCs/>
                <w:sz w:val="24"/>
              </w:rPr>
              <w:t>评分标准</w:t>
            </w:r>
          </w:p>
        </w:tc>
      </w:tr>
      <w:tr w14:paraId="6FD9C7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6" w:hRule="atLeast"/>
          <w:jc w:val="center"/>
        </w:trPr>
        <w:tc>
          <w:tcPr>
            <w:tcW w:w="1242" w:type="dxa"/>
            <w:shd w:val="solid" w:color="FFFFFF" w:fill="auto"/>
            <w:tcMar>
              <w:top w:w="113" w:type="dxa"/>
              <w:left w:w="108" w:type="dxa"/>
              <w:bottom w:w="113" w:type="dxa"/>
              <w:right w:w="108" w:type="dxa"/>
            </w:tcMar>
            <w:vAlign w:val="center"/>
          </w:tcPr>
          <w:p w14:paraId="2B93406A">
            <w:pPr>
              <w:spacing w:line="360" w:lineRule="exact"/>
              <w:ind w:firstLine="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报价部分（</w:t>
            </w:r>
            <w:r>
              <w:rPr>
                <w:rFonts w:hint="eastAsia" w:cs="宋体" w:asciiTheme="minorEastAsia" w:hAnsiTheme="minorEastAsia" w:eastAsiaTheme="minorEastAsia"/>
                <w:sz w:val="28"/>
                <w:szCs w:val="28"/>
                <w:shd w:val="clear" w:color="auto" w:fill="FFFFFF"/>
                <w:lang w:eastAsia="zh-CN"/>
              </w:rPr>
              <w:t>2</w:t>
            </w:r>
            <w:r>
              <w:rPr>
                <w:rFonts w:cs="宋体" w:asciiTheme="minorEastAsia" w:hAnsiTheme="minorEastAsia" w:eastAsiaTheme="minorEastAsia"/>
                <w:sz w:val="28"/>
                <w:szCs w:val="28"/>
                <w:shd w:val="clear" w:color="auto" w:fill="FFFFFF"/>
              </w:rPr>
              <w:t>0</w:t>
            </w:r>
            <w:r>
              <w:rPr>
                <w:rFonts w:hint="eastAsia" w:cs="宋体" w:asciiTheme="minorEastAsia" w:hAnsiTheme="minorEastAsia" w:eastAsiaTheme="minorEastAsia"/>
                <w:sz w:val="28"/>
                <w:szCs w:val="28"/>
                <w:shd w:val="clear" w:color="auto" w:fill="FFFFFF"/>
              </w:rPr>
              <w:t>分）</w:t>
            </w:r>
          </w:p>
        </w:tc>
        <w:tc>
          <w:tcPr>
            <w:tcW w:w="1467" w:type="dxa"/>
            <w:shd w:val="solid" w:color="FFFFFF" w:fill="auto"/>
            <w:tcMar>
              <w:top w:w="113" w:type="dxa"/>
              <w:left w:w="108" w:type="dxa"/>
              <w:bottom w:w="113" w:type="dxa"/>
              <w:right w:w="108" w:type="dxa"/>
            </w:tcMar>
            <w:vAlign w:val="center"/>
          </w:tcPr>
          <w:p w14:paraId="1DBAE98E">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报价</w:t>
            </w:r>
          </w:p>
          <w:p w14:paraId="56A7B2BF">
            <w:pPr>
              <w:spacing w:line="360" w:lineRule="exact"/>
              <w:ind w:firstLine="0"/>
              <w:jc w:val="center"/>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w:t>
            </w:r>
            <w:r>
              <w:rPr>
                <w:rFonts w:hint="eastAsia" w:cs="宋体" w:asciiTheme="minorEastAsia" w:hAnsiTheme="minorEastAsia" w:eastAsiaTheme="minorEastAsia"/>
                <w:sz w:val="28"/>
                <w:szCs w:val="28"/>
                <w:shd w:val="clear" w:color="auto" w:fill="FFFFFF"/>
                <w:lang w:eastAsia="zh-CN"/>
              </w:rPr>
              <w:t>2</w:t>
            </w:r>
            <w:r>
              <w:rPr>
                <w:rFonts w:cs="宋体" w:asciiTheme="minorEastAsia" w:hAnsiTheme="minorEastAsia" w:eastAsiaTheme="minorEastAsia"/>
                <w:sz w:val="28"/>
                <w:szCs w:val="28"/>
                <w:shd w:val="clear" w:color="auto" w:fill="FFFFFF"/>
              </w:rPr>
              <w:t>0</w:t>
            </w:r>
            <w:r>
              <w:rPr>
                <w:rFonts w:hint="eastAsia" w:cs="宋体" w:asciiTheme="minorEastAsia" w:hAnsiTheme="minorEastAsia" w:eastAsiaTheme="minorEastAsia"/>
                <w:sz w:val="28"/>
                <w:szCs w:val="28"/>
                <w:shd w:val="clear" w:color="auto" w:fill="FFFFFF"/>
              </w:rPr>
              <w:t>分）</w:t>
            </w:r>
          </w:p>
        </w:tc>
        <w:tc>
          <w:tcPr>
            <w:tcW w:w="5988" w:type="dxa"/>
            <w:shd w:val="solid" w:color="FFFFFF" w:fill="auto"/>
            <w:tcMar>
              <w:top w:w="113" w:type="dxa"/>
              <w:left w:w="108" w:type="dxa"/>
              <w:bottom w:w="113" w:type="dxa"/>
              <w:right w:w="108" w:type="dxa"/>
            </w:tcMar>
            <w:vAlign w:val="center"/>
          </w:tcPr>
          <w:p w14:paraId="6E444E6F">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评标基准价计算方法：采用综合评分法进行评审，即满足招标文件要求且投标价格最低的投标报价为评标基准价。</w:t>
            </w:r>
          </w:p>
          <w:p w14:paraId="44082695">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以各供应商的最低报价为基准价，最低基准价得</w:t>
            </w:r>
            <w:r>
              <w:rPr>
                <w:rFonts w:hint="eastAsia" w:cs="宋体" w:asciiTheme="minorEastAsia" w:hAnsiTheme="minorEastAsia" w:eastAsiaTheme="minorEastAsia"/>
                <w:sz w:val="28"/>
                <w:szCs w:val="28"/>
                <w:shd w:val="clear" w:color="auto" w:fill="FFFFFF"/>
                <w:lang w:eastAsia="zh-CN"/>
              </w:rPr>
              <w:t>3</w:t>
            </w:r>
            <w:r>
              <w:rPr>
                <w:rFonts w:hint="eastAsia" w:cs="宋体" w:asciiTheme="minorEastAsia" w:hAnsiTheme="minorEastAsia" w:eastAsiaTheme="minorEastAsia"/>
                <w:sz w:val="28"/>
                <w:szCs w:val="28"/>
                <w:shd w:val="clear" w:color="auto" w:fill="FFFFFF"/>
              </w:rPr>
              <w:t>0分,其它磋商报价得分=(评标基准价/磋商报价)×</w:t>
            </w:r>
            <w:r>
              <w:rPr>
                <w:rFonts w:hint="eastAsia" w:cs="宋体" w:asciiTheme="minorEastAsia" w:hAnsiTheme="minorEastAsia" w:eastAsiaTheme="minorEastAsia"/>
                <w:sz w:val="28"/>
                <w:szCs w:val="28"/>
                <w:shd w:val="clear" w:color="auto" w:fill="FFFFFF"/>
                <w:lang w:eastAsia="zh-CN"/>
              </w:rPr>
              <w:t>3</w:t>
            </w:r>
            <w:r>
              <w:rPr>
                <w:rFonts w:hint="eastAsia" w:cs="宋体" w:asciiTheme="minorEastAsia" w:hAnsiTheme="minorEastAsia" w:eastAsiaTheme="minorEastAsia"/>
                <w:sz w:val="28"/>
                <w:szCs w:val="28"/>
                <w:shd w:val="clear" w:color="auto" w:fill="FFFFFF"/>
              </w:rPr>
              <w:t>0%×100。</w:t>
            </w:r>
          </w:p>
        </w:tc>
      </w:tr>
      <w:tr w14:paraId="79355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42" w:type="dxa"/>
            <w:vMerge w:val="restart"/>
            <w:shd w:val="solid" w:color="FFFFFF" w:fill="auto"/>
            <w:tcMar>
              <w:top w:w="113" w:type="dxa"/>
              <w:left w:w="108" w:type="dxa"/>
              <w:bottom w:w="113" w:type="dxa"/>
              <w:right w:w="108" w:type="dxa"/>
            </w:tcMar>
            <w:vAlign w:val="center"/>
          </w:tcPr>
          <w:p w14:paraId="0B13386C">
            <w:pPr>
              <w:spacing w:line="360" w:lineRule="exact"/>
              <w:ind w:firstLine="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商务部分</w:t>
            </w:r>
          </w:p>
          <w:p w14:paraId="7A94A9C4">
            <w:pPr>
              <w:spacing w:line="360" w:lineRule="exact"/>
              <w:ind w:firstLine="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w:t>
            </w:r>
            <w:r>
              <w:rPr>
                <w:rFonts w:hint="eastAsia" w:cs="宋体" w:asciiTheme="minorEastAsia" w:hAnsiTheme="minorEastAsia" w:eastAsiaTheme="minorEastAsia"/>
                <w:sz w:val="28"/>
                <w:szCs w:val="28"/>
                <w:shd w:val="clear" w:color="auto" w:fill="FFFFFF"/>
                <w:lang w:eastAsia="zh-CN"/>
              </w:rPr>
              <w:t>35</w:t>
            </w:r>
            <w:r>
              <w:rPr>
                <w:rFonts w:hint="eastAsia" w:cs="宋体" w:asciiTheme="minorEastAsia" w:hAnsiTheme="minorEastAsia" w:eastAsiaTheme="minorEastAsia"/>
                <w:sz w:val="28"/>
                <w:szCs w:val="28"/>
                <w:shd w:val="clear" w:color="auto" w:fill="FFFFFF"/>
              </w:rPr>
              <w:t>分）</w:t>
            </w:r>
          </w:p>
        </w:tc>
        <w:tc>
          <w:tcPr>
            <w:tcW w:w="1467" w:type="dxa"/>
            <w:shd w:val="solid" w:color="FFFFFF" w:fill="auto"/>
            <w:tcMar>
              <w:top w:w="113" w:type="dxa"/>
              <w:left w:w="108" w:type="dxa"/>
              <w:bottom w:w="113" w:type="dxa"/>
              <w:right w:w="108" w:type="dxa"/>
            </w:tcMar>
            <w:vAlign w:val="center"/>
          </w:tcPr>
          <w:p w14:paraId="5FEEBEA0">
            <w:pPr>
              <w:spacing w:line="360" w:lineRule="exact"/>
              <w:ind w:firstLine="0"/>
              <w:jc w:val="center"/>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类似项目业绩（</w:t>
            </w:r>
            <w:r>
              <w:rPr>
                <w:rFonts w:hint="eastAsia" w:cs="宋体" w:asciiTheme="minorEastAsia" w:hAnsiTheme="minorEastAsia" w:eastAsiaTheme="minorEastAsia"/>
                <w:sz w:val="28"/>
                <w:szCs w:val="28"/>
                <w:shd w:val="clear" w:color="auto" w:fill="FFFFFF"/>
                <w:lang w:eastAsia="zh-CN"/>
              </w:rPr>
              <w:t>20</w:t>
            </w:r>
            <w:r>
              <w:rPr>
                <w:rFonts w:hint="eastAsia" w:cs="宋体" w:asciiTheme="minorEastAsia" w:hAnsiTheme="minorEastAsia" w:eastAsiaTheme="minorEastAsia"/>
                <w:sz w:val="28"/>
                <w:szCs w:val="28"/>
                <w:shd w:val="clear" w:color="auto" w:fill="FFFFFF"/>
              </w:rPr>
              <w:t>分）</w:t>
            </w:r>
          </w:p>
        </w:tc>
        <w:tc>
          <w:tcPr>
            <w:tcW w:w="5988" w:type="dxa"/>
            <w:shd w:val="solid" w:color="FFFFFF" w:fill="auto"/>
            <w:tcMar>
              <w:top w:w="113" w:type="dxa"/>
              <w:left w:w="108" w:type="dxa"/>
              <w:bottom w:w="113" w:type="dxa"/>
              <w:right w:w="108" w:type="dxa"/>
            </w:tcMar>
            <w:vAlign w:val="center"/>
          </w:tcPr>
          <w:p w14:paraId="6E0BE38F">
            <w:pPr>
              <w:spacing w:line="360" w:lineRule="exact"/>
              <w:ind w:right="-108" w:rightChars="-49"/>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供应商近五年（20</w:t>
            </w:r>
            <w:r>
              <w:rPr>
                <w:rFonts w:hint="eastAsia" w:cs="宋体" w:asciiTheme="minorEastAsia" w:hAnsiTheme="minorEastAsia" w:eastAsiaTheme="minorEastAsia"/>
                <w:sz w:val="28"/>
                <w:szCs w:val="28"/>
                <w:shd w:val="clear" w:color="auto" w:fill="FFFFFF"/>
                <w:lang w:eastAsia="zh-CN"/>
              </w:rPr>
              <w:t>20</w:t>
            </w:r>
            <w:r>
              <w:rPr>
                <w:rFonts w:hint="eastAsia" w:cs="宋体" w:asciiTheme="minorEastAsia" w:hAnsiTheme="minorEastAsia" w:eastAsiaTheme="minorEastAsia"/>
                <w:sz w:val="28"/>
                <w:szCs w:val="28"/>
                <w:shd w:val="clear" w:color="auto" w:fill="FFFFFF"/>
              </w:rPr>
              <w:t>年1月至今）承担过的</w:t>
            </w:r>
            <w:r>
              <w:rPr>
                <w:rFonts w:hint="eastAsia" w:cs="宋体" w:asciiTheme="minorEastAsia" w:hAnsiTheme="minorEastAsia" w:eastAsiaTheme="minorEastAsia"/>
                <w:sz w:val="28"/>
                <w:szCs w:val="28"/>
                <w:shd w:val="clear" w:color="auto" w:fill="FFFFFF"/>
                <w:lang w:eastAsia="zh-CN"/>
              </w:rPr>
              <w:t>市政</w:t>
            </w:r>
            <w:r>
              <w:rPr>
                <w:rFonts w:hint="eastAsia" w:cs="宋体" w:asciiTheme="minorEastAsia" w:hAnsiTheme="minorEastAsia" w:eastAsiaTheme="minorEastAsia"/>
                <w:sz w:val="28"/>
                <w:szCs w:val="28"/>
                <w:shd w:val="clear" w:color="auto" w:fill="FFFFFF"/>
              </w:rPr>
              <w:t>工程设计业绩的，每项得</w:t>
            </w:r>
            <w:r>
              <w:rPr>
                <w:rFonts w:hint="eastAsia" w:cs="宋体" w:asciiTheme="minorEastAsia" w:hAnsiTheme="minorEastAsia" w:eastAsiaTheme="minorEastAsia"/>
                <w:sz w:val="28"/>
                <w:szCs w:val="28"/>
                <w:shd w:val="clear" w:color="auto" w:fill="FFFFFF"/>
                <w:lang w:eastAsia="zh-CN"/>
              </w:rPr>
              <w:t>5</w:t>
            </w:r>
            <w:r>
              <w:rPr>
                <w:rFonts w:hint="eastAsia" w:cs="宋体" w:asciiTheme="minorEastAsia" w:hAnsiTheme="minorEastAsia" w:eastAsiaTheme="minorEastAsia"/>
                <w:sz w:val="28"/>
                <w:szCs w:val="28"/>
                <w:shd w:val="clear" w:color="auto" w:fill="FFFFFF"/>
              </w:rPr>
              <w:t>分。最高得</w:t>
            </w:r>
            <w:r>
              <w:rPr>
                <w:rFonts w:hint="eastAsia" w:cs="宋体" w:asciiTheme="minorEastAsia" w:hAnsiTheme="minorEastAsia" w:eastAsiaTheme="minorEastAsia"/>
                <w:sz w:val="28"/>
                <w:szCs w:val="28"/>
                <w:shd w:val="clear" w:color="auto" w:fill="FFFFFF"/>
                <w:lang w:eastAsia="zh-CN"/>
              </w:rPr>
              <w:t>20</w:t>
            </w:r>
            <w:r>
              <w:rPr>
                <w:rFonts w:hint="eastAsia" w:cs="宋体" w:asciiTheme="minorEastAsia" w:hAnsiTheme="minorEastAsia" w:eastAsiaTheme="minorEastAsia"/>
                <w:sz w:val="28"/>
                <w:szCs w:val="28"/>
                <w:shd w:val="clear" w:color="auto" w:fill="FFFFFF"/>
              </w:rPr>
              <w:t>分。</w:t>
            </w:r>
          </w:p>
          <w:p w14:paraId="70608B24">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备注：需提供中标通知书或合同书(以合同签订时间为准)</w:t>
            </w:r>
          </w:p>
        </w:tc>
      </w:tr>
      <w:tr w14:paraId="2BB41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42" w:type="dxa"/>
            <w:vMerge w:val="continue"/>
            <w:shd w:val="solid" w:color="FFFFFF" w:fill="auto"/>
            <w:tcMar>
              <w:top w:w="113" w:type="dxa"/>
              <w:left w:w="108" w:type="dxa"/>
              <w:bottom w:w="113" w:type="dxa"/>
              <w:right w:w="108" w:type="dxa"/>
            </w:tcMar>
            <w:vAlign w:val="center"/>
          </w:tcPr>
          <w:p w14:paraId="131438F5">
            <w:pPr>
              <w:spacing w:line="360" w:lineRule="exact"/>
              <w:rPr>
                <w:rFonts w:cs="宋体" w:asciiTheme="minorEastAsia" w:hAnsiTheme="minorEastAsia" w:eastAsiaTheme="minorEastAsia"/>
                <w:sz w:val="28"/>
                <w:szCs w:val="28"/>
                <w:shd w:val="clear" w:color="auto" w:fill="FFFFFF"/>
              </w:rPr>
            </w:pPr>
          </w:p>
        </w:tc>
        <w:tc>
          <w:tcPr>
            <w:tcW w:w="1467" w:type="dxa"/>
            <w:shd w:val="solid" w:color="FFFFFF" w:fill="auto"/>
            <w:tcMar>
              <w:top w:w="113" w:type="dxa"/>
              <w:left w:w="108" w:type="dxa"/>
              <w:bottom w:w="113" w:type="dxa"/>
              <w:right w:w="108" w:type="dxa"/>
            </w:tcMar>
            <w:vAlign w:val="center"/>
          </w:tcPr>
          <w:p w14:paraId="2245FB2F">
            <w:pPr>
              <w:spacing w:line="360" w:lineRule="exact"/>
              <w:ind w:firstLine="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项目负责人任职资格（4分）</w:t>
            </w:r>
          </w:p>
        </w:tc>
        <w:tc>
          <w:tcPr>
            <w:tcW w:w="5988" w:type="dxa"/>
            <w:shd w:val="solid" w:color="FFFFFF" w:fill="auto"/>
            <w:tcMar>
              <w:top w:w="113" w:type="dxa"/>
              <w:left w:w="108" w:type="dxa"/>
              <w:bottom w:w="113" w:type="dxa"/>
              <w:right w:w="108" w:type="dxa"/>
            </w:tcMar>
            <w:vAlign w:val="center"/>
          </w:tcPr>
          <w:p w14:paraId="45C1913A">
            <w:pPr>
              <w:pStyle w:val="107"/>
              <w:numPr>
                <w:ilvl w:val="0"/>
                <w:numId w:val="1"/>
              </w:numPr>
              <w:spacing w:line="360" w:lineRule="exact"/>
              <w:ind w:right="-108" w:rightChars="-49" w:firstLineChars="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具有本科及以上学历，得2分；专科学</w:t>
            </w:r>
          </w:p>
          <w:p w14:paraId="06565B28">
            <w:pPr>
              <w:spacing w:line="360" w:lineRule="exact"/>
              <w:ind w:right="-108" w:rightChars="-49" w:firstLine="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历，得1分；其他不得分。</w:t>
            </w:r>
          </w:p>
          <w:p w14:paraId="33D89C48">
            <w:pPr>
              <w:pStyle w:val="107"/>
              <w:numPr>
                <w:ilvl w:val="0"/>
                <w:numId w:val="1"/>
              </w:numPr>
              <w:spacing w:line="360" w:lineRule="exact"/>
              <w:ind w:firstLineChars="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具有高级职称得2分，中级职称得</w:t>
            </w:r>
            <w:r>
              <w:rPr>
                <w:rFonts w:hint="eastAsia" w:cs="宋体" w:asciiTheme="minorEastAsia" w:hAnsiTheme="minorEastAsia" w:eastAsiaTheme="minorEastAsia"/>
                <w:sz w:val="28"/>
                <w:szCs w:val="28"/>
                <w:shd w:val="clear" w:color="auto" w:fill="FFFFFF"/>
                <w:lang w:eastAsia="zh-CN"/>
              </w:rPr>
              <w:t>1</w:t>
            </w:r>
            <w:r>
              <w:rPr>
                <w:rFonts w:hint="eastAsia" w:cs="宋体" w:asciiTheme="minorEastAsia" w:hAnsiTheme="minorEastAsia" w:eastAsiaTheme="minorEastAsia"/>
                <w:sz w:val="28"/>
                <w:szCs w:val="28"/>
                <w:shd w:val="clear" w:color="auto" w:fill="FFFFFF"/>
              </w:rPr>
              <w:t>分，</w:t>
            </w:r>
          </w:p>
          <w:p w14:paraId="3CE82C52">
            <w:pPr>
              <w:spacing w:line="360" w:lineRule="exact"/>
              <w:ind w:firstLine="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其他不得分。</w:t>
            </w:r>
          </w:p>
        </w:tc>
      </w:tr>
      <w:tr w14:paraId="64F21F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42" w:type="dxa"/>
            <w:vMerge w:val="continue"/>
            <w:shd w:val="solid" w:color="FFFFFF" w:fill="auto"/>
            <w:tcMar>
              <w:top w:w="113" w:type="dxa"/>
              <w:left w:w="108" w:type="dxa"/>
              <w:bottom w:w="113" w:type="dxa"/>
              <w:right w:w="108" w:type="dxa"/>
            </w:tcMar>
            <w:vAlign w:val="center"/>
          </w:tcPr>
          <w:p w14:paraId="57064DF0">
            <w:pPr>
              <w:spacing w:line="360" w:lineRule="exact"/>
              <w:rPr>
                <w:rFonts w:cs="宋体" w:asciiTheme="minorEastAsia" w:hAnsiTheme="minorEastAsia" w:eastAsiaTheme="minorEastAsia"/>
                <w:sz w:val="28"/>
                <w:szCs w:val="28"/>
                <w:shd w:val="clear" w:color="auto" w:fill="FFFFFF"/>
              </w:rPr>
            </w:pPr>
          </w:p>
        </w:tc>
        <w:tc>
          <w:tcPr>
            <w:tcW w:w="1467" w:type="dxa"/>
            <w:shd w:val="solid" w:color="FFFFFF" w:fill="auto"/>
            <w:tcMar>
              <w:top w:w="113" w:type="dxa"/>
              <w:left w:w="108" w:type="dxa"/>
              <w:bottom w:w="113" w:type="dxa"/>
              <w:right w:w="108" w:type="dxa"/>
            </w:tcMar>
            <w:vAlign w:val="center"/>
          </w:tcPr>
          <w:p w14:paraId="56DA758E">
            <w:pPr>
              <w:spacing w:line="360" w:lineRule="exact"/>
              <w:ind w:firstLine="0"/>
              <w:jc w:val="center"/>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其他人员配备</w:t>
            </w:r>
          </w:p>
          <w:p w14:paraId="2FEE8685">
            <w:pPr>
              <w:spacing w:line="360" w:lineRule="exact"/>
              <w:ind w:firstLine="0"/>
              <w:jc w:val="center"/>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（6分）</w:t>
            </w:r>
          </w:p>
        </w:tc>
        <w:tc>
          <w:tcPr>
            <w:tcW w:w="5988" w:type="dxa"/>
            <w:shd w:val="solid" w:color="FFFFFF" w:fill="auto"/>
            <w:tcMar>
              <w:top w:w="113" w:type="dxa"/>
              <w:left w:w="108" w:type="dxa"/>
              <w:bottom w:w="113" w:type="dxa"/>
              <w:right w:w="108" w:type="dxa"/>
            </w:tcMar>
            <w:vAlign w:val="center"/>
          </w:tcPr>
          <w:p w14:paraId="58B97FE7">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设计组工程师专业配套合理得4分；专业配套基本合理得1分；</w:t>
            </w:r>
          </w:p>
          <w:p w14:paraId="6DCF339D">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设计组具有学士学位及以上的每人得1分最多得2分。</w:t>
            </w:r>
          </w:p>
        </w:tc>
      </w:tr>
      <w:tr w14:paraId="6BE46E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42" w:type="dxa"/>
            <w:vMerge w:val="continue"/>
            <w:shd w:val="solid" w:color="FFFFFF" w:fill="auto"/>
            <w:tcMar>
              <w:top w:w="113" w:type="dxa"/>
              <w:left w:w="108" w:type="dxa"/>
              <w:bottom w:w="113" w:type="dxa"/>
              <w:right w:w="108" w:type="dxa"/>
            </w:tcMar>
            <w:vAlign w:val="center"/>
          </w:tcPr>
          <w:p w14:paraId="5950AB16">
            <w:pPr>
              <w:spacing w:line="360" w:lineRule="exact"/>
              <w:rPr>
                <w:rFonts w:cs="宋体" w:asciiTheme="minorEastAsia" w:hAnsiTheme="minorEastAsia" w:eastAsiaTheme="minorEastAsia"/>
                <w:sz w:val="28"/>
                <w:szCs w:val="28"/>
                <w:shd w:val="clear" w:color="auto" w:fill="FFFFFF"/>
              </w:rPr>
            </w:pPr>
          </w:p>
        </w:tc>
        <w:tc>
          <w:tcPr>
            <w:tcW w:w="1467" w:type="dxa"/>
            <w:shd w:val="solid" w:color="FFFFFF" w:fill="auto"/>
            <w:tcMar>
              <w:top w:w="113" w:type="dxa"/>
              <w:left w:w="108" w:type="dxa"/>
              <w:bottom w:w="113" w:type="dxa"/>
              <w:right w:w="108" w:type="dxa"/>
            </w:tcMar>
            <w:vAlign w:val="center"/>
          </w:tcPr>
          <w:p w14:paraId="6FDD5FAB">
            <w:pPr>
              <w:spacing w:line="360" w:lineRule="exact"/>
              <w:ind w:firstLine="0"/>
              <w:jc w:val="center"/>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lang w:eastAsia="zh-CN"/>
              </w:rPr>
              <w:t>企业获奖</w:t>
            </w:r>
            <w:r>
              <w:rPr>
                <w:rFonts w:hint="eastAsia" w:cs="宋体" w:asciiTheme="minorEastAsia" w:hAnsiTheme="minorEastAsia" w:eastAsiaTheme="minorEastAsia"/>
                <w:sz w:val="28"/>
                <w:szCs w:val="28"/>
                <w:shd w:val="clear" w:color="auto" w:fill="FFFFFF"/>
              </w:rPr>
              <w:t>（</w:t>
            </w:r>
            <w:r>
              <w:rPr>
                <w:rFonts w:hint="eastAsia" w:cs="宋体" w:asciiTheme="minorEastAsia" w:hAnsiTheme="minorEastAsia" w:eastAsiaTheme="minorEastAsia"/>
                <w:sz w:val="28"/>
                <w:szCs w:val="28"/>
                <w:shd w:val="clear" w:color="auto" w:fill="FFFFFF"/>
                <w:lang w:eastAsia="zh-CN"/>
              </w:rPr>
              <w:t>2</w:t>
            </w:r>
            <w:r>
              <w:rPr>
                <w:rFonts w:hint="eastAsia" w:cs="宋体" w:asciiTheme="minorEastAsia" w:hAnsiTheme="minorEastAsia" w:eastAsiaTheme="minorEastAsia"/>
                <w:sz w:val="28"/>
                <w:szCs w:val="28"/>
                <w:shd w:val="clear" w:color="auto" w:fill="FFFFFF"/>
              </w:rPr>
              <w:t>分）</w:t>
            </w:r>
          </w:p>
        </w:tc>
        <w:tc>
          <w:tcPr>
            <w:tcW w:w="5988" w:type="dxa"/>
            <w:shd w:val="solid" w:color="FFFFFF" w:fill="auto"/>
            <w:tcMar>
              <w:top w:w="113" w:type="dxa"/>
              <w:left w:w="108" w:type="dxa"/>
              <w:bottom w:w="113" w:type="dxa"/>
              <w:right w:w="108" w:type="dxa"/>
            </w:tcMar>
            <w:vAlign w:val="center"/>
          </w:tcPr>
          <w:p w14:paraId="36AE8480">
            <w:pPr>
              <w:spacing w:line="360" w:lineRule="exact"/>
              <w:rPr>
                <w:rFonts w:cs="宋体" w:asciiTheme="minorEastAsia" w:hAnsiTheme="minorEastAsia" w:eastAsiaTheme="minorEastAsia"/>
                <w:sz w:val="28"/>
                <w:szCs w:val="28"/>
                <w:shd w:val="clear" w:color="auto" w:fill="FFFFFF"/>
                <w:lang w:eastAsia="zh-CN"/>
              </w:rPr>
            </w:pPr>
            <w:r>
              <w:rPr>
                <w:rFonts w:hint="eastAsia" w:cs="宋体" w:asciiTheme="minorEastAsia" w:hAnsiTheme="minorEastAsia" w:eastAsiaTheme="minorEastAsia"/>
                <w:sz w:val="28"/>
                <w:szCs w:val="28"/>
                <w:shd w:val="clear" w:color="auto" w:fill="FFFFFF"/>
                <w:lang w:eastAsia="zh-CN"/>
              </w:rPr>
              <w:t>近三年（以获奖时间为准）获得省部级勘察设计奖项每一个的1</w:t>
            </w:r>
            <w:r>
              <w:rPr>
                <w:rFonts w:hint="eastAsia" w:cs="宋体" w:asciiTheme="minorEastAsia" w:hAnsiTheme="minorEastAsia" w:eastAsiaTheme="minorEastAsia"/>
                <w:sz w:val="28"/>
                <w:szCs w:val="28"/>
                <w:shd w:val="clear" w:color="auto" w:fill="FFFFFF"/>
              </w:rPr>
              <w:t xml:space="preserve">分  </w:t>
            </w:r>
            <w:r>
              <w:rPr>
                <w:rFonts w:hint="eastAsia" w:cs="宋体" w:asciiTheme="minorEastAsia" w:hAnsiTheme="minorEastAsia" w:eastAsiaTheme="minorEastAsia"/>
                <w:sz w:val="28"/>
                <w:szCs w:val="28"/>
                <w:shd w:val="clear" w:color="auto" w:fill="FFFFFF"/>
                <w:lang w:eastAsia="zh-CN"/>
              </w:rPr>
              <w:t>最多的2分。</w:t>
            </w:r>
          </w:p>
        </w:tc>
      </w:tr>
      <w:tr w14:paraId="66A8C5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42" w:type="dxa"/>
            <w:vMerge w:val="continue"/>
            <w:shd w:val="solid" w:color="FFFFFF" w:fill="auto"/>
            <w:tcMar>
              <w:top w:w="113" w:type="dxa"/>
              <w:left w:w="108" w:type="dxa"/>
              <w:bottom w:w="113" w:type="dxa"/>
              <w:right w:w="108" w:type="dxa"/>
            </w:tcMar>
            <w:vAlign w:val="center"/>
          </w:tcPr>
          <w:p w14:paraId="6EDE1704">
            <w:pPr>
              <w:spacing w:line="360" w:lineRule="exact"/>
              <w:rPr>
                <w:rFonts w:cs="宋体" w:asciiTheme="minorEastAsia" w:hAnsiTheme="minorEastAsia" w:eastAsiaTheme="minorEastAsia"/>
                <w:sz w:val="28"/>
                <w:szCs w:val="28"/>
                <w:shd w:val="clear" w:color="auto" w:fill="FFFFFF"/>
              </w:rPr>
            </w:pPr>
          </w:p>
        </w:tc>
        <w:tc>
          <w:tcPr>
            <w:tcW w:w="1467" w:type="dxa"/>
            <w:shd w:val="solid" w:color="FFFFFF" w:fill="auto"/>
            <w:tcMar>
              <w:top w:w="113" w:type="dxa"/>
              <w:left w:w="108" w:type="dxa"/>
              <w:bottom w:w="113" w:type="dxa"/>
              <w:right w:w="108" w:type="dxa"/>
            </w:tcMar>
            <w:vAlign w:val="center"/>
          </w:tcPr>
          <w:p w14:paraId="0153C083">
            <w:pPr>
              <w:spacing w:line="360" w:lineRule="exact"/>
              <w:ind w:firstLine="0"/>
              <w:jc w:val="center"/>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认证体系</w:t>
            </w:r>
          </w:p>
          <w:p w14:paraId="4DE907CA">
            <w:pPr>
              <w:spacing w:line="360" w:lineRule="exact"/>
              <w:ind w:firstLine="0"/>
              <w:jc w:val="center"/>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（3分）</w:t>
            </w:r>
          </w:p>
        </w:tc>
        <w:tc>
          <w:tcPr>
            <w:tcW w:w="5988" w:type="dxa"/>
            <w:shd w:val="solid" w:color="FFFFFF" w:fill="auto"/>
            <w:tcMar>
              <w:top w:w="113" w:type="dxa"/>
              <w:left w:w="108" w:type="dxa"/>
              <w:bottom w:w="113" w:type="dxa"/>
              <w:right w:w="108" w:type="dxa"/>
            </w:tcMar>
            <w:vAlign w:val="center"/>
          </w:tcPr>
          <w:p w14:paraId="26321321">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供应商具备 ISO9001 质量管理体系证书、ISO14001 环境管理体系证书、GB/T28001 职业健康安全管理体系证书，证书全部具备且都在有效期内的得 3 分，缺一项扣1分。</w:t>
            </w:r>
          </w:p>
        </w:tc>
      </w:tr>
      <w:tr w14:paraId="25D9B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42" w:type="dxa"/>
            <w:vMerge w:val="restart"/>
            <w:shd w:val="solid" w:color="FFFFFF" w:fill="auto"/>
            <w:tcMar>
              <w:top w:w="113" w:type="dxa"/>
              <w:left w:w="108" w:type="dxa"/>
              <w:bottom w:w="113" w:type="dxa"/>
              <w:right w:w="108" w:type="dxa"/>
            </w:tcMar>
            <w:vAlign w:val="center"/>
          </w:tcPr>
          <w:p w14:paraId="73701AD2">
            <w:pPr>
              <w:spacing w:line="360" w:lineRule="exact"/>
              <w:ind w:firstLine="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技术部分</w:t>
            </w:r>
          </w:p>
          <w:p w14:paraId="1C28D413">
            <w:pPr>
              <w:spacing w:line="360" w:lineRule="exact"/>
              <w:ind w:firstLine="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（4</w:t>
            </w:r>
            <w:r>
              <w:rPr>
                <w:rFonts w:hint="eastAsia" w:cs="宋体" w:asciiTheme="minorEastAsia" w:hAnsiTheme="minorEastAsia" w:eastAsiaTheme="minorEastAsia"/>
                <w:sz w:val="28"/>
                <w:szCs w:val="28"/>
                <w:shd w:val="clear" w:color="auto" w:fill="FFFFFF"/>
                <w:lang w:eastAsia="zh-CN"/>
              </w:rPr>
              <w:t>5</w:t>
            </w:r>
            <w:r>
              <w:rPr>
                <w:rFonts w:hint="eastAsia" w:cs="宋体" w:asciiTheme="minorEastAsia" w:hAnsiTheme="minorEastAsia" w:eastAsiaTheme="minorEastAsia"/>
                <w:sz w:val="28"/>
                <w:szCs w:val="28"/>
                <w:shd w:val="clear" w:color="auto" w:fill="FFFFFF"/>
              </w:rPr>
              <w:t>分）</w:t>
            </w:r>
          </w:p>
        </w:tc>
        <w:tc>
          <w:tcPr>
            <w:tcW w:w="1467" w:type="dxa"/>
            <w:shd w:val="solid" w:color="FFFFFF" w:fill="auto"/>
            <w:tcMar>
              <w:top w:w="113" w:type="dxa"/>
              <w:left w:w="108" w:type="dxa"/>
              <w:bottom w:w="113" w:type="dxa"/>
              <w:right w:w="108" w:type="dxa"/>
            </w:tcMar>
            <w:vAlign w:val="center"/>
          </w:tcPr>
          <w:p w14:paraId="27CC015D">
            <w:pPr>
              <w:spacing w:line="360" w:lineRule="exact"/>
              <w:ind w:firstLine="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项目理解（</w:t>
            </w:r>
            <w:r>
              <w:rPr>
                <w:rFonts w:hint="eastAsia" w:cs="宋体" w:asciiTheme="minorEastAsia" w:hAnsiTheme="minorEastAsia" w:eastAsiaTheme="minorEastAsia"/>
                <w:sz w:val="28"/>
                <w:szCs w:val="28"/>
                <w:shd w:val="clear" w:color="auto" w:fill="FFFFFF"/>
                <w:lang w:eastAsia="zh-CN"/>
              </w:rPr>
              <w:t>10</w:t>
            </w:r>
            <w:r>
              <w:rPr>
                <w:rFonts w:hint="eastAsia" w:cs="宋体" w:asciiTheme="minorEastAsia" w:hAnsiTheme="minorEastAsia" w:eastAsiaTheme="minorEastAsia"/>
                <w:sz w:val="28"/>
                <w:szCs w:val="28"/>
                <w:shd w:val="clear" w:color="auto" w:fill="FFFFFF"/>
              </w:rPr>
              <w:t>分）</w:t>
            </w:r>
          </w:p>
        </w:tc>
        <w:tc>
          <w:tcPr>
            <w:tcW w:w="5988" w:type="dxa"/>
            <w:shd w:val="solid" w:color="FFFFFF" w:fill="auto"/>
            <w:tcMar>
              <w:top w:w="113" w:type="dxa"/>
              <w:left w:w="108" w:type="dxa"/>
              <w:bottom w:w="113" w:type="dxa"/>
              <w:right w:w="108" w:type="dxa"/>
            </w:tcMar>
            <w:vAlign w:val="center"/>
          </w:tcPr>
          <w:p w14:paraId="257AA89D">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1、非常了解，对项目的理解、分析非常清晰合理，设计方案满足采购人需求，可实施性强，技术可行，经济合理得</w:t>
            </w:r>
            <w:r>
              <w:rPr>
                <w:rFonts w:hint="eastAsia" w:cs="宋体" w:asciiTheme="minorEastAsia" w:hAnsiTheme="minorEastAsia" w:eastAsiaTheme="minorEastAsia"/>
                <w:sz w:val="28"/>
                <w:szCs w:val="28"/>
                <w:shd w:val="clear" w:color="auto" w:fill="FFFFFF"/>
                <w:lang w:eastAsia="zh-CN"/>
              </w:rPr>
              <w:t>8-10</w:t>
            </w:r>
            <w:r>
              <w:rPr>
                <w:rFonts w:hint="eastAsia" w:cs="宋体" w:asciiTheme="minorEastAsia" w:hAnsiTheme="minorEastAsia" w:eastAsiaTheme="minorEastAsia"/>
                <w:sz w:val="28"/>
                <w:szCs w:val="28"/>
                <w:shd w:val="clear" w:color="auto" w:fill="FFFFFF"/>
              </w:rPr>
              <w:t>分；</w:t>
            </w:r>
          </w:p>
          <w:p w14:paraId="07A30F38">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2、基本了解实际情况，设计方案基本合理得</w:t>
            </w:r>
            <w:r>
              <w:rPr>
                <w:rFonts w:hint="eastAsia" w:cs="宋体" w:asciiTheme="minorEastAsia" w:hAnsiTheme="minorEastAsia" w:eastAsiaTheme="minorEastAsia"/>
                <w:sz w:val="28"/>
                <w:szCs w:val="28"/>
                <w:shd w:val="clear" w:color="auto" w:fill="FFFFFF"/>
                <w:lang w:eastAsia="zh-CN"/>
              </w:rPr>
              <w:t>4-7</w:t>
            </w:r>
            <w:r>
              <w:rPr>
                <w:rFonts w:hint="eastAsia" w:cs="宋体" w:asciiTheme="minorEastAsia" w:hAnsiTheme="minorEastAsia" w:eastAsiaTheme="minorEastAsia"/>
                <w:sz w:val="28"/>
                <w:szCs w:val="28"/>
                <w:shd w:val="clear" w:color="auto" w:fill="FFFFFF"/>
              </w:rPr>
              <w:t>分；</w:t>
            </w:r>
          </w:p>
          <w:p w14:paraId="08C54FA9">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3、对项目实际情况不了解，设计方案无针对性得</w:t>
            </w:r>
            <w:r>
              <w:rPr>
                <w:rFonts w:hint="eastAsia" w:cs="宋体" w:asciiTheme="minorEastAsia" w:hAnsiTheme="minorEastAsia" w:eastAsiaTheme="minorEastAsia"/>
                <w:sz w:val="28"/>
                <w:szCs w:val="28"/>
                <w:shd w:val="clear" w:color="auto" w:fill="FFFFFF"/>
                <w:lang w:eastAsia="zh-CN"/>
              </w:rPr>
              <w:t>1-3</w:t>
            </w:r>
            <w:r>
              <w:rPr>
                <w:rFonts w:hint="eastAsia" w:cs="宋体" w:asciiTheme="minorEastAsia" w:hAnsiTheme="minorEastAsia" w:eastAsiaTheme="minorEastAsia"/>
                <w:sz w:val="28"/>
                <w:szCs w:val="28"/>
                <w:shd w:val="clear" w:color="auto" w:fill="FFFFFF"/>
              </w:rPr>
              <w:t>分；</w:t>
            </w:r>
          </w:p>
          <w:p w14:paraId="1E628C16">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4、无此项者不得分。</w:t>
            </w:r>
          </w:p>
        </w:tc>
      </w:tr>
      <w:tr w14:paraId="6879D7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0" w:hRule="atLeast"/>
          <w:jc w:val="center"/>
        </w:trPr>
        <w:tc>
          <w:tcPr>
            <w:tcW w:w="1242" w:type="dxa"/>
            <w:vMerge w:val="continue"/>
            <w:shd w:val="solid" w:color="FFFFFF" w:fill="auto"/>
            <w:tcMar>
              <w:top w:w="113" w:type="dxa"/>
              <w:left w:w="108" w:type="dxa"/>
              <w:bottom w:w="113" w:type="dxa"/>
              <w:right w:w="108" w:type="dxa"/>
            </w:tcMar>
            <w:vAlign w:val="center"/>
          </w:tcPr>
          <w:p w14:paraId="2B1FAAC7">
            <w:pPr>
              <w:spacing w:line="360" w:lineRule="exact"/>
              <w:rPr>
                <w:rFonts w:cs="宋体" w:asciiTheme="minorEastAsia" w:hAnsiTheme="minorEastAsia" w:eastAsiaTheme="minorEastAsia"/>
                <w:sz w:val="28"/>
                <w:szCs w:val="28"/>
                <w:shd w:val="clear" w:color="auto" w:fill="FFFFFF"/>
              </w:rPr>
            </w:pPr>
          </w:p>
        </w:tc>
        <w:tc>
          <w:tcPr>
            <w:tcW w:w="1467" w:type="dxa"/>
            <w:shd w:val="solid" w:color="FFFFFF" w:fill="auto"/>
            <w:tcMar>
              <w:top w:w="113" w:type="dxa"/>
              <w:left w:w="108" w:type="dxa"/>
              <w:bottom w:w="113" w:type="dxa"/>
              <w:right w:w="108" w:type="dxa"/>
            </w:tcMar>
            <w:vAlign w:val="center"/>
          </w:tcPr>
          <w:p w14:paraId="6793CDF6">
            <w:pPr>
              <w:spacing w:line="360" w:lineRule="exact"/>
              <w:ind w:firstLine="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人员安排</w:t>
            </w:r>
          </w:p>
          <w:p w14:paraId="0B225EF6">
            <w:pPr>
              <w:spacing w:line="360" w:lineRule="exact"/>
              <w:ind w:firstLine="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w:t>
            </w:r>
            <w:r>
              <w:rPr>
                <w:rFonts w:hint="eastAsia" w:cs="宋体" w:asciiTheme="minorEastAsia" w:hAnsiTheme="minorEastAsia" w:eastAsiaTheme="minorEastAsia"/>
                <w:sz w:val="28"/>
                <w:szCs w:val="28"/>
                <w:shd w:val="clear" w:color="auto" w:fill="FFFFFF"/>
                <w:lang w:eastAsia="zh-CN"/>
              </w:rPr>
              <w:t>10</w:t>
            </w:r>
            <w:r>
              <w:rPr>
                <w:rFonts w:hint="eastAsia" w:cs="宋体" w:asciiTheme="minorEastAsia" w:hAnsiTheme="minorEastAsia" w:eastAsiaTheme="minorEastAsia"/>
                <w:sz w:val="28"/>
                <w:szCs w:val="28"/>
                <w:shd w:val="clear" w:color="auto" w:fill="FFFFFF"/>
              </w:rPr>
              <w:t>分）</w:t>
            </w:r>
          </w:p>
        </w:tc>
        <w:tc>
          <w:tcPr>
            <w:tcW w:w="5988" w:type="dxa"/>
            <w:shd w:val="solid" w:color="FFFFFF" w:fill="auto"/>
            <w:tcMar>
              <w:top w:w="113" w:type="dxa"/>
              <w:left w:w="108" w:type="dxa"/>
              <w:bottom w:w="113" w:type="dxa"/>
              <w:right w:w="108" w:type="dxa"/>
            </w:tcMar>
            <w:vAlign w:val="center"/>
          </w:tcPr>
          <w:p w14:paraId="74A63831">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1、人员配置安排合理，满足设计、施工阶段配合等相关工作需要，可行性强得8</w:t>
            </w:r>
            <w:r>
              <w:rPr>
                <w:rFonts w:hint="eastAsia" w:cs="宋体" w:asciiTheme="minorEastAsia" w:hAnsiTheme="minorEastAsia" w:eastAsiaTheme="minorEastAsia"/>
                <w:sz w:val="28"/>
                <w:szCs w:val="28"/>
                <w:shd w:val="clear" w:color="auto" w:fill="FFFFFF"/>
                <w:lang w:eastAsia="zh-CN"/>
              </w:rPr>
              <w:t>-10</w:t>
            </w:r>
            <w:r>
              <w:rPr>
                <w:rFonts w:hint="eastAsia" w:cs="宋体" w:asciiTheme="minorEastAsia" w:hAnsiTheme="minorEastAsia" w:eastAsiaTheme="minorEastAsia"/>
                <w:sz w:val="28"/>
                <w:szCs w:val="28"/>
                <w:shd w:val="clear" w:color="auto" w:fill="FFFFFF"/>
              </w:rPr>
              <w:t>分；</w:t>
            </w:r>
          </w:p>
          <w:p w14:paraId="14679C3A">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2、人员配置安排基本合理，基本满足设计、施工阶段配合等相关工作需要得</w:t>
            </w:r>
            <w:r>
              <w:rPr>
                <w:rFonts w:hint="eastAsia" w:cs="宋体" w:asciiTheme="minorEastAsia" w:hAnsiTheme="minorEastAsia" w:eastAsiaTheme="minorEastAsia"/>
                <w:sz w:val="28"/>
                <w:szCs w:val="28"/>
                <w:shd w:val="clear" w:color="auto" w:fill="FFFFFF"/>
                <w:lang w:eastAsia="zh-CN"/>
              </w:rPr>
              <w:t>4-7</w:t>
            </w:r>
            <w:r>
              <w:rPr>
                <w:rFonts w:hint="eastAsia" w:cs="宋体" w:asciiTheme="minorEastAsia" w:hAnsiTheme="minorEastAsia" w:eastAsiaTheme="minorEastAsia"/>
                <w:sz w:val="28"/>
                <w:szCs w:val="28"/>
                <w:shd w:val="clear" w:color="auto" w:fill="FFFFFF"/>
              </w:rPr>
              <w:t>分；</w:t>
            </w:r>
          </w:p>
          <w:p w14:paraId="3D79E1EE">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 xml:space="preserve">3、人员配置安排不合理，不能满足设计、施工阶段配合等相关工作得 </w:t>
            </w:r>
            <w:r>
              <w:rPr>
                <w:rFonts w:hint="eastAsia" w:cs="宋体" w:asciiTheme="minorEastAsia" w:hAnsiTheme="minorEastAsia" w:eastAsiaTheme="minorEastAsia"/>
                <w:sz w:val="28"/>
                <w:szCs w:val="28"/>
                <w:shd w:val="clear" w:color="auto" w:fill="FFFFFF"/>
                <w:lang w:eastAsia="zh-CN"/>
              </w:rPr>
              <w:t>1-3</w:t>
            </w:r>
            <w:r>
              <w:rPr>
                <w:rFonts w:hint="eastAsia" w:cs="宋体" w:asciiTheme="minorEastAsia" w:hAnsiTheme="minorEastAsia" w:eastAsiaTheme="minorEastAsia"/>
                <w:sz w:val="28"/>
                <w:szCs w:val="28"/>
                <w:shd w:val="clear" w:color="auto" w:fill="FFFFFF"/>
              </w:rPr>
              <w:t xml:space="preserve"> 分；</w:t>
            </w:r>
          </w:p>
          <w:p w14:paraId="12EC0957">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4、无此项者不得分。</w:t>
            </w:r>
          </w:p>
        </w:tc>
      </w:tr>
      <w:tr w14:paraId="508FF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1242" w:type="dxa"/>
            <w:vMerge w:val="continue"/>
            <w:shd w:val="solid" w:color="FFFFFF" w:fill="auto"/>
            <w:tcMar>
              <w:top w:w="113" w:type="dxa"/>
              <w:left w:w="108" w:type="dxa"/>
              <w:bottom w:w="113" w:type="dxa"/>
              <w:right w:w="108" w:type="dxa"/>
            </w:tcMar>
            <w:vAlign w:val="center"/>
          </w:tcPr>
          <w:p w14:paraId="5CDDCB84">
            <w:pPr>
              <w:spacing w:line="360" w:lineRule="exact"/>
              <w:rPr>
                <w:rFonts w:cs="宋体" w:asciiTheme="minorEastAsia" w:hAnsiTheme="minorEastAsia" w:eastAsiaTheme="minorEastAsia"/>
                <w:sz w:val="28"/>
                <w:szCs w:val="28"/>
                <w:shd w:val="clear" w:color="auto" w:fill="FFFFFF"/>
              </w:rPr>
            </w:pPr>
          </w:p>
        </w:tc>
        <w:tc>
          <w:tcPr>
            <w:tcW w:w="1467" w:type="dxa"/>
            <w:shd w:val="solid" w:color="FFFFFF" w:fill="auto"/>
            <w:tcMar>
              <w:top w:w="113" w:type="dxa"/>
              <w:left w:w="108" w:type="dxa"/>
              <w:bottom w:w="113" w:type="dxa"/>
              <w:right w:w="108" w:type="dxa"/>
            </w:tcMar>
            <w:vAlign w:val="center"/>
          </w:tcPr>
          <w:p w14:paraId="1EF975C7">
            <w:pPr>
              <w:spacing w:line="360" w:lineRule="exact"/>
              <w:ind w:firstLine="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设计质量控制</w:t>
            </w:r>
          </w:p>
          <w:p w14:paraId="5E0805F7">
            <w:pPr>
              <w:spacing w:line="360" w:lineRule="exact"/>
              <w:ind w:firstLine="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w:t>
            </w:r>
            <w:r>
              <w:rPr>
                <w:rFonts w:hint="eastAsia" w:cs="宋体" w:asciiTheme="minorEastAsia" w:hAnsiTheme="minorEastAsia" w:eastAsiaTheme="minorEastAsia"/>
                <w:sz w:val="28"/>
                <w:szCs w:val="28"/>
                <w:shd w:val="clear" w:color="auto" w:fill="FFFFFF"/>
                <w:lang w:eastAsia="zh-CN"/>
              </w:rPr>
              <w:t>10</w:t>
            </w:r>
            <w:r>
              <w:rPr>
                <w:rFonts w:hint="eastAsia" w:cs="宋体" w:asciiTheme="minorEastAsia" w:hAnsiTheme="minorEastAsia" w:eastAsiaTheme="minorEastAsia"/>
                <w:sz w:val="28"/>
                <w:szCs w:val="28"/>
                <w:shd w:val="clear" w:color="auto" w:fill="FFFFFF"/>
              </w:rPr>
              <w:t>分）</w:t>
            </w:r>
          </w:p>
        </w:tc>
        <w:tc>
          <w:tcPr>
            <w:tcW w:w="5988" w:type="dxa"/>
            <w:shd w:val="solid" w:color="FFFFFF" w:fill="auto"/>
            <w:tcMar>
              <w:top w:w="113" w:type="dxa"/>
              <w:left w:w="108" w:type="dxa"/>
              <w:bottom w:w="113" w:type="dxa"/>
              <w:right w:w="108" w:type="dxa"/>
            </w:tcMar>
            <w:vAlign w:val="center"/>
          </w:tcPr>
          <w:p w14:paraId="2B599006">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1、技术路线清晰、全面、合理，方法可行，项目设计质量保证措施体系健全、措施得当、针对性强得</w:t>
            </w:r>
            <w:r>
              <w:rPr>
                <w:rFonts w:hint="eastAsia" w:cs="宋体" w:asciiTheme="minorEastAsia" w:hAnsiTheme="minorEastAsia" w:eastAsiaTheme="minorEastAsia"/>
                <w:sz w:val="28"/>
                <w:szCs w:val="28"/>
                <w:shd w:val="clear" w:color="auto" w:fill="FFFFFF"/>
                <w:lang w:eastAsia="zh-CN"/>
              </w:rPr>
              <w:t>8-10</w:t>
            </w:r>
            <w:r>
              <w:rPr>
                <w:rFonts w:hint="eastAsia" w:cs="宋体" w:asciiTheme="minorEastAsia" w:hAnsiTheme="minorEastAsia" w:eastAsiaTheme="minorEastAsia"/>
                <w:sz w:val="28"/>
                <w:szCs w:val="28"/>
                <w:shd w:val="clear" w:color="auto" w:fill="FFFFFF"/>
              </w:rPr>
              <w:t>分；</w:t>
            </w:r>
          </w:p>
          <w:p w14:paraId="6AB107F1">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2、技术路线全面，方法基本可行得</w:t>
            </w:r>
            <w:r>
              <w:rPr>
                <w:rFonts w:hint="eastAsia" w:cs="宋体" w:asciiTheme="minorEastAsia" w:hAnsiTheme="minorEastAsia" w:eastAsiaTheme="minorEastAsia"/>
                <w:sz w:val="28"/>
                <w:szCs w:val="28"/>
                <w:shd w:val="clear" w:color="auto" w:fill="FFFFFF"/>
                <w:lang w:eastAsia="zh-CN"/>
              </w:rPr>
              <w:t>4-7</w:t>
            </w:r>
            <w:r>
              <w:rPr>
                <w:rFonts w:hint="eastAsia" w:cs="宋体" w:asciiTheme="minorEastAsia" w:hAnsiTheme="minorEastAsia" w:eastAsiaTheme="minorEastAsia"/>
                <w:sz w:val="28"/>
                <w:szCs w:val="28"/>
                <w:shd w:val="clear" w:color="auto" w:fill="FFFFFF"/>
              </w:rPr>
              <w:t>分；</w:t>
            </w:r>
          </w:p>
          <w:p w14:paraId="78EA9B04">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3、技术路线不全面，方法可行性较差得</w:t>
            </w:r>
            <w:r>
              <w:rPr>
                <w:rFonts w:hint="eastAsia" w:cs="宋体" w:asciiTheme="minorEastAsia" w:hAnsiTheme="minorEastAsia" w:eastAsiaTheme="minorEastAsia"/>
                <w:sz w:val="28"/>
                <w:szCs w:val="28"/>
                <w:shd w:val="clear" w:color="auto" w:fill="FFFFFF"/>
                <w:lang w:eastAsia="zh-CN"/>
              </w:rPr>
              <w:t>1-3</w:t>
            </w:r>
            <w:r>
              <w:rPr>
                <w:rFonts w:hint="eastAsia" w:cs="宋体" w:asciiTheme="minorEastAsia" w:hAnsiTheme="minorEastAsia" w:eastAsiaTheme="minorEastAsia"/>
                <w:sz w:val="28"/>
                <w:szCs w:val="28"/>
                <w:shd w:val="clear" w:color="auto" w:fill="FFFFFF"/>
              </w:rPr>
              <w:t>分；</w:t>
            </w:r>
          </w:p>
          <w:p w14:paraId="68B38226">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4、无此项者不得分。</w:t>
            </w:r>
          </w:p>
        </w:tc>
      </w:tr>
      <w:tr w14:paraId="4060B7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1242" w:type="dxa"/>
            <w:vMerge w:val="continue"/>
            <w:shd w:val="solid" w:color="FFFFFF" w:fill="auto"/>
            <w:tcMar>
              <w:top w:w="113" w:type="dxa"/>
              <w:left w:w="108" w:type="dxa"/>
              <w:bottom w:w="113" w:type="dxa"/>
              <w:right w:w="108" w:type="dxa"/>
            </w:tcMar>
            <w:vAlign w:val="center"/>
          </w:tcPr>
          <w:p w14:paraId="2662F741">
            <w:pPr>
              <w:spacing w:line="360" w:lineRule="exact"/>
              <w:rPr>
                <w:rFonts w:cs="宋体" w:asciiTheme="minorEastAsia" w:hAnsiTheme="minorEastAsia" w:eastAsiaTheme="minorEastAsia"/>
                <w:sz w:val="28"/>
                <w:szCs w:val="28"/>
                <w:shd w:val="clear" w:color="auto" w:fill="FFFFFF"/>
              </w:rPr>
            </w:pPr>
          </w:p>
        </w:tc>
        <w:tc>
          <w:tcPr>
            <w:tcW w:w="1467" w:type="dxa"/>
            <w:shd w:val="solid" w:color="FFFFFF" w:fill="auto"/>
            <w:tcMar>
              <w:top w:w="113" w:type="dxa"/>
              <w:left w:w="108" w:type="dxa"/>
              <w:bottom w:w="113" w:type="dxa"/>
              <w:right w:w="108" w:type="dxa"/>
            </w:tcMar>
            <w:vAlign w:val="center"/>
          </w:tcPr>
          <w:p w14:paraId="4E3EE211">
            <w:pPr>
              <w:spacing w:line="360" w:lineRule="exact"/>
              <w:ind w:firstLine="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设计进度控制</w:t>
            </w:r>
          </w:p>
          <w:p w14:paraId="502ABEF4">
            <w:pPr>
              <w:spacing w:line="360" w:lineRule="exact"/>
              <w:ind w:firstLine="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w:t>
            </w:r>
            <w:r>
              <w:rPr>
                <w:rFonts w:hint="eastAsia" w:cs="宋体" w:asciiTheme="minorEastAsia" w:hAnsiTheme="minorEastAsia" w:eastAsiaTheme="minorEastAsia"/>
                <w:sz w:val="28"/>
                <w:szCs w:val="28"/>
                <w:shd w:val="clear" w:color="auto" w:fill="FFFFFF"/>
                <w:lang w:eastAsia="zh-CN"/>
              </w:rPr>
              <w:t>10</w:t>
            </w:r>
            <w:r>
              <w:rPr>
                <w:rFonts w:hint="eastAsia" w:cs="宋体" w:asciiTheme="minorEastAsia" w:hAnsiTheme="minorEastAsia" w:eastAsiaTheme="minorEastAsia"/>
                <w:sz w:val="28"/>
                <w:szCs w:val="28"/>
                <w:shd w:val="clear" w:color="auto" w:fill="FFFFFF"/>
              </w:rPr>
              <w:t>分）</w:t>
            </w:r>
          </w:p>
        </w:tc>
        <w:tc>
          <w:tcPr>
            <w:tcW w:w="5988" w:type="dxa"/>
            <w:shd w:val="solid" w:color="FFFFFF" w:fill="auto"/>
            <w:tcMar>
              <w:top w:w="113" w:type="dxa"/>
              <w:left w:w="108" w:type="dxa"/>
              <w:bottom w:w="113" w:type="dxa"/>
              <w:right w:w="108" w:type="dxa"/>
            </w:tcMar>
            <w:vAlign w:val="center"/>
          </w:tcPr>
          <w:p w14:paraId="366DC529">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1、设计进度安排具体、合理、可行，完全满足竞争性磋商文件要求，进度保证措施体系健全、措施得当、针对性强得好得</w:t>
            </w:r>
            <w:r>
              <w:rPr>
                <w:rFonts w:hint="eastAsia" w:cs="宋体" w:asciiTheme="minorEastAsia" w:hAnsiTheme="minorEastAsia" w:eastAsiaTheme="minorEastAsia"/>
                <w:sz w:val="28"/>
                <w:szCs w:val="28"/>
                <w:shd w:val="clear" w:color="auto" w:fill="FFFFFF"/>
                <w:lang w:eastAsia="zh-CN"/>
              </w:rPr>
              <w:t>8-10</w:t>
            </w:r>
            <w:r>
              <w:rPr>
                <w:rFonts w:hint="eastAsia" w:cs="宋体" w:asciiTheme="minorEastAsia" w:hAnsiTheme="minorEastAsia" w:eastAsiaTheme="minorEastAsia"/>
                <w:sz w:val="28"/>
                <w:szCs w:val="28"/>
                <w:shd w:val="clear" w:color="auto" w:fill="FFFFFF"/>
              </w:rPr>
              <w:t>分；</w:t>
            </w:r>
          </w:p>
          <w:p w14:paraId="767CB9FF">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2、设计进度安排合理、可行，基本满足竞争性磋商文件要求得</w:t>
            </w:r>
            <w:r>
              <w:rPr>
                <w:rFonts w:hint="eastAsia" w:cs="宋体" w:asciiTheme="minorEastAsia" w:hAnsiTheme="minorEastAsia" w:eastAsiaTheme="minorEastAsia"/>
                <w:sz w:val="28"/>
                <w:szCs w:val="28"/>
                <w:shd w:val="clear" w:color="auto" w:fill="FFFFFF"/>
                <w:lang w:eastAsia="zh-CN"/>
              </w:rPr>
              <w:t>4-7</w:t>
            </w:r>
            <w:r>
              <w:rPr>
                <w:rFonts w:hint="eastAsia" w:cs="宋体" w:asciiTheme="minorEastAsia" w:hAnsiTheme="minorEastAsia" w:eastAsiaTheme="minorEastAsia"/>
                <w:sz w:val="28"/>
                <w:szCs w:val="28"/>
                <w:shd w:val="clear" w:color="auto" w:fill="FFFFFF"/>
              </w:rPr>
              <w:t>分；</w:t>
            </w:r>
          </w:p>
          <w:p w14:paraId="3E8CE7F6">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3、设计进度安排不合理、不可行，不满足竞争性磋商文件要求得</w:t>
            </w:r>
            <w:r>
              <w:rPr>
                <w:rFonts w:hint="eastAsia" w:cs="宋体" w:asciiTheme="minorEastAsia" w:hAnsiTheme="minorEastAsia" w:eastAsiaTheme="minorEastAsia"/>
                <w:sz w:val="28"/>
                <w:szCs w:val="28"/>
                <w:shd w:val="clear" w:color="auto" w:fill="FFFFFF"/>
                <w:lang w:eastAsia="zh-CN"/>
              </w:rPr>
              <w:t>1-3</w:t>
            </w:r>
            <w:r>
              <w:rPr>
                <w:rFonts w:hint="eastAsia" w:cs="宋体" w:asciiTheme="minorEastAsia" w:hAnsiTheme="minorEastAsia" w:eastAsiaTheme="minorEastAsia"/>
                <w:sz w:val="28"/>
                <w:szCs w:val="28"/>
                <w:shd w:val="clear" w:color="auto" w:fill="FFFFFF"/>
              </w:rPr>
              <w:t>分；</w:t>
            </w:r>
          </w:p>
          <w:p w14:paraId="68FC998A">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4、无此项者不得分。</w:t>
            </w:r>
          </w:p>
        </w:tc>
      </w:tr>
      <w:tr w14:paraId="76469B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12" w:hRule="atLeast"/>
          <w:jc w:val="center"/>
        </w:trPr>
        <w:tc>
          <w:tcPr>
            <w:tcW w:w="1242" w:type="dxa"/>
            <w:vMerge w:val="continue"/>
            <w:shd w:val="solid" w:color="FFFFFF" w:fill="auto"/>
            <w:tcMar>
              <w:top w:w="113" w:type="dxa"/>
              <w:left w:w="108" w:type="dxa"/>
              <w:bottom w:w="113" w:type="dxa"/>
              <w:right w:w="108" w:type="dxa"/>
            </w:tcMar>
            <w:vAlign w:val="center"/>
          </w:tcPr>
          <w:p w14:paraId="3BB38B66">
            <w:pPr>
              <w:spacing w:line="360" w:lineRule="exact"/>
              <w:rPr>
                <w:rFonts w:cs="宋体" w:asciiTheme="minorEastAsia" w:hAnsiTheme="minorEastAsia" w:eastAsiaTheme="minorEastAsia"/>
                <w:sz w:val="28"/>
                <w:szCs w:val="28"/>
                <w:shd w:val="clear" w:color="auto" w:fill="FFFFFF"/>
              </w:rPr>
            </w:pPr>
          </w:p>
        </w:tc>
        <w:tc>
          <w:tcPr>
            <w:tcW w:w="1467" w:type="dxa"/>
            <w:shd w:val="solid" w:color="FFFFFF" w:fill="auto"/>
            <w:tcMar>
              <w:top w:w="113" w:type="dxa"/>
              <w:left w:w="108" w:type="dxa"/>
              <w:bottom w:w="113" w:type="dxa"/>
              <w:right w:w="108" w:type="dxa"/>
            </w:tcMar>
            <w:vAlign w:val="center"/>
          </w:tcPr>
          <w:p w14:paraId="5532DD5D">
            <w:pPr>
              <w:spacing w:line="360" w:lineRule="exact"/>
              <w:ind w:firstLine="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后续服务承诺</w:t>
            </w:r>
          </w:p>
          <w:p w14:paraId="2846D949">
            <w:pPr>
              <w:spacing w:line="360" w:lineRule="exact"/>
              <w:ind w:firstLine="0"/>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w:t>
            </w:r>
            <w:r>
              <w:rPr>
                <w:rFonts w:hint="eastAsia" w:cs="宋体" w:asciiTheme="minorEastAsia" w:hAnsiTheme="minorEastAsia" w:eastAsiaTheme="minorEastAsia"/>
                <w:sz w:val="28"/>
                <w:szCs w:val="28"/>
                <w:shd w:val="clear" w:color="auto" w:fill="FFFFFF"/>
                <w:lang w:eastAsia="zh-CN"/>
              </w:rPr>
              <w:t>5</w:t>
            </w:r>
            <w:r>
              <w:rPr>
                <w:rFonts w:hint="eastAsia" w:cs="宋体" w:asciiTheme="minorEastAsia" w:hAnsiTheme="minorEastAsia" w:eastAsiaTheme="minorEastAsia"/>
                <w:sz w:val="28"/>
                <w:szCs w:val="28"/>
                <w:shd w:val="clear" w:color="auto" w:fill="FFFFFF"/>
              </w:rPr>
              <w:t>分）</w:t>
            </w:r>
          </w:p>
        </w:tc>
        <w:tc>
          <w:tcPr>
            <w:tcW w:w="5988" w:type="dxa"/>
            <w:shd w:val="solid" w:color="FFFFFF" w:fill="auto"/>
            <w:tcMar>
              <w:top w:w="113" w:type="dxa"/>
              <w:left w:w="108" w:type="dxa"/>
              <w:bottom w:w="113" w:type="dxa"/>
              <w:right w:w="108" w:type="dxa"/>
            </w:tcMar>
            <w:vAlign w:val="center"/>
          </w:tcPr>
          <w:p w14:paraId="5924D7EF">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1、服务承诺具体、全面、有明确惩罚措施且合理得</w:t>
            </w:r>
            <w:r>
              <w:rPr>
                <w:rFonts w:hint="eastAsia" w:cs="宋体" w:asciiTheme="minorEastAsia" w:hAnsiTheme="minorEastAsia" w:eastAsiaTheme="minorEastAsia"/>
                <w:sz w:val="28"/>
                <w:szCs w:val="28"/>
                <w:shd w:val="clear" w:color="auto" w:fill="FFFFFF"/>
                <w:lang w:eastAsia="zh-CN"/>
              </w:rPr>
              <w:t>5</w:t>
            </w:r>
            <w:r>
              <w:rPr>
                <w:rFonts w:hint="eastAsia" w:cs="宋体" w:asciiTheme="minorEastAsia" w:hAnsiTheme="minorEastAsia" w:eastAsiaTheme="minorEastAsia"/>
                <w:sz w:val="28"/>
                <w:szCs w:val="28"/>
                <w:shd w:val="clear" w:color="auto" w:fill="FFFFFF"/>
              </w:rPr>
              <w:t>分；</w:t>
            </w:r>
          </w:p>
          <w:p w14:paraId="540A0FE9">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2、服务承诺基本具体、基本有效、基本合理得</w:t>
            </w:r>
            <w:r>
              <w:rPr>
                <w:rFonts w:hint="eastAsia" w:cs="宋体" w:asciiTheme="minorEastAsia" w:hAnsiTheme="minorEastAsia" w:eastAsiaTheme="minorEastAsia"/>
                <w:sz w:val="28"/>
                <w:szCs w:val="28"/>
                <w:shd w:val="clear" w:color="auto" w:fill="FFFFFF"/>
                <w:lang w:eastAsia="zh-CN"/>
              </w:rPr>
              <w:t>3</w:t>
            </w:r>
            <w:r>
              <w:rPr>
                <w:rFonts w:hint="eastAsia" w:cs="宋体" w:asciiTheme="minorEastAsia" w:hAnsiTheme="minorEastAsia" w:eastAsiaTheme="minorEastAsia"/>
                <w:sz w:val="28"/>
                <w:szCs w:val="28"/>
                <w:shd w:val="clear" w:color="auto" w:fill="FFFFFF"/>
              </w:rPr>
              <w:t>分；</w:t>
            </w:r>
          </w:p>
          <w:p w14:paraId="057E0ED5">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3、服务承诺不科学、不合理得 2 分；</w:t>
            </w:r>
          </w:p>
          <w:p w14:paraId="7844CF0D">
            <w:pPr>
              <w:spacing w:line="360" w:lineRule="exact"/>
              <w:rPr>
                <w:rFonts w:cs="宋体" w:asciiTheme="minorEastAsia" w:hAnsiTheme="minorEastAsia" w:eastAsiaTheme="minorEastAsia"/>
                <w:sz w:val="28"/>
                <w:szCs w:val="28"/>
                <w:shd w:val="clear" w:color="auto" w:fill="FFFFFF"/>
              </w:rPr>
            </w:pPr>
            <w:r>
              <w:rPr>
                <w:rFonts w:hint="eastAsia" w:cs="宋体" w:asciiTheme="minorEastAsia" w:hAnsiTheme="minorEastAsia" w:eastAsiaTheme="minorEastAsia"/>
                <w:sz w:val="28"/>
                <w:szCs w:val="28"/>
                <w:shd w:val="clear" w:color="auto" w:fill="FFFFFF"/>
              </w:rPr>
              <w:t>4、无此项者不得分。</w:t>
            </w:r>
          </w:p>
        </w:tc>
      </w:tr>
    </w:tbl>
    <w:p w14:paraId="67B28738">
      <w:pPr>
        <w:spacing w:line="400" w:lineRule="exact"/>
        <w:ind w:firstLine="0"/>
        <w:rPr>
          <w:rFonts w:asciiTheme="minorEastAsia" w:hAnsiTheme="minorEastAsia" w:eastAsiaTheme="minorEastAsia"/>
          <w:b/>
          <w:sz w:val="28"/>
          <w:szCs w:val="28"/>
          <w:lang w:eastAsia="zh-CN"/>
        </w:rPr>
      </w:pPr>
    </w:p>
    <w:p w14:paraId="4BC2BEB7">
      <w:pPr>
        <w:spacing w:line="400" w:lineRule="exact"/>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四、确定成交供应商办法</w:t>
      </w:r>
    </w:p>
    <w:p w14:paraId="13E47F0B">
      <w:pPr>
        <w:spacing w:line="400" w:lineRule="exac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磋商小组根据评审情况，确定综合得分最高的为成交供应商，并编写磋商报告。</w:t>
      </w:r>
    </w:p>
    <w:p w14:paraId="42FBF95A">
      <w:pPr>
        <w:spacing w:line="400" w:lineRule="exact"/>
        <w:ind w:firstLine="562" w:firstLineChars="200"/>
        <w:rPr>
          <w:rFonts w:asciiTheme="minorEastAsia" w:hAnsiTheme="minorEastAsia" w:eastAsiaTheme="minorEastAsia"/>
          <w:b/>
          <w:color w:val="000000"/>
          <w:sz w:val="28"/>
          <w:szCs w:val="28"/>
        </w:rPr>
      </w:pPr>
      <w:r>
        <w:rPr>
          <w:rFonts w:hint="eastAsia" w:asciiTheme="minorEastAsia" w:hAnsiTheme="minorEastAsia" w:eastAsiaTheme="minorEastAsia"/>
          <w:b/>
          <w:color w:val="000000"/>
          <w:sz w:val="28"/>
          <w:szCs w:val="28"/>
        </w:rPr>
        <w:t>五、签订合同</w:t>
      </w:r>
    </w:p>
    <w:p w14:paraId="564821B8">
      <w:pPr>
        <w:spacing w:line="400" w:lineRule="exact"/>
        <w:ind w:firstLine="560" w:firstLineChars="200"/>
        <w:rPr>
          <w:rFonts w:asciiTheme="minorEastAsia" w:hAnsiTheme="minorEastAsia" w:eastAsiaTheme="minorEastAsia"/>
          <w:color w:val="000000"/>
        </w:rPr>
      </w:pPr>
      <w:r>
        <w:rPr>
          <w:rFonts w:hint="eastAsia" w:asciiTheme="minorEastAsia" w:hAnsiTheme="minorEastAsia" w:eastAsiaTheme="minorEastAsia"/>
          <w:color w:val="000000"/>
          <w:sz w:val="28"/>
          <w:szCs w:val="28"/>
        </w:rPr>
        <w:t>成交供应商在收到成交通知书后，30日内与采购人签订合同。</w:t>
      </w:r>
    </w:p>
    <w:p w14:paraId="0F0C9795">
      <w:pPr>
        <w:keepNext/>
        <w:keepLines/>
        <w:widowControl w:val="0"/>
        <w:spacing w:before="340" w:after="330" w:line="578" w:lineRule="auto"/>
        <w:ind w:firstLine="0"/>
        <w:jc w:val="center"/>
        <w:outlineLvl w:val="0"/>
        <w:rPr>
          <w:rFonts w:ascii="仿宋" w:hAnsi="仿宋" w:eastAsia="仿宋"/>
          <w:b/>
          <w:bCs/>
          <w:kern w:val="44"/>
          <w:sz w:val="36"/>
          <w:szCs w:val="44"/>
          <w:lang w:eastAsia="zh-CN"/>
        </w:rPr>
      </w:pPr>
      <w:r>
        <w:rPr>
          <w:rFonts w:asciiTheme="minorEastAsia" w:hAnsiTheme="minorEastAsia" w:eastAsiaTheme="minorEastAsia"/>
          <w:color w:val="000000"/>
        </w:rPr>
        <w:br w:type="page"/>
      </w:r>
      <w:bookmarkStart w:id="7" w:name="_Toc155715267"/>
      <w:r>
        <w:rPr>
          <w:rFonts w:hint="eastAsia" w:ascii="仿宋" w:hAnsi="仿宋" w:eastAsia="仿宋"/>
          <w:b/>
          <w:bCs/>
          <w:kern w:val="44"/>
          <w:sz w:val="36"/>
          <w:szCs w:val="44"/>
          <w:lang w:eastAsia="zh-CN"/>
        </w:rPr>
        <w:t xml:space="preserve">第五章 </w:t>
      </w:r>
      <w:r>
        <w:rPr>
          <w:rFonts w:ascii="仿宋" w:hAnsi="仿宋" w:eastAsia="仿宋"/>
          <w:b/>
          <w:bCs/>
          <w:kern w:val="44"/>
          <w:sz w:val="36"/>
          <w:szCs w:val="44"/>
          <w:lang w:eastAsia="zh-CN"/>
        </w:rPr>
        <w:t xml:space="preserve"> </w:t>
      </w:r>
      <w:r>
        <w:rPr>
          <w:rFonts w:hint="eastAsia" w:ascii="仿宋" w:hAnsi="仿宋" w:eastAsia="仿宋"/>
          <w:b/>
          <w:bCs/>
          <w:kern w:val="44"/>
          <w:sz w:val="36"/>
          <w:szCs w:val="44"/>
          <w:lang w:eastAsia="zh-CN"/>
        </w:rPr>
        <w:t>合同格式（参考）</w:t>
      </w:r>
      <w:bookmarkEnd w:id="7"/>
    </w:p>
    <w:p w14:paraId="7D06DAFF">
      <w:pPr>
        <w:jc w:val="center"/>
        <w:rPr>
          <w:rFonts w:ascii="黑体" w:eastAsia="黑体"/>
          <w:sz w:val="44"/>
          <w:szCs w:val="44"/>
        </w:rPr>
      </w:pPr>
      <w:bookmarkStart w:id="8" w:name="_Toc155715268"/>
      <w:r>
        <w:rPr>
          <w:rFonts w:hint="eastAsia" w:ascii="黑体" w:eastAsia="黑体"/>
          <w:sz w:val="44"/>
          <w:szCs w:val="44"/>
        </w:rPr>
        <w:t>建设工程设计合同</w:t>
      </w:r>
    </w:p>
    <w:p w14:paraId="1B0EEDAC">
      <w:pPr>
        <w:jc w:val="center"/>
        <w:rPr>
          <w:rFonts w:ascii="Adobe 楷体 Std R" w:hAnsi="Adobe 楷体 Std R" w:eastAsia="Adobe 楷体 Std R"/>
          <w:sz w:val="33"/>
        </w:rPr>
      </w:pPr>
      <w:r>
        <w:rPr>
          <w:rFonts w:hint="eastAsia" w:ascii="Adobe 楷体 Std R" w:hAnsi="Adobe 楷体 Std R" w:eastAsia="Adobe 楷体 Std R"/>
          <w:sz w:val="33"/>
        </w:rPr>
        <w:t>[</w:t>
      </w:r>
      <w:r>
        <w:rPr>
          <w:rFonts w:hint="eastAsia" w:ascii="Adobe 楷体 Std R" w:hAnsi="Adobe 楷体 Std R" w:eastAsia="Adobe 楷体 Std R"/>
          <w:sz w:val="33"/>
          <w:lang w:eastAsia="zh-CN"/>
        </w:rPr>
        <w:t>市政</w:t>
      </w:r>
      <w:r>
        <w:rPr>
          <w:rFonts w:hint="eastAsia" w:ascii="Adobe 楷体 Std R" w:hAnsi="Adobe 楷体 Std R" w:eastAsia="Adobe 楷体 Std R"/>
          <w:sz w:val="33"/>
        </w:rPr>
        <w:t xml:space="preserve">设计合同] </w:t>
      </w:r>
    </w:p>
    <w:p w14:paraId="040F2230">
      <w:pPr>
        <w:jc w:val="center"/>
        <w:rPr>
          <w:rFonts w:ascii="Adobe 楷体 Std R" w:hAnsi="Adobe 楷体 Std R" w:eastAsia="Adobe 楷体 Std R"/>
          <w:sz w:val="33"/>
        </w:rPr>
      </w:pPr>
    </w:p>
    <w:p w14:paraId="6AB3BC63">
      <w:pPr>
        <w:rPr>
          <w:rFonts w:ascii="Adobe 楷体 Std R" w:hAnsi="Adobe 楷体 Std R" w:eastAsia="Adobe 楷体 Std R"/>
          <w:sz w:val="33"/>
        </w:rPr>
      </w:pPr>
    </w:p>
    <w:p w14:paraId="7D60EA57">
      <w:pPr>
        <w:ind w:left="2548" w:leftChars="172" w:hanging="2170" w:hangingChars="700"/>
        <w:rPr>
          <w:sz w:val="31"/>
          <w:u w:val="single"/>
        </w:rPr>
      </w:pPr>
      <w:r>
        <w:rPr>
          <w:rFonts w:hint="eastAsia"/>
          <w:sz w:val="31"/>
        </w:rPr>
        <w:t xml:space="preserve">工 程 名 称： </w:t>
      </w:r>
      <w:r>
        <w:rPr>
          <w:rFonts w:hint="eastAsia"/>
          <w:sz w:val="31"/>
          <w:u w:val="single"/>
        </w:rPr>
        <w:t xml:space="preserve">                                      </w:t>
      </w:r>
    </w:p>
    <w:p w14:paraId="3748CB72">
      <w:pPr>
        <w:ind w:firstLineChars="116"/>
        <w:rPr>
          <w:sz w:val="31"/>
          <w:u w:val="single"/>
        </w:rPr>
      </w:pPr>
      <w:r>
        <w:rPr>
          <w:rFonts w:hint="eastAsia"/>
          <w:sz w:val="31"/>
        </w:rPr>
        <w:t>工 程 地 点：</w:t>
      </w:r>
      <w:r>
        <w:rPr>
          <w:rFonts w:hint="eastAsia"/>
          <w:sz w:val="31"/>
          <w:u w:val="single"/>
        </w:rPr>
        <w:t xml:space="preserve">                                         </w:t>
      </w:r>
    </w:p>
    <w:p w14:paraId="349AE901">
      <w:pPr>
        <w:ind w:firstLineChars="116"/>
        <w:rPr>
          <w:sz w:val="31"/>
        </w:rPr>
      </w:pPr>
      <w:r>
        <w:rPr>
          <w:rFonts w:hint="eastAsia"/>
          <w:sz w:val="31"/>
        </w:rPr>
        <w:t>合 同 编 号：</w:t>
      </w:r>
      <w:r>
        <w:rPr>
          <w:rFonts w:hint="eastAsia"/>
          <w:sz w:val="31"/>
          <w:u w:val="single"/>
        </w:rPr>
        <w:t xml:space="preserve">                                      </w:t>
      </w:r>
    </w:p>
    <w:p w14:paraId="63D163FD">
      <w:pPr>
        <w:ind w:firstLineChars="116"/>
        <w:rPr>
          <w:sz w:val="31"/>
          <w:u w:val="single"/>
        </w:rPr>
      </w:pPr>
      <w:r>
        <w:rPr>
          <w:rFonts w:hint="eastAsia"/>
          <w:sz w:val="31"/>
        </w:rPr>
        <w:t>设计证书等级：</w:t>
      </w:r>
      <w:r>
        <w:rPr>
          <w:rFonts w:hint="eastAsia"/>
          <w:sz w:val="31"/>
          <w:u w:val="single"/>
        </w:rPr>
        <w:t xml:space="preserve">                                     </w:t>
      </w:r>
    </w:p>
    <w:p w14:paraId="7BF8BF88">
      <w:pPr>
        <w:ind w:firstLineChars="116"/>
        <w:rPr>
          <w:sz w:val="31"/>
        </w:rPr>
      </w:pPr>
      <w:r>
        <w:rPr>
          <w:rFonts w:hint="eastAsia"/>
          <w:sz w:val="31"/>
        </w:rPr>
        <w:t>发   包   人：</w:t>
      </w:r>
      <w:r>
        <w:rPr>
          <w:rFonts w:hint="eastAsia"/>
          <w:sz w:val="31"/>
          <w:u w:val="single"/>
        </w:rPr>
        <w:t xml:space="preserve">                                     </w:t>
      </w:r>
    </w:p>
    <w:p w14:paraId="6C24FB03">
      <w:pPr>
        <w:ind w:firstLineChars="116"/>
        <w:rPr>
          <w:sz w:val="31"/>
        </w:rPr>
      </w:pPr>
      <w:r>
        <w:rPr>
          <w:rFonts w:hint="eastAsia"/>
          <w:sz w:val="31"/>
        </w:rPr>
        <w:t>设   计   人：</w:t>
      </w:r>
      <w:r>
        <w:rPr>
          <w:rFonts w:hint="eastAsia"/>
          <w:sz w:val="31"/>
          <w:u w:val="single"/>
        </w:rPr>
        <w:t xml:space="preserve">    </w:t>
      </w:r>
      <w:r>
        <w:rPr>
          <w:rFonts w:hint="eastAsia" w:ascii="宋体"/>
          <w:u w:val="single"/>
        </w:rPr>
        <w:t xml:space="preserve">   </w:t>
      </w:r>
      <w:r>
        <w:rPr>
          <w:rFonts w:hint="eastAsia"/>
          <w:sz w:val="31"/>
          <w:u w:val="single"/>
        </w:rPr>
        <w:t xml:space="preserve">                               </w:t>
      </w:r>
    </w:p>
    <w:p w14:paraId="608D5548">
      <w:pPr>
        <w:ind w:firstLineChars="116"/>
        <w:rPr>
          <w:sz w:val="31"/>
        </w:rPr>
      </w:pPr>
      <w:r>
        <w:rPr>
          <w:rFonts w:hint="eastAsia"/>
          <w:sz w:val="31"/>
        </w:rPr>
        <w:t>签 订 日 期：</w:t>
      </w:r>
      <w:r>
        <w:rPr>
          <w:rFonts w:hint="eastAsia"/>
          <w:sz w:val="31"/>
          <w:u w:val="single"/>
        </w:rPr>
        <w:t xml:space="preserve">                                      </w:t>
      </w:r>
      <w:r>
        <w:rPr>
          <w:rFonts w:hint="eastAsia"/>
          <w:sz w:val="31"/>
        </w:rPr>
        <w:t xml:space="preserve"> </w:t>
      </w:r>
    </w:p>
    <w:p w14:paraId="07570888">
      <w:pPr>
        <w:rPr>
          <w:sz w:val="31"/>
        </w:rPr>
      </w:pPr>
    </w:p>
    <w:p w14:paraId="64E970D7">
      <w:pPr>
        <w:rPr>
          <w:sz w:val="39"/>
        </w:rPr>
      </w:pPr>
    </w:p>
    <w:p w14:paraId="532EFA1E">
      <w:pPr>
        <w:ind w:firstLine="1259" w:firstLineChars="323"/>
        <w:rPr>
          <w:sz w:val="39"/>
        </w:rPr>
      </w:pPr>
    </w:p>
    <w:p w14:paraId="204BEC61">
      <w:pPr>
        <w:ind w:firstLine="1162" w:firstLineChars="323"/>
        <w:rPr>
          <w:sz w:val="36"/>
          <w:szCs w:val="36"/>
        </w:rPr>
      </w:pPr>
    </w:p>
    <w:p w14:paraId="4C6E2E80">
      <w:pPr>
        <w:ind w:firstLine="1162" w:firstLineChars="323"/>
        <w:rPr>
          <w:sz w:val="36"/>
          <w:szCs w:val="36"/>
        </w:rPr>
      </w:pPr>
      <w:r>
        <w:rPr>
          <w:sz w:val="36"/>
          <w:szCs w:val="36"/>
          <w:lang w:eastAsia="zh-CN"/>
        </w:rPr>
        <mc:AlternateContent>
          <mc:Choice Requires="wps">
            <w:drawing>
              <wp:anchor distT="0" distB="0" distL="114300" distR="114300" simplePos="0" relativeHeight="251659264" behindDoc="0" locked="0" layoutInCell="1" allowOverlap="1">
                <wp:simplePos x="0" y="0"/>
                <wp:positionH relativeFrom="column">
                  <wp:posOffset>3314700</wp:posOffset>
                </wp:positionH>
                <wp:positionV relativeFrom="paragraph">
                  <wp:posOffset>142240</wp:posOffset>
                </wp:positionV>
                <wp:extent cx="1028700" cy="792480"/>
                <wp:effectExtent l="0" t="0" r="0" b="0"/>
                <wp:wrapNone/>
                <wp:docPr id="1" name="矩形 1"/>
                <wp:cNvGraphicFramePr/>
                <a:graphic xmlns:a="http://schemas.openxmlformats.org/drawingml/2006/main">
                  <a:graphicData uri="http://schemas.microsoft.com/office/word/2010/wordprocessingShape">
                    <wps:wsp>
                      <wps:cNvSpPr/>
                      <wps:spPr>
                        <a:xfrm>
                          <a:off x="0" y="0"/>
                          <a:ext cx="1028700" cy="792480"/>
                        </a:xfrm>
                        <a:prstGeom prst="rect">
                          <a:avLst/>
                        </a:prstGeom>
                        <a:noFill/>
                        <a:ln>
                          <a:noFill/>
                        </a:ln>
                      </wps:spPr>
                      <wps:txbx>
                        <w:txbxContent>
                          <w:p w14:paraId="3870A605">
                            <w:pPr>
                              <w:rPr>
                                <w:sz w:val="36"/>
                                <w:szCs w:val="36"/>
                              </w:rPr>
                            </w:pPr>
                            <w:r>
                              <w:rPr>
                                <w:rFonts w:hint="eastAsia"/>
                                <w:sz w:val="36"/>
                                <w:szCs w:val="36"/>
                              </w:rPr>
                              <w:t>监制</w:t>
                            </w:r>
                          </w:p>
                        </w:txbxContent>
                      </wps:txbx>
                      <wps:bodyPr upright="1"/>
                    </wps:wsp>
                  </a:graphicData>
                </a:graphic>
              </wp:anchor>
            </w:drawing>
          </mc:Choice>
          <mc:Fallback>
            <w:pict>
              <v:rect id="_x0000_s1026" o:spid="_x0000_s1026" o:spt="1" style="position:absolute;left:0pt;margin-left:261pt;margin-top:11.2pt;height:62.4pt;width:81pt;z-index:251659264;mso-width-relative:page;mso-height-relative:page;" filled="f" stroked="f" coordsize="21600,21600" o:gfxdata="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FH2Be9oAAAAKAQAADwAAAAAA&#10;AAABACAAAAAiAAAAZHJzL2Rvd25yZXYueG1sUEsBAhQAFAAAAAgAh07iQBQek4ifAQAAQQMAAA4A&#10;AAAAAAAAAQAgAAAAKQEAAGRycy9lMm9Eb2MueG1sUEsFBgAAAAAGAAYAWQEAADoFAAAAAA==&#10;">
                <v:fill on="f" focussize="0,0"/>
                <v:stroke on="f"/>
                <v:imagedata o:title=""/>
                <o:lock v:ext="edit" aspectratio="f"/>
                <v:textbox>
                  <w:txbxContent>
                    <w:p w14:paraId="3870A605">
                      <w:pPr>
                        <w:rPr>
                          <w:sz w:val="36"/>
                          <w:szCs w:val="36"/>
                        </w:rPr>
                      </w:pPr>
                      <w:r>
                        <w:rPr>
                          <w:rFonts w:hint="eastAsia"/>
                          <w:sz w:val="36"/>
                          <w:szCs w:val="36"/>
                        </w:rPr>
                        <w:t>监制</w:t>
                      </w:r>
                    </w:p>
                  </w:txbxContent>
                </v:textbox>
              </v:rect>
            </w:pict>
          </mc:Fallback>
        </mc:AlternateContent>
      </w:r>
      <w:r>
        <w:rPr>
          <w:sz w:val="36"/>
          <w:szCs w:val="36"/>
        </w:rPr>
        <w:t>中华人民共和国建设部</w:t>
      </w:r>
    </w:p>
    <w:p w14:paraId="62A80F5E">
      <w:pPr>
        <w:ind w:firstLine="1224" w:firstLineChars="300"/>
        <w:rPr>
          <w:sz w:val="36"/>
          <w:szCs w:val="36"/>
        </w:rPr>
      </w:pPr>
      <w:r>
        <w:rPr>
          <w:spacing w:val="24"/>
          <w:sz w:val="36"/>
          <w:szCs w:val="36"/>
        </w:rPr>
        <w:t>国家工商行政管理</w:t>
      </w:r>
      <w:r>
        <w:rPr>
          <w:spacing w:val="3"/>
          <w:sz w:val="36"/>
          <w:szCs w:val="36"/>
        </w:rPr>
        <w:t>局</w:t>
      </w:r>
    </w:p>
    <w:p w14:paraId="4DC2A511">
      <w:pPr>
        <w:rPr>
          <w:sz w:val="29"/>
        </w:rPr>
        <w:sectPr>
          <w:footerReference r:id="rId9" w:type="default"/>
          <w:footerReference r:id="rId10" w:type="even"/>
          <w:pgSz w:w="11906" w:h="16838"/>
          <w:pgMar w:top="1440" w:right="1800" w:bottom="1440" w:left="1800" w:header="851" w:footer="992" w:gutter="0"/>
          <w:cols w:space="720" w:num="1"/>
          <w:docGrid w:type="lines" w:linePitch="312" w:charSpace="0"/>
        </w:sectPr>
      </w:pPr>
      <w:r>
        <w:rPr>
          <w:sz w:val="29"/>
          <w:lang w:eastAsia="zh-CN"/>
        </w:rPr>
        <mc:AlternateContent>
          <mc:Choice Requires="wps">
            <w:drawing>
              <wp:anchor distT="0" distB="0" distL="114300" distR="114300" simplePos="0" relativeHeight="251660288" behindDoc="0" locked="0" layoutInCell="1" allowOverlap="1">
                <wp:simplePos x="0" y="0"/>
                <wp:positionH relativeFrom="column">
                  <wp:posOffset>2386330</wp:posOffset>
                </wp:positionH>
                <wp:positionV relativeFrom="paragraph">
                  <wp:posOffset>396240</wp:posOffset>
                </wp:positionV>
                <wp:extent cx="457200" cy="297180"/>
                <wp:effectExtent l="0" t="0" r="0" b="7620"/>
                <wp:wrapSquare wrapText="right"/>
                <wp:docPr id="2" name="矩形 2"/>
                <wp:cNvGraphicFramePr/>
                <a:graphic xmlns:a="http://schemas.openxmlformats.org/drawingml/2006/main">
                  <a:graphicData uri="http://schemas.microsoft.com/office/word/2010/wordprocessingShape">
                    <wps:wsp>
                      <wps:cNvSpPr/>
                      <wps:spPr>
                        <a:xfrm>
                          <a:off x="0" y="0"/>
                          <a:ext cx="457200" cy="297180"/>
                        </a:xfrm>
                        <a:prstGeom prst="rect">
                          <a:avLst/>
                        </a:prstGeom>
                        <a:solidFill>
                          <a:srgbClr val="FFFFFF"/>
                        </a:solidFill>
                        <a:ln>
                          <a:noFill/>
                        </a:ln>
                      </wps:spPr>
                      <wps:bodyPr upright="1"/>
                    </wps:wsp>
                  </a:graphicData>
                </a:graphic>
              </wp:anchor>
            </w:drawing>
          </mc:Choice>
          <mc:Fallback>
            <w:pict>
              <v:rect id="_x0000_s1026" o:spid="_x0000_s1026" o:spt="1" style="position:absolute;left:0pt;margin-left:187.9pt;margin-top:31.2pt;height:23.4pt;width:36pt;mso-wrap-distance-bottom:0pt;mso-wrap-distance-left:9pt;mso-wrap-distance-right:9pt;mso-wrap-distance-top:0pt;z-index:251660288;mso-width-relative:page;mso-height-relative:page;" fillcolor="#FFFFFF" filled="t" stroked="f" coordsize="21600,21600" o:gfxdata="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Ay&#10;YtM32AAAAAoBAAAPAAAAAAAAAAEAIAAAACIAAABkcnMvZG93bnJldi54bWxQSwECFAAUAAAACACH&#10;TuJAiXYe+rIBAABeAwAADgAAAAAAAAABACAAAAAnAQAAZHJzL2Uyb0RvYy54bWxQSwUGAAAAAAYA&#10;BgBZAQAASwUAAAAA&#10;">
                <v:fill on="t" focussize="0,0"/>
                <v:stroke on="f"/>
                <v:imagedata o:title=""/>
                <o:lock v:ext="edit" aspectratio="f"/>
                <w10:wrap type="square" side="right"/>
              </v:rect>
            </w:pict>
          </mc:Fallback>
        </mc:AlternateContent>
      </w:r>
      <w:r>
        <w:rPr>
          <w:sz w:val="29"/>
        </w:rPr>
        <w:t>　</w:t>
      </w:r>
    </w:p>
    <w:p w14:paraId="42619802">
      <w:pPr>
        <w:spacing w:line="500" w:lineRule="exact"/>
        <w:rPr>
          <w:sz w:val="24"/>
        </w:rPr>
      </w:pPr>
    </w:p>
    <w:p w14:paraId="27AB2B5D">
      <w:pPr>
        <w:spacing w:line="500" w:lineRule="exact"/>
        <w:ind w:firstLineChars="150"/>
        <w:rPr>
          <w:sz w:val="24"/>
          <w:u w:val="single"/>
        </w:rPr>
      </w:pPr>
      <w:r>
        <w:rPr>
          <w:rFonts w:hint="eastAsia"/>
          <w:sz w:val="24"/>
        </w:rPr>
        <w:t>发包人：</w:t>
      </w:r>
      <w:r>
        <w:rPr>
          <w:rFonts w:hint="eastAsia"/>
          <w:sz w:val="24"/>
          <w:u w:val="single"/>
        </w:rPr>
        <w:t xml:space="preserve">                                         </w:t>
      </w:r>
    </w:p>
    <w:p w14:paraId="3F19F51B">
      <w:pPr>
        <w:pStyle w:val="27"/>
        <w:spacing w:before="0" w:beforeAutospacing="0" w:after="0" w:afterAutospacing="0" w:line="500" w:lineRule="exact"/>
        <w:ind w:firstLine="360" w:firstLineChars="150"/>
        <w:rPr>
          <w:rFonts w:ascii="_x000B__x000C_" w:hAnsi="_x000B__x000C_"/>
        </w:rPr>
      </w:pPr>
      <w:r>
        <w:rPr>
          <w:rFonts w:hint="eastAsia" w:ascii="_x000B__x000C_" w:hAnsi="_x000B__x000C_"/>
        </w:rPr>
        <w:t>设计人：</w:t>
      </w:r>
      <w:r>
        <w:rPr>
          <w:rFonts w:hint="eastAsia" w:ascii="Times New Roman" w:hAnsi="Times New Roman"/>
          <w:kern w:val="2"/>
          <w:u w:val="single"/>
        </w:rPr>
        <w:t xml:space="preserve">                                         </w:t>
      </w:r>
    </w:p>
    <w:p w14:paraId="571628AB">
      <w:pPr>
        <w:pStyle w:val="27"/>
        <w:spacing w:before="0" w:beforeAutospacing="0" w:after="0" w:afterAutospacing="0" w:line="500" w:lineRule="exact"/>
        <w:rPr>
          <w:rFonts w:ascii="_x000B__x000C_" w:hAnsi="_x000B__x000C_"/>
        </w:rPr>
      </w:pPr>
      <w:r>
        <w:rPr>
          <w:rFonts w:hint="eastAsia" w:ascii="_x000B__x000C_" w:hAnsi="_x000B__x000C_"/>
        </w:rPr>
        <w:t xml:space="preserve">　 </w:t>
      </w:r>
    </w:p>
    <w:p w14:paraId="707E9322">
      <w:pPr>
        <w:pStyle w:val="27"/>
        <w:spacing w:before="0" w:beforeAutospacing="0" w:after="0" w:afterAutospacing="0" w:line="500" w:lineRule="exact"/>
        <w:ind w:firstLine="480" w:firstLineChars="200"/>
        <w:rPr>
          <w:rFonts w:ascii="_x000B__x000C_" w:hAnsi="_x000B__x000C_"/>
        </w:rPr>
      </w:pPr>
      <w:r>
        <w:rPr>
          <w:rFonts w:hint="eastAsia" w:ascii="_x000B__x000C_" w:hAnsi="_x000B__x000C_"/>
        </w:rPr>
        <w:t>发包人为</w:t>
      </w:r>
      <w:r>
        <w:rPr>
          <w:rFonts w:hint="eastAsia" w:ascii="_x000B__x000C_" w:hAnsi="_x000B__x000C_"/>
          <w:u w:val="single"/>
        </w:rPr>
        <w:t xml:space="preserve">                         </w:t>
      </w:r>
      <w:r>
        <w:rPr>
          <w:rFonts w:hint="eastAsia" w:ascii="_x000B__x000C_" w:hAnsi="_x000B__x000C_"/>
        </w:rPr>
        <w:t>项目的开发建设单位，设计人为具备合法资质的设计单位，现发包人委托设计人承担</w:t>
      </w:r>
      <w:r>
        <w:rPr>
          <w:rFonts w:hint="eastAsia" w:ascii="_x000B__x000C_" w:hAnsi="_x000B__x000C_"/>
          <w:u w:val="single"/>
        </w:rPr>
        <w:t xml:space="preserve">                  </w:t>
      </w:r>
      <w:r>
        <w:rPr>
          <w:rFonts w:hint="eastAsia" w:ascii="_x000B__x000C_" w:hAnsi="_x000B__x000C_"/>
        </w:rPr>
        <w:t>工程项目（以下简称“该项目”）</w:t>
      </w:r>
      <w:r>
        <w:rPr>
          <w:rFonts w:hint="eastAsia" w:ascii="_x000B__x000C_" w:hAnsi="_x000B__x000C_"/>
          <w:color w:val="auto"/>
        </w:rPr>
        <w:t>设计及施工图审查</w:t>
      </w:r>
      <w:r>
        <w:rPr>
          <w:rFonts w:hint="eastAsia" w:ascii="_x000B__x000C_" w:hAnsi="_x000B__x000C_"/>
        </w:rPr>
        <w:t>工作，经双方协商一致，签订本合同。</w:t>
      </w:r>
    </w:p>
    <w:p w14:paraId="0D4E3152">
      <w:pPr>
        <w:pStyle w:val="27"/>
        <w:spacing w:before="0" w:beforeAutospacing="0" w:after="0" w:afterAutospacing="0" w:line="500" w:lineRule="exact"/>
        <w:ind w:firstLine="482" w:firstLineChars="200"/>
        <w:rPr>
          <w:rFonts w:ascii="_x000B__x000C_" w:hAnsi="_x000B__x000C_"/>
        </w:rPr>
      </w:pPr>
      <w:r>
        <w:rPr>
          <w:rFonts w:hint="eastAsia" w:ascii="黑体" w:hAnsi="_x000B__x000C_" w:eastAsia="黑体"/>
          <w:b/>
          <w:bCs/>
        </w:rPr>
        <w:t>第一条</w:t>
      </w:r>
      <w:r>
        <w:rPr>
          <w:rFonts w:hint="eastAsia" w:ascii="_x000B__x000C_" w:hAnsi="_x000B__x000C_"/>
          <w:b/>
          <w:bCs/>
        </w:rPr>
        <w:t>　</w:t>
      </w:r>
      <w:r>
        <w:rPr>
          <w:rFonts w:hint="eastAsia" w:ascii="_x000B__x000C_" w:hAnsi="_x000B__x000C_"/>
        </w:rPr>
        <w:t>本合同签订依据：</w:t>
      </w:r>
    </w:p>
    <w:p w14:paraId="3AE0F7A0">
      <w:pPr>
        <w:spacing w:line="500" w:lineRule="exact"/>
        <w:ind w:firstLine="480" w:firstLineChars="200"/>
        <w:rPr>
          <w:sz w:val="24"/>
        </w:rPr>
      </w:pPr>
      <w:r>
        <w:rPr>
          <w:rFonts w:hint="eastAsia"/>
          <w:sz w:val="24"/>
        </w:rPr>
        <w:t>1.1《中华人民共和国民法典》、《中华人民共和国建筑法》。</w:t>
      </w:r>
    </w:p>
    <w:p w14:paraId="609E9E39">
      <w:pPr>
        <w:spacing w:line="500" w:lineRule="exact"/>
        <w:ind w:firstLine="480" w:firstLineChars="200"/>
        <w:rPr>
          <w:sz w:val="24"/>
        </w:rPr>
      </w:pPr>
      <w:r>
        <w:rPr>
          <w:rFonts w:hint="eastAsia"/>
          <w:sz w:val="24"/>
        </w:rPr>
        <w:t>1.2《建设工程勘察设计管理条例》</w:t>
      </w:r>
      <w:r>
        <w:rPr>
          <w:rFonts w:hint="eastAsia"/>
          <w:sz w:val="24"/>
          <w:lang w:eastAsia="zh-CN"/>
        </w:rPr>
        <w:t>及其他</w:t>
      </w:r>
      <w:r>
        <w:rPr>
          <w:rFonts w:hint="eastAsia"/>
          <w:sz w:val="24"/>
        </w:rPr>
        <w:t>国家及地方有关建设工程勘察设计管理法规和规章。</w:t>
      </w:r>
    </w:p>
    <w:p w14:paraId="7B0BD7D7">
      <w:pPr>
        <w:pStyle w:val="27"/>
        <w:spacing w:before="0" w:beforeAutospacing="0" w:after="0" w:afterAutospacing="0" w:line="500" w:lineRule="exact"/>
        <w:ind w:firstLine="482" w:firstLineChars="200"/>
        <w:outlineLvl w:val="0"/>
        <w:rPr>
          <w:rFonts w:ascii="_x000B__x000C_" w:hAnsi="_x000B__x000C_"/>
          <w:b/>
          <w:bCs/>
        </w:rPr>
      </w:pPr>
      <w:r>
        <w:rPr>
          <w:rFonts w:hint="eastAsia" w:ascii="黑体" w:hAnsi="_x000B__x000C_" w:eastAsia="黑体"/>
          <w:b/>
          <w:bCs/>
        </w:rPr>
        <w:t>第二条</w:t>
      </w:r>
      <w:r>
        <w:rPr>
          <w:rFonts w:hint="eastAsia" w:ascii="_x000B__x000C_" w:hAnsi="_x000B__x000C_"/>
          <w:b/>
          <w:bCs/>
        </w:rPr>
        <w:t>　合作内容</w:t>
      </w:r>
    </w:p>
    <w:p w14:paraId="4F788E46">
      <w:pPr>
        <w:pStyle w:val="27"/>
        <w:spacing w:before="0" w:beforeAutospacing="0" w:after="0" w:afterAutospacing="0" w:line="500" w:lineRule="exact"/>
        <w:ind w:firstLine="480" w:firstLineChars="200"/>
        <w:outlineLvl w:val="0"/>
        <w:rPr>
          <w:rFonts w:ascii="_x000B__x000C_" w:hAnsi="_x000B__x000C_"/>
        </w:rPr>
      </w:pPr>
      <w:r>
        <w:rPr>
          <w:rFonts w:hint="eastAsia" w:ascii="_x000B__x000C_" w:hAnsi="_x000B__x000C_"/>
        </w:rPr>
        <w:t>2.1设计范围</w:t>
      </w:r>
    </w:p>
    <w:p w14:paraId="09178076">
      <w:pPr>
        <w:pStyle w:val="27"/>
        <w:spacing w:before="0" w:beforeAutospacing="0" w:after="0" w:afterAutospacing="0" w:line="500" w:lineRule="exact"/>
        <w:ind w:firstLine="480" w:firstLineChars="200"/>
        <w:outlineLvl w:val="0"/>
        <w:rPr>
          <w:rFonts w:ascii="_x000B__x000C_" w:hAnsi="_x000B__x000C_"/>
        </w:rPr>
      </w:pPr>
      <w:r>
        <w:rPr>
          <w:rFonts w:hint="eastAsia" w:ascii="_x000B__x000C_" w:hAnsi="_x000B__x000C_"/>
        </w:rPr>
        <w:t>2.1.1 该项目座落地点：</w:t>
      </w:r>
      <w:r>
        <w:rPr>
          <w:rFonts w:hint="eastAsia" w:ascii="_x000B__x000C_" w:hAnsi="_x000B__x000C_"/>
          <w:u w:val="single"/>
        </w:rPr>
        <w:t xml:space="preserve">                            </w:t>
      </w:r>
      <w:r>
        <w:rPr>
          <w:rFonts w:hint="eastAsia" w:ascii="_x000B__x000C_" w:hAnsi="_x000B__x000C_"/>
        </w:rPr>
        <w:t>。</w:t>
      </w:r>
    </w:p>
    <w:p w14:paraId="304EA686">
      <w:pPr>
        <w:pStyle w:val="27"/>
        <w:spacing w:before="0" w:beforeAutospacing="0" w:after="0" w:afterAutospacing="0" w:line="500" w:lineRule="exact"/>
        <w:outlineLvl w:val="0"/>
        <w:rPr>
          <w:rFonts w:ascii="_x000B__x000C_" w:hAnsi="_x000B__x000C_"/>
          <w:highlight w:val="yellow"/>
        </w:rPr>
      </w:pPr>
      <w:r>
        <w:rPr>
          <w:rFonts w:hint="eastAsia" w:ascii="_x000B__x000C_" w:hAnsi="_x000B__x000C_"/>
        </w:rPr>
        <w:t xml:space="preserve">    2.1.4 设计范围：规划方案（含建筑、道路、地形、经济技术指标）；单体建筑方案（含商业、住宅、体育馆等）；单体初步设计；具体内容及成果标准详见设计成果内容。</w:t>
      </w:r>
      <w:r>
        <w:rPr>
          <w:rFonts w:hint="eastAsia" w:ascii="_x000B__x000C_" w:hAnsi="_x000B__x000C_"/>
          <w:i/>
          <w:iCs/>
          <w:color w:val="FF0000"/>
          <w:shd w:val="clear" w:color="FFFFFF" w:fill="D9D9D9"/>
        </w:rPr>
        <w:t>（该部分内容据实调整）</w:t>
      </w:r>
    </w:p>
    <w:p w14:paraId="20E9F428">
      <w:pPr>
        <w:pStyle w:val="27"/>
        <w:spacing w:before="0" w:beforeAutospacing="0" w:after="0" w:afterAutospacing="0" w:line="500" w:lineRule="exact"/>
        <w:ind w:firstLine="482" w:firstLineChars="200"/>
        <w:outlineLvl w:val="0"/>
        <w:rPr>
          <w:rFonts w:ascii="_x000B__x000C_" w:hAnsi="_x000B__x000C_"/>
          <w:highlight w:val="yellow"/>
        </w:rPr>
      </w:pPr>
      <w:r>
        <w:rPr>
          <w:rFonts w:hint="eastAsia" w:ascii="黑体" w:hAnsi="_x000B__x000C_" w:eastAsia="黑体"/>
          <w:b/>
          <w:bCs/>
        </w:rPr>
        <w:t>第三条</w:t>
      </w:r>
      <w:r>
        <w:rPr>
          <w:rFonts w:hint="eastAsia" w:ascii="_x000B__x000C_" w:hAnsi="_x000B__x000C_"/>
        </w:rPr>
        <w:t xml:space="preserve"> 发包人应向设计人提交的有关资料及文件：</w:t>
      </w:r>
      <w:r>
        <w:rPr>
          <w:rFonts w:hint="eastAsia" w:ascii="_x000B__x000C_" w:hAnsi="_x000B__x000C_"/>
          <w:i/>
          <w:iCs/>
          <w:color w:val="FF0000"/>
          <w:shd w:val="clear" w:color="FFFFFF" w:fill="D9D9D9"/>
        </w:rPr>
        <w:t>（以下材料请贵司据实填写，如本合同签订时贵公司实际已提供下列相应资料、文件的，建议在相应的文件后标注“已提供”）</w:t>
      </w:r>
    </w:p>
    <w:tbl>
      <w:tblPr>
        <w:tblStyle w:val="30"/>
        <w:tblW w:w="0" w:type="auto"/>
        <w:tblCellSpacing w:w="0" w:type="dxa"/>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45" w:type="dxa"/>
          <w:left w:w="45" w:type="dxa"/>
          <w:bottom w:w="45" w:type="dxa"/>
          <w:right w:w="45" w:type="dxa"/>
        </w:tblCellMar>
      </w:tblPr>
      <w:tblGrid>
        <w:gridCol w:w="598"/>
        <w:gridCol w:w="4560"/>
        <w:gridCol w:w="710"/>
        <w:gridCol w:w="1275"/>
        <w:gridCol w:w="1416"/>
      </w:tblGrid>
      <w:tr w14:paraId="0ED49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blCellSpacing w:w="0" w:type="dxa"/>
        </w:trPr>
        <w:tc>
          <w:tcPr>
            <w:tcW w:w="598" w:type="dxa"/>
            <w:vAlign w:val="center"/>
          </w:tcPr>
          <w:p w14:paraId="1A1076AD">
            <w:pPr>
              <w:spacing w:line="500" w:lineRule="exact"/>
              <w:jc w:val="center"/>
              <w:rPr>
                <w:rFonts w:ascii="宋体" w:hAnsi="宋体"/>
                <w:sz w:val="24"/>
              </w:rPr>
            </w:pPr>
            <w:r>
              <w:rPr>
                <w:sz w:val="24"/>
              </w:rPr>
              <w:t>序号</w:t>
            </w:r>
          </w:p>
        </w:tc>
        <w:tc>
          <w:tcPr>
            <w:tcW w:w="4560" w:type="dxa"/>
            <w:vAlign w:val="center"/>
          </w:tcPr>
          <w:p w14:paraId="29FD670A">
            <w:pPr>
              <w:spacing w:line="500" w:lineRule="exact"/>
              <w:jc w:val="center"/>
              <w:rPr>
                <w:rFonts w:ascii="宋体" w:hAnsi="宋体"/>
                <w:sz w:val="24"/>
              </w:rPr>
            </w:pPr>
            <w:r>
              <w:rPr>
                <w:sz w:val="24"/>
              </w:rPr>
              <w:t>资料及文件名称</w:t>
            </w:r>
          </w:p>
        </w:tc>
        <w:tc>
          <w:tcPr>
            <w:tcW w:w="710" w:type="dxa"/>
            <w:vAlign w:val="center"/>
          </w:tcPr>
          <w:p w14:paraId="65F6A273">
            <w:pPr>
              <w:spacing w:line="500" w:lineRule="exact"/>
              <w:jc w:val="center"/>
              <w:rPr>
                <w:rFonts w:ascii="宋体" w:hAnsi="宋体"/>
                <w:sz w:val="24"/>
              </w:rPr>
            </w:pPr>
            <w:r>
              <w:rPr>
                <w:sz w:val="24"/>
              </w:rPr>
              <w:t>份数</w:t>
            </w:r>
          </w:p>
        </w:tc>
        <w:tc>
          <w:tcPr>
            <w:tcW w:w="1275" w:type="dxa"/>
            <w:vAlign w:val="center"/>
          </w:tcPr>
          <w:p w14:paraId="2B7772BE">
            <w:pPr>
              <w:spacing w:line="500" w:lineRule="exact"/>
              <w:jc w:val="center"/>
              <w:rPr>
                <w:rFonts w:ascii="宋体" w:hAnsi="宋体"/>
                <w:sz w:val="24"/>
              </w:rPr>
            </w:pPr>
            <w:r>
              <w:rPr>
                <w:sz w:val="24"/>
              </w:rPr>
              <w:t>提交日期</w:t>
            </w:r>
          </w:p>
        </w:tc>
        <w:tc>
          <w:tcPr>
            <w:tcW w:w="1416" w:type="dxa"/>
            <w:vAlign w:val="center"/>
          </w:tcPr>
          <w:p w14:paraId="7EBDFC6B">
            <w:pPr>
              <w:spacing w:line="500" w:lineRule="exact"/>
              <w:jc w:val="center"/>
              <w:rPr>
                <w:rFonts w:ascii="宋体" w:hAnsi="宋体"/>
                <w:sz w:val="24"/>
              </w:rPr>
            </w:pPr>
            <w:r>
              <w:rPr>
                <w:sz w:val="24"/>
              </w:rPr>
              <w:t>有关事宜</w:t>
            </w:r>
          </w:p>
        </w:tc>
      </w:tr>
      <w:tr w14:paraId="47BA7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635" w:hRule="exact"/>
          <w:tblCellSpacing w:w="0" w:type="dxa"/>
        </w:trPr>
        <w:tc>
          <w:tcPr>
            <w:tcW w:w="598" w:type="dxa"/>
            <w:vAlign w:val="center"/>
          </w:tcPr>
          <w:p w14:paraId="30D60247">
            <w:pPr>
              <w:snapToGrid w:val="0"/>
              <w:spacing w:line="500" w:lineRule="exact"/>
              <w:rPr>
                <w:rFonts w:ascii="宋体" w:hAnsi="宋体"/>
                <w:sz w:val="24"/>
              </w:rPr>
            </w:pPr>
            <w:r>
              <w:rPr>
                <w:rFonts w:ascii="宋体" w:hAnsi="宋体"/>
                <w:sz w:val="24"/>
              </w:rPr>
              <w:t> </w:t>
            </w:r>
            <w:r>
              <w:rPr>
                <w:rFonts w:hint="eastAsia" w:ascii="宋体" w:hAnsi="宋体"/>
                <w:sz w:val="24"/>
              </w:rPr>
              <w:t>1</w:t>
            </w:r>
          </w:p>
        </w:tc>
        <w:tc>
          <w:tcPr>
            <w:tcW w:w="4560" w:type="dxa"/>
            <w:vAlign w:val="center"/>
          </w:tcPr>
          <w:p w14:paraId="7FA69665">
            <w:pPr>
              <w:snapToGrid w:val="0"/>
              <w:spacing w:line="500" w:lineRule="exact"/>
              <w:rPr>
                <w:rFonts w:ascii="宋体" w:hAnsi="宋体"/>
                <w:sz w:val="24"/>
              </w:rPr>
            </w:pPr>
            <w:r>
              <w:rPr>
                <w:rFonts w:hint="eastAsia" w:ascii="宋体" w:hAnsi="宋体"/>
                <w:sz w:val="24"/>
              </w:rPr>
              <w:t>工程所在区域道路两侧50m范围内地形图</w:t>
            </w:r>
          </w:p>
        </w:tc>
        <w:tc>
          <w:tcPr>
            <w:tcW w:w="710" w:type="dxa"/>
            <w:vAlign w:val="center"/>
          </w:tcPr>
          <w:p w14:paraId="43616AB0">
            <w:pPr>
              <w:snapToGrid w:val="0"/>
              <w:spacing w:line="500" w:lineRule="exact"/>
              <w:jc w:val="center"/>
              <w:rPr>
                <w:rFonts w:ascii="宋体" w:hAnsi="宋体"/>
                <w:sz w:val="24"/>
              </w:rPr>
            </w:pPr>
            <w:r>
              <w:rPr>
                <w:rFonts w:hint="eastAsia" w:ascii="宋体" w:hAnsi="宋体"/>
                <w:sz w:val="24"/>
              </w:rPr>
              <w:t>1</w:t>
            </w:r>
          </w:p>
        </w:tc>
        <w:tc>
          <w:tcPr>
            <w:tcW w:w="1275" w:type="dxa"/>
            <w:vAlign w:val="center"/>
          </w:tcPr>
          <w:p w14:paraId="1940614B">
            <w:pPr>
              <w:snapToGrid w:val="0"/>
              <w:spacing w:line="500" w:lineRule="exact"/>
              <w:rPr>
                <w:rFonts w:ascii="宋体" w:hAnsi="宋体"/>
                <w:sz w:val="24"/>
              </w:rPr>
            </w:pPr>
          </w:p>
        </w:tc>
        <w:tc>
          <w:tcPr>
            <w:tcW w:w="1416" w:type="dxa"/>
            <w:vMerge w:val="restart"/>
            <w:vAlign w:val="center"/>
          </w:tcPr>
          <w:p w14:paraId="4F6D408F">
            <w:pPr>
              <w:snapToGrid w:val="0"/>
              <w:spacing w:line="500" w:lineRule="exact"/>
              <w:rPr>
                <w:rFonts w:ascii="宋体" w:hAnsi="宋体"/>
                <w:sz w:val="24"/>
                <w:highlight w:val="yellow"/>
              </w:rPr>
            </w:pPr>
          </w:p>
        </w:tc>
      </w:tr>
      <w:tr w14:paraId="05706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589" w:hRule="exact"/>
          <w:tblCellSpacing w:w="0" w:type="dxa"/>
        </w:trPr>
        <w:tc>
          <w:tcPr>
            <w:tcW w:w="598" w:type="dxa"/>
            <w:vAlign w:val="center"/>
          </w:tcPr>
          <w:p w14:paraId="4A47A727">
            <w:pPr>
              <w:snapToGrid w:val="0"/>
              <w:spacing w:line="500" w:lineRule="exact"/>
              <w:rPr>
                <w:rFonts w:ascii="宋体" w:hAnsi="宋体"/>
                <w:sz w:val="24"/>
              </w:rPr>
            </w:pPr>
            <w:r>
              <w:rPr>
                <w:rFonts w:ascii="宋体" w:hAnsi="宋体"/>
                <w:sz w:val="24"/>
              </w:rPr>
              <w:t> </w:t>
            </w:r>
            <w:r>
              <w:rPr>
                <w:rFonts w:hint="eastAsia" w:ascii="宋体" w:hAnsi="宋体"/>
                <w:sz w:val="24"/>
              </w:rPr>
              <w:t>2</w:t>
            </w:r>
          </w:p>
        </w:tc>
        <w:tc>
          <w:tcPr>
            <w:tcW w:w="4560" w:type="dxa"/>
            <w:vAlign w:val="center"/>
          </w:tcPr>
          <w:p w14:paraId="3D6C1810">
            <w:pPr>
              <w:spacing w:line="500" w:lineRule="exact"/>
              <w:rPr>
                <w:rFonts w:ascii="宋体" w:hAnsi="宋体"/>
                <w:sz w:val="24"/>
              </w:rPr>
            </w:pPr>
            <w:r>
              <w:rPr>
                <w:rFonts w:hint="eastAsia" w:ascii="宋体" w:hAnsi="宋体"/>
                <w:sz w:val="24"/>
              </w:rPr>
              <w:t>工程建设所需地勘资料</w:t>
            </w:r>
          </w:p>
        </w:tc>
        <w:tc>
          <w:tcPr>
            <w:tcW w:w="710" w:type="dxa"/>
            <w:vAlign w:val="center"/>
          </w:tcPr>
          <w:p w14:paraId="1C020D57">
            <w:pPr>
              <w:snapToGrid w:val="0"/>
              <w:spacing w:line="500" w:lineRule="exact"/>
              <w:jc w:val="center"/>
              <w:rPr>
                <w:rFonts w:ascii="宋体" w:hAnsi="宋体"/>
                <w:sz w:val="24"/>
              </w:rPr>
            </w:pPr>
            <w:r>
              <w:rPr>
                <w:rFonts w:hint="eastAsia" w:ascii="宋体" w:hAnsi="宋体"/>
                <w:sz w:val="24"/>
              </w:rPr>
              <w:t>1</w:t>
            </w:r>
          </w:p>
        </w:tc>
        <w:tc>
          <w:tcPr>
            <w:tcW w:w="1275" w:type="dxa"/>
            <w:vAlign w:val="center"/>
          </w:tcPr>
          <w:p w14:paraId="287FBEA9">
            <w:pPr>
              <w:snapToGrid w:val="0"/>
              <w:spacing w:line="500" w:lineRule="exact"/>
              <w:rPr>
                <w:rFonts w:ascii="宋体" w:hAnsi="宋体"/>
                <w:sz w:val="24"/>
              </w:rPr>
            </w:pPr>
          </w:p>
        </w:tc>
        <w:tc>
          <w:tcPr>
            <w:tcW w:w="1416" w:type="dxa"/>
            <w:vMerge w:val="continue"/>
            <w:vAlign w:val="center"/>
          </w:tcPr>
          <w:p w14:paraId="336D3B72">
            <w:pPr>
              <w:snapToGrid w:val="0"/>
              <w:spacing w:line="500" w:lineRule="exact"/>
              <w:rPr>
                <w:rFonts w:ascii="宋体" w:hAnsi="宋体"/>
                <w:sz w:val="24"/>
                <w:highlight w:val="yellow"/>
              </w:rPr>
            </w:pPr>
          </w:p>
        </w:tc>
      </w:tr>
      <w:tr w14:paraId="60717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619" w:hRule="exact"/>
          <w:tblCellSpacing w:w="0" w:type="dxa"/>
        </w:trPr>
        <w:tc>
          <w:tcPr>
            <w:tcW w:w="598" w:type="dxa"/>
            <w:vAlign w:val="center"/>
          </w:tcPr>
          <w:p w14:paraId="69DCF64B">
            <w:pPr>
              <w:snapToGrid w:val="0"/>
              <w:spacing w:line="500" w:lineRule="exact"/>
              <w:rPr>
                <w:rFonts w:ascii="宋体" w:hAnsi="宋体"/>
                <w:sz w:val="24"/>
              </w:rPr>
            </w:pPr>
            <w:r>
              <w:rPr>
                <w:rFonts w:ascii="宋体" w:hAnsi="宋体"/>
                <w:sz w:val="24"/>
              </w:rPr>
              <w:t> </w:t>
            </w:r>
            <w:r>
              <w:rPr>
                <w:rFonts w:hint="eastAsia" w:ascii="宋体" w:hAnsi="宋体"/>
                <w:sz w:val="24"/>
              </w:rPr>
              <w:t>3</w:t>
            </w:r>
          </w:p>
        </w:tc>
        <w:tc>
          <w:tcPr>
            <w:tcW w:w="4560" w:type="dxa"/>
            <w:vAlign w:val="center"/>
          </w:tcPr>
          <w:p w14:paraId="6DA21D2A">
            <w:pPr>
              <w:snapToGrid w:val="0"/>
              <w:spacing w:line="500" w:lineRule="exact"/>
              <w:rPr>
                <w:rFonts w:ascii="宋体" w:hAnsi="宋体"/>
                <w:sz w:val="24"/>
              </w:rPr>
            </w:pPr>
            <w:r>
              <w:rPr>
                <w:rFonts w:hint="eastAsia" w:ascii="宋体" w:hAnsi="宋体"/>
                <w:sz w:val="24"/>
              </w:rPr>
              <w:t>其他相关资料</w:t>
            </w:r>
          </w:p>
        </w:tc>
        <w:tc>
          <w:tcPr>
            <w:tcW w:w="710" w:type="dxa"/>
            <w:vAlign w:val="center"/>
          </w:tcPr>
          <w:p w14:paraId="4474A0FE">
            <w:pPr>
              <w:snapToGrid w:val="0"/>
              <w:spacing w:line="500" w:lineRule="exact"/>
              <w:jc w:val="center"/>
              <w:rPr>
                <w:rFonts w:ascii="宋体" w:hAnsi="宋体"/>
                <w:sz w:val="24"/>
              </w:rPr>
            </w:pPr>
          </w:p>
        </w:tc>
        <w:tc>
          <w:tcPr>
            <w:tcW w:w="1275" w:type="dxa"/>
            <w:vAlign w:val="center"/>
          </w:tcPr>
          <w:p w14:paraId="4C6C2781">
            <w:pPr>
              <w:snapToGrid w:val="0"/>
              <w:spacing w:line="500" w:lineRule="exact"/>
              <w:rPr>
                <w:rFonts w:ascii="宋体" w:hAnsi="宋体"/>
                <w:sz w:val="24"/>
              </w:rPr>
            </w:pPr>
          </w:p>
        </w:tc>
        <w:tc>
          <w:tcPr>
            <w:tcW w:w="1416" w:type="dxa"/>
            <w:vMerge w:val="continue"/>
            <w:vAlign w:val="center"/>
          </w:tcPr>
          <w:p w14:paraId="5A722B8A">
            <w:pPr>
              <w:snapToGrid w:val="0"/>
              <w:spacing w:line="500" w:lineRule="exact"/>
              <w:rPr>
                <w:rFonts w:ascii="宋体" w:hAnsi="宋体"/>
                <w:sz w:val="24"/>
                <w:highlight w:val="yellow"/>
              </w:rPr>
            </w:pPr>
          </w:p>
        </w:tc>
      </w:tr>
      <w:tr w14:paraId="6C7D5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45" w:type="dxa"/>
            <w:left w:w="45" w:type="dxa"/>
            <w:bottom w:w="45" w:type="dxa"/>
            <w:right w:w="45" w:type="dxa"/>
          </w:tblCellMar>
        </w:tblPrEx>
        <w:trPr>
          <w:trHeight w:val="340" w:hRule="exact"/>
          <w:tblCellSpacing w:w="0" w:type="dxa"/>
        </w:trPr>
        <w:tc>
          <w:tcPr>
            <w:tcW w:w="598" w:type="dxa"/>
            <w:vAlign w:val="center"/>
          </w:tcPr>
          <w:p w14:paraId="73235FC9">
            <w:pPr>
              <w:snapToGrid w:val="0"/>
              <w:spacing w:line="500" w:lineRule="exact"/>
              <w:rPr>
                <w:rFonts w:ascii="宋体" w:hAnsi="宋体"/>
                <w:sz w:val="24"/>
              </w:rPr>
            </w:pPr>
            <w:r>
              <w:rPr>
                <w:rFonts w:ascii="宋体" w:hAnsi="宋体"/>
                <w:sz w:val="24"/>
              </w:rPr>
              <w:t> </w:t>
            </w:r>
          </w:p>
        </w:tc>
        <w:tc>
          <w:tcPr>
            <w:tcW w:w="4560" w:type="dxa"/>
            <w:vAlign w:val="center"/>
          </w:tcPr>
          <w:p w14:paraId="5B7EEE3A">
            <w:pPr>
              <w:snapToGrid w:val="0"/>
              <w:spacing w:line="500" w:lineRule="exact"/>
              <w:rPr>
                <w:rFonts w:ascii="宋体" w:hAnsi="宋体"/>
                <w:sz w:val="24"/>
              </w:rPr>
            </w:pPr>
            <w:r>
              <w:rPr>
                <w:rFonts w:ascii="宋体" w:hAnsi="宋体"/>
                <w:sz w:val="24"/>
              </w:rPr>
              <w:t> </w:t>
            </w:r>
          </w:p>
        </w:tc>
        <w:tc>
          <w:tcPr>
            <w:tcW w:w="710" w:type="dxa"/>
            <w:vAlign w:val="center"/>
          </w:tcPr>
          <w:p w14:paraId="33BE08DA">
            <w:pPr>
              <w:snapToGrid w:val="0"/>
              <w:spacing w:line="500" w:lineRule="exact"/>
              <w:rPr>
                <w:rFonts w:ascii="宋体" w:hAnsi="宋体"/>
                <w:sz w:val="24"/>
              </w:rPr>
            </w:pPr>
            <w:r>
              <w:rPr>
                <w:rFonts w:ascii="宋体" w:hAnsi="宋体"/>
                <w:sz w:val="24"/>
              </w:rPr>
              <w:t> </w:t>
            </w:r>
          </w:p>
        </w:tc>
        <w:tc>
          <w:tcPr>
            <w:tcW w:w="1275" w:type="dxa"/>
            <w:vAlign w:val="center"/>
          </w:tcPr>
          <w:p w14:paraId="3B8DD9E1">
            <w:pPr>
              <w:snapToGrid w:val="0"/>
              <w:spacing w:line="500" w:lineRule="exact"/>
              <w:rPr>
                <w:rFonts w:ascii="宋体" w:hAnsi="宋体"/>
                <w:sz w:val="24"/>
              </w:rPr>
            </w:pPr>
            <w:r>
              <w:rPr>
                <w:rFonts w:ascii="宋体" w:hAnsi="宋体"/>
                <w:sz w:val="24"/>
              </w:rPr>
              <w:t> </w:t>
            </w:r>
          </w:p>
        </w:tc>
        <w:tc>
          <w:tcPr>
            <w:tcW w:w="1416" w:type="dxa"/>
            <w:vMerge w:val="continue"/>
            <w:vAlign w:val="center"/>
          </w:tcPr>
          <w:p w14:paraId="4E12A506">
            <w:pPr>
              <w:snapToGrid w:val="0"/>
              <w:spacing w:line="500" w:lineRule="exact"/>
              <w:rPr>
                <w:rFonts w:ascii="宋体" w:hAnsi="宋体"/>
                <w:sz w:val="24"/>
              </w:rPr>
            </w:pPr>
          </w:p>
        </w:tc>
      </w:tr>
    </w:tbl>
    <w:p w14:paraId="53C64B68">
      <w:pPr>
        <w:pStyle w:val="27"/>
        <w:spacing w:before="0" w:beforeAutospacing="0" w:after="0" w:afterAutospacing="0" w:line="500" w:lineRule="exact"/>
        <w:ind w:firstLine="480" w:firstLineChars="200"/>
      </w:pPr>
      <w:r>
        <w:rPr>
          <w:rFonts w:hint="eastAsia"/>
        </w:rPr>
        <w:t>对于发包人提供的上述资料及文件，设计人应尽专业公司的审查责任，如发现问题应及时通知发包人并提交解决方案，最终按发包人指令执行。因设计人未及时向发包人报告而造成的设计期限延误或工作量增加及损失等，设计人除按本合同约定承担违约责任外，由此产生的责任和费用均由设计人自行承担。如资料因更正而耽误设计工作时，经发包人确认后设计时间相应顺延，除此而外，发包人不承担其它责任及费用。</w:t>
      </w:r>
    </w:p>
    <w:p w14:paraId="75E5D096">
      <w:pPr>
        <w:pStyle w:val="27"/>
        <w:spacing w:before="0" w:beforeAutospacing="0" w:after="0" w:afterAutospacing="0" w:line="500" w:lineRule="exact"/>
        <w:ind w:firstLine="480" w:firstLineChars="200"/>
        <w:rPr>
          <w:rFonts w:ascii="黑体" w:hAnsi="_x000B__x000C_" w:eastAsia="黑体"/>
          <w:b/>
          <w:bCs/>
        </w:rPr>
      </w:pPr>
      <w:r>
        <w:rPr>
          <w:rFonts w:hint="eastAsia"/>
        </w:rPr>
        <w:t>除上述资料外，设计人还需发包人提供其他资料的，须提前【 】日书面通知发包人并附文件资料清单，经发包人同意后提供。如发包人不同意，则由设计人自行负责解决并承担费用。</w:t>
      </w:r>
    </w:p>
    <w:p w14:paraId="7BC459A1">
      <w:pPr>
        <w:pStyle w:val="27"/>
        <w:spacing w:before="0" w:beforeAutospacing="0" w:after="0" w:afterAutospacing="0" w:line="500" w:lineRule="exact"/>
        <w:ind w:firstLine="482" w:firstLineChars="200"/>
        <w:outlineLvl w:val="0"/>
        <w:rPr>
          <w:rFonts w:ascii="_x000B__x000C_" w:hAnsi="_x000B__x000C_"/>
        </w:rPr>
      </w:pPr>
      <w:r>
        <w:rPr>
          <w:rFonts w:hint="eastAsia" w:ascii="黑体" w:hAnsi="_x000B__x000C_" w:eastAsia="黑体"/>
          <w:b/>
          <w:bCs/>
        </w:rPr>
        <w:t>第四条</w:t>
      </w:r>
      <w:r>
        <w:rPr>
          <w:rFonts w:hint="eastAsia" w:ascii="_x000B__x000C_" w:hAnsi="_x000B__x000C_"/>
          <w:b/>
          <w:bCs/>
        </w:rPr>
        <w:t>　</w:t>
      </w:r>
      <w:r>
        <w:rPr>
          <w:rFonts w:hint="eastAsia" w:ascii="_x000B__x000C_" w:hAnsi="_x000B__x000C_"/>
        </w:rPr>
        <w:t>设计人应向发包人交付的设计资料及文件：　</w:t>
      </w:r>
    </w:p>
    <w:tbl>
      <w:tblPr>
        <w:tblStyle w:val="31"/>
        <w:tblW w:w="0" w:type="auto"/>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0"/>
        <w:gridCol w:w="2655"/>
        <w:gridCol w:w="1515"/>
        <w:gridCol w:w="1377"/>
        <w:gridCol w:w="1578"/>
      </w:tblGrid>
      <w:tr w14:paraId="65E30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52B2D38D">
            <w:pPr>
              <w:pStyle w:val="27"/>
              <w:widowControl w:val="0"/>
              <w:spacing w:before="0" w:beforeAutospacing="0" w:after="0" w:afterAutospacing="0" w:line="500" w:lineRule="exact"/>
              <w:jc w:val="center"/>
              <w:outlineLvl w:val="0"/>
              <w:rPr>
                <w:rFonts w:ascii="_x000B__x000C_" w:hAnsi="_x000B__x000C_"/>
              </w:rPr>
            </w:pPr>
            <w:r>
              <w:rPr>
                <w:rFonts w:hint="eastAsia" w:ascii="_x000B__x000C_" w:hAnsi="_x000B__x000C_"/>
              </w:rPr>
              <w:t>序号</w:t>
            </w:r>
          </w:p>
        </w:tc>
        <w:tc>
          <w:tcPr>
            <w:tcW w:w="2655" w:type="dxa"/>
          </w:tcPr>
          <w:p w14:paraId="2D4768DC">
            <w:pPr>
              <w:pStyle w:val="27"/>
              <w:widowControl w:val="0"/>
              <w:spacing w:before="0" w:beforeAutospacing="0" w:after="0" w:afterAutospacing="0" w:line="500" w:lineRule="exact"/>
              <w:jc w:val="center"/>
              <w:outlineLvl w:val="0"/>
              <w:rPr>
                <w:rFonts w:ascii="_x000B__x000C_" w:hAnsi="_x000B__x000C_"/>
              </w:rPr>
            </w:pPr>
            <w:r>
              <w:rPr>
                <w:rFonts w:hint="eastAsia" w:ascii="_x000B__x000C_" w:hAnsi="_x000B__x000C_"/>
              </w:rPr>
              <w:t>资料及文件名称</w:t>
            </w:r>
          </w:p>
        </w:tc>
        <w:tc>
          <w:tcPr>
            <w:tcW w:w="1515" w:type="dxa"/>
          </w:tcPr>
          <w:p w14:paraId="05E260F3">
            <w:pPr>
              <w:pStyle w:val="27"/>
              <w:widowControl w:val="0"/>
              <w:spacing w:before="0" w:beforeAutospacing="0" w:after="0" w:afterAutospacing="0" w:line="500" w:lineRule="exact"/>
              <w:jc w:val="center"/>
              <w:outlineLvl w:val="0"/>
              <w:rPr>
                <w:rFonts w:ascii="_x000B__x000C_" w:hAnsi="_x000B__x000C_"/>
              </w:rPr>
            </w:pPr>
            <w:r>
              <w:rPr>
                <w:rFonts w:hint="eastAsia" w:ascii="_x000B__x000C_" w:hAnsi="_x000B__x000C_"/>
              </w:rPr>
              <w:t>份数</w:t>
            </w:r>
          </w:p>
        </w:tc>
        <w:tc>
          <w:tcPr>
            <w:tcW w:w="1377" w:type="dxa"/>
          </w:tcPr>
          <w:p w14:paraId="4D4571B7">
            <w:pPr>
              <w:pStyle w:val="27"/>
              <w:widowControl w:val="0"/>
              <w:spacing w:before="0" w:beforeAutospacing="0" w:after="0" w:afterAutospacing="0" w:line="500" w:lineRule="exact"/>
              <w:jc w:val="center"/>
              <w:outlineLvl w:val="0"/>
              <w:rPr>
                <w:rFonts w:ascii="_x000B__x000C_" w:hAnsi="_x000B__x000C_"/>
              </w:rPr>
            </w:pPr>
            <w:r>
              <w:rPr>
                <w:rFonts w:hint="eastAsia" w:ascii="_x000B__x000C_" w:hAnsi="_x000B__x000C_"/>
              </w:rPr>
              <w:t>提交日期</w:t>
            </w:r>
          </w:p>
        </w:tc>
        <w:tc>
          <w:tcPr>
            <w:tcW w:w="1578" w:type="dxa"/>
          </w:tcPr>
          <w:p w14:paraId="2127A7F9">
            <w:pPr>
              <w:pStyle w:val="27"/>
              <w:widowControl w:val="0"/>
              <w:spacing w:before="0" w:beforeAutospacing="0" w:after="0" w:afterAutospacing="0" w:line="500" w:lineRule="exact"/>
              <w:jc w:val="center"/>
              <w:outlineLvl w:val="0"/>
              <w:rPr>
                <w:rFonts w:ascii="_x000B__x000C_" w:hAnsi="_x000B__x000C_"/>
              </w:rPr>
            </w:pPr>
            <w:r>
              <w:rPr>
                <w:rFonts w:hint="eastAsia" w:ascii="_x000B__x000C_" w:hAnsi="_x000B__x000C_"/>
              </w:rPr>
              <w:t>有关事宜</w:t>
            </w:r>
          </w:p>
        </w:tc>
      </w:tr>
      <w:tr w14:paraId="7B9BC7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14B31C1A">
            <w:pPr>
              <w:pStyle w:val="27"/>
              <w:widowControl w:val="0"/>
              <w:spacing w:before="0" w:beforeAutospacing="0" w:after="0" w:afterAutospacing="0" w:line="500" w:lineRule="exact"/>
              <w:jc w:val="center"/>
              <w:outlineLvl w:val="0"/>
              <w:rPr>
                <w:rFonts w:ascii="_x000B__x000C_" w:hAnsi="_x000B__x000C_"/>
              </w:rPr>
            </w:pPr>
            <w:r>
              <w:rPr>
                <w:rFonts w:hint="eastAsia" w:ascii="_x000B__x000C_" w:hAnsi="_x000B__x000C_"/>
              </w:rPr>
              <w:t>1</w:t>
            </w:r>
          </w:p>
        </w:tc>
        <w:tc>
          <w:tcPr>
            <w:tcW w:w="2655" w:type="dxa"/>
          </w:tcPr>
          <w:p w14:paraId="4383B211">
            <w:pPr>
              <w:pStyle w:val="27"/>
              <w:widowControl w:val="0"/>
              <w:spacing w:before="0" w:beforeAutospacing="0" w:after="0" w:afterAutospacing="0" w:line="500" w:lineRule="exact"/>
              <w:jc w:val="both"/>
              <w:outlineLvl w:val="0"/>
              <w:rPr>
                <w:rFonts w:ascii="_x000B__x000C_" w:hAnsi="_x000B__x000C_"/>
              </w:rPr>
            </w:pPr>
            <w:r>
              <w:rPr>
                <w:rFonts w:hint="eastAsia"/>
              </w:rPr>
              <w:t>规划方案设计文本</w:t>
            </w:r>
          </w:p>
        </w:tc>
        <w:tc>
          <w:tcPr>
            <w:tcW w:w="1515" w:type="dxa"/>
          </w:tcPr>
          <w:p w14:paraId="207A495B">
            <w:pPr>
              <w:pStyle w:val="27"/>
              <w:widowControl w:val="0"/>
              <w:spacing w:before="0" w:beforeAutospacing="0" w:after="0" w:afterAutospacing="0" w:line="500" w:lineRule="exact"/>
              <w:jc w:val="center"/>
              <w:outlineLvl w:val="0"/>
              <w:rPr>
                <w:rFonts w:ascii="_x000B__x000C_" w:hAnsi="_x000B__x000C_"/>
              </w:rPr>
            </w:pPr>
            <w:r>
              <w:rPr>
                <w:rFonts w:hint="eastAsia" w:ascii="_x000B__x000C_" w:hAnsi="_x000B__x000C_"/>
              </w:rPr>
              <w:t>3</w:t>
            </w:r>
          </w:p>
        </w:tc>
        <w:tc>
          <w:tcPr>
            <w:tcW w:w="1377" w:type="dxa"/>
          </w:tcPr>
          <w:p w14:paraId="486BC508">
            <w:pPr>
              <w:pStyle w:val="27"/>
              <w:widowControl w:val="0"/>
              <w:spacing w:before="0" w:beforeAutospacing="0" w:after="0" w:afterAutospacing="0" w:line="500" w:lineRule="exact"/>
              <w:jc w:val="both"/>
              <w:outlineLvl w:val="0"/>
              <w:rPr>
                <w:rFonts w:ascii="_x000B__x000C_" w:hAnsi="_x000B__x000C_"/>
              </w:rPr>
            </w:pPr>
          </w:p>
        </w:tc>
        <w:tc>
          <w:tcPr>
            <w:tcW w:w="1578" w:type="dxa"/>
            <w:vMerge w:val="restart"/>
          </w:tcPr>
          <w:p w14:paraId="3CD058CD">
            <w:pPr>
              <w:pStyle w:val="27"/>
              <w:widowControl w:val="0"/>
              <w:spacing w:before="0" w:beforeAutospacing="0" w:after="0" w:afterAutospacing="0" w:line="500" w:lineRule="exact"/>
              <w:jc w:val="both"/>
              <w:outlineLvl w:val="0"/>
              <w:rPr>
                <w:rFonts w:ascii="_x000B__x000C_" w:hAnsi="_x000B__x000C_"/>
              </w:rPr>
            </w:pPr>
            <w:r>
              <w:rPr>
                <w:rFonts w:hint="eastAsia"/>
              </w:rPr>
              <w:t>格式为电子光盘和纸质文件。</w:t>
            </w:r>
          </w:p>
        </w:tc>
      </w:tr>
      <w:tr w14:paraId="36A737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13BA507F">
            <w:pPr>
              <w:pStyle w:val="27"/>
              <w:widowControl w:val="0"/>
              <w:spacing w:before="0" w:beforeAutospacing="0" w:after="0" w:afterAutospacing="0" w:line="500" w:lineRule="exact"/>
              <w:jc w:val="center"/>
              <w:outlineLvl w:val="0"/>
              <w:rPr>
                <w:rFonts w:ascii="_x000B__x000C_" w:hAnsi="_x000B__x000C_"/>
              </w:rPr>
            </w:pPr>
            <w:r>
              <w:rPr>
                <w:rFonts w:hint="eastAsia" w:ascii="_x000B__x000C_" w:hAnsi="_x000B__x000C_"/>
              </w:rPr>
              <w:t>2</w:t>
            </w:r>
          </w:p>
        </w:tc>
        <w:tc>
          <w:tcPr>
            <w:tcW w:w="2655" w:type="dxa"/>
          </w:tcPr>
          <w:p w14:paraId="37C3CE10">
            <w:pPr>
              <w:pStyle w:val="27"/>
              <w:widowControl w:val="0"/>
              <w:spacing w:before="0" w:beforeAutospacing="0" w:after="0" w:afterAutospacing="0" w:line="500" w:lineRule="exact"/>
              <w:jc w:val="both"/>
              <w:outlineLvl w:val="0"/>
              <w:rPr>
                <w:rFonts w:ascii="_x000B__x000C_" w:hAnsi="_x000B__x000C_"/>
              </w:rPr>
            </w:pPr>
            <w:r>
              <w:rPr>
                <w:rFonts w:hint="eastAsia"/>
              </w:rPr>
              <w:t>初步设计文本</w:t>
            </w:r>
          </w:p>
        </w:tc>
        <w:tc>
          <w:tcPr>
            <w:tcW w:w="1515" w:type="dxa"/>
          </w:tcPr>
          <w:p w14:paraId="55F945FC">
            <w:pPr>
              <w:pStyle w:val="27"/>
              <w:widowControl w:val="0"/>
              <w:spacing w:before="0" w:beforeAutospacing="0" w:after="0" w:afterAutospacing="0" w:line="500" w:lineRule="exact"/>
              <w:jc w:val="center"/>
              <w:outlineLvl w:val="0"/>
              <w:rPr>
                <w:rFonts w:ascii="_x000B__x000C_" w:hAnsi="_x000B__x000C_"/>
              </w:rPr>
            </w:pPr>
            <w:r>
              <w:rPr>
                <w:rFonts w:hint="eastAsia" w:ascii="_x000B__x000C_" w:hAnsi="_x000B__x000C_"/>
              </w:rPr>
              <w:t>4</w:t>
            </w:r>
          </w:p>
        </w:tc>
        <w:tc>
          <w:tcPr>
            <w:tcW w:w="1377" w:type="dxa"/>
          </w:tcPr>
          <w:p w14:paraId="10611DF7">
            <w:pPr>
              <w:pStyle w:val="27"/>
              <w:widowControl w:val="0"/>
              <w:spacing w:before="0" w:beforeAutospacing="0" w:after="0" w:afterAutospacing="0" w:line="500" w:lineRule="exact"/>
              <w:jc w:val="both"/>
              <w:outlineLvl w:val="0"/>
              <w:rPr>
                <w:rFonts w:ascii="_x000B__x000C_" w:hAnsi="_x000B__x000C_"/>
              </w:rPr>
            </w:pPr>
          </w:p>
        </w:tc>
        <w:tc>
          <w:tcPr>
            <w:tcW w:w="1578" w:type="dxa"/>
            <w:vMerge w:val="continue"/>
          </w:tcPr>
          <w:p w14:paraId="1FCA9170">
            <w:pPr>
              <w:pStyle w:val="27"/>
              <w:widowControl w:val="0"/>
              <w:spacing w:before="0" w:beforeAutospacing="0" w:after="0" w:afterAutospacing="0" w:line="500" w:lineRule="exact"/>
              <w:jc w:val="both"/>
              <w:outlineLvl w:val="0"/>
              <w:rPr>
                <w:rFonts w:ascii="_x000B__x000C_" w:hAnsi="_x000B__x000C_"/>
              </w:rPr>
            </w:pPr>
          </w:p>
        </w:tc>
      </w:tr>
      <w:tr w14:paraId="6B94AC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00" w:type="dxa"/>
          </w:tcPr>
          <w:p w14:paraId="706E0401">
            <w:pPr>
              <w:pStyle w:val="27"/>
              <w:widowControl w:val="0"/>
              <w:spacing w:before="0" w:beforeAutospacing="0" w:after="0" w:afterAutospacing="0" w:line="500" w:lineRule="exact"/>
              <w:jc w:val="center"/>
              <w:outlineLvl w:val="0"/>
              <w:rPr>
                <w:rFonts w:ascii="_x000B__x000C_" w:hAnsi="_x000B__x000C_"/>
              </w:rPr>
            </w:pPr>
            <w:r>
              <w:rPr>
                <w:rFonts w:hint="eastAsia" w:ascii="_x000B__x000C_" w:hAnsi="_x000B__x000C_"/>
              </w:rPr>
              <w:t>3</w:t>
            </w:r>
          </w:p>
        </w:tc>
        <w:tc>
          <w:tcPr>
            <w:tcW w:w="2655" w:type="dxa"/>
          </w:tcPr>
          <w:p w14:paraId="753E52D9">
            <w:pPr>
              <w:pStyle w:val="27"/>
              <w:widowControl w:val="0"/>
              <w:spacing w:before="0" w:beforeAutospacing="0" w:after="0" w:afterAutospacing="0" w:line="500" w:lineRule="exact"/>
              <w:jc w:val="both"/>
              <w:outlineLvl w:val="0"/>
              <w:rPr>
                <w:rFonts w:ascii="_x000B__x000C_" w:hAnsi="_x000B__x000C_"/>
              </w:rPr>
            </w:pPr>
            <w:r>
              <w:rPr>
                <w:rFonts w:hint="eastAsia"/>
              </w:rPr>
              <w:t>施工图设计蓝图</w:t>
            </w:r>
          </w:p>
        </w:tc>
        <w:tc>
          <w:tcPr>
            <w:tcW w:w="1515" w:type="dxa"/>
          </w:tcPr>
          <w:p w14:paraId="2043751D">
            <w:pPr>
              <w:pStyle w:val="27"/>
              <w:widowControl w:val="0"/>
              <w:spacing w:before="0" w:beforeAutospacing="0" w:after="0" w:afterAutospacing="0" w:line="500" w:lineRule="exact"/>
              <w:jc w:val="center"/>
              <w:outlineLvl w:val="0"/>
              <w:rPr>
                <w:rFonts w:ascii="_x000B__x000C_" w:hAnsi="_x000B__x000C_"/>
              </w:rPr>
            </w:pPr>
            <w:r>
              <w:rPr>
                <w:rFonts w:hint="eastAsia" w:ascii="_x000B__x000C_" w:hAnsi="_x000B__x000C_"/>
              </w:rPr>
              <w:t>10</w:t>
            </w:r>
          </w:p>
        </w:tc>
        <w:tc>
          <w:tcPr>
            <w:tcW w:w="1377" w:type="dxa"/>
          </w:tcPr>
          <w:p w14:paraId="57A5B350">
            <w:pPr>
              <w:pStyle w:val="27"/>
              <w:widowControl w:val="0"/>
              <w:spacing w:before="0" w:beforeAutospacing="0" w:after="0" w:afterAutospacing="0" w:line="500" w:lineRule="exact"/>
              <w:jc w:val="both"/>
              <w:outlineLvl w:val="0"/>
              <w:rPr>
                <w:rFonts w:ascii="_x000B__x000C_" w:hAnsi="_x000B__x000C_"/>
              </w:rPr>
            </w:pPr>
          </w:p>
        </w:tc>
        <w:tc>
          <w:tcPr>
            <w:tcW w:w="1578" w:type="dxa"/>
            <w:vMerge w:val="continue"/>
          </w:tcPr>
          <w:p w14:paraId="7627050F">
            <w:pPr>
              <w:pStyle w:val="27"/>
              <w:widowControl w:val="0"/>
              <w:spacing w:before="0" w:beforeAutospacing="0" w:after="0" w:afterAutospacing="0" w:line="500" w:lineRule="exact"/>
              <w:jc w:val="both"/>
              <w:outlineLvl w:val="0"/>
              <w:rPr>
                <w:rFonts w:ascii="_x000B__x000C_" w:hAnsi="_x000B__x000C_"/>
              </w:rPr>
            </w:pPr>
          </w:p>
        </w:tc>
      </w:tr>
    </w:tbl>
    <w:p w14:paraId="629E9B18">
      <w:pPr>
        <w:pStyle w:val="27"/>
        <w:spacing w:before="0" w:beforeAutospacing="0" w:after="0" w:afterAutospacing="0" w:line="500" w:lineRule="exact"/>
        <w:outlineLvl w:val="0"/>
        <w:rPr>
          <w:rFonts w:ascii="_x000B__x000C_" w:hAnsi="_x000B__x000C_"/>
        </w:rPr>
      </w:pPr>
    </w:p>
    <w:p w14:paraId="4880EB9A">
      <w:pPr>
        <w:pStyle w:val="27"/>
        <w:spacing w:before="0" w:beforeAutospacing="0" w:after="0" w:afterAutospacing="0" w:line="500" w:lineRule="exact"/>
        <w:ind w:firstLine="480" w:firstLineChars="200"/>
        <w:rPr>
          <w:rFonts w:ascii="_x000B__x000C_" w:hAnsi="_x000B__x000C_"/>
        </w:rPr>
      </w:pPr>
      <w:r>
        <w:rPr>
          <w:rFonts w:hint="eastAsia" w:ascii="_x000B__x000C_" w:hAnsi="_x000B__x000C_"/>
        </w:rPr>
        <w:t>设计人按期提交相应阶段设计成果，经发包人审核确认并经政府有关部门批准后，设计人提交日为设计人实际完成相应设计成果之日；如经发包人或政府有关部门要求修改，设计人修改后再次提交，经发包人审核确认并经政府有关部门批准的，再次提交日为设计人实际完成相应设计成果之日。</w:t>
      </w:r>
    </w:p>
    <w:p w14:paraId="750EB745">
      <w:pPr>
        <w:pStyle w:val="27"/>
        <w:numPr>
          <w:ilvl w:val="0"/>
          <w:numId w:val="2"/>
        </w:numPr>
        <w:spacing w:before="0" w:beforeAutospacing="0" w:after="0" w:afterAutospacing="0" w:line="500" w:lineRule="exact"/>
        <w:ind w:firstLine="482" w:firstLineChars="200"/>
        <w:rPr>
          <w:rFonts w:ascii="_x000B__x000C_" w:hAnsi="_x000B__x000C_"/>
          <w:b/>
          <w:bCs/>
        </w:rPr>
      </w:pPr>
      <w:r>
        <w:rPr>
          <w:rFonts w:hint="eastAsia" w:ascii="_x000B__x000C_" w:hAnsi="_x000B__x000C_"/>
          <w:b/>
          <w:bCs/>
        </w:rPr>
        <w:t xml:space="preserve"> </w:t>
      </w:r>
      <w:r>
        <w:rPr>
          <w:rFonts w:hint="eastAsia" w:ascii="_x000B__x000C_" w:hAnsi="_x000B__x000C_"/>
        </w:rPr>
        <w:t>付款程序</w:t>
      </w:r>
    </w:p>
    <w:p w14:paraId="49FD1C61">
      <w:pPr>
        <w:pStyle w:val="27"/>
        <w:numPr>
          <w:ilvl w:val="0"/>
          <w:numId w:val="3"/>
        </w:numPr>
        <w:spacing w:before="0" w:beforeAutospacing="0" w:after="0" w:afterAutospacing="0" w:line="500" w:lineRule="exact"/>
        <w:ind w:firstLine="480" w:firstLineChars="200"/>
        <w:rPr>
          <w:rFonts w:ascii="_x000B__x000C_" w:hAnsi="_x000B__x000C_"/>
        </w:rPr>
      </w:pPr>
      <w:r>
        <w:rPr>
          <w:rFonts w:hint="eastAsia" w:ascii="_x000B__x000C_" w:hAnsi="_x000B__x000C_"/>
        </w:rPr>
        <w:t>本合同暂估设计收费按投资估算</w:t>
      </w:r>
      <w:r>
        <w:rPr>
          <w:rFonts w:ascii="_x000B__x000C_" w:hAnsi="_x000B__x000C_"/>
        </w:rPr>
        <w:t>______</w:t>
      </w:r>
      <w:r>
        <w:rPr>
          <w:rFonts w:hint="eastAsia" w:ascii="_x000B__x000C_" w:hAnsi="_x000B__x000C_"/>
          <w:u w:val="single"/>
        </w:rPr>
        <w:t>万元计</w:t>
      </w:r>
      <w:r>
        <w:rPr>
          <w:rFonts w:hint="eastAsia" w:ascii="_x000B__x000C_" w:hAnsi="_x000B__x000C_"/>
        </w:rPr>
        <w:t>算，最终设计费以</w:t>
      </w:r>
      <w:r>
        <w:rPr>
          <w:rFonts w:hint="eastAsia" w:ascii="_x000B__x000C_" w:hAnsi="_x000B__x000C_"/>
          <w:u w:val="single"/>
        </w:rPr>
        <w:t>评审/财评金额为基数按国家发改委《关于工程勘察设计收费标准管理规定》计价格2002【10】号的    %计取</w:t>
      </w:r>
      <w:r>
        <w:rPr>
          <w:rFonts w:hint="eastAsia" w:ascii="_x000B__x000C_" w:hAnsi="_x000B__x000C_"/>
        </w:rPr>
        <w:t>。</w:t>
      </w:r>
    </w:p>
    <w:p w14:paraId="50844FEA">
      <w:pPr>
        <w:pStyle w:val="27"/>
        <w:numPr>
          <w:ilvl w:val="0"/>
          <w:numId w:val="3"/>
        </w:numPr>
        <w:spacing w:before="0" w:beforeAutospacing="0" w:after="0" w:afterAutospacing="0" w:line="500" w:lineRule="exact"/>
        <w:ind w:firstLine="480" w:firstLineChars="200"/>
        <w:rPr>
          <w:rFonts w:ascii="_x000B__x000C_" w:hAnsi="_x000B__x000C_"/>
        </w:rPr>
      </w:pPr>
      <w:r>
        <w:rPr>
          <w:rFonts w:hint="eastAsia" w:ascii="_x000B__x000C_" w:hAnsi="_x000B__x000C_"/>
        </w:rPr>
        <w:t>付款方式</w:t>
      </w:r>
      <w:r>
        <w:rPr>
          <w:rFonts w:hint="eastAsia" w:ascii="_x000B__x000C_" w:hAnsi="_x000B__x000C_"/>
          <w:i/>
          <w:iCs/>
          <w:color w:val="FF0000"/>
          <w:shd w:val="clear" w:color="FFFFFF" w:fill="D9D9D9"/>
        </w:rPr>
        <w:t>（该部分内容根据项目选择支付方式）</w:t>
      </w:r>
    </w:p>
    <w:p w14:paraId="1F5E684B">
      <w:pPr>
        <w:pStyle w:val="27"/>
        <w:numPr>
          <w:ilvl w:val="0"/>
          <w:numId w:val="4"/>
        </w:numPr>
        <w:spacing w:before="0" w:beforeAutospacing="0" w:after="0" w:afterAutospacing="0" w:line="500" w:lineRule="exact"/>
        <w:ind w:firstLine="480" w:firstLineChars="200"/>
        <w:rPr>
          <w:rFonts w:ascii="_x000B__x000C_" w:hAnsi="_x000B__x000C_"/>
        </w:rPr>
      </w:pPr>
      <w:r>
        <w:rPr>
          <w:rFonts w:hint="eastAsia" w:ascii="_x000B__x000C_" w:hAnsi="_x000B__x000C_"/>
        </w:rPr>
        <w:t>设计费支付进度详见下表。</w:t>
      </w:r>
    </w:p>
    <w:p w14:paraId="65A7BEBB">
      <w:pPr>
        <w:pStyle w:val="27"/>
        <w:spacing w:before="0" w:beforeAutospacing="0" w:after="0" w:afterAutospacing="0" w:line="500" w:lineRule="exact"/>
        <w:ind w:firstLine="480" w:firstLineChars="200"/>
        <w:rPr>
          <w:rFonts w:ascii="_x000B__x000C_" w:hAnsi="_x000B__x000C_"/>
        </w:rPr>
      </w:pPr>
    </w:p>
    <w:p w14:paraId="4E698EAA">
      <w:pPr>
        <w:pStyle w:val="27"/>
        <w:spacing w:before="0" w:beforeAutospacing="0" w:after="0" w:afterAutospacing="0" w:line="500" w:lineRule="exact"/>
        <w:ind w:firstLine="480" w:firstLineChars="200"/>
        <w:rPr>
          <w:rFonts w:ascii="_x000B__x000C_" w:hAnsi="_x000B__x000C_"/>
        </w:rPr>
      </w:pPr>
    </w:p>
    <w:tbl>
      <w:tblPr>
        <w:tblStyle w:val="31"/>
        <w:tblpPr w:leftFromText="180" w:rightFromText="180" w:vertAnchor="text" w:horzAnchor="page" w:tblpX="1660" w:tblpY="48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5"/>
        <w:gridCol w:w="1417"/>
        <w:gridCol w:w="1092"/>
        <w:gridCol w:w="4474"/>
      </w:tblGrid>
      <w:tr w14:paraId="7A8062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6" w:hRule="atLeast"/>
        </w:trPr>
        <w:tc>
          <w:tcPr>
            <w:tcW w:w="1795" w:type="dxa"/>
          </w:tcPr>
          <w:p w14:paraId="6D995202">
            <w:pPr>
              <w:pStyle w:val="27"/>
              <w:widowControl w:val="0"/>
              <w:spacing w:before="0" w:beforeAutospacing="0" w:after="0" w:afterAutospacing="0" w:line="500" w:lineRule="exact"/>
              <w:jc w:val="both"/>
              <w:rPr>
                <w:rFonts w:ascii="_x000B__x000C_" w:hAnsi="_x000B__x000C_"/>
              </w:rPr>
            </w:pPr>
            <w:r>
              <w:t>付</w:t>
            </w:r>
            <w:r>
              <w:rPr>
                <w:rFonts w:hint="eastAsia"/>
              </w:rPr>
              <w:t>款</w:t>
            </w:r>
            <w:r>
              <w:t>次序</w:t>
            </w:r>
          </w:p>
        </w:tc>
        <w:tc>
          <w:tcPr>
            <w:tcW w:w="1417" w:type="dxa"/>
          </w:tcPr>
          <w:p w14:paraId="6964446D">
            <w:pPr>
              <w:pStyle w:val="27"/>
              <w:widowControl w:val="0"/>
              <w:spacing w:before="0" w:beforeAutospacing="0" w:after="0" w:afterAutospacing="0" w:line="500" w:lineRule="exact"/>
              <w:jc w:val="both"/>
              <w:rPr>
                <w:rFonts w:ascii="_x000B__x000C_" w:hAnsi="_x000B__x000C_"/>
              </w:rPr>
            </w:pPr>
            <w:r>
              <w:t>占</w:t>
            </w:r>
            <w:r>
              <w:rPr>
                <w:rFonts w:hint="eastAsia"/>
              </w:rPr>
              <w:t>合同</w:t>
            </w:r>
            <w:r>
              <w:t>费</w:t>
            </w:r>
            <w:r>
              <w:br w:type="textWrapping"/>
            </w:r>
            <w:r>
              <w:t>%</w:t>
            </w:r>
          </w:p>
        </w:tc>
        <w:tc>
          <w:tcPr>
            <w:tcW w:w="1092" w:type="dxa"/>
          </w:tcPr>
          <w:p w14:paraId="3DFD1E7B">
            <w:pPr>
              <w:pStyle w:val="27"/>
              <w:widowControl w:val="0"/>
              <w:spacing w:before="0" w:beforeAutospacing="0" w:after="0" w:afterAutospacing="0" w:line="500" w:lineRule="exact"/>
              <w:jc w:val="both"/>
              <w:rPr>
                <w:rFonts w:ascii="_x000B__x000C_" w:hAnsi="_x000B__x000C_"/>
              </w:rPr>
            </w:pPr>
            <w:r>
              <w:t>付费额</w:t>
            </w:r>
            <w:r>
              <w:br w:type="textWrapping"/>
            </w:r>
            <w:r>
              <w:t>（元）</w:t>
            </w:r>
          </w:p>
        </w:tc>
        <w:tc>
          <w:tcPr>
            <w:tcW w:w="4474" w:type="dxa"/>
          </w:tcPr>
          <w:p w14:paraId="3C96395C">
            <w:pPr>
              <w:pStyle w:val="27"/>
              <w:widowControl w:val="0"/>
              <w:spacing w:before="0" w:beforeAutospacing="0" w:after="0" w:afterAutospacing="0" w:line="500" w:lineRule="exact"/>
              <w:jc w:val="both"/>
              <w:rPr>
                <w:rFonts w:ascii="_x000B__x000C_" w:hAnsi="_x000B__x000C_"/>
              </w:rPr>
            </w:pPr>
            <w:r>
              <w:t>付费时间</w:t>
            </w:r>
            <w:r>
              <w:br w:type="textWrapping"/>
            </w:r>
            <w:r>
              <w:t>（由交付设计文件所决定）</w:t>
            </w:r>
          </w:p>
        </w:tc>
      </w:tr>
      <w:tr w14:paraId="7168AD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9" w:hRule="atLeast"/>
        </w:trPr>
        <w:tc>
          <w:tcPr>
            <w:tcW w:w="1795" w:type="dxa"/>
          </w:tcPr>
          <w:p w14:paraId="44239187">
            <w:pPr>
              <w:pStyle w:val="27"/>
              <w:widowControl w:val="0"/>
              <w:spacing w:before="0" w:beforeAutospacing="0" w:after="0" w:afterAutospacing="0" w:line="500" w:lineRule="exact"/>
              <w:jc w:val="both"/>
              <w:rPr>
                <w:rFonts w:ascii="_x000B__x000C_" w:hAnsi="_x000B__x000C_"/>
              </w:rPr>
            </w:pPr>
            <w:r>
              <w:t>第</w:t>
            </w:r>
            <w:r>
              <w:rPr>
                <w:rFonts w:hint="eastAsia"/>
              </w:rPr>
              <w:t>一</w:t>
            </w:r>
            <w:r>
              <w:t>次付</w:t>
            </w:r>
            <w:r>
              <w:rPr>
                <w:rFonts w:hint="eastAsia"/>
              </w:rPr>
              <w:t>款</w:t>
            </w:r>
          </w:p>
        </w:tc>
        <w:tc>
          <w:tcPr>
            <w:tcW w:w="1417" w:type="dxa"/>
          </w:tcPr>
          <w:p w14:paraId="59C5151C">
            <w:pPr>
              <w:pStyle w:val="27"/>
              <w:widowControl w:val="0"/>
              <w:spacing w:before="0" w:beforeAutospacing="0" w:after="0" w:afterAutospacing="0" w:line="500" w:lineRule="exact"/>
              <w:jc w:val="both"/>
              <w:rPr>
                <w:rFonts w:ascii="_x000B__x000C_" w:hAnsi="_x000B__x000C_"/>
              </w:rPr>
            </w:pPr>
            <w:r>
              <w:rPr>
                <w:rFonts w:hint="eastAsia"/>
              </w:rPr>
              <w:t>70%</w:t>
            </w:r>
          </w:p>
        </w:tc>
        <w:tc>
          <w:tcPr>
            <w:tcW w:w="1092" w:type="dxa"/>
          </w:tcPr>
          <w:p w14:paraId="1A8364FE">
            <w:pPr>
              <w:pStyle w:val="27"/>
              <w:widowControl w:val="0"/>
              <w:spacing w:before="0" w:beforeAutospacing="0" w:after="0" w:afterAutospacing="0" w:line="500" w:lineRule="exact"/>
              <w:jc w:val="both"/>
              <w:rPr>
                <w:rFonts w:ascii="_x000B__x000C_" w:hAnsi="_x000B__x000C_"/>
              </w:rPr>
            </w:pPr>
          </w:p>
        </w:tc>
        <w:tc>
          <w:tcPr>
            <w:tcW w:w="4474" w:type="dxa"/>
          </w:tcPr>
          <w:p w14:paraId="1354B361">
            <w:pPr>
              <w:pStyle w:val="27"/>
              <w:widowControl w:val="0"/>
              <w:spacing w:before="0" w:beforeAutospacing="0" w:after="0" w:afterAutospacing="0" w:line="500" w:lineRule="exact"/>
              <w:jc w:val="both"/>
              <w:rPr>
                <w:rFonts w:ascii="_x000B__x000C_" w:hAnsi="_x000B__x000C_"/>
              </w:rPr>
            </w:pPr>
            <w:r>
              <w:rPr>
                <w:rFonts w:hint="eastAsia"/>
              </w:rPr>
              <w:t>项目评审完成后支付</w:t>
            </w:r>
          </w:p>
        </w:tc>
      </w:tr>
      <w:tr w14:paraId="0C69B5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795" w:type="dxa"/>
          </w:tcPr>
          <w:p w14:paraId="403D6094">
            <w:pPr>
              <w:pStyle w:val="27"/>
              <w:widowControl w:val="0"/>
              <w:spacing w:before="0" w:beforeAutospacing="0" w:after="0" w:afterAutospacing="0" w:line="500" w:lineRule="exact"/>
              <w:jc w:val="both"/>
              <w:rPr>
                <w:rFonts w:ascii="_x000B__x000C_" w:hAnsi="_x000B__x000C_"/>
              </w:rPr>
            </w:pPr>
            <w:r>
              <w:t>第</w:t>
            </w:r>
            <w:r>
              <w:rPr>
                <w:rFonts w:hint="eastAsia"/>
              </w:rPr>
              <w:t>二</w:t>
            </w:r>
            <w:r>
              <w:t>次付</w:t>
            </w:r>
            <w:r>
              <w:rPr>
                <w:rFonts w:hint="eastAsia"/>
              </w:rPr>
              <w:t>款</w:t>
            </w:r>
          </w:p>
        </w:tc>
        <w:tc>
          <w:tcPr>
            <w:tcW w:w="1417" w:type="dxa"/>
          </w:tcPr>
          <w:p w14:paraId="2FF6B469">
            <w:pPr>
              <w:pStyle w:val="27"/>
              <w:widowControl w:val="0"/>
              <w:spacing w:before="0" w:beforeAutospacing="0" w:after="0" w:afterAutospacing="0" w:line="500" w:lineRule="exact"/>
              <w:jc w:val="both"/>
              <w:rPr>
                <w:rFonts w:ascii="_x000B__x000C_" w:hAnsi="_x000B__x000C_"/>
              </w:rPr>
            </w:pPr>
            <w:r>
              <w:rPr>
                <w:rFonts w:hint="eastAsia"/>
              </w:rPr>
              <w:t>100%</w:t>
            </w:r>
          </w:p>
        </w:tc>
        <w:tc>
          <w:tcPr>
            <w:tcW w:w="1092" w:type="dxa"/>
          </w:tcPr>
          <w:p w14:paraId="2EE53F31">
            <w:pPr>
              <w:pStyle w:val="27"/>
              <w:widowControl w:val="0"/>
              <w:spacing w:before="0" w:beforeAutospacing="0" w:after="0" w:afterAutospacing="0" w:line="500" w:lineRule="exact"/>
              <w:jc w:val="both"/>
              <w:rPr>
                <w:rFonts w:ascii="_x000B__x000C_" w:hAnsi="_x000B__x000C_"/>
              </w:rPr>
            </w:pPr>
          </w:p>
        </w:tc>
        <w:tc>
          <w:tcPr>
            <w:tcW w:w="4474" w:type="dxa"/>
          </w:tcPr>
          <w:p w14:paraId="3FD245BE">
            <w:pPr>
              <w:pStyle w:val="27"/>
              <w:widowControl w:val="0"/>
              <w:spacing w:before="0" w:beforeAutospacing="0" w:after="0" w:afterAutospacing="0" w:line="500" w:lineRule="exact"/>
              <w:jc w:val="both"/>
              <w:rPr>
                <w:rFonts w:ascii="_x000B__x000C_" w:hAnsi="_x000B__x000C_"/>
              </w:rPr>
            </w:pPr>
            <w:r>
              <w:rPr>
                <w:rFonts w:hint="eastAsia"/>
              </w:rPr>
              <w:t>工程竣工验收合格后支付</w:t>
            </w:r>
          </w:p>
        </w:tc>
      </w:tr>
    </w:tbl>
    <w:p w14:paraId="2E163D22">
      <w:pPr>
        <w:pStyle w:val="27"/>
        <w:spacing w:before="0" w:beforeAutospacing="0" w:after="0" w:afterAutospacing="0" w:line="500" w:lineRule="exact"/>
        <w:rPr>
          <w:rFonts w:ascii="_x000B__x000C_" w:hAnsi="_x000B__x000C_"/>
        </w:rPr>
      </w:pPr>
    </w:p>
    <w:p w14:paraId="096ABB76">
      <w:pPr>
        <w:pStyle w:val="27"/>
        <w:numPr>
          <w:ilvl w:val="0"/>
          <w:numId w:val="4"/>
        </w:numPr>
        <w:snapToGrid w:val="0"/>
        <w:spacing w:before="0" w:beforeAutospacing="0" w:after="0" w:afterAutospacing="0" w:line="500" w:lineRule="exact"/>
        <w:ind w:firstLine="480" w:firstLineChars="200"/>
        <w:rPr>
          <w:rFonts w:ascii="_x000B__x000C_" w:hAnsi="_x000B__x000C_" w:cs="Times New Roman"/>
        </w:rPr>
      </w:pPr>
      <w:r>
        <w:rPr>
          <w:rFonts w:hint="eastAsia" w:ascii="_x000B__x000C_" w:hAnsi="_x000B__x000C_" w:cs="Times New Roman"/>
        </w:rPr>
        <w:t>本工程设计服务费用进度款按工程年进度产值计算，按发包人确定的年进度产值计算的咨询费年底支付80%，余款待设计人按发包人指定期限完成本合同咨询业务并提交全部成果后且经发包人委托的第三方咨询公司出具审计报告后一次性支付。</w:t>
      </w:r>
    </w:p>
    <w:p w14:paraId="32DA4C8B">
      <w:pPr>
        <w:pStyle w:val="27"/>
        <w:numPr>
          <w:ilvl w:val="0"/>
          <w:numId w:val="4"/>
        </w:numPr>
        <w:snapToGrid w:val="0"/>
        <w:spacing w:before="0" w:beforeAutospacing="0" w:after="0" w:afterAutospacing="0" w:line="500" w:lineRule="exact"/>
        <w:ind w:firstLine="480" w:firstLineChars="200"/>
        <w:rPr>
          <w:rFonts w:ascii="_x000B__x000C_" w:hAnsi="_x000B__x000C_"/>
        </w:rPr>
      </w:pPr>
      <w:r>
        <w:rPr>
          <w:rFonts w:hint="eastAsia" w:ascii="_x000B__x000C_" w:hAnsi="_x000B__x000C_" w:cs="Times New Roman"/>
        </w:rPr>
        <w:t>设计服务费3000元以内包括3000元的设计人提交全部施工图纸并审查合格后一次性付清。</w:t>
      </w:r>
    </w:p>
    <w:p w14:paraId="4B869DFE">
      <w:pPr>
        <w:pStyle w:val="27"/>
        <w:snapToGrid w:val="0"/>
        <w:spacing w:before="0" w:beforeAutospacing="0" w:after="0" w:afterAutospacing="0" w:line="500" w:lineRule="exact"/>
        <w:ind w:left="440" w:leftChars="200"/>
        <w:rPr>
          <w:rFonts w:ascii="_x000B__x000C_" w:hAnsi="_x000B__x000C_"/>
        </w:rPr>
      </w:pPr>
      <w:r>
        <w:rPr>
          <w:rFonts w:hint="eastAsia" w:ascii="_x000B__x000C_" w:hAnsi="_x000B__x000C_" w:cs="Times New Roman"/>
        </w:rPr>
        <w:t>3、</w:t>
      </w:r>
      <w:r>
        <w:rPr>
          <w:rFonts w:hint="eastAsia" w:ascii="_x000B__x000C_" w:hAnsi="_x000B__x000C_"/>
        </w:rPr>
        <w:t>本合同为总价包干（工程技术处理、工程补充设计、工程变更设计等增加的工作量不另支付任何费用）。</w:t>
      </w:r>
    </w:p>
    <w:p w14:paraId="3425CB69">
      <w:pPr>
        <w:pStyle w:val="27"/>
        <w:snapToGrid w:val="0"/>
        <w:spacing w:before="0" w:beforeAutospacing="0" w:after="0" w:afterAutospacing="0" w:line="500" w:lineRule="exact"/>
        <w:ind w:left="405"/>
        <w:rPr>
          <w:rFonts w:ascii="_x000B__x000C_" w:hAnsi="_x000B__x000C_"/>
        </w:rPr>
      </w:pPr>
      <w:r>
        <w:rPr>
          <w:rFonts w:hint="eastAsia" w:ascii="_x000B__x000C_" w:hAnsi="_x000B__x000C_"/>
        </w:rPr>
        <w:t>4、设计单位及施工图审查单位需积极配合建设单位提供相应资料办理施工许可证。</w:t>
      </w:r>
    </w:p>
    <w:p w14:paraId="6C4604B8">
      <w:pPr>
        <w:pStyle w:val="27"/>
        <w:snapToGrid w:val="0"/>
        <w:spacing w:before="0" w:beforeAutospacing="0" w:after="0" w:afterAutospacing="0" w:line="500" w:lineRule="exact"/>
        <w:ind w:left="405"/>
        <w:rPr>
          <w:rFonts w:ascii="_x000B__x000C_" w:hAnsi="_x000B__x000C_"/>
        </w:rPr>
      </w:pPr>
      <w:r>
        <w:rPr>
          <w:rFonts w:hint="eastAsia" w:ascii="_x000B__x000C_" w:hAnsi="_x000B__x000C_"/>
        </w:rPr>
        <w:t>5、设计单位及施工图审查单位需有湖北省住建厅信息中心的信息锁。</w:t>
      </w:r>
    </w:p>
    <w:p w14:paraId="409020B1">
      <w:pPr>
        <w:pStyle w:val="27"/>
        <w:snapToGrid w:val="0"/>
        <w:spacing w:before="0" w:beforeAutospacing="0" w:after="0" w:afterAutospacing="0" w:line="500" w:lineRule="exact"/>
        <w:ind w:left="405"/>
        <w:rPr>
          <w:rFonts w:ascii="_x000B__x000C_" w:hAnsi="_x000B__x000C_"/>
        </w:rPr>
      </w:pPr>
      <w:r>
        <w:rPr>
          <w:rFonts w:hint="eastAsia"/>
        </w:rPr>
        <w:t>6、发包人每次付款前，设计人应提供等额合法有效的增值税专用发票（税率【 】%），设计人未按前述约定向发包人提交发票的，发包人有权拒绝付款且不承担任何责任。设计人不得怠于或拒绝履行本合同项下任何一项合同义务。若设计人提供的发票不能通过税务机关认证或者不能用于抵扣，设计人须无条件重新开具增值税专用发票。</w:t>
      </w:r>
    </w:p>
    <w:p w14:paraId="0EB65015">
      <w:pPr>
        <w:pStyle w:val="27"/>
        <w:snapToGrid w:val="0"/>
        <w:spacing w:before="0" w:beforeAutospacing="0" w:after="0" w:afterAutospacing="0" w:line="500" w:lineRule="exact"/>
        <w:ind w:left="405"/>
        <w:rPr>
          <w:rFonts w:ascii="_x000B__x000C_" w:hAnsi="_x000B__x000C_"/>
        </w:rPr>
      </w:pPr>
      <w:r>
        <w:rPr>
          <w:rFonts w:hint="eastAsia" w:ascii="_x000B__x000C_" w:hAnsi="_x000B__x000C_"/>
        </w:rPr>
        <w:t>7、如两年内项目未启动，设计人完成所有设计工作的，发包人只需支付合同价款的60%即可。</w:t>
      </w:r>
    </w:p>
    <w:p w14:paraId="1F8C3A8E">
      <w:pPr>
        <w:pStyle w:val="27"/>
        <w:snapToGrid w:val="0"/>
        <w:spacing w:before="0" w:beforeAutospacing="0" w:after="0" w:afterAutospacing="0" w:line="500" w:lineRule="exact"/>
        <w:outlineLvl w:val="0"/>
        <w:rPr>
          <w:rFonts w:ascii="_x000B__x000C_" w:hAnsi="_x000B__x000C_"/>
        </w:rPr>
      </w:pPr>
      <w:r>
        <w:rPr>
          <w:rFonts w:hint="eastAsia" w:ascii="_x000B__x000C_" w:hAnsi="_x000B__x000C_"/>
        </w:rPr>
        <w:t>　　</w:t>
      </w:r>
      <w:r>
        <w:rPr>
          <w:rFonts w:hint="eastAsia" w:ascii="黑体" w:hAnsi="_x000B__x000C_" w:eastAsia="黑体"/>
          <w:b/>
          <w:bCs/>
        </w:rPr>
        <w:t>第六条</w:t>
      </w:r>
      <w:r>
        <w:rPr>
          <w:rFonts w:hint="eastAsia" w:ascii="_x000B__x000C_" w:hAnsi="_x000B__x000C_"/>
          <w:b/>
          <w:bCs/>
        </w:rPr>
        <w:t>　</w:t>
      </w:r>
      <w:r>
        <w:rPr>
          <w:rFonts w:hint="eastAsia" w:ascii="_x000B__x000C_" w:hAnsi="_x000B__x000C_"/>
        </w:rPr>
        <w:t>双方责任　</w:t>
      </w:r>
    </w:p>
    <w:p w14:paraId="63EFF328">
      <w:pPr>
        <w:pStyle w:val="27"/>
        <w:snapToGrid w:val="0"/>
        <w:spacing w:before="0" w:beforeAutospacing="0" w:after="0" w:afterAutospacing="0" w:line="500" w:lineRule="exact"/>
        <w:ind w:firstLine="480" w:firstLineChars="200"/>
        <w:rPr>
          <w:rFonts w:ascii="_x000B__x000C_" w:hAnsi="_x000B__x000C_"/>
        </w:rPr>
      </w:pPr>
      <w:r>
        <w:rPr>
          <w:rFonts w:hint="eastAsia" w:ascii="_x000B__x000C_" w:hAnsi="_x000B__x000C_"/>
        </w:rPr>
        <w:t>6.1发包人责任：</w:t>
      </w:r>
    </w:p>
    <w:p w14:paraId="0FDE47EE">
      <w:pPr>
        <w:pStyle w:val="27"/>
        <w:snapToGrid w:val="0"/>
        <w:spacing w:before="0" w:beforeAutospacing="0" w:after="0" w:afterAutospacing="0" w:line="500" w:lineRule="exact"/>
        <w:rPr>
          <w:rFonts w:ascii="_x000B__x000C_" w:hAnsi="_x000B__x000C_"/>
        </w:rPr>
      </w:pPr>
      <w:r>
        <w:rPr>
          <w:rFonts w:hint="eastAsia" w:ascii="_x000B__x000C_" w:hAnsi="_x000B__x000C_"/>
        </w:rPr>
        <w:t>　　6.1.1发包人按本合同第三条规定的内容，在规定的时问内向设计人提交资料及文件，并对其完整性、正确性及时限负责，发包人不得要求设计人违反国家有关标准进行设计。</w:t>
      </w:r>
    </w:p>
    <w:p w14:paraId="45A2D644">
      <w:pPr>
        <w:pStyle w:val="27"/>
        <w:snapToGrid w:val="0"/>
        <w:spacing w:before="0" w:beforeAutospacing="0" w:after="0" w:afterAutospacing="0" w:line="500" w:lineRule="exact"/>
        <w:rPr>
          <w:rFonts w:ascii="_x000B__x000C_" w:hAnsi="_x000B__x000C_"/>
        </w:rPr>
      </w:pPr>
      <w:r>
        <w:rPr>
          <w:rFonts w:hint="eastAsia" w:ascii="_x000B__x000C_" w:hAnsi="_x000B__x000C_"/>
        </w:rPr>
        <w:t>　　发包人提交上述资料及文件超过约定期限15天以内，设计人按合同第四条规定交付设计文件时间顺延；超过规定期限15天以上时，设计人员有权重新确定提交设计文件的时间，但需与发包人协商一致决定。</w:t>
      </w:r>
    </w:p>
    <w:p w14:paraId="5EBE8083">
      <w:pPr>
        <w:pStyle w:val="27"/>
        <w:snapToGrid w:val="0"/>
        <w:spacing w:before="0" w:beforeAutospacing="0" w:after="0" w:afterAutospacing="0" w:line="500" w:lineRule="exact"/>
        <w:rPr>
          <w:rFonts w:ascii="_x000B__x000C_" w:hAnsi="_x000B__x000C_"/>
        </w:rPr>
      </w:pPr>
      <w:r>
        <w:rPr>
          <w:rFonts w:hint="eastAsia" w:ascii="_x000B__x000C_" w:hAnsi="_x000B__x000C_"/>
        </w:rPr>
        <w:t>　　6.1.2发包人要求设计人比合同规定时间提前交付设计资料及文件时，设计人应当尽量予以配合。</w:t>
      </w:r>
    </w:p>
    <w:p w14:paraId="2640832A">
      <w:pPr>
        <w:pStyle w:val="27"/>
        <w:snapToGrid w:val="0"/>
        <w:spacing w:before="0" w:beforeAutospacing="0" w:after="0" w:afterAutospacing="0" w:line="500" w:lineRule="exact"/>
        <w:rPr>
          <w:rFonts w:ascii="_x000B__x000C_" w:hAnsi="_x000B__x000C_"/>
        </w:rPr>
      </w:pPr>
      <w:r>
        <w:rPr>
          <w:rFonts w:hint="eastAsia" w:ascii="_x000B__x000C_" w:hAnsi="_x000B__x000C_"/>
        </w:rPr>
        <w:t>　　6.1.3发包人应为派赴现场处理有关设计问题的工作人员，提供必要的工作生活及交通等方便条件。</w:t>
      </w:r>
    </w:p>
    <w:p w14:paraId="759C22D7">
      <w:pPr>
        <w:pStyle w:val="27"/>
        <w:snapToGrid w:val="0"/>
        <w:spacing w:before="0" w:beforeAutospacing="0" w:after="0" w:afterAutospacing="0" w:line="500" w:lineRule="exact"/>
        <w:ind w:firstLine="480"/>
        <w:rPr>
          <w:rFonts w:ascii="_x000B__x000C_" w:hAnsi="_x000B__x000C_"/>
        </w:rPr>
      </w:pPr>
      <w:r>
        <w:rPr>
          <w:rFonts w:hint="eastAsia" w:ascii="_x000B__x000C_" w:hAnsi="_x000B__x000C_"/>
        </w:rPr>
        <w:t>6.1.4设计人设计制作的一切文件、图纸和说明书，以及一切工作成果的所有权和版权(著作权)等所有权利归发包人所有，发包人有权自主决定使用方式，并无须为此向设计人支付任何费用，但发包人不得将成果用于其他项目</w:t>
      </w:r>
    </w:p>
    <w:p w14:paraId="70EE1AE0">
      <w:pPr>
        <w:pStyle w:val="27"/>
        <w:snapToGrid w:val="0"/>
        <w:spacing w:before="0" w:beforeAutospacing="0" w:after="0" w:afterAutospacing="0" w:line="500" w:lineRule="exact"/>
        <w:rPr>
          <w:rFonts w:ascii="_x000B__x000C_" w:hAnsi="_x000B__x000C_"/>
        </w:rPr>
      </w:pPr>
      <w:r>
        <w:rPr>
          <w:rFonts w:hint="eastAsia" w:ascii="_x000B__x000C_" w:hAnsi="_x000B__x000C_"/>
        </w:rPr>
        <w:t>　　6.2设计人责任：</w:t>
      </w:r>
    </w:p>
    <w:p w14:paraId="10441880">
      <w:pPr>
        <w:pStyle w:val="27"/>
        <w:snapToGrid w:val="0"/>
        <w:spacing w:before="0" w:beforeAutospacing="0" w:after="0" w:afterAutospacing="0" w:line="500" w:lineRule="exact"/>
        <w:rPr>
          <w:rFonts w:ascii="_x000B__x000C_" w:hAnsi="_x000B__x000C_"/>
        </w:rPr>
      </w:pPr>
      <w:r>
        <w:rPr>
          <w:rFonts w:hint="eastAsia" w:ascii="_x000B__x000C_" w:hAnsi="_x000B__x000C_"/>
        </w:rPr>
        <w:t>　　6.2.1设计人应按国家技术规范、标准、规程及发包人提出的设计要求，进行工程设计，按合同规定的进度要求提交质量合格的设计资料，并对其负责。</w:t>
      </w:r>
    </w:p>
    <w:p w14:paraId="0E59CB98">
      <w:pPr>
        <w:pStyle w:val="27"/>
        <w:snapToGrid w:val="0"/>
        <w:spacing w:before="0" w:beforeAutospacing="0" w:after="0" w:afterAutospacing="0" w:line="500" w:lineRule="exact"/>
        <w:ind w:firstLine="480" w:firstLineChars="200"/>
        <w:rPr>
          <w:rFonts w:ascii="_x000B__x000C_" w:hAnsi="_x000B__x000C_"/>
          <w:u w:val="single"/>
        </w:rPr>
      </w:pPr>
      <w:r>
        <w:rPr>
          <w:rFonts w:hint="eastAsia" w:ascii="_x000B__x000C_" w:hAnsi="_x000B__x000C_"/>
        </w:rPr>
        <w:t>6.2.2设计人采用的主要技术标准是：</w:t>
      </w:r>
      <w:r>
        <w:rPr>
          <w:rFonts w:hint="eastAsia" w:ascii="_x000B__x000C_" w:hAnsi="_x000B__x000C_"/>
          <w:u w:val="single"/>
        </w:rPr>
        <w:t xml:space="preserve">   现行国家标准 。</w:t>
      </w:r>
    </w:p>
    <w:p w14:paraId="0BE47B64">
      <w:pPr>
        <w:pStyle w:val="27"/>
        <w:snapToGrid w:val="0"/>
        <w:spacing w:before="0" w:beforeAutospacing="0" w:after="0" w:afterAutospacing="0" w:line="500" w:lineRule="exact"/>
        <w:rPr>
          <w:rFonts w:ascii="_x000B__x000C_" w:hAnsi="_x000B__x000C_"/>
        </w:rPr>
      </w:pPr>
      <w:r>
        <w:rPr>
          <w:rFonts w:hint="eastAsia" w:ascii="_x000B__x000C_" w:hAnsi="_x000B__x000C_"/>
        </w:rPr>
        <w:t>　　6.2.3设计合理使用年限为</w:t>
      </w:r>
      <w:r>
        <w:rPr>
          <w:rFonts w:hint="eastAsia" w:ascii="_x000B__x000C_" w:hAnsi="_x000B__x000C_"/>
          <w:u w:val="single"/>
        </w:rPr>
        <w:t xml:space="preserve">   （国家相关规定）  </w:t>
      </w:r>
      <w:r>
        <w:rPr>
          <w:rFonts w:hint="eastAsia" w:ascii="_x000B__x000C_" w:hAnsi="_x000B__x000C_"/>
        </w:rPr>
        <w:t>年。</w:t>
      </w:r>
    </w:p>
    <w:p w14:paraId="40E8D058">
      <w:pPr>
        <w:pStyle w:val="27"/>
        <w:snapToGrid w:val="0"/>
        <w:spacing w:before="0" w:beforeAutospacing="0" w:after="0" w:afterAutospacing="0" w:line="500" w:lineRule="exact"/>
        <w:rPr>
          <w:rFonts w:ascii="_x000B__x000C_" w:hAnsi="_x000B__x000C_"/>
        </w:rPr>
      </w:pPr>
      <w:r>
        <w:rPr>
          <w:rFonts w:hint="eastAsia" w:ascii="_x000B__x000C_" w:hAnsi="_x000B__x000C_"/>
        </w:rPr>
        <w:t>　　6.2.4设计人按本合同第二条和第四条规定的内容、进度及份数向发包人交付资料及文件。设计人向发包人提交设计成果后，应按照发包人意见对设计文件进行调整和修改，直到发包人满意并确认为止，并根据发包人的指示进行下一步的设计工作。</w:t>
      </w:r>
    </w:p>
    <w:p w14:paraId="7485A7AF">
      <w:pPr>
        <w:pStyle w:val="27"/>
        <w:snapToGrid w:val="0"/>
        <w:spacing w:before="0" w:beforeAutospacing="0" w:after="0" w:afterAutospacing="0" w:line="500" w:lineRule="exact"/>
        <w:rPr>
          <w:rFonts w:ascii="_x000B__x000C_" w:hAnsi="_x000B__x000C_"/>
        </w:rPr>
      </w:pPr>
      <w:r>
        <w:rPr>
          <w:rFonts w:hint="eastAsia" w:ascii="_x000B__x000C_" w:hAnsi="_x000B__x000C_"/>
        </w:rPr>
        <w:t>　　6.2.5设计人交付设计资料及文件后，按规定参加有关的设计审查，并根据审查结论负责对不超出原定范围的内容做必要调整补充。设计人按合同规定时限交付设计资料及文件，负责向发包人及施工单位进行设计交底、处理有关设计问题和参加竣工验收。</w:t>
      </w:r>
    </w:p>
    <w:p w14:paraId="2A9D4A11">
      <w:pPr>
        <w:pStyle w:val="27"/>
        <w:snapToGrid w:val="0"/>
        <w:spacing w:before="0" w:beforeAutospacing="0" w:after="0" w:afterAutospacing="0" w:line="500" w:lineRule="exact"/>
        <w:ind w:firstLine="420"/>
        <w:rPr>
          <w:rFonts w:ascii="_x000B__x000C_" w:hAnsi="_x000B__x000C_"/>
        </w:rPr>
      </w:pPr>
      <w:r>
        <w:rPr>
          <w:rFonts w:hint="eastAsia" w:ascii="_x000B__x000C_" w:hAnsi="_x000B__x000C_"/>
        </w:rPr>
        <w:t>6.2.6设计人应保护发包人的知识产权，不得向第三人泄露、转让发包人提交的产品图纸等技术经济资料。如发生以上情况并给发包人造成经济损失，发包人有权要求设计人赔偿全部损失。</w:t>
      </w:r>
    </w:p>
    <w:p w14:paraId="5761EE83">
      <w:pPr>
        <w:pStyle w:val="27"/>
        <w:snapToGrid w:val="0"/>
        <w:spacing w:before="0" w:beforeAutospacing="0" w:after="0" w:afterAutospacing="0" w:line="500" w:lineRule="exact"/>
        <w:ind w:firstLine="420"/>
        <w:rPr>
          <w:rFonts w:ascii="_x000B__x000C_" w:hAnsi="_x000B__x000C_"/>
        </w:rPr>
      </w:pPr>
      <w:r>
        <w:rPr>
          <w:rFonts w:hint="eastAsia" w:ascii="_x000B__x000C_" w:hAnsi="_x000B__x000C_"/>
        </w:rPr>
        <w:t>6.2.7设计人应保证其向发包人提交的成果（包括阶段性和最终性成果）及设计人为实现该成果所使用的必要方法不侵犯第三人的合法权益。发包人因使用设计人提交的成果被第三人指控侵权、提出异议或权利主张的，设计人应当积极协助解决，并承担第三方提出的赔偿及由此给发包人造成的一切损失（损失包括但不限于：法院或仲裁机构判决的赔偿费用、诉讼费、仲裁费、律师费、鉴定费、公证费、发包人为应诉发生的差旅费、发包人为继续使用而支付的使用费等）。</w:t>
      </w:r>
    </w:p>
    <w:p w14:paraId="59482F01">
      <w:pPr>
        <w:pStyle w:val="27"/>
        <w:snapToGrid w:val="0"/>
        <w:spacing w:before="0" w:beforeAutospacing="0" w:after="0" w:afterAutospacing="0" w:line="500" w:lineRule="exact"/>
        <w:ind w:firstLine="420"/>
        <w:outlineLvl w:val="0"/>
        <w:rPr>
          <w:rFonts w:ascii="_x000B__x000C_" w:hAnsi="_x000B__x000C_"/>
        </w:rPr>
      </w:pPr>
      <w:r>
        <w:rPr>
          <w:rFonts w:hint="eastAsia" w:ascii="黑体" w:hAnsi="_x000B__x000C_" w:eastAsia="黑体"/>
          <w:b/>
          <w:bCs/>
        </w:rPr>
        <w:t>第七条</w:t>
      </w:r>
      <w:r>
        <w:rPr>
          <w:rFonts w:hint="eastAsia" w:ascii="_x000B__x000C_" w:hAnsi="_x000B__x000C_"/>
          <w:b/>
          <w:bCs/>
        </w:rPr>
        <w:t>　</w:t>
      </w:r>
      <w:r>
        <w:rPr>
          <w:rFonts w:hint="eastAsia" w:ascii="_x000B__x000C_" w:hAnsi="_x000B__x000C_"/>
        </w:rPr>
        <w:t xml:space="preserve">违约责任：     </w:t>
      </w:r>
    </w:p>
    <w:p w14:paraId="4660E323">
      <w:pPr>
        <w:pStyle w:val="27"/>
        <w:snapToGrid w:val="0"/>
        <w:spacing w:before="0" w:beforeAutospacing="0" w:after="0" w:afterAutospacing="0" w:line="500" w:lineRule="exact"/>
        <w:rPr>
          <w:rFonts w:ascii="_x000B__x000C_" w:hAnsi="_x000B__x000C_"/>
        </w:rPr>
      </w:pPr>
      <w:r>
        <w:rPr>
          <w:rFonts w:hint="eastAsia" w:ascii="_x000B__x000C_" w:hAnsi="_x000B__x000C_"/>
        </w:rPr>
        <w:t>　　7.1在合同履行期间，发包人要求终止或解除合同，设计人未开始设计工作的，发包人不承担任何责任；已开始设计工作的，发包人应根据设计人已进行的实际工作量据实结算。</w:t>
      </w:r>
    </w:p>
    <w:p w14:paraId="7744CD77">
      <w:pPr>
        <w:pStyle w:val="27"/>
        <w:snapToGrid w:val="0"/>
        <w:spacing w:before="0" w:beforeAutospacing="0" w:after="0" w:afterAutospacing="0" w:line="500" w:lineRule="exact"/>
        <w:rPr>
          <w:rFonts w:ascii="_x000B__x000C_" w:hAnsi="_x000B__x000C_"/>
          <w:color w:val="auto"/>
        </w:rPr>
      </w:pPr>
      <w:r>
        <w:rPr>
          <w:rFonts w:hint="eastAsia" w:ascii="_x000B__x000C_" w:hAnsi="_x000B__x000C_"/>
        </w:rPr>
        <w:t>　</w:t>
      </w:r>
      <w:r>
        <w:rPr>
          <w:rFonts w:hint="eastAsia" w:ascii="_x000B__x000C_" w:hAnsi="_x000B__x000C_"/>
          <w:color w:val="auto"/>
        </w:rPr>
        <w:t>　7.2发包人应按本合同第五条规定的金额和时间向设计人支付设计费，每逾期支付一天，承担应付金额万分之一的逾期违约金。除此之外，发包人不承担任何违约责任，设计人不得怠于履行本合同项下任何一项义务。</w:t>
      </w:r>
    </w:p>
    <w:p w14:paraId="5BCBB05B">
      <w:pPr>
        <w:pStyle w:val="27"/>
        <w:snapToGrid w:val="0"/>
        <w:spacing w:before="0" w:beforeAutospacing="0" w:after="0" w:afterAutospacing="0" w:line="500" w:lineRule="exact"/>
        <w:ind w:firstLine="480"/>
        <w:rPr>
          <w:rFonts w:ascii="_x000B__x000C_" w:hAnsi="_x000B__x000C_"/>
          <w:color w:val="auto"/>
        </w:rPr>
      </w:pPr>
      <w:r>
        <w:rPr>
          <w:rFonts w:hint="eastAsia" w:ascii="_x000B__x000C_" w:hAnsi="_x000B__x000C_"/>
          <w:color w:val="auto"/>
        </w:rPr>
        <w:t>7.3设计人对设计资料及文件出现的遗漏或错误负责修改或补充。由于设计人员错误造成工程质量事故损失，设计人除负责采取补救措施外，还应按照本合同设计费暂定总额30%向发包人支付的赔偿金，如该赔偿金不足以弥补发包人损失的，设计人还应继续赔偿。</w:t>
      </w:r>
    </w:p>
    <w:p w14:paraId="5701E0AA">
      <w:pPr>
        <w:pStyle w:val="27"/>
        <w:snapToGrid w:val="0"/>
        <w:spacing w:before="0" w:beforeAutospacing="0" w:after="0" w:afterAutospacing="0" w:line="500" w:lineRule="exact"/>
        <w:ind w:firstLine="480"/>
        <w:rPr>
          <w:rFonts w:ascii="_x000B__x000C_" w:hAnsi="_x000B__x000C_"/>
          <w:color w:val="auto"/>
        </w:rPr>
      </w:pPr>
      <w:r>
        <w:rPr>
          <w:rFonts w:hint="eastAsia" w:ascii="_x000B__x000C_" w:hAnsi="_x000B__x000C_"/>
          <w:color w:val="auto"/>
        </w:rPr>
        <w:t>7.4设计单位不得将所承揽的建设工程设计转包，一经发现发包人有权解除合同，并弥补发包人所受的损失。</w:t>
      </w:r>
    </w:p>
    <w:p w14:paraId="7ADD5FFC">
      <w:pPr>
        <w:pStyle w:val="27"/>
        <w:snapToGrid w:val="0"/>
        <w:spacing w:before="0" w:beforeAutospacing="0" w:after="0" w:afterAutospacing="0" w:line="500" w:lineRule="exact"/>
        <w:ind w:firstLine="480"/>
        <w:rPr>
          <w:rFonts w:ascii="_x000B__x000C_" w:hAnsi="_x000B__x000C_"/>
          <w:color w:val="auto"/>
        </w:rPr>
      </w:pPr>
      <w:r>
        <w:rPr>
          <w:rFonts w:hint="eastAsia" w:ascii="_x000B__x000C_" w:hAnsi="_x000B__x000C_"/>
          <w:color w:val="auto"/>
        </w:rPr>
        <w:t>7.5由于设计人自身原因，延误了按本合同第四条规定的设计资料及设计文件的交付时间，每延误一天，应按照合同总金额的千分之二减收该项目的设计费。延迟超过30天的，发包人有权解除合同并要求设计人按照合同总价款的30％支付违约金。</w:t>
      </w:r>
    </w:p>
    <w:p w14:paraId="7BAF9D10">
      <w:pPr>
        <w:pStyle w:val="27"/>
        <w:snapToGrid w:val="0"/>
        <w:spacing w:before="0" w:beforeAutospacing="0" w:after="0" w:afterAutospacing="0" w:line="500" w:lineRule="exact"/>
        <w:ind w:firstLine="480"/>
        <w:rPr>
          <w:rFonts w:ascii="_x000B__x000C_" w:hAnsi="_x000B__x000C_"/>
          <w:color w:val="auto"/>
        </w:rPr>
      </w:pPr>
      <w:r>
        <w:rPr>
          <w:rFonts w:hint="eastAsia" w:ascii="_x000B__x000C_" w:hAnsi="_x000B__x000C_"/>
          <w:color w:val="auto"/>
        </w:rPr>
        <w:t>7.6在项目施工全过程中，发包人需要设计负责人到现场进行配合与解决有关问题时，设计人不予配合的应缴纳违约金不低于1000元/次。</w:t>
      </w:r>
    </w:p>
    <w:p w14:paraId="39905941">
      <w:pPr>
        <w:pStyle w:val="27"/>
        <w:snapToGrid w:val="0"/>
        <w:spacing w:before="0" w:beforeAutospacing="0" w:after="0" w:afterAutospacing="0" w:line="500" w:lineRule="exact"/>
        <w:ind w:firstLine="480"/>
        <w:rPr>
          <w:rFonts w:ascii="_x000B__x000C_" w:hAnsi="_x000B__x000C_"/>
          <w:color w:val="auto"/>
        </w:rPr>
      </w:pPr>
      <w:r>
        <w:rPr>
          <w:rFonts w:hint="eastAsia" w:ascii="_x000B__x000C_" w:hAnsi="_x000B__x000C_"/>
          <w:color w:val="auto"/>
        </w:rPr>
        <w:t>7.7发包人有权书面通知设计人后直接自应付款额中，扣除设计人应承担的违约金、赔偿金等，设计人对此无异议。不足部分，设计人应继续赔偿。</w:t>
      </w:r>
    </w:p>
    <w:p w14:paraId="15F88A8D">
      <w:pPr>
        <w:pStyle w:val="27"/>
        <w:snapToGrid w:val="0"/>
        <w:spacing w:before="0" w:beforeAutospacing="0" w:after="0" w:afterAutospacing="0" w:line="500" w:lineRule="exact"/>
        <w:ind w:firstLine="480"/>
        <w:outlineLvl w:val="0"/>
        <w:rPr>
          <w:rFonts w:ascii="_x000B__x000C_" w:hAnsi="_x000B__x000C_"/>
          <w:color w:val="auto"/>
        </w:rPr>
      </w:pPr>
      <w:r>
        <w:rPr>
          <w:rFonts w:hint="eastAsia" w:ascii="黑体" w:hAnsi="_x000B__x000C_" w:eastAsia="黑体"/>
          <w:b/>
          <w:bCs/>
          <w:color w:val="auto"/>
        </w:rPr>
        <w:t xml:space="preserve">第八条  </w:t>
      </w:r>
      <w:r>
        <w:rPr>
          <w:rFonts w:hint="eastAsia" w:ascii="_x000B__x000C_" w:hAnsi="_x000B__x000C_"/>
          <w:color w:val="auto"/>
        </w:rPr>
        <w:t>其他</w:t>
      </w:r>
    </w:p>
    <w:p w14:paraId="19849E0E">
      <w:pPr>
        <w:pStyle w:val="27"/>
        <w:snapToGrid w:val="0"/>
        <w:spacing w:before="0" w:beforeAutospacing="0" w:after="0" w:afterAutospacing="0" w:line="500" w:lineRule="exact"/>
        <w:rPr>
          <w:rFonts w:ascii="_x000B__x000C_" w:hAnsi="_x000B__x000C_"/>
        </w:rPr>
      </w:pPr>
      <w:r>
        <w:rPr>
          <w:rFonts w:hint="eastAsia" w:ascii="_x000B__x000C_" w:hAnsi="_x000B__x000C_"/>
        </w:rPr>
        <w:t>　　8.1发包人根据项目施工实际情况要求设计人派专人留驻施工现场进行配合与解决有关问题时，设计人应当予以配合。</w:t>
      </w:r>
    </w:p>
    <w:p w14:paraId="342FA3F3">
      <w:pPr>
        <w:pStyle w:val="27"/>
        <w:snapToGrid w:val="0"/>
        <w:spacing w:before="0" w:beforeAutospacing="0" w:after="0" w:afterAutospacing="0" w:line="500" w:lineRule="exact"/>
        <w:rPr>
          <w:rFonts w:ascii="_x000B__x000C_" w:hAnsi="_x000B__x000C_"/>
        </w:rPr>
      </w:pPr>
      <w:r>
        <w:rPr>
          <w:rFonts w:hint="eastAsia" w:ascii="_x000B__x000C_" w:hAnsi="_x000B__x000C_"/>
        </w:rPr>
        <w:t>　　8.2设计人为本合同项目所采用的国家或地方标准图，由设计人自费向有关出版部门购买。</w:t>
      </w:r>
    </w:p>
    <w:p w14:paraId="5D286F0C">
      <w:pPr>
        <w:pStyle w:val="27"/>
        <w:snapToGrid w:val="0"/>
        <w:spacing w:before="0" w:beforeAutospacing="0" w:after="0" w:afterAutospacing="0" w:line="500" w:lineRule="exact"/>
        <w:rPr>
          <w:rFonts w:ascii="_x000B__x000C_" w:hAnsi="_x000B__x000C_"/>
        </w:rPr>
      </w:pPr>
      <w:r>
        <w:rPr>
          <w:rFonts w:hint="eastAsia" w:ascii="_x000B__x000C_" w:hAnsi="_x000B__x000C_"/>
        </w:rPr>
        <w:t>　　8.3本工程设计资料及文件中，建筑材料、建筑构配件和设备。应当注明其规格、型号、性能等技术指标，设计人不得指定生产厂、供应商。发包人需要设计人的设计人员配合加工定货时，所需要费用由发包人承担。</w:t>
      </w:r>
    </w:p>
    <w:p w14:paraId="49458D9A">
      <w:pPr>
        <w:pStyle w:val="27"/>
        <w:snapToGrid w:val="0"/>
        <w:spacing w:before="0" w:beforeAutospacing="0" w:after="0" w:afterAutospacing="0" w:line="500" w:lineRule="exact"/>
        <w:rPr>
          <w:rFonts w:ascii="_x000B__x000C_" w:hAnsi="_x000B__x000C_"/>
        </w:rPr>
      </w:pPr>
      <w:r>
        <w:rPr>
          <w:rFonts w:hint="eastAsia" w:ascii="_x000B__x000C_" w:hAnsi="_x000B__x000C_"/>
        </w:rPr>
        <w:t>　　8.4发包人委托设计配合引进项目的设计任务，从询价、对外谈判、国内外技术考察直至建成投产的各个阶段，应吸收承担有关设计任务的设计人参加。出国费用，除制装费外，其它费用由发包人支付。</w:t>
      </w:r>
    </w:p>
    <w:p w14:paraId="4873ECCC">
      <w:pPr>
        <w:pStyle w:val="27"/>
        <w:snapToGrid w:val="0"/>
        <w:spacing w:before="0" w:beforeAutospacing="0" w:after="0" w:afterAutospacing="0" w:line="500" w:lineRule="exact"/>
        <w:rPr>
          <w:rFonts w:ascii="_x000B__x000C_" w:hAnsi="_x000B__x000C_"/>
        </w:rPr>
      </w:pPr>
      <w:r>
        <w:rPr>
          <w:rFonts w:hint="eastAsia" w:ascii="_x000B__x000C_" w:hAnsi="_x000B__x000C_"/>
        </w:rPr>
        <w:t>　　8.5发包人委托设计人承担本合同内容之外的工作服务，另行支付费用。</w:t>
      </w:r>
    </w:p>
    <w:p w14:paraId="330FF950">
      <w:pPr>
        <w:pStyle w:val="27"/>
        <w:snapToGrid w:val="0"/>
        <w:spacing w:before="0" w:beforeAutospacing="0" w:after="0" w:afterAutospacing="0" w:line="500" w:lineRule="exact"/>
        <w:rPr>
          <w:rFonts w:ascii="_x000B__x000C_" w:hAnsi="_x000B__x000C_"/>
        </w:rPr>
      </w:pPr>
      <w:r>
        <w:rPr>
          <w:rFonts w:hint="eastAsia" w:ascii="_x000B__x000C_" w:hAnsi="_x000B__x000C_"/>
        </w:rPr>
        <w:t>　　8.6由于不可抗力因素致使合同无法履行时，双方应及时协商解决。</w:t>
      </w:r>
    </w:p>
    <w:p w14:paraId="5CBC4375">
      <w:pPr>
        <w:pStyle w:val="27"/>
        <w:snapToGrid w:val="0"/>
        <w:spacing w:before="0" w:beforeAutospacing="0" w:after="0" w:afterAutospacing="0" w:line="500" w:lineRule="exact"/>
        <w:rPr>
          <w:rFonts w:ascii="_x000B__x000C_" w:hAnsi="_x000B__x000C_"/>
        </w:rPr>
      </w:pPr>
      <w:r>
        <w:rPr>
          <w:rFonts w:hint="eastAsia" w:ascii="_x000B__x000C_" w:hAnsi="_x000B__x000C_"/>
        </w:rPr>
        <w:t>　　8.7本合同在履行过程中发生的争议，由双方当事人协商解决。协商不成的按下列第</w:t>
      </w:r>
      <w:r>
        <w:rPr>
          <w:rFonts w:hint="eastAsia" w:ascii="_x000B__x000C_" w:hAnsi="_x000B__x000C_"/>
          <w:u w:val="single"/>
        </w:rPr>
        <w:t>二</w:t>
      </w:r>
      <w:r>
        <w:rPr>
          <w:rFonts w:hint="eastAsia" w:ascii="_x000B__x000C_" w:hAnsi="_x000B__x000C_"/>
        </w:rPr>
        <w:t>种方式解决；（一）提交仲裁委员会仲裁；（二）依法向项目工程所在地人民法院起诉。</w:t>
      </w:r>
    </w:p>
    <w:p w14:paraId="394E8328">
      <w:pPr>
        <w:pStyle w:val="27"/>
        <w:snapToGrid w:val="0"/>
        <w:spacing w:before="0" w:beforeAutospacing="0" w:after="0" w:afterAutospacing="0" w:line="500" w:lineRule="exact"/>
        <w:rPr>
          <w:rFonts w:ascii="_x000B__x000C_" w:hAnsi="_x000B__x000C_"/>
        </w:rPr>
      </w:pPr>
      <w:r>
        <w:rPr>
          <w:rFonts w:hint="eastAsia" w:ascii="_x000B__x000C_" w:hAnsi="_x000B__x000C_"/>
        </w:rPr>
        <w:t>　　8.8本合同一式</w:t>
      </w:r>
      <w:r>
        <w:rPr>
          <w:rFonts w:hint="eastAsia" w:ascii="_x000B__x000C_" w:hAnsi="_x000B__x000C_"/>
          <w:u w:val="single"/>
        </w:rPr>
        <w:t xml:space="preserve">     </w:t>
      </w:r>
      <w:r>
        <w:rPr>
          <w:rFonts w:hint="eastAsia" w:ascii="_x000B__x000C_" w:hAnsi="_x000B__x000C_"/>
        </w:rPr>
        <w:t>份，发包人</w:t>
      </w:r>
      <w:r>
        <w:rPr>
          <w:rFonts w:hint="eastAsia" w:ascii="_x000B__x000C_" w:hAnsi="_x000B__x000C_"/>
          <w:u w:val="single"/>
        </w:rPr>
        <w:t xml:space="preserve">      </w:t>
      </w:r>
      <w:r>
        <w:rPr>
          <w:rFonts w:hint="eastAsia" w:ascii="_x000B__x000C_" w:hAnsi="_x000B__x000C_"/>
        </w:rPr>
        <w:t>份，设计人</w:t>
      </w:r>
      <w:r>
        <w:rPr>
          <w:rFonts w:hint="eastAsia" w:ascii="_x000B__x000C_" w:hAnsi="_x000B__x000C_"/>
          <w:u w:val="single"/>
        </w:rPr>
        <w:t xml:space="preserve">     </w:t>
      </w:r>
      <w:r>
        <w:rPr>
          <w:rFonts w:hint="eastAsia" w:ascii="_x000B__x000C_" w:hAnsi="_x000B__x000C_"/>
        </w:rPr>
        <w:t>份，具有同等法律效力。</w:t>
      </w:r>
    </w:p>
    <w:p w14:paraId="7193EF15">
      <w:pPr>
        <w:pStyle w:val="27"/>
        <w:snapToGrid w:val="0"/>
        <w:spacing w:before="0" w:beforeAutospacing="0" w:after="0" w:afterAutospacing="0" w:line="500" w:lineRule="exact"/>
        <w:ind w:firstLine="480"/>
        <w:rPr>
          <w:rFonts w:ascii="_x000B__x000C_" w:hAnsi="_x000B__x000C_"/>
        </w:rPr>
      </w:pPr>
      <w:r>
        <w:rPr>
          <w:rFonts w:hint="eastAsia" w:ascii="_x000B__x000C_" w:hAnsi="_x000B__x000C_"/>
        </w:rPr>
        <w:t>8.9本合同经双方签章后生效。</w:t>
      </w:r>
    </w:p>
    <w:p w14:paraId="129A7F4F">
      <w:pPr>
        <w:pStyle w:val="27"/>
        <w:snapToGrid w:val="0"/>
        <w:spacing w:before="0" w:beforeAutospacing="0" w:after="0" w:afterAutospacing="0" w:line="500" w:lineRule="exact"/>
        <w:ind w:firstLine="480" w:firstLineChars="200"/>
        <w:rPr>
          <w:rFonts w:ascii="_x000B__x000C_" w:hAnsi="_x000B__x000C_"/>
        </w:rPr>
      </w:pPr>
      <w:r>
        <w:rPr>
          <w:rFonts w:hint="eastAsia" w:ascii="_x000B__x000C_" w:hAnsi="_x000B__x000C_"/>
        </w:rPr>
        <w:t>8.10本合同生效后，按规定到项目所在省级建设行政主管部门规定的审查部门备案。双方认为必要时，到项目所在地工商行政管理部门申请鉴证。双方履行</w:t>
      </w:r>
    </w:p>
    <w:p w14:paraId="3F8A5C71">
      <w:pPr>
        <w:pStyle w:val="27"/>
        <w:snapToGrid w:val="0"/>
        <w:spacing w:before="0" w:beforeAutospacing="0" w:after="0" w:afterAutospacing="0" w:line="500" w:lineRule="exact"/>
        <w:rPr>
          <w:rFonts w:ascii="_x000B__x000C_" w:hAnsi="_x000B__x000C_"/>
        </w:rPr>
      </w:pPr>
      <w:r>
        <w:rPr>
          <w:rFonts w:hint="eastAsia" w:ascii="_x000B__x000C_" w:hAnsi="_x000B__x000C_"/>
        </w:rPr>
        <w:t>完合同规定的义务后，本合同即行终止。</w:t>
      </w:r>
    </w:p>
    <w:p w14:paraId="2EB8A344">
      <w:pPr>
        <w:pStyle w:val="27"/>
        <w:snapToGrid w:val="0"/>
        <w:spacing w:before="0" w:beforeAutospacing="0" w:after="0" w:afterAutospacing="0" w:line="500" w:lineRule="exact"/>
        <w:ind w:firstLine="480" w:firstLineChars="200"/>
        <w:rPr>
          <w:rFonts w:ascii="_x000B__x000C_" w:hAnsi="_x000B__x000C_"/>
        </w:rPr>
      </w:pPr>
      <w:r>
        <w:rPr>
          <w:rFonts w:hint="eastAsia" w:ascii="_x000B__x000C_" w:hAnsi="_x000B__x000C_"/>
        </w:rPr>
        <w:t>8.11本合同未尽事宜，双方可签订补充协议，有关协议及双方认可的来往电报、传真、会议纪要等，均为本合同组成部分，与本合同具有同等法律效力。</w:t>
      </w:r>
    </w:p>
    <w:p w14:paraId="7F08F11A">
      <w:pPr>
        <w:pStyle w:val="27"/>
        <w:snapToGrid w:val="0"/>
        <w:spacing w:before="0" w:beforeAutospacing="0" w:after="0" w:afterAutospacing="0" w:line="500" w:lineRule="exact"/>
        <w:ind w:firstLine="420"/>
        <w:rPr>
          <w:rFonts w:ascii="_x000B__x000C_" w:hAnsi="_x000B__x000C_"/>
        </w:rPr>
      </w:pPr>
      <w:r>
        <w:rPr>
          <w:rFonts w:hint="eastAsia" w:ascii="_x000B__x000C_" w:hAnsi="_x000B__x000C_"/>
        </w:rPr>
        <w:t>8.12其它约定事项：</w:t>
      </w:r>
      <w:r>
        <w:rPr>
          <w:rFonts w:hint="eastAsia" w:ascii="_x000B__x000C_" w:hAnsi="_x000B__x000C_"/>
          <w:u w:val="single"/>
        </w:rPr>
        <w:t xml:space="preserve">                                                       </w:t>
      </w:r>
    </w:p>
    <w:p w14:paraId="7FC2E511">
      <w:pPr>
        <w:pStyle w:val="27"/>
        <w:snapToGrid w:val="0"/>
        <w:spacing w:before="0" w:beforeAutospacing="0" w:after="0" w:afterAutospacing="0" w:line="500" w:lineRule="exact"/>
        <w:rPr>
          <w:rFonts w:ascii="_x000B__x000C_" w:hAnsi="_x000B__x000C_"/>
          <w:u w:val="single"/>
        </w:rPr>
      </w:pPr>
      <w:r>
        <w:rPr>
          <w:rFonts w:hint="eastAsia" w:ascii="_x000B__x000C_" w:hAnsi="_x000B__x000C_"/>
          <w:u w:val="single"/>
        </w:rPr>
        <w:t xml:space="preserve">                                                                                 </w:t>
      </w:r>
    </w:p>
    <w:p w14:paraId="254EF3CF">
      <w:pPr>
        <w:pStyle w:val="27"/>
        <w:snapToGrid w:val="0"/>
        <w:spacing w:before="0" w:beforeAutospacing="0" w:after="0" w:afterAutospacing="0" w:line="500" w:lineRule="exact"/>
        <w:rPr>
          <w:rFonts w:ascii="_x000B__x000C_" w:hAnsi="_x000B__x000C_"/>
          <w:u w:val="single"/>
        </w:rPr>
      </w:pPr>
      <w:r>
        <w:rPr>
          <w:rFonts w:hint="eastAsia" w:ascii="_x000B__x000C_" w:hAnsi="_x000B__x000C_"/>
          <w:u w:val="single"/>
        </w:rPr>
        <w:t xml:space="preserve">                                                                                 </w:t>
      </w:r>
    </w:p>
    <w:p w14:paraId="53A0EA35">
      <w:pPr>
        <w:pStyle w:val="27"/>
        <w:snapToGrid w:val="0"/>
        <w:spacing w:before="161" w:beforeLines="50" w:beforeAutospacing="0" w:after="0" w:afterAutospacing="0" w:line="500" w:lineRule="exact"/>
        <w:ind w:firstLine="600" w:firstLineChars="250"/>
        <w:rPr>
          <w:rFonts w:ascii="_x000B__x000C_" w:hAnsi="_x000B__x000C_"/>
        </w:rPr>
      </w:pPr>
      <w:r>
        <w:rPr>
          <w:rFonts w:hint="eastAsia" w:ascii="_x000B__x000C_" w:hAnsi="_x000B__x000C_"/>
        </w:rPr>
        <w:t>发包人名称：　　　　　    　　　    　       设计人名称：　</w:t>
      </w:r>
    </w:p>
    <w:p w14:paraId="40598322">
      <w:pPr>
        <w:pStyle w:val="27"/>
        <w:snapToGrid w:val="0"/>
        <w:spacing w:before="50" w:beforeAutospacing="0" w:after="0" w:afterAutospacing="0" w:line="500" w:lineRule="exact"/>
        <w:rPr>
          <w:rFonts w:ascii="_x000B__x000C_" w:hAnsi="_x000B__x000C_"/>
        </w:rPr>
      </w:pPr>
      <w:r>
        <w:rPr>
          <w:rFonts w:hint="eastAsia" w:ascii="_x000B__x000C_" w:hAnsi="_x000B__x000C_"/>
        </w:rPr>
        <w:t xml:space="preserve">　　　　　 </w:t>
      </w:r>
    </w:p>
    <w:p w14:paraId="16988A6B">
      <w:pPr>
        <w:pStyle w:val="27"/>
        <w:snapToGrid w:val="0"/>
        <w:spacing w:before="50" w:beforeAutospacing="0" w:after="0" w:afterAutospacing="0" w:line="500" w:lineRule="exact"/>
        <w:ind w:firstLine="1800" w:firstLineChars="750"/>
        <w:rPr>
          <w:rFonts w:ascii="_x000B__x000C_" w:hAnsi="_x000B__x000C_"/>
        </w:rPr>
      </w:pPr>
      <w:r>
        <w:rPr>
          <w:rFonts w:hint="eastAsia" w:ascii="_x000B__x000C_" w:hAnsi="_x000B__x000C_"/>
        </w:rPr>
        <w:t>（盖章）　　　　　　   　　　   　（盖章）</w:t>
      </w:r>
    </w:p>
    <w:p w14:paraId="41BD633C">
      <w:pPr>
        <w:pStyle w:val="27"/>
        <w:snapToGrid w:val="0"/>
        <w:spacing w:before="0" w:beforeAutospacing="0" w:after="0" w:afterAutospacing="0" w:line="500" w:lineRule="exact"/>
        <w:rPr>
          <w:rFonts w:ascii="_x000B__x000C_" w:hAnsi="_x000B__x000C_"/>
        </w:rPr>
      </w:pPr>
    </w:p>
    <w:p w14:paraId="191B141F">
      <w:pPr>
        <w:pStyle w:val="27"/>
        <w:snapToGrid w:val="0"/>
        <w:spacing w:before="0" w:beforeAutospacing="0" w:after="0" w:afterAutospacing="0" w:line="500" w:lineRule="exact"/>
        <w:rPr>
          <w:rFonts w:ascii="_x000B__x000C_" w:hAnsi="_x000B__x000C_"/>
        </w:rPr>
      </w:pPr>
      <w:r>
        <w:rPr>
          <w:rFonts w:hint="eastAsia" w:ascii="_x000B__x000C_" w:hAnsi="_x000B__x000C_"/>
        </w:rPr>
        <w:t>法定代表人：（签字）　　　     　　   法定代表人：（签字）</w:t>
      </w:r>
    </w:p>
    <w:p w14:paraId="5FA36E4C">
      <w:pPr>
        <w:pStyle w:val="27"/>
        <w:snapToGrid w:val="0"/>
        <w:spacing w:before="0" w:beforeAutospacing="0" w:after="0" w:afterAutospacing="0" w:line="500" w:lineRule="exact"/>
        <w:rPr>
          <w:rFonts w:ascii="_x000B__x000C_" w:hAnsi="_x000B__x000C_"/>
        </w:rPr>
      </w:pPr>
      <w:r>
        <w:rPr>
          <w:rFonts w:hint="eastAsia" w:ascii="_x000B__x000C_" w:hAnsi="_x000B__x000C_"/>
        </w:rPr>
        <w:t>委托代理人：（签字）　　　　        　委托代理人：（签字）</w:t>
      </w:r>
    </w:p>
    <w:p w14:paraId="59623999">
      <w:pPr>
        <w:pStyle w:val="27"/>
        <w:snapToGrid w:val="0"/>
        <w:spacing w:before="0" w:beforeAutospacing="0" w:after="0" w:afterAutospacing="0" w:line="500" w:lineRule="exact"/>
        <w:rPr>
          <w:rFonts w:ascii="_x000B__x000C_" w:hAnsi="_x000B__x000C_"/>
        </w:rPr>
      </w:pPr>
      <w:r>
        <w:rPr>
          <w:rFonts w:hint="eastAsia" w:ascii="_x000B__x000C_" w:hAnsi="_x000B__x000C_"/>
        </w:rPr>
        <w:t>住　　所：　　　　　　　　     　   　住　　　所：</w:t>
      </w:r>
    </w:p>
    <w:p w14:paraId="258CCBB8">
      <w:pPr>
        <w:pStyle w:val="27"/>
        <w:snapToGrid w:val="0"/>
        <w:spacing w:before="0" w:beforeAutospacing="0" w:after="0" w:afterAutospacing="0" w:line="500" w:lineRule="exact"/>
        <w:rPr>
          <w:rFonts w:ascii="_x000B__x000C_" w:hAnsi="_x000B__x000C_"/>
        </w:rPr>
      </w:pPr>
      <w:r>
        <w:rPr>
          <w:rFonts w:hint="eastAsia" w:ascii="_x000B__x000C_" w:hAnsi="_x000B__x000C_"/>
        </w:rPr>
        <w:t>邮政编码：　　　　　　　　　　        邮政编码：</w:t>
      </w:r>
    </w:p>
    <w:p w14:paraId="69DB1186">
      <w:pPr>
        <w:pStyle w:val="27"/>
        <w:snapToGrid w:val="0"/>
        <w:spacing w:before="0" w:beforeAutospacing="0" w:after="0" w:afterAutospacing="0" w:line="500" w:lineRule="exact"/>
        <w:rPr>
          <w:rFonts w:ascii="_x000B__x000C_" w:hAnsi="_x000B__x000C_"/>
        </w:rPr>
      </w:pPr>
      <w:r>
        <w:rPr>
          <w:rFonts w:hint="eastAsia" w:ascii="_x000B__x000C_" w:hAnsi="_x000B__x000C_"/>
        </w:rPr>
        <w:t>电　　话：　　　　　　　     　　   　电　　　话：</w:t>
      </w:r>
    </w:p>
    <w:p w14:paraId="3413D562">
      <w:pPr>
        <w:pStyle w:val="27"/>
        <w:snapToGrid w:val="0"/>
        <w:spacing w:before="0" w:beforeAutospacing="0" w:after="0" w:afterAutospacing="0" w:line="500" w:lineRule="exact"/>
        <w:rPr>
          <w:rFonts w:ascii="_x000B__x000C_" w:hAnsi="_x000B__x000C_"/>
        </w:rPr>
      </w:pPr>
      <w:r>
        <w:rPr>
          <w:rFonts w:hint="eastAsia" w:ascii="_x000B__x000C_" w:hAnsi="_x000B__x000C_"/>
        </w:rPr>
        <w:t>传　　真：　　　　　　　　     　   　传　　　真：</w:t>
      </w:r>
    </w:p>
    <w:p w14:paraId="59FB4D35">
      <w:pPr>
        <w:pStyle w:val="27"/>
        <w:snapToGrid w:val="0"/>
        <w:spacing w:before="0" w:beforeAutospacing="0" w:after="0" w:afterAutospacing="0" w:line="500" w:lineRule="exact"/>
        <w:rPr>
          <w:rFonts w:ascii="_x000B__x000C_" w:hAnsi="_x000B__x000C_"/>
        </w:rPr>
      </w:pPr>
      <w:r>
        <w:rPr>
          <w:rFonts w:hint="eastAsia" w:ascii="_x000B__x000C_" w:hAnsi="_x000B__x000C_"/>
        </w:rPr>
        <w:t>开户银行：　　　　　　　　　        　开户银行：</w:t>
      </w:r>
    </w:p>
    <w:p w14:paraId="58CC8685">
      <w:pPr>
        <w:pStyle w:val="27"/>
        <w:snapToGrid w:val="0"/>
        <w:spacing w:before="0" w:beforeAutospacing="0" w:after="0" w:afterAutospacing="0" w:line="500" w:lineRule="exact"/>
        <w:rPr>
          <w:rFonts w:ascii="_x000B__x000C_" w:hAnsi="_x000B__x000C_"/>
        </w:rPr>
      </w:pPr>
      <w:r>
        <w:rPr>
          <w:rFonts w:hint="eastAsia" w:ascii="_x000B__x000C_" w:hAnsi="_x000B__x000C_"/>
        </w:rPr>
        <w:t>银行帐号：　　　　　　　　　        　银行帐号：</w:t>
      </w:r>
    </w:p>
    <w:p w14:paraId="01CF2791">
      <w:pPr>
        <w:pStyle w:val="27"/>
        <w:snapToGrid w:val="0"/>
        <w:spacing w:before="0" w:beforeAutospacing="0" w:after="0" w:afterAutospacing="0" w:line="500" w:lineRule="exact"/>
        <w:rPr>
          <w:rFonts w:ascii="_x000B__x000C_" w:hAnsi="_x000B__x000C_"/>
        </w:rPr>
      </w:pPr>
      <w:r>
        <w:rPr>
          <w:rFonts w:hint="eastAsia" w:ascii="_x000B__x000C_" w:hAnsi="_x000B__x000C_"/>
        </w:rPr>
        <w:t>建设行政主管部门备案：　　　        　鉴证意见：</w:t>
      </w:r>
    </w:p>
    <w:p w14:paraId="51C36250">
      <w:pPr>
        <w:pStyle w:val="27"/>
        <w:snapToGrid w:val="0"/>
        <w:spacing w:before="0" w:beforeAutospacing="0" w:after="0" w:afterAutospacing="0" w:line="500" w:lineRule="exact"/>
        <w:rPr>
          <w:rFonts w:ascii="_x000B__x000C_" w:hAnsi="_x000B__x000C_"/>
        </w:rPr>
      </w:pPr>
      <w:r>
        <w:rPr>
          <w:rFonts w:hint="eastAsia" w:ascii="_x000B__x000C_" w:hAnsi="_x000B__x000C_"/>
        </w:rPr>
        <w:t>　</w:t>
      </w:r>
    </w:p>
    <w:p w14:paraId="4BD10336">
      <w:pPr>
        <w:pStyle w:val="27"/>
        <w:snapToGrid w:val="0"/>
        <w:spacing w:before="0" w:beforeAutospacing="0" w:after="0" w:afterAutospacing="0" w:line="500" w:lineRule="exact"/>
        <w:rPr>
          <w:rFonts w:ascii="_x000B__x000C_" w:hAnsi="_x000B__x000C_"/>
        </w:rPr>
      </w:pPr>
      <w:r>
        <w:rPr>
          <w:rFonts w:hint="eastAsia" w:ascii="_x000B__x000C_" w:hAnsi="_x000B__x000C_"/>
        </w:rPr>
        <w:t>　　　　（盖章）　　　　　　　　　　       （盖章）</w:t>
      </w:r>
    </w:p>
    <w:p w14:paraId="6536B8C0">
      <w:pPr>
        <w:pStyle w:val="27"/>
        <w:snapToGrid w:val="0"/>
        <w:spacing w:before="0" w:beforeAutospacing="0" w:after="0" w:afterAutospacing="0" w:line="500" w:lineRule="exact"/>
        <w:rPr>
          <w:rFonts w:ascii="_x000B__x000C_" w:hAnsi="_x000B__x000C_"/>
        </w:rPr>
      </w:pPr>
    </w:p>
    <w:p w14:paraId="45D8017A">
      <w:pPr>
        <w:pStyle w:val="27"/>
        <w:snapToGrid w:val="0"/>
        <w:spacing w:before="0" w:beforeAutospacing="0" w:after="0" w:afterAutospacing="0" w:line="500" w:lineRule="exact"/>
        <w:rPr>
          <w:rFonts w:ascii="_x000B__x000C_" w:hAnsi="_x000B__x000C_"/>
        </w:rPr>
      </w:pPr>
      <w:r>
        <w:rPr>
          <w:rFonts w:hint="eastAsia" w:ascii="_x000B__x000C_" w:hAnsi="_x000B__x000C_"/>
        </w:rPr>
        <w:t>备案号：　　　　　　　　　　　        经办人：</w:t>
      </w:r>
    </w:p>
    <w:p w14:paraId="20F183BE">
      <w:pPr>
        <w:pStyle w:val="27"/>
        <w:snapToGrid w:val="0"/>
        <w:spacing w:before="0" w:beforeAutospacing="0" w:after="0" w:afterAutospacing="0" w:line="500" w:lineRule="exact"/>
        <w:rPr>
          <w:rFonts w:ascii="_x000B__x000C_" w:hAnsi="_x000B__x000C_"/>
        </w:rPr>
      </w:pPr>
      <w:r>
        <w:rPr>
          <w:rFonts w:hint="eastAsia" w:ascii="_x000B__x000C_" w:hAnsi="_x000B__x000C_"/>
        </w:rPr>
        <w:t>备案日期：　　年　月　日　　　        鉴证日期：　　年　月　日</w:t>
      </w:r>
    </w:p>
    <w:p w14:paraId="0E73891A">
      <w:pPr>
        <w:spacing w:line="500" w:lineRule="exact"/>
        <w:jc w:val="center"/>
        <w:rPr>
          <w:rFonts w:ascii="宋体" w:hAnsi="宋体"/>
          <w:b/>
          <w:sz w:val="32"/>
          <w:szCs w:val="32"/>
        </w:rPr>
      </w:pPr>
      <w:r>
        <w:rPr>
          <w:sz w:val="24"/>
        </w:rPr>
        <w:br w:type="page"/>
      </w:r>
      <w:r>
        <w:rPr>
          <w:rFonts w:hint="eastAsia" w:ascii="宋体" w:hAnsi="宋体"/>
          <w:b/>
          <w:sz w:val="32"/>
          <w:szCs w:val="32"/>
        </w:rPr>
        <w:t>工程勘察设计廉政责任书</w:t>
      </w:r>
    </w:p>
    <w:p w14:paraId="0D1C1C28">
      <w:pPr>
        <w:snapToGrid w:val="0"/>
        <w:spacing w:line="500" w:lineRule="exact"/>
        <w:jc w:val="center"/>
        <w:rPr>
          <w:rFonts w:ascii="宋体" w:hAnsi="宋体"/>
          <w:sz w:val="24"/>
        </w:rPr>
      </w:pPr>
    </w:p>
    <w:p w14:paraId="7BBF8F1B">
      <w:pPr>
        <w:snapToGrid w:val="0"/>
        <w:spacing w:line="500" w:lineRule="exact"/>
        <w:rPr>
          <w:rFonts w:ascii="宋体" w:hAnsi="宋体"/>
          <w:spacing w:val="-4"/>
          <w:sz w:val="24"/>
          <w:u w:val="single"/>
        </w:rPr>
      </w:pPr>
      <w:r>
        <w:rPr>
          <w:rFonts w:ascii="宋体" w:hAnsi="宋体"/>
          <w:spacing w:val="-4"/>
          <w:sz w:val="24"/>
        </w:rPr>
        <w:t>工程项目名称：</w:t>
      </w:r>
      <w:r>
        <w:rPr>
          <w:rFonts w:hint="eastAsia" w:ascii="宋体" w:hAnsi="宋体"/>
          <w:spacing w:val="-4"/>
          <w:sz w:val="24"/>
        </w:rPr>
        <w:t xml:space="preserve"> </w:t>
      </w:r>
      <w:r>
        <w:rPr>
          <w:rFonts w:hint="eastAsia" w:ascii="宋体" w:hAnsi="宋体"/>
          <w:spacing w:val="-4"/>
          <w:sz w:val="24"/>
          <w:u w:val="single"/>
        </w:rPr>
        <w:t xml:space="preserve">                                           </w:t>
      </w:r>
    </w:p>
    <w:p w14:paraId="096D9E5F">
      <w:pPr>
        <w:snapToGrid w:val="0"/>
        <w:spacing w:line="500" w:lineRule="exact"/>
        <w:rPr>
          <w:rFonts w:ascii="宋体" w:hAnsi="宋体"/>
          <w:spacing w:val="-4"/>
          <w:sz w:val="24"/>
          <w:u w:val="single"/>
        </w:rPr>
      </w:pPr>
      <w:r>
        <w:rPr>
          <w:rFonts w:ascii="宋体" w:hAnsi="宋体"/>
          <w:spacing w:val="-4"/>
          <w:sz w:val="24"/>
        </w:rPr>
        <w:t>工程项目地址：</w:t>
      </w:r>
      <w:r>
        <w:rPr>
          <w:rFonts w:hint="eastAsia" w:ascii="宋体" w:hAnsi="宋体"/>
          <w:spacing w:val="-4"/>
          <w:sz w:val="24"/>
        </w:rPr>
        <w:t xml:space="preserve"> </w:t>
      </w:r>
      <w:r>
        <w:rPr>
          <w:rFonts w:hint="eastAsia" w:ascii="宋体" w:hAnsi="宋体"/>
          <w:spacing w:val="-4"/>
          <w:sz w:val="24"/>
          <w:u w:val="single"/>
        </w:rPr>
        <w:t xml:space="preserve">                                           </w:t>
      </w:r>
    </w:p>
    <w:p w14:paraId="13C10AD8">
      <w:pPr>
        <w:snapToGrid w:val="0"/>
        <w:spacing w:line="500" w:lineRule="exact"/>
        <w:rPr>
          <w:rFonts w:ascii="宋体" w:hAnsi="宋体"/>
          <w:spacing w:val="-4"/>
          <w:sz w:val="24"/>
          <w:u w:val="single"/>
        </w:rPr>
      </w:pPr>
      <w:r>
        <w:rPr>
          <w:rFonts w:ascii="宋体" w:hAnsi="宋体"/>
          <w:spacing w:val="-4"/>
          <w:sz w:val="24"/>
        </w:rPr>
        <w:t>建设单位（</w:t>
      </w:r>
      <w:r>
        <w:rPr>
          <w:rFonts w:hint="eastAsia" w:ascii="宋体" w:hAnsi="宋体"/>
          <w:spacing w:val="-4"/>
          <w:sz w:val="24"/>
          <w:lang w:eastAsia="zh-CN"/>
        </w:rPr>
        <w:t>发包人</w:t>
      </w:r>
      <w:r>
        <w:rPr>
          <w:rFonts w:ascii="宋体" w:hAnsi="宋体"/>
          <w:spacing w:val="-4"/>
          <w:sz w:val="24"/>
        </w:rPr>
        <w:t>）：</w:t>
      </w:r>
      <w:r>
        <w:rPr>
          <w:rFonts w:hint="eastAsia" w:ascii="宋体" w:hAnsi="宋体"/>
          <w:spacing w:val="-4"/>
          <w:sz w:val="24"/>
          <w:u w:val="single"/>
        </w:rPr>
        <w:t xml:space="preserve">                                        </w:t>
      </w:r>
    </w:p>
    <w:p w14:paraId="4BA6E531">
      <w:pPr>
        <w:snapToGrid w:val="0"/>
        <w:spacing w:line="500" w:lineRule="exact"/>
        <w:rPr>
          <w:rFonts w:ascii="宋体" w:hAnsi="宋体"/>
          <w:spacing w:val="-4"/>
          <w:sz w:val="24"/>
        </w:rPr>
      </w:pPr>
      <w:r>
        <w:rPr>
          <w:rFonts w:hint="eastAsia" w:ascii="宋体" w:hAnsi="宋体"/>
          <w:spacing w:val="-4"/>
          <w:sz w:val="24"/>
        </w:rPr>
        <w:t>勘察设计</w:t>
      </w:r>
      <w:r>
        <w:rPr>
          <w:rFonts w:ascii="宋体" w:hAnsi="宋体"/>
          <w:spacing w:val="-4"/>
          <w:sz w:val="24"/>
        </w:rPr>
        <w:t>单位（</w:t>
      </w:r>
      <w:r>
        <w:rPr>
          <w:rFonts w:hint="eastAsia" w:ascii="宋体" w:hAnsi="宋体"/>
          <w:spacing w:val="-4"/>
          <w:sz w:val="24"/>
          <w:lang w:eastAsia="zh-CN"/>
        </w:rPr>
        <w:t>设计人</w:t>
      </w:r>
      <w:r>
        <w:rPr>
          <w:rFonts w:ascii="宋体" w:hAnsi="宋体"/>
          <w:spacing w:val="-4"/>
          <w:sz w:val="24"/>
        </w:rPr>
        <w:t>）：</w:t>
      </w:r>
      <w:r>
        <w:rPr>
          <w:rFonts w:hint="eastAsia" w:ascii="宋体" w:hAnsi="宋体"/>
          <w:spacing w:val="-4"/>
          <w:sz w:val="24"/>
          <w:u w:val="single"/>
        </w:rPr>
        <w:t xml:space="preserve">                                      </w:t>
      </w:r>
    </w:p>
    <w:p w14:paraId="51AB350C">
      <w:pPr>
        <w:snapToGrid w:val="0"/>
        <w:spacing w:line="500" w:lineRule="exact"/>
        <w:rPr>
          <w:rFonts w:ascii="宋体" w:hAnsi="宋体"/>
          <w:spacing w:val="-4"/>
          <w:sz w:val="24"/>
        </w:rPr>
      </w:pPr>
      <w:r>
        <w:rPr>
          <w:rFonts w:ascii="宋体" w:hAnsi="宋体"/>
          <w:spacing w:val="-4"/>
          <w:sz w:val="24"/>
        </w:rPr>
        <w:t>　　为加强工程建设中的廉政建设，规范工程建设项目承发包双方的各项活动，防止发生各种谋取不正当利益的违法违纪行为，保护国家、集体和当事人的合法权益，根据国家有关工程建设的法律法规和廉政建设责任制规定，特订立本廉政责任书。</w:t>
      </w:r>
    </w:p>
    <w:p w14:paraId="32E1EE0B">
      <w:pPr>
        <w:snapToGrid w:val="0"/>
        <w:spacing w:line="500" w:lineRule="exact"/>
        <w:outlineLvl w:val="0"/>
        <w:rPr>
          <w:rFonts w:ascii="宋体" w:hAnsi="宋体"/>
          <w:spacing w:val="-4"/>
          <w:sz w:val="24"/>
        </w:rPr>
      </w:pPr>
      <w:r>
        <w:rPr>
          <w:rFonts w:ascii="宋体" w:hAnsi="宋体"/>
          <w:spacing w:val="-4"/>
          <w:sz w:val="24"/>
        </w:rPr>
        <w:t>　　</w:t>
      </w:r>
      <w:r>
        <w:rPr>
          <w:rFonts w:hint="eastAsia" w:ascii="黑体" w:hAnsi="_x000B__x000C_" w:eastAsia="黑体"/>
          <w:b/>
          <w:bCs/>
          <w:sz w:val="24"/>
        </w:rPr>
        <w:t>第一条</w:t>
      </w:r>
      <w:r>
        <w:rPr>
          <w:rFonts w:ascii="宋体" w:hAnsi="_x000B__x000C_"/>
          <w:b/>
          <w:bCs/>
          <w:sz w:val="24"/>
        </w:rPr>
        <w:t>　</w:t>
      </w:r>
      <w:r>
        <w:rPr>
          <w:rFonts w:ascii="宋体" w:hAnsi="宋体"/>
          <w:spacing w:val="-4"/>
          <w:sz w:val="24"/>
        </w:rPr>
        <w:t>甲乙双方的责任</w:t>
      </w:r>
    </w:p>
    <w:p w14:paraId="33ADFA85">
      <w:pPr>
        <w:snapToGrid w:val="0"/>
        <w:spacing w:line="500" w:lineRule="exact"/>
        <w:rPr>
          <w:rFonts w:ascii="宋体" w:hAnsi="宋体"/>
          <w:spacing w:val="-4"/>
          <w:sz w:val="24"/>
        </w:rPr>
      </w:pPr>
      <w:r>
        <w:rPr>
          <w:rFonts w:ascii="宋体" w:hAnsi="宋体"/>
          <w:spacing w:val="-4"/>
          <w:sz w:val="24"/>
        </w:rPr>
        <w:t>　　（一）应严格遵守国家关于市场准入、项目招标投标、工程建设、施工安装和市场活动等有关法律、法规，相关政策，以及廉政建设的各项规定。</w:t>
      </w:r>
    </w:p>
    <w:p w14:paraId="4ECB15F8">
      <w:pPr>
        <w:snapToGrid w:val="0"/>
        <w:spacing w:line="500" w:lineRule="exact"/>
        <w:rPr>
          <w:rFonts w:ascii="宋体" w:hAnsi="宋体"/>
          <w:spacing w:val="-4"/>
          <w:sz w:val="24"/>
        </w:rPr>
      </w:pPr>
      <w:r>
        <w:rPr>
          <w:rFonts w:ascii="宋体" w:hAnsi="宋体"/>
          <w:spacing w:val="-4"/>
          <w:sz w:val="24"/>
        </w:rPr>
        <w:t>　　（二）严格执行建设工程项目承发包合同文件，自觉按合同办事。</w:t>
      </w:r>
    </w:p>
    <w:p w14:paraId="249911C1">
      <w:pPr>
        <w:snapToGrid w:val="0"/>
        <w:spacing w:line="500" w:lineRule="exact"/>
        <w:rPr>
          <w:rFonts w:ascii="宋体" w:hAnsi="宋体"/>
          <w:spacing w:val="-4"/>
          <w:sz w:val="24"/>
        </w:rPr>
      </w:pPr>
      <w:r>
        <w:rPr>
          <w:rFonts w:ascii="宋体" w:hAnsi="宋体"/>
          <w:spacing w:val="-4"/>
          <w:sz w:val="24"/>
        </w:rPr>
        <w:t>　　（三）业务活动必须坚持公开、公平、公正、诚信、透明的原则（除法律法规另有规定者外），不得为获取不正当的利益，损害国家、集体和对方利益，不得违反工程建设管理、施工安装的规章制度。</w:t>
      </w:r>
    </w:p>
    <w:p w14:paraId="4A904744">
      <w:pPr>
        <w:snapToGrid w:val="0"/>
        <w:spacing w:line="500" w:lineRule="exact"/>
        <w:rPr>
          <w:rFonts w:ascii="宋体" w:hAnsi="宋体"/>
          <w:spacing w:val="-4"/>
          <w:sz w:val="24"/>
        </w:rPr>
      </w:pPr>
      <w:r>
        <w:rPr>
          <w:rFonts w:ascii="宋体" w:hAnsi="宋体"/>
          <w:spacing w:val="-4"/>
          <w:sz w:val="24"/>
        </w:rPr>
        <w:t>　　（四）发现对方在业务活动中有违规、违纪、违法行为的，应及时提醒对方，情节严重的，应向其上级主管部门或纪检监察、司法等有关机关举报。</w:t>
      </w:r>
    </w:p>
    <w:p w14:paraId="375C2CE3">
      <w:pPr>
        <w:snapToGrid w:val="0"/>
        <w:spacing w:line="500" w:lineRule="exact"/>
        <w:outlineLvl w:val="0"/>
        <w:rPr>
          <w:rFonts w:ascii="宋体" w:hAnsi="宋体"/>
          <w:spacing w:val="-4"/>
          <w:sz w:val="24"/>
        </w:rPr>
      </w:pPr>
      <w:r>
        <w:rPr>
          <w:rFonts w:ascii="宋体" w:hAnsi="宋体"/>
          <w:spacing w:val="-4"/>
          <w:sz w:val="24"/>
        </w:rPr>
        <w:t>　　</w:t>
      </w:r>
      <w:r>
        <w:rPr>
          <w:rFonts w:ascii="黑体" w:hAnsi="_x000B__x000C_" w:eastAsia="黑体"/>
          <w:b/>
          <w:bCs/>
          <w:sz w:val="24"/>
        </w:rPr>
        <w:t>第二条　</w:t>
      </w:r>
      <w:r>
        <w:rPr>
          <w:rFonts w:hint="eastAsia" w:ascii="宋体" w:hAnsi="宋体" w:eastAsia="黑体"/>
          <w:spacing w:val="-4"/>
          <w:sz w:val="24"/>
          <w:lang w:eastAsia="zh-CN"/>
        </w:rPr>
        <w:t>发包人</w:t>
      </w:r>
      <w:r>
        <w:rPr>
          <w:rFonts w:ascii="宋体" w:hAnsi="宋体"/>
          <w:spacing w:val="-4"/>
          <w:sz w:val="24"/>
        </w:rPr>
        <w:t>的责任</w:t>
      </w:r>
    </w:p>
    <w:p w14:paraId="63D17E9E">
      <w:pPr>
        <w:snapToGrid w:val="0"/>
        <w:spacing w:line="500" w:lineRule="exact"/>
        <w:rPr>
          <w:rFonts w:ascii="宋体" w:hAnsi="宋体"/>
          <w:spacing w:val="-4"/>
          <w:sz w:val="24"/>
        </w:rPr>
      </w:pPr>
      <w:r>
        <w:rPr>
          <w:rFonts w:ascii="宋体" w:hAnsi="宋体"/>
          <w:spacing w:val="-4"/>
          <w:sz w:val="24"/>
        </w:rPr>
        <w:t>　　</w:t>
      </w:r>
      <w:r>
        <w:rPr>
          <w:rFonts w:hint="eastAsia" w:ascii="宋体" w:hAnsi="宋体"/>
          <w:spacing w:val="-4"/>
          <w:sz w:val="24"/>
          <w:lang w:eastAsia="zh-CN"/>
        </w:rPr>
        <w:t>发包人</w:t>
      </w:r>
      <w:r>
        <w:rPr>
          <w:rFonts w:ascii="宋体" w:hAnsi="宋体"/>
          <w:spacing w:val="-4"/>
          <w:sz w:val="24"/>
        </w:rPr>
        <w:t>的领导和从事该建设工程项目的工作人员，在工程建设的事前、事中、事后应遵守以下规定：</w:t>
      </w:r>
    </w:p>
    <w:p w14:paraId="726F0874">
      <w:pPr>
        <w:snapToGrid w:val="0"/>
        <w:spacing w:line="500" w:lineRule="exact"/>
        <w:rPr>
          <w:rFonts w:ascii="宋体" w:hAnsi="宋体"/>
          <w:spacing w:val="-4"/>
          <w:sz w:val="24"/>
        </w:rPr>
      </w:pPr>
      <w:r>
        <w:rPr>
          <w:rFonts w:ascii="宋体" w:hAnsi="宋体"/>
          <w:spacing w:val="-4"/>
          <w:sz w:val="24"/>
        </w:rPr>
        <w:t>　　（一）不准向</w:t>
      </w:r>
      <w:r>
        <w:rPr>
          <w:rFonts w:hint="eastAsia" w:ascii="宋体" w:hAnsi="宋体"/>
          <w:spacing w:val="-4"/>
          <w:sz w:val="24"/>
          <w:lang w:eastAsia="zh-CN"/>
        </w:rPr>
        <w:t>设计人</w:t>
      </w:r>
      <w:r>
        <w:rPr>
          <w:rFonts w:ascii="宋体" w:hAnsi="宋体"/>
          <w:spacing w:val="-4"/>
          <w:sz w:val="24"/>
        </w:rPr>
        <w:t>和相关单位索要或接受回扣、礼金、有价证券、贵重物品和好处费、感谢费等。</w:t>
      </w:r>
    </w:p>
    <w:p w14:paraId="074CA40F">
      <w:pPr>
        <w:snapToGrid w:val="0"/>
        <w:spacing w:line="500" w:lineRule="exact"/>
        <w:rPr>
          <w:rFonts w:ascii="宋体" w:hAnsi="宋体"/>
          <w:spacing w:val="-4"/>
          <w:sz w:val="24"/>
        </w:rPr>
      </w:pPr>
      <w:r>
        <w:rPr>
          <w:rFonts w:ascii="宋体" w:hAnsi="宋体"/>
          <w:spacing w:val="-4"/>
          <w:sz w:val="24"/>
        </w:rPr>
        <w:t>　　（二）不准在</w:t>
      </w:r>
      <w:r>
        <w:rPr>
          <w:rFonts w:hint="eastAsia" w:ascii="宋体" w:hAnsi="宋体"/>
          <w:spacing w:val="-4"/>
          <w:sz w:val="24"/>
          <w:lang w:eastAsia="zh-CN"/>
        </w:rPr>
        <w:t>设计人</w:t>
      </w:r>
      <w:r>
        <w:rPr>
          <w:rFonts w:ascii="宋体" w:hAnsi="宋体"/>
          <w:spacing w:val="-4"/>
          <w:sz w:val="24"/>
        </w:rPr>
        <w:t>和相关单位报销任何应由</w:t>
      </w:r>
      <w:r>
        <w:rPr>
          <w:rFonts w:hint="eastAsia" w:ascii="宋体" w:hAnsi="宋体"/>
          <w:spacing w:val="-4"/>
          <w:sz w:val="24"/>
          <w:lang w:eastAsia="zh-CN"/>
        </w:rPr>
        <w:t>发包人</w:t>
      </w:r>
      <w:r>
        <w:rPr>
          <w:rFonts w:ascii="宋体" w:hAnsi="宋体"/>
          <w:spacing w:val="-4"/>
          <w:sz w:val="24"/>
        </w:rPr>
        <w:t>或个人支付的费用。</w:t>
      </w:r>
    </w:p>
    <w:p w14:paraId="5A912263">
      <w:pPr>
        <w:snapToGrid w:val="0"/>
        <w:spacing w:line="500" w:lineRule="exact"/>
        <w:rPr>
          <w:rFonts w:ascii="宋体" w:hAnsi="宋体"/>
          <w:spacing w:val="-4"/>
          <w:sz w:val="24"/>
        </w:rPr>
      </w:pPr>
      <w:r>
        <w:rPr>
          <w:rFonts w:ascii="宋体" w:hAnsi="宋体"/>
          <w:spacing w:val="-4"/>
          <w:sz w:val="24"/>
        </w:rPr>
        <w:t>　　（三）不准要求、暗示和接受</w:t>
      </w:r>
      <w:r>
        <w:rPr>
          <w:rFonts w:hint="eastAsia" w:ascii="宋体" w:hAnsi="宋体"/>
          <w:spacing w:val="-4"/>
          <w:sz w:val="24"/>
          <w:lang w:eastAsia="zh-CN"/>
        </w:rPr>
        <w:t>设计人</w:t>
      </w:r>
      <w:r>
        <w:rPr>
          <w:rFonts w:ascii="宋体" w:hAnsi="宋体"/>
          <w:spacing w:val="-4"/>
          <w:sz w:val="24"/>
        </w:rPr>
        <w:t>和相关单位为个人装修住房、婚丧嫁娶、配偶子女的工作安排以及出国（境）、旅游等提供方便。</w:t>
      </w:r>
    </w:p>
    <w:p w14:paraId="0C77ACFF">
      <w:pPr>
        <w:snapToGrid w:val="0"/>
        <w:spacing w:line="500" w:lineRule="exact"/>
        <w:rPr>
          <w:rFonts w:ascii="宋体" w:hAnsi="宋体"/>
          <w:spacing w:val="-4"/>
          <w:sz w:val="24"/>
        </w:rPr>
      </w:pPr>
      <w:r>
        <w:rPr>
          <w:rFonts w:ascii="宋体" w:hAnsi="宋体"/>
          <w:spacing w:val="-4"/>
          <w:sz w:val="24"/>
        </w:rPr>
        <w:t>　　（四）不准参加有可能影响公正执行公务的</w:t>
      </w:r>
      <w:r>
        <w:rPr>
          <w:rFonts w:hint="eastAsia" w:ascii="宋体" w:hAnsi="宋体"/>
          <w:spacing w:val="-4"/>
          <w:sz w:val="24"/>
          <w:lang w:eastAsia="zh-CN"/>
        </w:rPr>
        <w:t>设计人</w:t>
      </w:r>
      <w:r>
        <w:rPr>
          <w:rFonts w:ascii="宋体" w:hAnsi="宋体"/>
          <w:spacing w:val="-4"/>
          <w:sz w:val="24"/>
        </w:rPr>
        <w:t>和相关单位的宴请和健身、娱乐等活动。</w:t>
      </w:r>
    </w:p>
    <w:p w14:paraId="3A24BCCE">
      <w:pPr>
        <w:snapToGrid w:val="0"/>
        <w:spacing w:line="500" w:lineRule="exact"/>
        <w:rPr>
          <w:rFonts w:ascii="宋体" w:hAnsi="宋体"/>
          <w:spacing w:val="-4"/>
          <w:sz w:val="24"/>
        </w:rPr>
      </w:pPr>
      <w:r>
        <w:rPr>
          <w:rFonts w:ascii="宋体" w:hAnsi="宋体"/>
          <w:spacing w:val="-4"/>
          <w:sz w:val="24"/>
        </w:rPr>
        <w:t>　　（五）不准向</w:t>
      </w:r>
      <w:r>
        <w:rPr>
          <w:rFonts w:hint="eastAsia" w:ascii="宋体" w:hAnsi="宋体"/>
          <w:spacing w:val="-4"/>
          <w:sz w:val="24"/>
          <w:lang w:eastAsia="zh-CN"/>
        </w:rPr>
        <w:t>设计人</w:t>
      </w:r>
      <w:r>
        <w:rPr>
          <w:rFonts w:ascii="宋体" w:hAnsi="宋体"/>
          <w:spacing w:val="-4"/>
          <w:sz w:val="24"/>
        </w:rPr>
        <w:t>介绍或为配偶、子女、亲属参与同</w:t>
      </w:r>
      <w:r>
        <w:rPr>
          <w:rFonts w:hint="eastAsia" w:ascii="宋体" w:hAnsi="宋体"/>
          <w:spacing w:val="-4"/>
          <w:sz w:val="24"/>
          <w:lang w:eastAsia="zh-CN"/>
        </w:rPr>
        <w:t>发包人</w:t>
      </w:r>
      <w:r>
        <w:rPr>
          <w:rFonts w:ascii="宋体" w:hAnsi="宋体"/>
          <w:spacing w:val="-4"/>
          <w:sz w:val="24"/>
        </w:rPr>
        <w:t>项目工程施工合同有关的设备、材料、工程分包、劳务等经济活动。不得以任何理由向</w:t>
      </w:r>
      <w:r>
        <w:rPr>
          <w:rFonts w:hint="eastAsia" w:ascii="宋体" w:hAnsi="宋体"/>
          <w:spacing w:val="-4"/>
          <w:sz w:val="24"/>
          <w:lang w:eastAsia="zh-CN"/>
        </w:rPr>
        <w:t>设计人</w:t>
      </w:r>
      <w:r>
        <w:rPr>
          <w:rFonts w:ascii="宋体" w:hAnsi="宋体"/>
          <w:spacing w:val="-4"/>
          <w:sz w:val="24"/>
        </w:rPr>
        <w:t>和相关单位推荐分包单位和要求</w:t>
      </w:r>
      <w:r>
        <w:rPr>
          <w:rFonts w:hint="eastAsia" w:ascii="宋体" w:hAnsi="宋体"/>
          <w:spacing w:val="-4"/>
          <w:sz w:val="24"/>
          <w:lang w:eastAsia="zh-CN"/>
        </w:rPr>
        <w:t>设计人</w:t>
      </w:r>
      <w:r>
        <w:rPr>
          <w:rFonts w:ascii="宋体" w:hAnsi="宋体"/>
          <w:spacing w:val="-4"/>
          <w:sz w:val="24"/>
        </w:rPr>
        <w:t>购买项目工程施工合同规定以外的材料、设备等。</w:t>
      </w:r>
    </w:p>
    <w:p w14:paraId="4310888B">
      <w:pPr>
        <w:snapToGrid w:val="0"/>
        <w:spacing w:line="500" w:lineRule="exact"/>
        <w:outlineLvl w:val="0"/>
        <w:rPr>
          <w:rFonts w:ascii="宋体" w:hAnsi="宋体"/>
          <w:spacing w:val="-4"/>
          <w:sz w:val="24"/>
        </w:rPr>
      </w:pPr>
      <w:r>
        <w:rPr>
          <w:rFonts w:ascii="宋体" w:hAnsi="宋体"/>
          <w:spacing w:val="-4"/>
          <w:sz w:val="24"/>
        </w:rPr>
        <w:t>　　</w:t>
      </w:r>
      <w:r>
        <w:rPr>
          <w:rFonts w:ascii="黑体" w:hAnsi="_x000B__x000C_" w:eastAsia="黑体"/>
          <w:b/>
          <w:bCs/>
          <w:sz w:val="24"/>
        </w:rPr>
        <w:t>第三条</w:t>
      </w:r>
      <w:r>
        <w:rPr>
          <w:rFonts w:ascii="宋体" w:hAnsi="_x000B__x000C_"/>
          <w:b/>
          <w:bCs/>
          <w:sz w:val="24"/>
        </w:rPr>
        <w:t>　</w:t>
      </w:r>
      <w:r>
        <w:rPr>
          <w:rFonts w:hint="eastAsia" w:ascii="宋体" w:hAnsi="宋体"/>
          <w:spacing w:val="-4"/>
          <w:sz w:val="24"/>
          <w:lang w:eastAsia="zh-CN"/>
        </w:rPr>
        <w:t>设计人</w:t>
      </w:r>
      <w:r>
        <w:rPr>
          <w:rFonts w:ascii="宋体" w:hAnsi="宋体"/>
          <w:spacing w:val="-4"/>
          <w:sz w:val="24"/>
        </w:rPr>
        <w:t>的责任</w:t>
      </w:r>
    </w:p>
    <w:p w14:paraId="31CB5E9D">
      <w:pPr>
        <w:snapToGrid w:val="0"/>
        <w:spacing w:line="500" w:lineRule="exact"/>
        <w:rPr>
          <w:rFonts w:ascii="宋体" w:hAnsi="宋体"/>
          <w:spacing w:val="-4"/>
          <w:sz w:val="24"/>
        </w:rPr>
      </w:pPr>
      <w:r>
        <w:rPr>
          <w:rFonts w:ascii="宋体" w:hAnsi="宋体"/>
          <w:spacing w:val="-4"/>
          <w:sz w:val="24"/>
        </w:rPr>
        <w:t>　　应与</w:t>
      </w:r>
      <w:r>
        <w:rPr>
          <w:rFonts w:hint="eastAsia" w:ascii="宋体" w:hAnsi="宋体"/>
          <w:spacing w:val="-4"/>
          <w:sz w:val="24"/>
          <w:lang w:eastAsia="zh-CN"/>
        </w:rPr>
        <w:t>发包人</w:t>
      </w:r>
      <w:r>
        <w:rPr>
          <w:rFonts w:ascii="宋体" w:hAnsi="宋体"/>
          <w:spacing w:val="-4"/>
          <w:sz w:val="24"/>
        </w:rPr>
        <w:t>保持正常的业务交往，按照有关法律法规和程序开展业务工作，严格执行工程建设的有关方针、政策，尤其是有关建筑施工安装的强制性标准和规范，并遵守以下规定：</w:t>
      </w:r>
    </w:p>
    <w:p w14:paraId="65C00D68">
      <w:pPr>
        <w:snapToGrid w:val="0"/>
        <w:spacing w:line="500" w:lineRule="exact"/>
        <w:rPr>
          <w:rFonts w:ascii="宋体" w:hAnsi="宋体"/>
          <w:spacing w:val="-4"/>
          <w:sz w:val="24"/>
        </w:rPr>
      </w:pPr>
      <w:r>
        <w:rPr>
          <w:rFonts w:ascii="宋体" w:hAnsi="宋体"/>
          <w:spacing w:val="-4"/>
          <w:sz w:val="24"/>
        </w:rPr>
        <w:t>　　（一）不准以任何理由向</w:t>
      </w:r>
      <w:r>
        <w:rPr>
          <w:rFonts w:hint="eastAsia" w:ascii="宋体" w:hAnsi="宋体"/>
          <w:spacing w:val="-4"/>
          <w:sz w:val="24"/>
          <w:lang w:eastAsia="zh-CN"/>
        </w:rPr>
        <w:t>发包人</w:t>
      </w:r>
      <w:r>
        <w:rPr>
          <w:rFonts w:ascii="宋体" w:hAnsi="宋体"/>
          <w:spacing w:val="-4"/>
          <w:sz w:val="24"/>
        </w:rPr>
        <w:t>、相关单位及其工作人员索要、接受或赠送礼金、有价证券、贵重物品和回扣、好处费、感谢费等。</w:t>
      </w:r>
    </w:p>
    <w:p w14:paraId="4CBA8FE4">
      <w:pPr>
        <w:snapToGrid w:val="0"/>
        <w:spacing w:line="500" w:lineRule="exact"/>
        <w:rPr>
          <w:rFonts w:ascii="宋体" w:hAnsi="宋体"/>
          <w:spacing w:val="-4"/>
          <w:sz w:val="24"/>
        </w:rPr>
      </w:pPr>
      <w:r>
        <w:rPr>
          <w:rFonts w:ascii="宋体" w:hAnsi="宋体"/>
          <w:spacing w:val="-4"/>
          <w:sz w:val="24"/>
        </w:rPr>
        <w:t>　　（二）不准以任何理由为</w:t>
      </w:r>
      <w:r>
        <w:rPr>
          <w:rFonts w:hint="eastAsia" w:ascii="宋体" w:hAnsi="宋体"/>
          <w:spacing w:val="-4"/>
          <w:sz w:val="24"/>
          <w:lang w:eastAsia="zh-CN"/>
        </w:rPr>
        <w:t>发包人</w:t>
      </w:r>
      <w:r>
        <w:rPr>
          <w:rFonts w:ascii="宋体" w:hAnsi="宋体"/>
          <w:spacing w:val="-4"/>
          <w:sz w:val="24"/>
        </w:rPr>
        <w:t>和相关单位报销应由对方或个人支付的费用。</w:t>
      </w:r>
    </w:p>
    <w:p w14:paraId="565AECB4">
      <w:pPr>
        <w:snapToGrid w:val="0"/>
        <w:spacing w:line="500" w:lineRule="exact"/>
        <w:rPr>
          <w:rFonts w:ascii="宋体" w:hAnsi="宋体"/>
          <w:spacing w:val="-4"/>
          <w:sz w:val="24"/>
        </w:rPr>
      </w:pPr>
      <w:r>
        <w:rPr>
          <w:rFonts w:ascii="宋体" w:hAnsi="宋体"/>
          <w:spacing w:val="-4"/>
          <w:sz w:val="24"/>
        </w:rPr>
        <w:t>　　（三）不准接受或暗示为</w:t>
      </w:r>
      <w:r>
        <w:rPr>
          <w:rFonts w:hint="eastAsia" w:ascii="宋体" w:hAnsi="宋体"/>
          <w:spacing w:val="-4"/>
          <w:sz w:val="24"/>
          <w:lang w:eastAsia="zh-CN"/>
        </w:rPr>
        <w:t>发包人</w:t>
      </w:r>
      <w:r>
        <w:rPr>
          <w:rFonts w:ascii="宋体" w:hAnsi="宋体"/>
          <w:spacing w:val="-4"/>
          <w:sz w:val="24"/>
        </w:rPr>
        <w:t>、相关单位或个人装修住房、婚丧嫁娶、配偶子女的工作安排以及出国（境）、旅游等提供方便。</w:t>
      </w:r>
    </w:p>
    <w:p w14:paraId="7ECAD7EB">
      <w:pPr>
        <w:snapToGrid w:val="0"/>
        <w:spacing w:line="500" w:lineRule="exact"/>
        <w:rPr>
          <w:rFonts w:ascii="宋体" w:hAnsi="宋体"/>
          <w:spacing w:val="-4"/>
          <w:sz w:val="24"/>
        </w:rPr>
      </w:pPr>
      <w:r>
        <w:rPr>
          <w:rFonts w:ascii="宋体" w:hAnsi="宋体"/>
          <w:spacing w:val="-4"/>
          <w:sz w:val="24"/>
        </w:rPr>
        <w:t>　　（四）不准以任何理由为</w:t>
      </w:r>
      <w:r>
        <w:rPr>
          <w:rFonts w:hint="eastAsia" w:ascii="宋体" w:hAnsi="宋体"/>
          <w:spacing w:val="-4"/>
          <w:sz w:val="24"/>
          <w:lang w:eastAsia="zh-CN"/>
        </w:rPr>
        <w:t>发包人</w:t>
      </w:r>
      <w:r>
        <w:rPr>
          <w:rFonts w:ascii="宋体" w:hAnsi="宋体"/>
          <w:spacing w:val="-4"/>
          <w:sz w:val="24"/>
        </w:rPr>
        <w:t>、相关单位或个人组织有可能影响公正执行公务的宴请、健身、娱乐等活动。</w:t>
      </w:r>
    </w:p>
    <w:p w14:paraId="4F385C85">
      <w:pPr>
        <w:snapToGrid w:val="0"/>
        <w:spacing w:line="500" w:lineRule="exact"/>
        <w:rPr>
          <w:rFonts w:ascii="宋体" w:hAnsi="宋体"/>
          <w:spacing w:val="-4"/>
          <w:sz w:val="24"/>
        </w:rPr>
      </w:pPr>
      <w:r>
        <w:rPr>
          <w:rFonts w:ascii="宋体" w:hAnsi="宋体"/>
          <w:spacing w:val="-4"/>
          <w:sz w:val="24"/>
        </w:rPr>
        <w:t>　　</w:t>
      </w:r>
      <w:r>
        <w:rPr>
          <w:rFonts w:ascii="黑体" w:hAnsi="_x000B__x000C_" w:eastAsia="黑体"/>
          <w:b/>
          <w:bCs/>
          <w:sz w:val="24"/>
        </w:rPr>
        <w:t>第四条　</w:t>
      </w:r>
      <w:r>
        <w:rPr>
          <w:rFonts w:ascii="宋体" w:hAnsi="宋体"/>
          <w:spacing w:val="-4"/>
          <w:sz w:val="24"/>
        </w:rPr>
        <w:t>违约责任</w:t>
      </w:r>
    </w:p>
    <w:p w14:paraId="5DF3439F">
      <w:pPr>
        <w:snapToGrid w:val="0"/>
        <w:spacing w:line="500" w:lineRule="exact"/>
        <w:rPr>
          <w:rFonts w:ascii="宋体" w:hAnsi="宋体"/>
          <w:spacing w:val="-4"/>
          <w:sz w:val="24"/>
        </w:rPr>
      </w:pPr>
      <w:r>
        <w:rPr>
          <w:rFonts w:ascii="宋体" w:hAnsi="宋体"/>
          <w:spacing w:val="-4"/>
          <w:sz w:val="24"/>
        </w:rPr>
        <w:t>　　（一）</w:t>
      </w:r>
      <w:r>
        <w:rPr>
          <w:rFonts w:hint="eastAsia" w:ascii="宋体" w:hAnsi="宋体"/>
          <w:spacing w:val="-4"/>
          <w:sz w:val="24"/>
          <w:lang w:eastAsia="zh-CN"/>
        </w:rPr>
        <w:t>发包人</w:t>
      </w:r>
      <w:r>
        <w:rPr>
          <w:rFonts w:ascii="宋体" w:hAnsi="宋体"/>
          <w:spacing w:val="-4"/>
          <w:sz w:val="24"/>
        </w:rPr>
        <w:t>工作人员有违反本责任书第一、二条责任行为的，按照管理权限，依据有关法律法规和规定给予党纪、政纪处分或组织处理；涉嫌犯罪的，移交司法机关追究刑事责任；给</w:t>
      </w:r>
      <w:r>
        <w:rPr>
          <w:rFonts w:hint="eastAsia" w:ascii="宋体" w:hAnsi="宋体"/>
          <w:spacing w:val="-4"/>
          <w:sz w:val="24"/>
          <w:lang w:eastAsia="zh-CN"/>
        </w:rPr>
        <w:t>设计人</w:t>
      </w:r>
      <w:r>
        <w:rPr>
          <w:rFonts w:ascii="宋体" w:hAnsi="宋体"/>
          <w:spacing w:val="-4"/>
          <w:sz w:val="24"/>
        </w:rPr>
        <w:t>单位造成经济损失的，应予以赔偿。</w:t>
      </w:r>
    </w:p>
    <w:p w14:paraId="3B9234F4">
      <w:pPr>
        <w:snapToGrid w:val="0"/>
        <w:spacing w:line="500" w:lineRule="exact"/>
        <w:rPr>
          <w:rFonts w:ascii="宋体" w:hAnsi="宋体"/>
          <w:spacing w:val="-4"/>
          <w:sz w:val="24"/>
        </w:rPr>
      </w:pPr>
      <w:r>
        <w:rPr>
          <w:rFonts w:ascii="宋体" w:hAnsi="宋体"/>
          <w:spacing w:val="-4"/>
          <w:sz w:val="24"/>
        </w:rPr>
        <w:t>　　（二）</w:t>
      </w:r>
      <w:r>
        <w:rPr>
          <w:rFonts w:hint="eastAsia" w:ascii="宋体" w:hAnsi="宋体"/>
          <w:spacing w:val="-4"/>
          <w:sz w:val="24"/>
          <w:lang w:eastAsia="zh-CN"/>
        </w:rPr>
        <w:t>设计人</w:t>
      </w:r>
      <w:r>
        <w:rPr>
          <w:rFonts w:ascii="宋体" w:hAnsi="宋体"/>
          <w:spacing w:val="-4"/>
          <w:sz w:val="24"/>
        </w:rPr>
        <w:t>工作人员有违反本责任书第一、三条责任行为的，按照管理权限，依据有关法律法规和规定给予党纪、政纪处分或组织处理；涉嫌犯罪的，移交司法机关追究刑事责任；给</w:t>
      </w:r>
      <w:r>
        <w:rPr>
          <w:rFonts w:hint="eastAsia" w:ascii="宋体" w:hAnsi="宋体"/>
          <w:spacing w:val="-4"/>
          <w:sz w:val="24"/>
          <w:lang w:eastAsia="zh-CN"/>
        </w:rPr>
        <w:t>发包人</w:t>
      </w:r>
      <w:r>
        <w:rPr>
          <w:rFonts w:ascii="宋体" w:hAnsi="宋体"/>
          <w:spacing w:val="-4"/>
          <w:sz w:val="24"/>
        </w:rPr>
        <w:t>单位造成经济损失的，应予以赔偿。</w:t>
      </w:r>
    </w:p>
    <w:p w14:paraId="2DF0EE4E">
      <w:pPr>
        <w:snapToGrid w:val="0"/>
        <w:spacing w:line="500" w:lineRule="exact"/>
        <w:rPr>
          <w:rFonts w:ascii="宋体" w:hAnsi="宋体"/>
          <w:spacing w:val="-4"/>
          <w:sz w:val="24"/>
        </w:rPr>
      </w:pPr>
      <w:r>
        <w:rPr>
          <w:rFonts w:ascii="宋体" w:hAnsi="宋体"/>
          <w:spacing w:val="-4"/>
          <w:sz w:val="24"/>
        </w:rPr>
        <w:t>　　</w:t>
      </w:r>
      <w:r>
        <w:rPr>
          <w:rFonts w:ascii="黑体" w:hAnsi="_x000B__x000C_" w:eastAsia="黑体"/>
          <w:b/>
          <w:bCs/>
          <w:sz w:val="24"/>
        </w:rPr>
        <w:t>第五条</w:t>
      </w:r>
      <w:r>
        <w:rPr>
          <w:rFonts w:ascii="宋体" w:hAnsi="_x000B__x000C_"/>
          <w:b/>
          <w:bCs/>
          <w:sz w:val="24"/>
        </w:rPr>
        <w:t>　</w:t>
      </w:r>
      <w:r>
        <w:rPr>
          <w:rFonts w:ascii="宋体" w:hAnsi="宋体"/>
          <w:spacing w:val="-4"/>
          <w:sz w:val="24"/>
        </w:rPr>
        <w:t>本责任书作为工程施工合同的附件，与工程施工合同具有同等法律效力。经双方签署后立即生效。</w:t>
      </w:r>
    </w:p>
    <w:p w14:paraId="74ED9C10">
      <w:pPr>
        <w:snapToGrid w:val="0"/>
        <w:spacing w:line="500" w:lineRule="exact"/>
        <w:rPr>
          <w:rFonts w:ascii="宋体" w:hAnsi="宋体"/>
          <w:spacing w:val="-4"/>
          <w:sz w:val="24"/>
        </w:rPr>
      </w:pPr>
      <w:r>
        <w:rPr>
          <w:rFonts w:ascii="宋体" w:hAnsi="宋体"/>
          <w:spacing w:val="-4"/>
          <w:sz w:val="24"/>
        </w:rPr>
        <w:t>　　</w:t>
      </w:r>
      <w:r>
        <w:rPr>
          <w:rFonts w:ascii="黑体" w:hAnsi="_x000B__x000C_" w:eastAsia="黑体"/>
          <w:b/>
          <w:bCs/>
          <w:sz w:val="24"/>
        </w:rPr>
        <w:t>第六条　</w:t>
      </w:r>
      <w:r>
        <w:rPr>
          <w:rFonts w:ascii="宋体" w:hAnsi="宋体"/>
          <w:spacing w:val="-4"/>
          <w:sz w:val="24"/>
        </w:rPr>
        <w:t>本责任书的有效期为双方签署之日起至该工程项目竣工验收合格时止。</w:t>
      </w:r>
    </w:p>
    <w:p w14:paraId="7473B9BD">
      <w:pPr>
        <w:snapToGrid w:val="0"/>
        <w:spacing w:line="500" w:lineRule="exact"/>
        <w:ind w:firstLine="482" w:firstLineChars="200"/>
        <w:rPr>
          <w:rFonts w:ascii="宋体" w:hAnsi="宋体"/>
          <w:spacing w:val="-4"/>
          <w:sz w:val="24"/>
        </w:rPr>
      </w:pPr>
      <w:r>
        <w:rPr>
          <w:rFonts w:hint="eastAsia" w:ascii="黑体" w:hAnsi="_x000B__x000C_" w:eastAsia="黑体"/>
          <w:b/>
          <w:bCs/>
          <w:sz w:val="24"/>
        </w:rPr>
        <w:t>第七条</w:t>
      </w:r>
      <w:r>
        <w:rPr>
          <w:rFonts w:hint="eastAsia" w:ascii="宋体" w:hAnsi="宋体"/>
          <w:spacing w:val="-4"/>
          <w:sz w:val="24"/>
        </w:rPr>
        <w:t xml:space="preserve">  </w:t>
      </w:r>
      <w:r>
        <w:rPr>
          <w:rFonts w:ascii="宋体" w:hAnsi="宋体"/>
          <w:spacing w:val="-4"/>
          <w:sz w:val="24"/>
        </w:rPr>
        <w:t>本责任书一式四份，</w:t>
      </w:r>
      <w:r>
        <w:rPr>
          <w:rFonts w:hint="eastAsia" w:ascii="宋体" w:hAnsi="宋体"/>
          <w:spacing w:val="-4"/>
          <w:sz w:val="24"/>
        </w:rPr>
        <w:t>具有同等法律效力，</w:t>
      </w:r>
      <w:r>
        <w:rPr>
          <w:rFonts w:ascii="宋体" w:hAnsi="宋体"/>
          <w:spacing w:val="-4"/>
          <w:sz w:val="24"/>
        </w:rPr>
        <w:t>由甲乙双方各执一份，送交甲乙双方的监督单位各一份。</w:t>
      </w:r>
    </w:p>
    <w:p w14:paraId="0DE4AAA2">
      <w:pPr>
        <w:snapToGrid w:val="0"/>
        <w:spacing w:line="500" w:lineRule="exact"/>
        <w:rPr>
          <w:rFonts w:ascii="宋体" w:hAnsi="宋体"/>
          <w:spacing w:val="-4"/>
          <w:sz w:val="24"/>
        </w:rPr>
      </w:pPr>
    </w:p>
    <w:p w14:paraId="1FEE4498">
      <w:pPr>
        <w:snapToGrid w:val="0"/>
        <w:spacing w:line="500" w:lineRule="exact"/>
        <w:rPr>
          <w:rFonts w:ascii="宋体" w:hAnsi="宋体"/>
          <w:spacing w:val="-4"/>
          <w:sz w:val="24"/>
        </w:rPr>
      </w:pPr>
    </w:p>
    <w:p w14:paraId="04E0A2ED">
      <w:pPr>
        <w:snapToGrid w:val="0"/>
        <w:spacing w:line="500" w:lineRule="exact"/>
        <w:rPr>
          <w:rFonts w:ascii="宋体" w:hAnsi="宋体"/>
          <w:spacing w:val="-4"/>
          <w:sz w:val="24"/>
        </w:rPr>
      </w:pPr>
      <w:r>
        <w:rPr>
          <w:rFonts w:hint="eastAsia" w:ascii="宋体" w:hAnsi="宋体"/>
          <w:spacing w:val="-4"/>
          <w:sz w:val="24"/>
          <w:lang w:eastAsia="zh-CN"/>
        </w:rPr>
        <w:t>发包人</w:t>
      </w:r>
      <w:r>
        <w:rPr>
          <w:rFonts w:ascii="宋体" w:hAnsi="宋体"/>
          <w:spacing w:val="-4"/>
          <w:sz w:val="24"/>
        </w:rPr>
        <w:t>单位：（盖章）</w:t>
      </w:r>
      <w:r>
        <w:rPr>
          <w:rFonts w:hint="eastAsia" w:ascii="宋体" w:hAnsi="宋体"/>
          <w:spacing w:val="-4"/>
          <w:sz w:val="24"/>
        </w:rPr>
        <w:t xml:space="preserve">                    </w:t>
      </w:r>
      <w:r>
        <w:rPr>
          <w:rFonts w:hint="eastAsia" w:ascii="宋体" w:hAnsi="宋体"/>
          <w:spacing w:val="-4"/>
          <w:sz w:val="24"/>
          <w:lang w:eastAsia="zh-CN"/>
        </w:rPr>
        <w:t>设计人</w:t>
      </w:r>
      <w:r>
        <w:rPr>
          <w:rFonts w:ascii="宋体" w:hAnsi="宋体"/>
          <w:spacing w:val="-4"/>
          <w:sz w:val="24"/>
        </w:rPr>
        <w:t>单位：（盖章）</w:t>
      </w:r>
    </w:p>
    <w:p w14:paraId="665CCBD8">
      <w:pPr>
        <w:snapToGrid w:val="0"/>
        <w:spacing w:line="500" w:lineRule="exact"/>
        <w:rPr>
          <w:rFonts w:ascii="宋体" w:hAnsi="宋体"/>
          <w:spacing w:val="-4"/>
          <w:sz w:val="24"/>
        </w:rPr>
      </w:pPr>
    </w:p>
    <w:p w14:paraId="5D0DA457">
      <w:pPr>
        <w:snapToGrid w:val="0"/>
        <w:spacing w:line="500" w:lineRule="exact"/>
        <w:rPr>
          <w:rFonts w:ascii="宋体" w:hAnsi="宋体"/>
          <w:spacing w:val="-4"/>
          <w:sz w:val="24"/>
        </w:rPr>
      </w:pPr>
    </w:p>
    <w:p w14:paraId="401853CA">
      <w:pPr>
        <w:snapToGrid w:val="0"/>
        <w:spacing w:line="500" w:lineRule="exact"/>
        <w:rPr>
          <w:rFonts w:ascii="宋体" w:hAnsi="宋体"/>
          <w:spacing w:val="-4"/>
          <w:sz w:val="24"/>
        </w:rPr>
      </w:pPr>
    </w:p>
    <w:p w14:paraId="07895BF8">
      <w:pPr>
        <w:snapToGrid w:val="0"/>
        <w:spacing w:line="500" w:lineRule="exact"/>
        <w:rPr>
          <w:rFonts w:ascii="宋体" w:hAnsi="宋体"/>
          <w:spacing w:val="-4"/>
          <w:sz w:val="24"/>
        </w:rPr>
      </w:pPr>
      <w:r>
        <w:rPr>
          <w:rFonts w:ascii="宋体" w:hAnsi="宋体"/>
          <w:spacing w:val="-4"/>
          <w:sz w:val="24"/>
        </w:rPr>
        <w:t>法定代表人：　　　　　　　　　　　</w:t>
      </w:r>
      <w:r>
        <w:rPr>
          <w:rFonts w:hint="eastAsia" w:ascii="宋体" w:hAnsi="宋体"/>
          <w:spacing w:val="-4"/>
          <w:sz w:val="24"/>
        </w:rPr>
        <w:t xml:space="preserve">  </w:t>
      </w:r>
      <w:r>
        <w:rPr>
          <w:rFonts w:ascii="宋体" w:hAnsi="宋体"/>
          <w:spacing w:val="-4"/>
          <w:sz w:val="24"/>
        </w:rPr>
        <w:t>法定代表人：</w:t>
      </w:r>
    </w:p>
    <w:p w14:paraId="61A5644D">
      <w:pPr>
        <w:snapToGrid w:val="0"/>
        <w:spacing w:line="500" w:lineRule="exact"/>
        <w:rPr>
          <w:rFonts w:ascii="宋体" w:hAnsi="宋体"/>
          <w:spacing w:val="-4"/>
          <w:sz w:val="24"/>
        </w:rPr>
      </w:pPr>
      <w:r>
        <w:rPr>
          <w:rFonts w:ascii="宋体" w:hAnsi="宋体"/>
          <w:spacing w:val="-4"/>
          <w:sz w:val="24"/>
        </w:rPr>
        <w:t>地址：　　　　　　　　　　　　　　　地址：</w:t>
      </w:r>
    </w:p>
    <w:p w14:paraId="5CEA5EA2">
      <w:pPr>
        <w:snapToGrid w:val="0"/>
        <w:spacing w:line="500" w:lineRule="exact"/>
        <w:rPr>
          <w:rFonts w:ascii="宋体" w:hAnsi="宋体"/>
          <w:spacing w:val="-4"/>
          <w:sz w:val="24"/>
        </w:rPr>
      </w:pPr>
      <w:r>
        <w:rPr>
          <w:rFonts w:ascii="宋体" w:hAnsi="宋体"/>
          <w:spacing w:val="-4"/>
          <w:sz w:val="24"/>
        </w:rPr>
        <w:t>电话：　　　　　　　　　　　　　　　电话：</w:t>
      </w:r>
    </w:p>
    <w:p w14:paraId="11481D91">
      <w:pPr>
        <w:snapToGrid w:val="0"/>
        <w:spacing w:line="500" w:lineRule="exact"/>
        <w:ind w:firstLine="1508" w:firstLineChars="650"/>
        <w:rPr>
          <w:rFonts w:ascii="宋体" w:hAnsi="宋体"/>
          <w:spacing w:val="-4"/>
          <w:sz w:val="24"/>
        </w:rPr>
      </w:pPr>
      <w:r>
        <w:rPr>
          <w:rFonts w:ascii="宋体" w:hAnsi="宋体"/>
          <w:spacing w:val="-4"/>
          <w:sz w:val="24"/>
        </w:rPr>
        <w:t>年　月　日　　</w:t>
      </w:r>
      <w:r>
        <w:rPr>
          <w:rFonts w:hint="eastAsia" w:ascii="宋体" w:hAnsi="宋体"/>
          <w:spacing w:val="-4"/>
          <w:sz w:val="24"/>
        </w:rPr>
        <w:t xml:space="preserve">                         年    月    日</w:t>
      </w:r>
    </w:p>
    <w:p w14:paraId="593A1CD8">
      <w:pPr>
        <w:spacing w:line="500" w:lineRule="exact"/>
        <w:rPr>
          <w:rFonts w:ascii="宋体" w:hAnsi="宋体"/>
          <w:spacing w:val="-4"/>
          <w:sz w:val="24"/>
        </w:rPr>
      </w:pPr>
    </w:p>
    <w:p w14:paraId="3576DE7B">
      <w:pPr>
        <w:spacing w:line="500" w:lineRule="exact"/>
        <w:ind w:firstLine="348" w:firstLineChars="150"/>
        <w:rPr>
          <w:rFonts w:ascii="宋体" w:hAnsi="宋体"/>
          <w:spacing w:val="-4"/>
          <w:sz w:val="24"/>
        </w:rPr>
      </w:pPr>
      <w:r>
        <w:rPr>
          <w:rFonts w:hint="eastAsia" w:ascii="宋体" w:hAnsi="宋体"/>
          <w:spacing w:val="-4"/>
          <w:sz w:val="24"/>
          <w:lang w:eastAsia="zh-CN"/>
        </w:rPr>
        <w:t>发包人</w:t>
      </w:r>
      <w:r>
        <w:rPr>
          <w:rFonts w:hint="eastAsia" w:ascii="宋体" w:hAnsi="宋体"/>
          <w:spacing w:val="-4"/>
          <w:sz w:val="24"/>
        </w:rPr>
        <w:t xml:space="preserve">监督单位（盖章）              </w:t>
      </w:r>
      <w:r>
        <w:rPr>
          <w:rFonts w:hint="eastAsia" w:ascii="宋体" w:hAnsi="宋体"/>
          <w:spacing w:val="-4"/>
          <w:sz w:val="24"/>
          <w:lang w:eastAsia="zh-CN"/>
        </w:rPr>
        <w:t>设计人</w:t>
      </w:r>
      <w:r>
        <w:rPr>
          <w:rFonts w:hint="eastAsia" w:ascii="宋体" w:hAnsi="宋体"/>
          <w:spacing w:val="-4"/>
          <w:sz w:val="24"/>
        </w:rPr>
        <w:t>监督单位（盖章）</w:t>
      </w:r>
    </w:p>
    <w:p w14:paraId="13F925DF">
      <w:pPr>
        <w:spacing w:line="500" w:lineRule="exact"/>
        <w:rPr>
          <w:rFonts w:ascii="宋体" w:hAnsi="宋体"/>
          <w:spacing w:val="-4"/>
          <w:sz w:val="24"/>
        </w:rPr>
      </w:pPr>
    </w:p>
    <w:p w14:paraId="324D4F4D">
      <w:pPr>
        <w:snapToGrid w:val="0"/>
        <w:spacing w:line="500" w:lineRule="exact"/>
        <w:ind w:firstLine="1392" w:firstLineChars="600"/>
        <w:rPr>
          <w:rFonts w:ascii="宋体" w:hAnsi="宋体"/>
          <w:spacing w:val="-4"/>
          <w:sz w:val="24"/>
          <w:lang w:eastAsia="zh-CN"/>
        </w:rPr>
      </w:pPr>
      <w:r>
        <w:rPr>
          <w:rFonts w:ascii="宋体" w:hAnsi="宋体"/>
          <w:spacing w:val="-4"/>
          <w:sz w:val="24"/>
        </w:rPr>
        <w:t>年　月　日　　</w:t>
      </w:r>
      <w:r>
        <w:rPr>
          <w:rFonts w:hint="eastAsia" w:ascii="宋体" w:hAnsi="宋体"/>
          <w:spacing w:val="-4"/>
          <w:sz w:val="24"/>
        </w:rPr>
        <w:t xml:space="preserve">                          年    月    日</w:t>
      </w:r>
    </w:p>
    <w:p w14:paraId="225A3F61">
      <w:pPr>
        <w:snapToGrid w:val="0"/>
        <w:spacing w:line="500" w:lineRule="exact"/>
        <w:ind w:firstLine="1392" w:firstLineChars="600"/>
        <w:rPr>
          <w:rFonts w:ascii="宋体" w:hAnsi="宋体"/>
          <w:spacing w:val="-4"/>
          <w:sz w:val="24"/>
          <w:lang w:eastAsia="zh-CN"/>
        </w:rPr>
      </w:pPr>
    </w:p>
    <w:p w14:paraId="11F55ADD">
      <w:pPr>
        <w:snapToGrid w:val="0"/>
        <w:spacing w:line="500" w:lineRule="exact"/>
        <w:ind w:firstLine="1392" w:firstLineChars="600"/>
        <w:rPr>
          <w:rFonts w:ascii="宋体" w:hAnsi="宋体"/>
          <w:spacing w:val="-4"/>
          <w:sz w:val="24"/>
          <w:lang w:eastAsia="zh-CN"/>
        </w:rPr>
      </w:pPr>
    </w:p>
    <w:p w14:paraId="3C30589C">
      <w:pPr>
        <w:snapToGrid w:val="0"/>
        <w:spacing w:line="500" w:lineRule="exact"/>
        <w:ind w:firstLine="1392" w:firstLineChars="600"/>
        <w:rPr>
          <w:rFonts w:ascii="宋体" w:hAnsi="宋体"/>
          <w:spacing w:val="-4"/>
          <w:sz w:val="24"/>
          <w:lang w:eastAsia="zh-CN"/>
        </w:rPr>
      </w:pPr>
    </w:p>
    <w:p w14:paraId="47BFC48C">
      <w:pPr>
        <w:snapToGrid w:val="0"/>
        <w:spacing w:line="500" w:lineRule="exact"/>
        <w:ind w:firstLine="1392" w:firstLineChars="600"/>
        <w:rPr>
          <w:rFonts w:ascii="宋体" w:hAnsi="宋体"/>
          <w:spacing w:val="-4"/>
          <w:sz w:val="24"/>
          <w:lang w:eastAsia="zh-CN"/>
        </w:rPr>
      </w:pPr>
    </w:p>
    <w:p w14:paraId="3E85C5A5">
      <w:pPr>
        <w:snapToGrid w:val="0"/>
        <w:spacing w:line="500" w:lineRule="exact"/>
        <w:ind w:firstLine="1392" w:firstLineChars="600"/>
        <w:rPr>
          <w:rFonts w:ascii="宋体" w:hAnsi="宋体"/>
          <w:spacing w:val="-4"/>
          <w:sz w:val="24"/>
          <w:lang w:eastAsia="zh-CN"/>
        </w:rPr>
      </w:pPr>
    </w:p>
    <w:p w14:paraId="37CA300E">
      <w:pPr>
        <w:snapToGrid w:val="0"/>
        <w:spacing w:line="500" w:lineRule="exact"/>
        <w:ind w:firstLine="1392" w:firstLineChars="600"/>
        <w:rPr>
          <w:rFonts w:ascii="宋体" w:hAnsi="宋体"/>
          <w:spacing w:val="-4"/>
          <w:sz w:val="24"/>
          <w:lang w:eastAsia="zh-CN"/>
        </w:rPr>
      </w:pPr>
    </w:p>
    <w:p w14:paraId="256A5BAA">
      <w:pPr>
        <w:snapToGrid w:val="0"/>
        <w:spacing w:line="500" w:lineRule="exact"/>
        <w:ind w:firstLine="1392" w:firstLineChars="600"/>
        <w:rPr>
          <w:rFonts w:ascii="宋体" w:hAnsi="宋体"/>
          <w:spacing w:val="-4"/>
          <w:sz w:val="24"/>
          <w:lang w:eastAsia="zh-CN"/>
        </w:rPr>
      </w:pPr>
    </w:p>
    <w:p w14:paraId="6FE49CE2">
      <w:pPr>
        <w:snapToGrid w:val="0"/>
        <w:spacing w:line="500" w:lineRule="exact"/>
        <w:ind w:firstLine="1392" w:firstLineChars="600"/>
        <w:rPr>
          <w:rFonts w:ascii="宋体" w:hAnsi="宋体"/>
          <w:spacing w:val="-4"/>
          <w:sz w:val="24"/>
          <w:lang w:eastAsia="zh-CN"/>
        </w:rPr>
      </w:pPr>
    </w:p>
    <w:p w14:paraId="0A03CA41">
      <w:pPr>
        <w:snapToGrid w:val="0"/>
        <w:spacing w:line="500" w:lineRule="exact"/>
        <w:ind w:firstLine="1392" w:firstLineChars="600"/>
        <w:rPr>
          <w:rFonts w:ascii="宋体" w:hAnsi="宋体"/>
          <w:spacing w:val="-4"/>
          <w:sz w:val="24"/>
          <w:lang w:eastAsia="zh-CN"/>
        </w:rPr>
      </w:pPr>
    </w:p>
    <w:p w14:paraId="33D99274">
      <w:pPr>
        <w:snapToGrid w:val="0"/>
        <w:spacing w:line="500" w:lineRule="exact"/>
        <w:ind w:firstLine="1392" w:firstLineChars="600"/>
        <w:rPr>
          <w:rFonts w:ascii="宋体" w:hAnsi="宋体"/>
          <w:spacing w:val="-4"/>
          <w:sz w:val="24"/>
          <w:lang w:eastAsia="zh-CN"/>
        </w:rPr>
      </w:pPr>
    </w:p>
    <w:p w14:paraId="05A77A08">
      <w:pPr>
        <w:snapToGrid w:val="0"/>
        <w:spacing w:line="500" w:lineRule="exact"/>
        <w:ind w:firstLine="0"/>
        <w:rPr>
          <w:rFonts w:ascii="宋体" w:hAnsi="宋体"/>
          <w:spacing w:val="-4"/>
          <w:sz w:val="24"/>
          <w:lang w:eastAsia="zh-CN"/>
        </w:rPr>
      </w:pPr>
    </w:p>
    <w:p w14:paraId="1B9CC079">
      <w:pPr>
        <w:keepNext/>
        <w:keepLines/>
        <w:widowControl w:val="0"/>
        <w:spacing w:before="340" w:after="330" w:line="578" w:lineRule="auto"/>
        <w:ind w:firstLine="0"/>
        <w:jc w:val="center"/>
        <w:outlineLvl w:val="0"/>
        <w:rPr>
          <w:rFonts w:ascii="仿宋" w:hAnsi="仿宋" w:eastAsia="仿宋"/>
          <w:b/>
          <w:bCs/>
          <w:kern w:val="44"/>
          <w:sz w:val="36"/>
          <w:szCs w:val="44"/>
          <w:lang w:eastAsia="zh-CN"/>
        </w:rPr>
      </w:pPr>
      <w:r>
        <w:rPr>
          <w:rFonts w:hint="eastAsia" w:ascii="仿宋" w:hAnsi="仿宋" w:eastAsia="仿宋"/>
          <w:b/>
          <w:bCs/>
          <w:kern w:val="44"/>
          <w:sz w:val="36"/>
          <w:szCs w:val="44"/>
          <w:lang w:eastAsia="zh-CN"/>
        </w:rPr>
        <w:t xml:space="preserve">第六章 </w:t>
      </w:r>
      <w:r>
        <w:rPr>
          <w:rFonts w:ascii="仿宋" w:hAnsi="仿宋" w:eastAsia="仿宋"/>
          <w:b/>
          <w:bCs/>
          <w:kern w:val="44"/>
          <w:sz w:val="36"/>
          <w:szCs w:val="44"/>
          <w:lang w:eastAsia="zh-CN"/>
        </w:rPr>
        <w:t xml:space="preserve"> </w:t>
      </w:r>
      <w:r>
        <w:rPr>
          <w:rFonts w:hint="eastAsia" w:ascii="仿宋" w:hAnsi="仿宋" w:eastAsia="仿宋"/>
          <w:b/>
          <w:bCs/>
          <w:kern w:val="44"/>
          <w:sz w:val="36"/>
          <w:szCs w:val="44"/>
          <w:lang w:eastAsia="zh-CN"/>
        </w:rPr>
        <w:t>响应文件格式</w:t>
      </w:r>
      <w:bookmarkEnd w:id="8"/>
    </w:p>
    <w:p w14:paraId="3255683E">
      <w:pPr>
        <w:rPr>
          <w:rFonts w:asciiTheme="minorEastAsia" w:hAnsiTheme="minorEastAsia" w:eastAsiaTheme="minorEastAsia"/>
          <w:sz w:val="24"/>
          <w:lang w:eastAsia="zh-CN"/>
        </w:rPr>
      </w:pPr>
    </w:p>
    <w:p w14:paraId="4D907139">
      <w:pPr>
        <w:rPr>
          <w:rFonts w:asciiTheme="minorEastAsia" w:hAnsiTheme="minorEastAsia" w:eastAsiaTheme="minorEastAsia"/>
          <w:sz w:val="24"/>
          <w:lang w:eastAsia="zh-CN"/>
        </w:rPr>
      </w:pPr>
    </w:p>
    <w:p w14:paraId="2CA2D816">
      <w:pPr>
        <w:rPr>
          <w:rFonts w:asciiTheme="minorEastAsia" w:hAnsiTheme="minorEastAsia" w:eastAsiaTheme="minorEastAsia"/>
          <w:sz w:val="24"/>
          <w:lang w:eastAsia="zh-CN"/>
        </w:rPr>
      </w:pPr>
    </w:p>
    <w:p w14:paraId="43CBE24C">
      <w:pPr>
        <w:rPr>
          <w:rFonts w:asciiTheme="minorEastAsia" w:hAnsiTheme="minorEastAsia" w:eastAsiaTheme="minorEastAsia"/>
          <w:sz w:val="24"/>
          <w:lang w:eastAsia="zh-CN"/>
        </w:rPr>
      </w:pPr>
      <w:r>
        <w:rPr>
          <w:rFonts w:hint="eastAsia" w:asciiTheme="minorEastAsia" w:hAnsiTheme="minorEastAsia" w:eastAsiaTheme="minorEastAsia"/>
          <w:sz w:val="24"/>
        </w:rPr>
        <w:t>封面：</w:t>
      </w:r>
    </w:p>
    <w:p w14:paraId="73A9C38D">
      <w:pPr>
        <w:rPr>
          <w:rFonts w:asciiTheme="minorEastAsia" w:hAnsiTheme="minorEastAsia" w:eastAsiaTheme="minorEastAsia"/>
          <w:sz w:val="24"/>
          <w:lang w:eastAsia="zh-CN"/>
        </w:rPr>
      </w:pPr>
    </w:p>
    <w:p w14:paraId="60B432B3">
      <w:pPr>
        <w:rPr>
          <w:rFonts w:asciiTheme="minorEastAsia" w:hAnsiTheme="minorEastAsia" w:eastAsiaTheme="minorEastAsia"/>
          <w:sz w:val="24"/>
          <w:lang w:eastAsia="zh-CN"/>
        </w:rPr>
      </w:pPr>
    </w:p>
    <w:p w14:paraId="214F936A">
      <w:pPr>
        <w:rPr>
          <w:rFonts w:asciiTheme="minorEastAsia" w:hAnsiTheme="minorEastAsia" w:eastAsiaTheme="minorEastAsia"/>
          <w:sz w:val="24"/>
          <w:lang w:eastAsia="zh-CN"/>
        </w:rPr>
      </w:pPr>
    </w:p>
    <w:p w14:paraId="43F7BB77">
      <w:pPr>
        <w:rPr>
          <w:rFonts w:asciiTheme="minorEastAsia" w:hAnsiTheme="minorEastAsia" w:eastAsiaTheme="minorEastAsia"/>
          <w:sz w:val="24"/>
          <w:lang w:eastAsia="zh-CN"/>
        </w:rPr>
      </w:pPr>
    </w:p>
    <w:p w14:paraId="28891122">
      <w:pPr>
        <w:rPr>
          <w:rFonts w:asciiTheme="minorEastAsia" w:hAnsiTheme="minorEastAsia" w:eastAsiaTheme="minorEastAsia"/>
          <w:sz w:val="24"/>
          <w:lang w:eastAsia="zh-CN"/>
        </w:rPr>
      </w:pPr>
    </w:p>
    <w:p w14:paraId="2431CFE8">
      <w:pPr>
        <w:pStyle w:val="16"/>
        <w:tabs>
          <w:tab w:val="left" w:pos="1260"/>
        </w:tabs>
        <w:jc w:val="center"/>
        <w:textAlignment w:val="baseline"/>
        <w:rPr>
          <w:rFonts w:cs="仿宋" w:asciiTheme="minorEastAsia" w:hAnsiTheme="minorEastAsia" w:eastAsiaTheme="minorEastAsia"/>
          <w:b/>
          <w:bCs/>
          <w:color w:val="000000"/>
          <w:spacing w:val="100"/>
          <w:w w:val="110"/>
          <w:sz w:val="52"/>
          <w:szCs w:val="52"/>
        </w:rPr>
      </w:pPr>
      <w:r>
        <w:rPr>
          <w:rFonts w:hint="eastAsia" w:cs="仿宋" w:asciiTheme="minorEastAsia" w:hAnsiTheme="minorEastAsia" w:eastAsiaTheme="minorEastAsia"/>
          <w:b/>
          <w:bCs/>
          <w:color w:val="000000"/>
          <w:spacing w:val="100"/>
          <w:w w:val="110"/>
          <w:sz w:val="52"/>
          <w:szCs w:val="52"/>
        </w:rPr>
        <w:t>竞争性磋商响应文件</w:t>
      </w:r>
    </w:p>
    <w:p w14:paraId="3E85F052">
      <w:pPr>
        <w:jc w:val="center"/>
        <w:textAlignment w:val="baseline"/>
        <w:rPr>
          <w:rFonts w:cs="仿宋" w:asciiTheme="minorEastAsia" w:hAnsiTheme="minorEastAsia" w:eastAsiaTheme="minorEastAsia"/>
          <w:color w:val="000000"/>
          <w:sz w:val="44"/>
        </w:rPr>
      </w:pPr>
      <w:r>
        <w:rPr>
          <w:rFonts w:hint="eastAsia" w:cs="仿宋" w:asciiTheme="minorEastAsia" w:hAnsiTheme="minorEastAsia" w:eastAsiaTheme="minorEastAsia"/>
          <w:color w:val="000000"/>
          <w:sz w:val="44"/>
        </w:rPr>
        <w:t>（正本/副本）</w:t>
      </w:r>
    </w:p>
    <w:p w14:paraId="550B5F90">
      <w:pPr>
        <w:jc w:val="center"/>
        <w:textAlignment w:val="baseline"/>
        <w:rPr>
          <w:rFonts w:cs="仿宋" w:asciiTheme="minorEastAsia" w:hAnsiTheme="minorEastAsia" w:eastAsiaTheme="minorEastAsia"/>
          <w:color w:val="000000"/>
          <w:sz w:val="44"/>
        </w:rPr>
      </w:pPr>
    </w:p>
    <w:p w14:paraId="58913ABA">
      <w:pPr>
        <w:ind w:firstLine="1440"/>
        <w:textAlignment w:val="baseline"/>
        <w:rPr>
          <w:rFonts w:cs="仿宋" w:asciiTheme="minorEastAsia" w:hAnsiTheme="minorEastAsia" w:eastAsiaTheme="minorEastAsia"/>
          <w:bCs/>
          <w:color w:val="000000"/>
          <w:sz w:val="32"/>
          <w:szCs w:val="32"/>
        </w:rPr>
      </w:pPr>
      <w:r>
        <w:rPr>
          <w:rFonts w:hint="eastAsia" w:cs="仿宋" w:asciiTheme="minorEastAsia" w:hAnsiTheme="minorEastAsia" w:eastAsiaTheme="minorEastAsia"/>
          <w:bCs/>
          <w:color w:val="000000"/>
          <w:sz w:val="32"/>
          <w:szCs w:val="32"/>
        </w:rPr>
        <w:t>项目编号：</w:t>
      </w:r>
      <w:r>
        <w:rPr>
          <w:rFonts w:hint="eastAsia" w:cs="仿宋" w:asciiTheme="minorEastAsia" w:hAnsiTheme="minorEastAsia" w:eastAsiaTheme="minorEastAsia"/>
          <w:bCs/>
          <w:color w:val="000000"/>
          <w:sz w:val="32"/>
          <w:szCs w:val="32"/>
          <w:u w:val="single"/>
        </w:rPr>
        <w:t xml:space="preserve">                       </w:t>
      </w:r>
    </w:p>
    <w:p w14:paraId="0415CF8C">
      <w:pPr>
        <w:tabs>
          <w:tab w:val="left" w:pos="3240"/>
        </w:tabs>
        <w:ind w:firstLine="1440"/>
        <w:textAlignment w:val="baseline"/>
        <w:rPr>
          <w:rFonts w:cs="仿宋" w:asciiTheme="minorEastAsia" w:hAnsiTheme="minorEastAsia" w:eastAsiaTheme="minorEastAsia"/>
          <w:bCs/>
          <w:color w:val="000000"/>
          <w:sz w:val="32"/>
          <w:szCs w:val="32"/>
          <w:u w:val="single"/>
        </w:rPr>
      </w:pPr>
      <w:r>
        <w:rPr>
          <w:rFonts w:hint="eastAsia" w:cs="仿宋" w:asciiTheme="minorEastAsia" w:hAnsiTheme="minorEastAsia" w:eastAsiaTheme="minorEastAsia"/>
          <w:bCs/>
          <w:color w:val="000000"/>
          <w:sz w:val="32"/>
          <w:szCs w:val="32"/>
        </w:rPr>
        <w:t>项目名称：</w:t>
      </w:r>
      <w:r>
        <w:rPr>
          <w:rFonts w:hint="eastAsia" w:cs="仿宋" w:asciiTheme="minorEastAsia" w:hAnsiTheme="minorEastAsia" w:eastAsiaTheme="minorEastAsia"/>
          <w:bCs/>
          <w:color w:val="000000"/>
          <w:sz w:val="32"/>
          <w:szCs w:val="32"/>
          <w:u w:val="single"/>
        </w:rPr>
        <w:t xml:space="preserve">                       </w:t>
      </w:r>
    </w:p>
    <w:p w14:paraId="032416B8">
      <w:pPr>
        <w:ind w:firstLine="1440"/>
        <w:textAlignment w:val="baseline"/>
        <w:rPr>
          <w:rFonts w:cs="仿宋" w:asciiTheme="minorEastAsia" w:hAnsiTheme="minorEastAsia" w:eastAsiaTheme="minorEastAsia"/>
          <w:bCs/>
          <w:color w:val="000000"/>
          <w:sz w:val="32"/>
          <w:szCs w:val="32"/>
        </w:rPr>
      </w:pPr>
      <w:r>
        <w:rPr>
          <w:rFonts w:hint="eastAsia" w:cs="仿宋" w:asciiTheme="minorEastAsia" w:hAnsiTheme="minorEastAsia" w:eastAsiaTheme="minorEastAsia"/>
          <w:bCs/>
          <w:color w:val="000000"/>
          <w:sz w:val="32"/>
          <w:szCs w:val="32"/>
        </w:rPr>
        <w:t>采购内容：</w:t>
      </w:r>
      <w:r>
        <w:rPr>
          <w:rFonts w:hint="eastAsia" w:cs="仿宋" w:asciiTheme="minorEastAsia" w:hAnsiTheme="minorEastAsia" w:eastAsiaTheme="minorEastAsia"/>
          <w:bCs/>
          <w:color w:val="000000"/>
          <w:sz w:val="32"/>
          <w:szCs w:val="32"/>
          <w:u w:val="single"/>
        </w:rPr>
        <w:t xml:space="preserve">                       </w:t>
      </w:r>
    </w:p>
    <w:p w14:paraId="74BAF64E">
      <w:pPr>
        <w:tabs>
          <w:tab w:val="left" w:pos="2625"/>
        </w:tabs>
        <w:spacing w:line="360" w:lineRule="auto"/>
        <w:jc w:val="center"/>
        <w:textAlignment w:val="baseline"/>
        <w:rPr>
          <w:rFonts w:cs="仿宋" w:asciiTheme="minorEastAsia" w:hAnsiTheme="minorEastAsia" w:eastAsiaTheme="minorEastAsia"/>
          <w:bCs/>
          <w:color w:val="000000"/>
          <w:sz w:val="32"/>
          <w:szCs w:val="32"/>
        </w:rPr>
      </w:pPr>
    </w:p>
    <w:p w14:paraId="3A9B56FA">
      <w:pPr>
        <w:tabs>
          <w:tab w:val="left" w:pos="2625"/>
        </w:tabs>
        <w:spacing w:line="360" w:lineRule="auto"/>
        <w:jc w:val="center"/>
        <w:textAlignment w:val="baseline"/>
        <w:rPr>
          <w:rFonts w:cs="仿宋" w:asciiTheme="minorEastAsia" w:hAnsiTheme="minorEastAsia" w:eastAsiaTheme="minorEastAsia"/>
          <w:color w:val="000000"/>
          <w:sz w:val="32"/>
          <w:szCs w:val="32"/>
        </w:rPr>
      </w:pPr>
    </w:p>
    <w:p w14:paraId="010A848F">
      <w:pPr>
        <w:tabs>
          <w:tab w:val="left" w:pos="2625"/>
        </w:tabs>
        <w:spacing w:line="360" w:lineRule="auto"/>
        <w:jc w:val="center"/>
        <w:textAlignment w:val="baseline"/>
        <w:rPr>
          <w:rFonts w:cs="仿宋" w:asciiTheme="minorEastAsia" w:hAnsiTheme="minorEastAsia" w:eastAsiaTheme="minorEastAsia"/>
          <w:color w:val="000000"/>
          <w:sz w:val="32"/>
          <w:szCs w:val="32"/>
        </w:rPr>
      </w:pPr>
    </w:p>
    <w:p w14:paraId="3724A2A3">
      <w:pPr>
        <w:tabs>
          <w:tab w:val="left" w:pos="2625"/>
        </w:tabs>
        <w:spacing w:line="360" w:lineRule="auto"/>
        <w:jc w:val="center"/>
        <w:textAlignment w:val="baseline"/>
        <w:rPr>
          <w:rFonts w:cs="仿宋" w:asciiTheme="minorEastAsia" w:hAnsiTheme="minorEastAsia" w:eastAsiaTheme="minorEastAsia"/>
          <w:color w:val="000000"/>
          <w:sz w:val="32"/>
          <w:szCs w:val="32"/>
        </w:rPr>
      </w:pPr>
    </w:p>
    <w:p w14:paraId="59D60B1D">
      <w:pPr>
        <w:ind w:firstLine="2240" w:firstLineChars="700"/>
        <w:textAlignment w:val="baseline"/>
        <w:rPr>
          <w:rFonts w:cs="仿宋" w:asciiTheme="minorEastAsia" w:hAnsiTheme="minorEastAsia" w:eastAsiaTheme="minorEastAsia"/>
          <w:bCs/>
          <w:color w:val="000000"/>
          <w:sz w:val="32"/>
          <w:szCs w:val="32"/>
        </w:rPr>
      </w:pPr>
      <w:r>
        <w:rPr>
          <w:rFonts w:hint="eastAsia" w:cs="仿宋" w:asciiTheme="minorEastAsia" w:hAnsiTheme="minorEastAsia" w:eastAsiaTheme="minorEastAsia"/>
          <w:bCs/>
          <w:color w:val="000000"/>
          <w:sz w:val="32"/>
          <w:szCs w:val="32"/>
        </w:rPr>
        <w:t>供应商名称：</w:t>
      </w:r>
    </w:p>
    <w:p w14:paraId="6637A82B">
      <w:pPr>
        <w:jc w:val="center"/>
        <w:textAlignment w:val="baseline"/>
        <w:rPr>
          <w:rFonts w:cs="仿宋" w:asciiTheme="minorEastAsia" w:hAnsiTheme="minorEastAsia" w:eastAsiaTheme="minorEastAsia"/>
          <w:color w:val="000000"/>
          <w:sz w:val="32"/>
          <w:szCs w:val="32"/>
        </w:rPr>
      </w:pPr>
      <w:r>
        <w:rPr>
          <w:rFonts w:hint="eastAsia" w:cs="仿宋" w:asciiTheme="minorEastAsia" w:hAnsiTheme="minorEastAsia" w:eastAsiaTheme="minorEastAsia"/>
          <w:color w:val="000000"/>
          <w:sz w:val="32"/>
          <w:szCs w:val="32"/>
        </w:rPr>
        <w:t>年  月  日</w:t>
      </w:r>
    </w:p>
    <w:p w14:paraId="09C0D0D8">
      <w:pPr>
        <w:keepNext/>
        <w:keepLines/>
        <w:widowControl w:val="0"/>
        <w:spacing w:before="340" w:after="330" w:line="578" w:lineRule="auto"/>
        <w:ind w:firstLine="0"/>
        <w:jc w:val="center"/>
        <w:outlineLvl w:val="0"/>
        <w:rPr>
          <w:rFonts w:ascii="仿宋" w:hAnsi="仿宋" w:eastAsia="仿宋"/>
          <w:b/>
          <w:bCs/>
          <w:kern w:val="44"/>
          <w:sz w:val="36"/>
          <w:szCs w:val="44"/>
          <w:lang w:eastAsia="zh-CN"/>
        </w:rPr>
      </w:pPr>
      <w:r>
        <w:rPr>
          <w:rFonts w:asciiTheme="minorEastAsia" w:hAnsiTheme="minorEastAsia" w:eastAsiaTheme="minorEastAsia"/>
          <w:sz w:val="20"/>
        </w:rPr>
        <w:br w:type="page"/>
      </w:r>
      <w:bookmarkStart w:id="9" w:name="_Toc155715269"/>
      <w:r>
        <w:rPr>
          <w:rFonts w:hint="eastAsia" w:ascii="仿宋" w:hAnsi="仿宋" w:eastAsia="仿宋"/>
          <w:b/>
          <w:bCs/>
          <w:kern w:val="44"/>
          <w:sz w:val="36"/>
          <w:szCs w:val="44"/>
          <w:lang w:eastAsia="zh-CN"/>
        </w:rPr>
        <w:t>一、磋商书</w:t>
      </w:r>
      <w:bookmarkEnd w:id="9"/>
    </w:p>
    <w:p w14:paraId="32F538AD">
      <w:pPr>
        <w:pStyle w:val="16"/>
        <w:snapToGrid w:val="0"/>
        <w:spacing w:line="360" w:lineRule="auto"/>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bCs/>
          <w:color w:val="000000"/>
          <w:sz w:val="28"/>
          <w:szCs w:val="28"/>
          <w:u w:val="single"/>
        </w:rPr>
        <w:t>（政府采购代理机构）</w:t>
      </w:r>
      <w:r>
        <w:rPr>
          <w:rFonts w:hint="eastAsia" w:cs="仿宋" w:asciiTheme="minorEastAsia" w:hAnsiTheme="minorEastAsia" w:eastAsiaTheme="minorEastAsia"/>
          <w:color w:val="000000"/>
          <w:sz w:val="28"/>
          <w:szCs w:val="28"/>
        </w:rPr>
        <w:t>：</w:t>
      </w:r>
    </w:p>
    <w:p w14:paraId="4AD62527">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依据贵方</w:t>
      </w:r>
      <w:r>
        <w:rPr>
          <w:rFonts w:hint="eastAsia" w:cs="仿宋" w:asciiTheme="minorEastAsia" w:hAnsiTheme="minorEastAsia" w:eastAsiaTheme="minorEastAsia"/>
          <w:bCs/>
          <w:color w:val="000000"/>
          <w:sz w:val="28"/>
          <w:szCs w:val="28"/>
          <w:u w:val="single"/>
        </w:rPr>
        <w:t>（项目名称、项目编号）</w:t>
      </w:r>
      <w:r>
        <w:rPr>
          <w:rFonts w:hint="eastAsia" w:cs="仿宋" w:asciiTheme="minorEastAsia" w:hAnsiTheme="minorEastAsia" w:eastAsiaTheme="minorEastAsia"/>
          <w:color w:val="000000"/>
          <w:sz w:val="28"/>
          <w:szCs w:val="28"/>
        </w:rPr>
        <w:t>政府采购的磋商邀请，我方</w:t>
      </w:r>
      <w:r>
        <w:rPr>
          <w:rFonts w:hint="eastAsia" w:cs="仿宋" w:asciiTheme="minorEastAsia" w:hAnsiTheme="minorEastAsia" w:eastAsiaTheme="minorEastAsia"/>
          <w:color w:val="000000"/>
          <w:sz w:val="28"/>
          <w:szCs w:val="28"/>
          <w:u w:val="single"/>
        </w:rPr>
        <w:t>（姓名和职务）</w:t>
      </w:r>
      <w:r>
        <w:rPr>
          <w:rFonts w:hint="eastAsia" w:cs="仿宋" w:asciiTheme="minorEastAsia" w:hAnsiTheme="minorEastAsia" w:eastAsiaTheme="minorEastAsia"/>
          <w:color w:val="000000"/>
          <w:sz w:val="28"/>
          <w:szCs w:val="28"/>
        </w:rPr>
        <w:t>经正式授权并代表磋商供应商</w:t>
      </w:r>
      <w:r>
        <w:rPr>
          <w:rFonts w:hint="eastAsia" w:cs="仿宋" w:asciiTheme="minorEastAsia" w:hAnsiTheme="minorEastAsia" w:eastAsiaTheme="minorEastAsia"/>
          <w:color w:val="000000"/>
          <w:sz w:val="28"/>
          <w:szCs w:val="28"/>
          <w:u w:val="single"/>
        </w:rPr>
        <w:t>（磋商供应商名称、地址）</w:t>
      </w:r>
      <w:r>
        <w:rPr>
          <w:rFonts w:hint="eastAsia" w:cs="仿宋" w:asciiTheme="minorEastAsia" w:hAnsiTheme="minorEastAsia" w:eastAsiaTheme="minorEastAsia"/>
          <w:color w:val="000000"/>
          <w:sz w:val="28"/>
          <w:szCs w:val="28"/>
        </w:rPr>
        <w:t>提交下述竞争性磋商响应文件。</w:t>
      </w:r>
    </w:p>
    <w:p w14:paraId="650FFB25">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1.资格证明文件；</w:t>
      </w:r>
    </w:p>
    <w:p w14:paraId="3D1917B5">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2.按竞争性磋商文件磋商须知和技术规格要求提供的有关文件；</w:t>
      </w:r>
    </w:p>
    <w:p w14:paraId="7AA38BE5">
      <w:pPr>
        <w:snapToGrid w:val="0"/>
        <w:spacing w:line="360" w:lineRule="auto"/>
        <w:ind w:firstLine="560" w:firstLineChars="200"/>
        <w:textAlignment w:val="baseline"/>
        <w:rPr>
          <w:rFonts w:cs="仿宋" w:asciiTheme="minorEastAsia" w:hAnsiTheme="minorEastAsia" w:eastAsiaTheme="minorEastAsia"/>
          <w:color w:val="000000"/>
          <w:sz w:val="28"/>
          <w:szCs w:val="28"/>
          <w:lang w:val="zh-CN"/>
        </w:rPr>
      </w:pPr>
      <w:r>
        <w:rPr>
          <w:rFonts w:hint="eastAsia" w:cs="仿宋" w:asciiTheme="minorEastAsia" w:hAnsiTheme="minorEastAsia" w:eastAsiaTheme="minorEastAsia"/>
          <w:color w:val="000000"/>
          <w:sz w:val="28"/>
          <w:szCs w:val="28"/>
          <w:lang w:val="zh-CN"/>
        </w:rPr>
        <w:t>3.其它需要提供的证明材料；</w:t>
      </w:r>
    </w:p>
    <w:p w14:paraId="20764EBD">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4.报价表；</w:t>
      </w:r>
    </w:p>
    <w:p w14:paraId="0D3E4171">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在此，授权代表宣布同意如下：</w:t>
      </w:r>
    </w:p>
    <w:p w14:paraId="736FFAC2">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1.将按竞争性磋商文件的约定履行合同责任和义务；</w:t>
      </w:r>
    </w:p>
    <w:p w14:paraId="332D1478">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2.已详细审查全部竞争性磋商文件，包括</w:t>
      </w:r>
      <w:r>
        <w:rPr>
          <w:rFonts w:hint="eastAsia" w:cs="仿宋" w:asciiTheme="minorEastAsia" w:hAnsiTheme="minorEastAsia" w:eastAsiaTheme="minorEastAsia"/>
          <w:color w:val="000000"/>
          <w:sz w:val="28"/>
          <w:szCs w:val="28"/>
          <w:u w:val="single"/>
        </w:rPr>
        <w:t>（补遗书）（如果有的话）</w:t>
      </w:r>
      <w:r>
        <w:rPr>
          <w:rFonts w:hint="eastAsia" w:cs="仿宋" w:asciiTheme="minorEastAsia" w:hAnsiTheme="minorEastAsia" w:eastAsiaTheme="minorEastAsia"/>
          <w:color w:val="000000"/>
          <w:sz w:val="28"/>
          <w:szCs w:val="28"/>
        </w:rPr>
        <w:t>；我们完全理解并同意放弃对这方面有不明及误解的权力；</w:t>
      </w:r>
    </w:p>
    <w:p w14:paraId="7A2D6744">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3.本响应性磋商文件投标有效期为自磋商之日起60个日历天；</w:t>
      </w:r>
    </w:p>
    <w:p w14:paraId="44EC3EA1">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4.同意提供按照贵方可能要求的与其磋商有关的一切数据或资料；</w:t>
      </w:r>
    </w:p>
    <w:p w14:paraId="66D23E17">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5.与本磋商有关的一切正式往来信函请寄：</w:t>
      </w:r>
    </w:p>
    <w:p w14:paraId="5F0441D9">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u w:val="single"/>
        </w:rPr>
      </w:pP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p>
    <w:p w14:paraId="4E21726E">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lang w:eastAsia="zh-CN"/>
        </w:rPr>
      </w:pPr>
      <w:r>
        <w:rPr>
          <w:rFonts w:hint="eastAsia" w:cs="仿宋" w:asciiTheme="minorEastAsia" w:hAnsiTheme="minorEastAsia" w:eastAsiaTheme="minorEastAsia"/>
          <w:color w:val="000000"/>
          <w:sz w:val="28"/>
          <w:szCs w:val="28"/>
        </w:rPr>
        <w:t>电话/传真：</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rPr>
        <w:t xml:space="preserve"> 电子邮箱：</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p>
    <w:p w14:paraId="0564A997">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u w:val="single"/>
          <w:lang w:eastAsia="zh-CN"/>
        </w:rPr>
      </w:pPr>
      <w:r>
        <w:rPr>
          <w:rFonts w:hint="eastAsia" w:cs="仿宋" w:asciiTheme="minorEastAsia" w:hAnsiTheme="minorEastAsia" w:eastAsiaTheme="minorEastAsia"/>
          <w:color w:val="000000"/>
          <w:sz w:val="28"/>
          <w:szCs w:val="28"/>
        </w:rPr>
        <w:t>开户银行：</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rPr>
        <w:t xml:space="preserve"> 帐号/行号：</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p>
    <w:p w14:paraId="3357190D">
      <w:pPr>
        <w:pStyle w:val="16"/>
        <w:snapToGrid w:val="0"/>
        <w:spacing w:line="360" w:lineRule="auto"/>
        <w:ind w:firstLine="560" w:firstLineChars="200"/>
        <w:jc w:val="right"/>
        <w:textAlignment w:val="baseline"/>
        <w:rPr>
          <w:rFonts w:cs="仿宋" w:asciiTheme="minorEastAsia" w:hAnsiTheme="minorEastAsia" w:eastAsiaTheme="minorEastAsia"/>
          <w:color w:val="000000"/>
          <w:sz w:val="28"/>
          <w:szCs w:val="28"/>
          <w:u w:val="single"/>
        </w:rPr>
      </w:pPr>
      <w:r>
        <w:rPr>
          <w:rFonts w:hint="eastAsia" w:cs="仿宋" w:asciiTheme="minorEastAsia" w:hAnsiTheme="minorEastAsia" w:eastAsiaTheme="minorEastAsia"/>
          <w:color w:val="000000"/>
          <w:sz w:val="28"/>
          <w:szCs w:val="28"/>
        </w:rPr>
        <w:t>法定代表人或法定代表人授权代表签字：</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p>
    <w:p w14:paraId="12B0240A">
      <w:pPr>
        <w:pStyle w:val="16"/>
        <w:snapToGrid w:val="0"/>
        <w:spacing w:line="360" w:lineRule="auto"/>
        <w:ind w:firstLine="560" w:firstLineChars="200"/>
        <w:jc w:val="right"/>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磋商供应商名称（盖章）：</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p>
    <w:p w14:paraId="0A3A4B53">
      <w:pPr>
        <w:pStyle w:val="16"/>
        <w:snapToGrid w:val="0"/>
        <w:spacing w:line="360" w:lineRule="auto"/>
        <w:ind w:firstLine="560" w:firstLineChars="200"/>
        <w:jc w:val="right"/>
        <w:textAlignment w:val="baseline"/>
        <w:rPr>
          <w:rFonts w:cs="仿宋" w:asciiTheme="minorEastAsia" w:hAnsiTheme="minorEastAsia" w:eastAsiaTheme="minorEastAsia"/>
          <w:color w:val="000000"/>
          <w:sz w:val="28"/>
          <w:szCs w:val="28"/>
          <w:u w:val="single"/>
        </w:rPr>
      </w:pPr>
      <w:r>
        <w:rPr>
          <w:rFonts w:hint="eastAsia" w:cs="仿宋" w:asciiTheme="minorEastAsia" w:hAnsiTheme="minorEastAsia" w:eastAsiaTheme="minorEastAsia"/>
          <w:color w:val="000000"/>
          <w:sz w:val="28"/>
          <w:szCs w:val="28"/>
        </w:rPr>
        <w:t>日期：</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rPr>
        <w:t>年</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rPr>
        <w:t>月</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rPr>
        <w:t>日</w:t>
      </w:r>
    </w:p>
    <w:p w14:paraId="094E7EF8">
      <w:pPr>
        <w:keepNext/>
        <w:keepLines/>
        <w:widowControl w:val="0"/>
        <w:spacing w:before="340" w:after="330" w:line="578" w:lineRule="auto"/>
        <w:ind w:firstLine="0"/>
        <w:jc w:val="center"/>
        <w:outlineLvl w:val="0"/>
        <w:rPr>
          <w:rFonts w:ascii="仿宋" w:hAnsi="仿宋" w:eastAsia="仿宋"/>
          <w:b/>
          <w:bCs/>
          <w:kern w:val="44"/>
          <w:sz w:val="36"/>
          <w:szCs w:val="44"/>
          <w:lang w:eastAsia="zh-CN"/>
        </w:rPr>
      </w:pPr>
      <w:r>
        <w:rPr>
          <w:rFonts w:asciiTheme="minorEastAsia" w:hAnsiTheme="minorEastAsia" w:eastAsiaTheme="minorEastAsia"/>
          <w:sz w:val="20"/>
        </w:rPr>
        <w:br w:type="page"/>
      </w:r>
      <w:bookmarkStart w:id="10" w:name="_Toc155715270"/>
      <w:r>
        <w:rPr>
          <w:rFonts w:hint="eastAsia" w:ascii="仿宋" w:hAnsi="仿宋" w:eastAsia="仿宋"/>
          <w:b/>
          <w:bCs/>
          <w:kern w:val="44"/>
          <w:sz w:val="36"/>
          <w:szCs w:val="44"/>
          <w:lang w:eastAsia="zh-CN"/>
        </w:rPr>
        <w:t>二、法定代表人身份证明</w:t>
      </w:r>
      <w:bookmarkEnd w:id="10"/>
    </w:p>
    <w:p w14:paraId="12BFEE03">
      <w:pPr>
        <w:pStyle w:val="47"/>
        <w:ind w:firstLine="0" w:firstLineChars="0"/>
        <w:textAlignment w:val="baseline"/>
        <w:rPr>
          <w:rFonts w:cs="仿宋" w:asciiTheme="minorEastAsia" w:hAnsiTheme="minorEastAsia" w:eastAsiaTheme="minorEastAsia"/>
          <w:szCs w:val="24"/>
        </w:rPr>
      </w:pPr>
    </w:p>
    <w:p w14:paraId="11114CCA">
      <w:pPr>
        <w:snapToGrid w:val="0"/>
        <w:spacing w:line="360" w:lineRule="auto"/>
        <w:textAlignment w:val="baseline"/>
        <w:rPr>
          <w:rFonts w:cs="仿宋" w:asciiTheme="minorEastAsia" w:hAnsiTheme="minorEastAsia" w:eastAsiaTheme="minorEastAsia"/>
          <w:bCs/>
          <w:color w:val="000000"/>
          <w:sz w:val="28"/>
          <w:szCs w:val="28"/>
        </w:rPr>
      </w:pPr>
      <w:r>
        <w:rPr>
          <w:rFonts w:hint="eastAsia" w:cs="仿宋" w:asciiTheme="minorEastAsia" w:hAnsiTheme="minorEastAsia" w:eastAsiaTheme="minorEastAsia"/>
          <w:bCs/>
          <w:color w:val="000000"/>
          <w:sz w:val="28"/>
          <w:szCs w:val="28"/>
        </w:rPr>
        <w:t>投 标 人：</w:t>
      </w:r>
      <w:r>
        <w:rPr>
          <w:rFonts w:hint="eastAsia" w:cs="仿宋" w:asciiTheme="minorEastAsia" w:hAnsiTheme="minorEastAsia" w:eastAsiaTheme="minorEastAsia"/>
          <w:bCs/>
          <w:color w:val="000000"/>
          <w:sz w:val="28"/>
          <w:szCs w:val="28"/>
          <w:lang w:eastAsia="zh-CN"/>
        </w:rPr>
        <w:t xml:space="preserve">                    </w:t>
      </w:r>
      <w:r>
        <w:rPr>
          <w:rFonts w:hint="eastAsia" w:cs="仿宋" w:asciiTheme="minorEastAsia" w:hAnsiTheme="minorEastAsia" w:eastAsiaTheme="minorEastAsia"/>
          <w:bCs/>
          <w:color w:val="000000"/>
          <w:sz w:val="28"/>
          <w:szCs w:val="28"/>
        </w:rPr>
        <w:t>单位性质：</w:t>
      </w:r>
    </w:p>
    <w:p w14:paraId="1F84995D">
      <w:pPr>
        <w:snapToGrid w:val="0"/>
        <w:spacing w:line="360" w:lineRule="auto"/>
        <w:textAlignment w:val="baseline"/>
        <w:rPr>
          <w:rFonts w:cs="仿宋" w:asciiTheme="minorEastAsia" w:hAnsiTheme="minorEastAsia" w:eastAsiaTheme="minorEastAsia"/>
          <w:bCs/>
          <w:color w:val="000000"/>
          <w:sz w:val="28"/>
          <w:szCs w:val="28"/>
        </w:rPr>
      </w:pPr>
      <w:r>
        <w:rPr>
          <w:rFonts w:hint="eastAsia" w:cs="仿宋" w:asciiTheme="minorEastAsia" w:hAnsiTheme="minorEastAsia" w:eastAsiaTheme="minorEastAsia"/>
          <w:bCs/>
          <w:color w:val="000000"/>
          <w:sz w:val="28"/>
          <w:szCs w:val="28"/>
        </w:rPr>
        <w:t>地    址：</w:t>
      </w:r>
      <w:r>
        <w:rPr>
          <w:rFonts w:hint="eastAsia" w:cs="仿宋" w:asciiTheme="minorEastAsia" w:hAnsiTheme="minorEastAsia" w:eastAsiaTheme="minorEastAsia"/>
          <w:bCs/>
          <w:color w:val="000000"/>
          <w:sz w:val="28"/>
          <w:szCs w:val="28"/>
          <w:lang w:eastAsia="zh-CN"/>
        </w:rPr>
        <w:t xml:space="preserve">                    </w:t>
      </w:r>
      <w:r>
        <w:rPr>
          <w:rFonts w:hint="eastAsia" w:cs="仿宋" w:asciiTheme="minorEastAsia" w:hAnsiTheme="minorEastAsia" w:eastAsiaTheme="minorEastAsia"/>
          <w:bCs/>
          <w:color w:val="000000"/>
          <w:sz w:val="28"/>
          <w:szCs w:val="28"/>
        </w:rPr>
        <w:t xml:space="preserve">成立时间：     </w:t>
      </w:r>
    </w:p>
    <w:p w14:paraId="0D859C95">
      <w:pPr>
        <w:snapToGrid w:val="0"/>
        <w:spacing w:line="360" w:lineRule="auto"/>
        <w:textAlignment w:val="baseline"/>
        <w:rPr>
          <w:rFonts w:cs="仿宋" w:asciiTheme="minorEastAsia" w:hAnsiTheme="minorEastAsia" w:eastAsiaTheme="minorEastAsia"/>
          <w:bCs/>
          <w:color w:val="000000"/>
          <w:sz w:val="28"/>
          <w:szCs w:val="28"/>
        </w:rPr>
      </w:pPr>
      <w:r>
        <w:rPr>
          <w:rFonts w:hint="eastAsia" w:cs="仿宋" w:asciiTheme="minorEastAsia" w:hAnsiTheme="minorEastAsia" w:eastAsiaTheme="minorEastAsia"/>
          <w:bCs/>
          <w:color w:val="000000"/>
          <w:sz w:val="28"/>
          <w:szCs w:val="28"/>
        </w:rPr>
        <w:t>年   月  日</w:t>
      </w:r>
      <w:r>
        <w:rPr>
          <w:rFonts w:hint="eastAsia" w:cs="仿宋" w:asciiTheme="minorEastAsia" w:hAnsiTheme="minorEastAsia" w:eastAsiaTheme="minorEastAsia"/>
          <w:bCs/>
          <w:color w:val="000000"/>
          <w:sz w:val="28"/>
          <w:szCs w:val="28"/>
          <w:lang w:eastAsia="zh-CN"/>
        </w:rPr>
        <w:t xml:space="preserve">                   </w:t>
      </w:r>
      <w:r>
        <w:rPr>
          <w:rFonts w:hint="eastAsia" w:cs="仿宋" w:asciiTheme="minorEastAsia" w:hAnsiTheme="minorEastAsia" w:eastAsiaTheme="minorEastAsia"/>
          <w:bCs/>
          <w:color w:val="000000"/>
          <w:sz w:val="28"/>
          <w:szCs w:val="28"/>
        </w:rPr>
        <w:t>经营期限：</w:t>
      </w:r>
    </w:p>
    <w:p w14:paraId="423278F9">
      <w:pPr>
        <w:snapToGrid w:val="0"/>
        <w:spacing w:line="360" w:lineRule="auto"/>
        <w:textAlignment w:val="baseline"/>
        <w:rPr>
          <w:rFonts w:cs="仿宋" w:asciiTheme="minorEastAsia" w:hAnsiTheme="minorEastAsia" w:eastAsiaTheme="minorEastAsia"/>
          <w:bCs/>
          <w:color w:val="000000"/>
          <w:sz w:val="28"/>
          <w:szCs w:val="28"/>
        </w:rPr>
      </w:pPr>
      <w:r>
        <w:rPr>
          <w:rFonts w:hint="eastAsia" w:cs="仿宋" w:asciiTheme="minorEastAsia" w:hAnsiTheme="minorEastAsia" w:eastAsiaTheme="minorEastAsia"/>
          <w:bCs/>
          <w:color w:val="000000"/>
          <w:sz w:val="28"/>
          <w:szCs w:val="28"/>
        </w:rPr>
        <w:t>姓    名：</w:t>
      </w:r>
      <w:r>
        <w:rPr>
          <w:rFonts w:hint="eastAsia" w:cs="仿宋" w:asciiTheme="minorEastAsia" w:hAnsiTheme="minorEastAsia" w:eastAsiaTheme="minorEastAsia"/>
          <w:bCs/>
          <w:color w:val="000000"/>
          <w:sz w:val="28"/>
          <w:szCs w:val="28"/>
          <w:lang w:eastAsia="zh-CN"/>
        </w:rPr>
        <w:t xml:space="preserve">                    </w:t>
      </w:r>
      <w:r>
        <w:rPr>
          <w:rFonts w:hint="eastAsia" w:cs="仿宋" w:asciiTheme="minorEastAsia" w:hAnsiTheme="minorEastAsia" w:eastAsiaTheme="minorEastAsia"/>
          <w:bCs/>
          <w:color w:val="000000"/>
          <w:sz w:val="28"/>
          <w:szCs w:val="28"/>
        </w:rPr>
        <w:t>性    别：</w:t>
      </w:r>
    </w:p>
    <w:p w14:paraId="274C33E6">
      <w:pPr>
        <w:snapToGrid w:val="0"/>
        <w:spacing w:line="360" w:lineRule="auto"/>
        <w:textAlignment w:val="baseline"/>
        <w:rPr>
          <w:rFonts w:cs="仿宋" w:asciiTheme="minorEastAsia" w:hAnsiTheme="minorEastAsia" w:eastAsiaTheme="minorEastAsia"/>
          <w:bCs/>
          <w:color w:val="000000"/>
          <w:sz w:val="28"/>
          <w:szCs w:val="28"/>
        </w:rPr>
      </w:pPr>
      <w:r>
        <w:rPr>
          <w:rFonts w:hint="eastAsia" w:cs="仿宋" w:asciiTheme="minorEastAsia" w:hAnsiTheme="minorEastAsia" w:eastAsiaTheme="minorEastAsia"/>
          <w:bCs/>
          <w:color w:val="000000"/>
          <w:sz w:val="28"/>
          <w:szCs w:val="28"/>
        </w:rPr>
        <w:t>年    龄：</w:t>
      </w:r>
      <w:r>
        <w:rPr>
          <w:rFonts w:hint="eastAsia" w:cs="仿宋" w:asciiTheme="minorEastAsia" w:hAnsiTheme="minorEastAsia" w:eastAsiaTheme="minorEastAsia"/>
          <w:bCs/>
          <w:color w:val="000000"/>
          <w:sz w:val="28"/>
          <w:szCs w:val="28"/>
          <w:lang w:eastAsia="zh-CN"/>
        </w:rPr>
        <w:t xml:space="preserve">                    </w:t>
      </w:r>
      <w:r>
        <w:rPr>
          <w:rFonts w:hint="eastAsia" w:cs="仿宋" w:asciiTheme="minorEastAsia" w:hAnsiTheme="minorEastAsia" w:eastAsiaTheme="minorEastAsia"/>
          <w:bCs/>
          <w:color w:val="000000"/>
          <w:sz w:val="28"/>
          <w:szCs w:val="28"/>
        </w:rPr>
        <w:t>职    务：</w:t>
      </w:r>
    </w:p>
    <w:p w14:paraId="571F03EA">
      <w:pPr>
        <w:snapToGrid w:val="0"/>
        <w:spacing w:line="360" w:lineRule="auto"/>
        <w:textAlignment w:val="baseline"/>
        <w:rPr>
          <w:rFonts w:cs="仿宋" w:asciiTheme="minorEastAsia" w:hAnsiTheme="minorEastAsia" w:eastAsiaTheme="minorEastAsia"/>
          <w:bCs/>
          <w:color w:val="000000"/>
          <w:sz w:val="28"/>
          <w:szCs w:val="28"/>
        </w:rPr>
      </w:pPr>
      <w:r>
        <w:rPr>
          <w:rFonts w:hint="eastAsia" w:cs="仿宋" w:asciiTheme="minorEastAsia" w:hAnsiTheme="minorEastAsia" w:eastAsiaTheme="minorEastAsia"/>
          <w:bCs/>
          <w:color w:val="000000"/>
          <w:sz w:val="28"/>
          <w:szCs w:val="28"/>
        </w:rPr>
        <w:t>系（供应商名称）的法定代表人。</w:t>
      </w:r>
    </w:p>
    <w:p w14:paraId="09F18DB1">
      <w:pPr>
        <w:snapToGrid w:val="0"/>
        <w:spacing w:line="360" w:lineRule="auto"/>
        <w:textAlignment w:val="baseline"/>
        <w:rPr>
          <w:rFonts w:cs="仿宋" w:asciiTheme="minorEastAsia" w:hAnsiTheme="minorEastAsia" w:eastAsiaTheme="minorEastAsia"/>
          <w:bCs/>
          <w:color w:val="000000"/>
          <w:sz w:val="28"/>
          <w:szCs w:val="28"/>
        </w:rPr>
      </w:pPr>
      <w:r>
        <w:rPr>
          <w:rFonts w:hint="eastAsia" w:cs="仿宋" w:asciiTheme="minorEastAsia" w:hAnsiTheme="minorEastAsia" w:eastAsiaTheme="minorEastAsia"/>
          <w:bCs/>
          <w:color w:val="000000"/>
          <w:sz w:val="28"/>
          <w:szCs w:val="28"/>
        </w:rPr>
        <w:t>特此证明！</w:t>
      </w:r>
    </w:p>
    <w:p w14:paraId="031F5B66">
      <w:pPr>
        <w:snapToGrid w:val="0"/>
        <w:spacing w:line="360" w:lineRule="auto"/>
        <w:textAlignment w:val="baseline"/>
        <w:rPr>
          <w:rFonts w:cs="仿宋" w:asciiTheme="minorEastAsia" w:hAnsiTheme="minorEastAsia" w:eastAsiaTheme="minorEastAsia"/>
          <w:bCs/>
          <w:color w:val="000000"/>
          <w:sz w:val="28"/>
          <w:szCs w:val="28"/>
        </w:rPr>
      </w:pPr>
      <w:r>
        <w:rPr>
          <w:rFonts w:hint="eastAsia" w:cs="仿宋" w:asciiTheme="minorEastAsia" w:hAnsiTheme="minorEastAsia" w:eastAsiaTheme="minorEastAsia"/>
          <w:bCs/>
          <w:color w:val="000000"/>
          <w:sz w:val="28"/>
          <w:szCs w:val="28"/>
        </w:rPr>
        <w:t>附：法定代表人身份证复印件正反面</w:t>
      </w:r>
    </w:p>
    <w:p w14:paraId="55064DD8">
      <w:pPr>
        <w:pStyle w:val="16"/>
        <w:snapToGrid w:val="0"/>
        <w:spacing w:line="360" w:lineRule="auto"/>
        <w:ind w:right="1120" w:firstLine="1960" w:firstLineChars="700"/>
        <w:textAlignment w:val="baseline"/>
        <w:rPr>
          <w:rFonts w:cs="仿宋" w:asciiTheme="minorEastAsia" w:hAnsiTheme="minorEastAsia" w:eastAsiaTheme="minorEastAsia"/>
          <w:color w:val="000000"/>
          <w:sz w:val="28"/>
          <w:szCs w:val="28"/>
          <w:lang w:eastAsia="zh-CN"/>
        </w:rPr>
      </w:pPr>
      <w:r>
        <w:rPr>
          <w:rFonts w:hint="eastAsia" w:cs="仿宋" w:asciiTheme="minorEastAsia" w:hAnsiTheme="minorEastAsia" w:eastAsiaTheme="minorEastAsia"/>
          <w:color w:val="000000"/>
          <w:sz w:val="28"/>
          <w:szCs w:val="28"/>
        </w:rPr>
        <w:t>磋商供应商名称（盖章）：</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p>
    <w:p w14:paraId="7D50DD9B">
      <w:pPr>
        <w:pStyle w:val="16"/>
        <w:snapToGrid w:val="0"/>
        <w:spacing w:line="360" w:lineRule="auto"/>
        <w:ind w:firstLine="560" w:firstLineChars="200"/>
        <w:jc w:val="right"/>
        <w:textAlignment w:val="baseline"/>
        <w:rPr>
          <w:rFonts w:cs="仿宋" w:asciiTheme="minorEastAsia" w:hAnsiTheme="minorEastAsia" w:eastAsiaTheme="minorEastAsia"/>
          <w:color w:val="000000"/>
          <w:sz w:val="28"/>
          <w:szCs w:val="28"/>
          <w:u w:val="single"/>
        </w:rPr>
      </w:pPr>
      <w:r>
        <w:rPr>
          <w:rFonts w:hint="eastAsia" w:cs="仿宋" w:asciiTheme="minorEastAsia" w:hAnsiTheme="minorEastAsia" w:eastAsiaTheme="minorEastAsia"/>
          <w:color w:val="000000"/>
          <w:sz w:val="28"/>
          <w:szCs w:val="28"/>
        </w:rPr>
        <w:t>日期：</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rPr>
        <w:t>年</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rPr>
        <w:t>月</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rPr>
        <w:t>日</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7B25A2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9356" w:type="dxa"/>
            <w:vAlign w:val="center"/>
          </w:tcPr>
          <w:p w14:paraId="196729CF">
            <w:pPr>
              <w:snapToGrid w:val="0"/>
              <w:spacing w:line="360" w:lineRule="auto"/>
              <w:jc w:val="center"/>
              <w:textAlignment w:val="baseline"/>
              <w:rPr>
                <w:rFonts w:cs="仿宋" w:asciiTheme="minorEastAsia" w:hAnsiTheme="minorEastAsia" w:eastAsiaTheme="minorEastAsia"/>
                <w:bCs/>
                <w:color w:val="000000"/>
                <w:sz w:val="28"/>
                <w:szCs w:val="28"/>
              </w:rPr>
            </w:pPr>
            <w:r>
              <w:rPr>
                <w:rFonts w:hint="eastAsia" w:cs="仿宋" w:asciiTheme="minorEastAsia" w:hAnsiTheme="minorEastAsia" w:eastAsiaTheme="minorEastAsia"/>
                <w:bCs/>
                <w:color w:val="000000"/>
                <w:sz w:val="28"/>
                <w:szCs w:val="28"/>
              </w:rPr>
              <w:t>粘贴法定代表人身份证（复印件）</w:t>
            </w:r>
          </w:p>
        </w:tc>
      </w:tr>
    </w:tbl>
    <w:p w14:paraId="6D4C53DB">
      <w:pPr>
        <w:snapToGrid w:val="0"/>
        <w:spacing w:line="360" w:lineRule="auto"/>
        <w:textAlignment w:val="baseline"/>
        <w:rPr>
          <w:rFonts w:cs="仿宋" w:asciiTheme="minorEastAsia" w:hAnsiTheme="minorEastAsia" w:eastAsiaTheme="minorEastAsia"/>
          <w:bCs/>
          <w:color w:val="000000"/>
          <w:sz w:val="28"/>
          <w:szCs w:val="28"/>
        </w:rPr>
      </w:pPr>
    </w:p>
    <w:p w14:paraId="70E1E0B7">
      <w:pPr>
        <w:rPr>
          <w:rFonts w:asciiTheme="minorEastAsia" w:hAnsiTheme="minorEastAsia" w:eastAsiaTheme="minorEastAsia"/>
          <w:sz w:val="28"/>
          <w:szCs w:val="28"/>
        </w:rPr>
      </w:pPr>
      <w:r>
        <w:rPr>
          <w:rFonts w:hint="eastAsia" w:asciiTheme="minorEastAsia" w:hAnsiTheme="minorEastAsia" w:eastAsiaTheme="minorEastAsia"/>
          <w:sz w:val="28"/>
          <w:szCs w:val="28"/>
        </w:rPr>
        <w:t>说明：法定代表人参加磋商的使用此证明。此证明文件除保留在响应文件中，还需一份与法定代表人身份证原件一起在开标会验证（如需要）。</w:t>
      </w:r>
    </w:p>
    <w:p w14:paraId="74040F9F">
      <w:pPr>
        <w:keepNext/>
        <w:keepLines/>
        <w:widowControl w:val="0"/>
        <w:spacing w:before="340" w:after="330" w:line="578" w:lineRule="auto"/>
        <w:ind w:firstLine="0"/>
        <w:jc w:val="center"/>
        <w:outlineLvl w:val="0"/>
        <w:rPr>
          <w:rFonts w:ascii="仿宋" w:hAnsi="仿宋" w:eastAsia="仿宋"/>
          <w:b/>
          <w:bCs/>
          <w:kern w:val="44"/>
          <w:sz w:val="36"/>
          <w:szCs w:val="44"/>
          <w:lang w:eastAsia="zh-CN"/>
        </w:rPr>
      </w:pPr>
      <w:r>
        <w:rPr>
          <w:rFonts w:asciiTheme="minorEastAsia" w:hAnsiTheme="minorEastAsia" w:eastAsiaTheme="minorEastAsia"/>
          <w:sz w:val="20"/>
        </w:rPr>
        <w:br w:type="page"/>
      </w:r>
      <w:bookmarkStart w:id="11" w:name="_Toc155715271"/>
      <w:r>
        <w:rPr>
          <w:rFonts w:hint="eastAsia" w:ascii="仿宋" w:hAnsi="仿宋" w:eastAsia="仿宋"/>
          <w:b/>
          <w:bCs/>
          <w:kern w:val="44"/>
          <w:sz w:val="36"/>
          <w:szCs w:val="44"/>
          <w:lang w:eastAsia="zh-CN"/>
        </w:rPr>
        <w:t>三、法人（负责人）代表授权书</w:t>
      </w:r>
      <w:bookmarkEnd w:id="11"/>
    </w:p>
    <w:p w14:paraId="3D82701B">
      <w:pPr>
        <w:snapToGrid w:val="0"/>
        <w:spacing w:line="360" w:lineRule="auto"/>
        <w:textAlignment w:val="baseline"/>
        <w:rPr>
          <w:rFonts w:cs="仿宋" w:asciiTheme="minorEastAsia" w:hAnsiTheme="minorEastAsia" w:eastAsiaTheme="minorEastAsia"/>
          <w:bCs/>
          <w:color w:val="000000"/>
          <w:sz w:val="28"/>
          <w:szCs w:val="28"/>
        </w:rPr>
      </w:pPr>
      <w:r>
        <w:rPr>
          <w:rFonts w:hint="eastAsia" w:cs="仿宋" w:asciiTheme="minorEastAsia" w:hAnsiTheme="minorEastAsia" w:eastAsiaTheme="minorEastAsia"/>
          <w:bCs/>
          <w:color w:val="000000"/>
          <w:sz w:val="28"/>
          <w:szCs w:val="28"/>
          <w:u w:val="single"/>
        </w:rPr>
        <w:t>（采购代理机构）</w:t>
      </w:r>
      <w:r>
        <w:rPr>
          <w:rFonts w:hint="eastAsia" w:cs="仿宋" w:asciiTheme="minorEastAsia" w:hAnsiTheme="minorEastAsia" w:eastAsiaTheme="minorEastAsia"/>
          <w:bCs/>
          <w:color w:val="000000"/>
          <w:sz w:val="28"/>
          <w:szCs w:val="28"/>
        </w:rPr>
        <w:t>：</w:t>
      </w:r>
    </w:p>
    <w:p w14:paraId="6F141F77">
      <w:pPr>
        <w:snapToGrid w:val="0"/>
        <w:spacing w:line="360" w:lineRule="auto"/>
        <w:ind w:firstLine="560" w:firstLineChars="200"/>
        <w:textAlignment w:val="baseline"/>
        <w:rPr>
          <w:rFonts w:cs="仿宋" w:asciiTheme="minorEastAsia" w:hAnsiTheme="minorEastAsia" w:eastAsiaTheme="minorEastAsia"/>
          <w:bCs/>
          <w:color w:val="000000"/>
          <w:sz w:val="28"/>
          <w:szCs w:val="28"/>
        </w:rPr>
      </w:pPr>
      <w:r>
        <w:rPr>
          <w:rFonts w:hint="eastAsia" w:cs="仿宋" w:asciiTheme="minorEastAsia" w:hAnsiTheme="minorEastAsia" w:eastAsiaTheme="minorEastAsia"/>
          <w:bCs/>
          <w:color w:val="000000"/>
          <w:sz w:val="28"/>
          <w:szCs w:val="28"/>
          <w:u w:val="single"/>
        </w:rPr>
        <w:t>（磋商供应商名称）</w:t>
      </w:r>
      <w:r>
        <w:rPr>
          <w:rFonts w:hint="eastAsia" w:cs="仿宋" w:asciiTheme="minorEastAsia" w:hAnsiTheme="minorEastAsia" w:eastAsiaTheme="minorEastAsia"/>
          <w:bCs/>
          <w:color w:val="000000"/>
          <w:sz w:val="28"/>
          <w:szCs w:val="28"/>
        </w:rPr>
        <w:t>在下面签字的（</w:t>
      </w:r>
      <w:r>
        <w:rPr>
          <w:rFonts w:hint="eastAsia" w:cs="仿宋" w:asciiTheme="minorEastAsia" w:hAnsiTheme="minorEastAsia" w:eastAsiaTheme="minorEastAsia"/>
          <w:bCs/>
          <w:color w:val="000000"/>
          <w:sz w:val="28"/>
          <w:szCs w:val="28"/>
          <w:u w:val="single"/>
        </w:rPr>
        <w:t>法定代表人姓名</w:t>
      </w:r>
      <w:r>
        <w:rPr>
          <w:rFonts w:hint="eastAsia" w:cs="仿宋" w:asciiTheme="minorEastAsia" w:hAnsiTheme="minorEastAsia" w:eastAsiaTheme="minorEastAsia"/>
          <w:bCs/>
          <w:color w:val="000000"/>
          <w:sz w:val="28"/>
          <w:szCs w:val="28"/>
        </w:rPr>
        <w:t>）代表本公司授权</w:t>
      </w:r>
      <w:r>
        <w:rPr>
          <w:rFonts w:hint="eastAsia" w:cs="仿宋" w:asciiTheme="minorEastAsia" w:hAnsiTheme="minorEastAsia" w:eastAsiaTheme="minorEastAsia"/>
          <w:bCs/>
          <w:color w:val="000000"/>
          <w:sz w:val="28"/>
          <w:szCs w:val="28"/>
          <w:u w:val="single"/>
        </w:rPr>
        <w:t>（磋商供应商名称）</w:t>
      </w:r>
      <w:r>
        <w:rPr>
          <w:rFonts w:hint="eastAsia" w:cs="仿宋" w:asciiTheme="minorEastAsia" w:hAnsiTheme="minorEastAsia" w:eastAsiaTheme="minorEastAsia"/>
          <w:bCs/>
          <w:color w:val="000000"/>
          <w:sz w:val="28"/>
          <w:szCs w:val="28"/>
        </w:rPr>
        <w:t>的下面签字的</w:t>
      </w:r>
      <w:r>
        <w:rPr>
          <w:rFonts w:hint="eastAsia" w:cs="仿宋" w:asciiTheme="minorEastAsia" w:hAnsiTheme="minorEastAsia" w:eastAsiaTheme="minorEastAsia"/>
          <w:bCs/>
          <w:color w:val="000000"/>
          <w:sz w:val="28"/>
          <w:szCs w:val="28"/>
          <w:u w:val="single"/>
        </w:rPr>
        <w:t>（被授权代表的姓名、职务）</w:t>
      </w:r>
      <w:r>
        <w:rPr>
          <w:rFonts w:hint="eastAsia" w:cs="仿宋" w:asciiTheme="minorEastAsia" w:hAnsiTheme="minorEastAsia" w:eastAsiaTheme="minorEastAsia"/>
          <w:bCs/>
          <w:color w:val="000000"/>
          <w:sz w:val="28"/>
          <w:szCs w:val="28"/>
        </w:rPr>
        <w:t>为本公司的合法代理人，就</w:t>
      </w:r>
      <w:r>
        <w:rPr>
          <w:rFonts w:hint="eastAsia" w:cs="仿宋" w:asciiTheme="minorEastAsia" w:hAnsiTheme="minorEastAsia" w:eastAsiaTheme="minorEastAsia"/>
          <w:bCs/>
          <w:color w:val="000000"/>
          <w:sz w:val="28"/>
          <w:szCs w:val="28"/>
          <w:u w:val="single"/>
        </w:rPr>
        <w:t>（项目名称、项目编号）</w:t>
      </w:r>
      <w:r>
        <w:rPr>
          <w:rFonts w:hint="eastAsia" w:cs="仿宋" w:asciiTheme="minorEastAsia" w:hAnsiTheme="minorEastAsia" w:eastAsiaTheme="minorEastAsia"/>
          <w:bCs/>
          <w:color w:val="000000"/>
          <w:sz w:val="28"/>
          <w:szCs w:val="28"/>
        </w:rPr>
        <w:t>的</w:t>
      </w:r>
      <w:r>
        <w:rPr>
          <w:rFonts w:hint="eastAsia" w:cs="仿宋" w:asciiTheme="minorEastAsia" w:hAnsiTheme="minorEastAsia" w:eastAsiaTheme="minorEastAsia"/>
          <w:color w:val="000000"/>
          <w:sz w:val="28"/>
          <w:szCs w:val="28"/>
        </w:rPr>
        <w:t>竞争性磋商</w:t>
      </w:r>
      <w:r>
        <w:rPr>
          <w:rFonts w:hint="eastAsia" w:cs="仿宋" w:asciiTheme="minorEastAsia" w:hAnsiTheme="minorEastAsia" w:eastAsiaTheme="minorEastAsia"/>
          <w:bCs/>
          <w:color w:val="000000"/>
          <w:sz w:val="28"/>
          <w:szCs w:val="28"/>
        </w:rPr>
        <w:t>活动，以本公司的名义处理一切与之有关的事务。</w:t>
      </w:r>
    </w:p>
    <w:p w14:paraId="71591E66">
      <w:pPr>
        <w:snapToGrid w:val="0"/>
        <w:spacing w:line="360" w:lineRule="auto"/>
        <w:ind w:firstLine="560" w:firstLineChars="200"/>
        <w:textAlignment w:val="baseline"/>
        <w:rPr>
          <w:rFonts w:cs="仿宋" w:asciiTheme="minorEastAsia" w:hAnsiTheme="minorEastAsia" w:eastAsiaTheme="minorEastAsia"/>
          <w:bCs/>
          <w:color w:val="000000"/>
          <w:sz w:val="28"/>
          <w:szCs w:val="28"/>
        </w:rPr>
      </w:pPr>
      <w:r>
        <w:rPr>
          <w:rFonts w:hint="eastAsia" w:cs="仿宋" w:asciiTheme="minorEastAsia" w:hAnsiTheme="minorEastAsia" w:eastAsiaTheme="minorEastAsia"/>
          <w:bCs/>
          <w:color w:val="000000"/>
          <w:sz w:val="28"/>
          <w:szCs w:val="28"/>
        </w:rPr>
        <w:t>本授权书自</w:t>
      </w:r>
      <w:r>
        <w:rPr>
          <w:rFonts w:hint="eastAsia" w:cs="仿宋" w:asciiTheme="minorEastAsia" w:hAnsiTheme="minorEastAsia" w:eastAsiaTheme="minorEastAsia"/>
          <w:bCs/>
          <w:color w:val="000000"/>
          <w:sz w:val="28"/>
          <w:szCs w:val="28"/>
          <w:u w:val="single"/>
        </w:rPr>
        <w:tab/>
      </w:r>
      <w:r>
        <w:rPr>
          <w:rFonts w:hint="eastAsia" w:cs="仿宋" w:asciiTheme="minorEastAsia" w:hAnsiTheme="minorEastAsia" w:eastAsiaTheme="minorEastAsia"/>
          <w:bCs/>
          <w:color w:val="000000"/>
          <w:sz w:val="28"/>
          <w:szCs w:val="28"/>
          <w:u w:val="single"/>
        </w:rPr>
        <w:tab/>
      </w:r>
      <w:r>
        <w:rPr>
          <w:rFonts w:hint="eastAsia" w:cs="仿宋" w:asciiTheme="minorEastAsia" w:hAnsiTheme="minorEastAsia" w:eastAsiaTheme="minorEastAsia"/>
          <w:bCs/>
          <w:color w:val="000000"/>
          <w:sz w:val="28"/>
          <w:szCs w:val="28"/>
        </w:rPr>
        <w:t>年</w:t>
      </w:r>
      <w:r>
        <w:rPr>
          <w:rFonts w:hint="eastAsia" w:cs="仿宋" w:asciiTheme="minorEastAsia" w:hAnsiTheme="minorEastAsia" w:eastAsiaTheme="minorEastAsia"/>
          <w:bCs/>
          <w:color w:val="000000"/>
          <w:sz w:val="28"/>
          <w:szCs w:val="28"/>
          <w:u w:val="single"/>
        </w:rPr>
        <w:tab/>
      </w:r>
      <w:r>
        <w:rPr>
          <w:rFonts w:hint="eastAsia" w:cs="仿宋" w:asciiTheme="minorEastAsia" w:hAnsiTheme="minorEastAsia" w:eastAsiaTheme="minorEastAsia"/>
          <w:bCs/>
          <w:color w:val="000000"/>
          <w:sz w:val="28"/>
          <w:szCs w:val="28"/>
          <w:u w:val="single"/>
        </w:rPr>
        <w:tab/>
      </w:r>
      <w:r>
        <w:rPr>
          <w:rFonts w:hint="eastAsia" w:cs="仿宋" w:asciiTheme="minorEastAsia" w:hAnsiTheme="minorEastAsia" w:eastAsiaTheme="minorEastAsia"/>
          <w:bCs/>
          <w:color w:val="000000"/>
          <w:sz w:val="28"/>
          <w:szCs w:val="28"/>
        </w:rPr>
        <w:t>月</w:t>
      </w:r>
      <w:r>
        <w:rPr>
          <w:rFonts w:hint="eastAsia" w:cs="仿宋" w:asciiTheme="minorEastAsia" w:hAnsiTheme="minorEastAsia" w:eastAsiaTheme="minorEastAsia"/>
          <w:bCs/>
          <w:color w:val="000000"/>
          <w:sz w:val="28"/>
          <w:szCs w:val="28"/>
          <w:u w:val="single"/>
        </w:rPr>
        <w:tab/>
      </w:r>
      <w:r>
        <w:rPr>
          <w:rFonts w:hint="eastAsia" w:cs="仿宋" w:asciiTheme="minorEastAsia" w:hAnsiTheme="minorEastAsia" w:eastAsiaTheme="minorEastAsia"/>
          <w:bCs/>
          <w:color w:val="000000"/>
          <w:sz w:val="28"/>
          <w:szCs w:val="28"/>
          <w:u w:val="single"/>
        </w:rPr>
        <w:tab/>
      </w:r>
      <w:r>
        <w:rPr>
          <w:rFonts w:hint="eastAsia" w:cs="仿宋" w:asciiTheme="minorEastAsia" w:hAnsiTheme="minorEastAsia" w:eastAsiaTheme="minorEastAsia"/>
          <w:bCs/>
          <w:color w:val="000000"/>
          <w:sz w:val="28"/>
          <w:szCs w:val="28"/>
        </w:rPr>
        <w:t>日至</w:t>
      </w:r>
      <w:r>
        <w:rPr>
          <w:rFonts w:hint="eastAsia" w:cs="仿宋" w:asciiTheme="minorEastAsia" w:hAnsiTheme="minorEastAsia" w:eastAsiaTheme="minorEastAsia"/>
          <w:bCs/>
          <w:color w:val="000000"/>
          <w:sz w:val="28"/>
          <w:szCs w:val="28"/>
          <w:u w:val="single"/>
        </w:rPr>
        <w:tab/>
      </w:r>
      <w:r>
        <w:rPr>
          <w:rFonts w:hint="eastAsia" w:cs="仿宋" w:asciiTheme="minorEastAsia" w:hAnsiTheme="minorEastAsia" w:eastAsiaTheme="minorEastAsia"/>
          <w:bCs/>
          <w:color w:val="000000"/>
          <w:sz w:val="28"/>
          <w:szCs w:val="28"/>
          <w:u w:val="single"/>
        </w:rPr>
        <w:tab/>
      </w:r>
      <w:r>
        <w:rPr>
          <w:rFonts w:hint="eastAsia" w:cs="仿宋" w:asciiTheme="minorEastAsia" w:hAnsiTheme="minorEastAsia" w:eastAsiaTheme="minorEastAsia"/>
          <w:bCs/>
          <w:color w:val="000000"/>
          <w:sz w:val="28"/>
          <w:szCs w:val="28"/>
        </w:rPr>
        <w:t>年</w:t>
      </w:r>
      <w:r>
        <w:rPr>
          <w:rFonts w:hint="eastAsia" w:cs="仿宋" w:asciiTheme="minorEastAsia" w:hAnsiTheme="minorEastAsia" w:eastAsiaTheme="minorEastAsia"/>
          <w:bCs/>
          <w:color w:val="000000"/>
          <w:sz w:val="28"/>
          <w:szCs w:val="28"/>
          <w:u w:val="single"/>
        </w:rPr>
        <w:tab/>
      </w:r>
      <w:r>
        <w:rPr>
          <w:rFonts w:hint="eastAsia" w:cs="仿宋" w:asciiTheme="minorEastAsia" w:hAnsiTheme="minorEastAsia" w:eastAsiaTheme="minorEastAsia"/>
          <w:bCs/>
          <w:color w:val="000000"/>
          <w:sz w:val="28"/>
          <w:szCs w:val="28"/>
          <w:u w:val="single"/>
        </w:rPr>
        <w:tab/>
      </w:r>
      <w:r>
        <w:rPr>
          <w:rFonts w:hint="eastAsia" w:cs="仿宋" w:asciiTheme="minorEastAsia" w:hAnsiTheme="minorEastAsia" w:eastAsiaTheme="minorEastAsia"/>
          <w:bCs/>
          <w:color w:val="000000"/>
          <w:sz w:val="28"/>
          <w:szCs w:val="28"/>
        </w:rPr>
        <w:t>月</w:t>
      </w:r>
      <w:r>
        <w:rPr>
          <w:rFonts w:hint="eastAsia" w:cs="仿宋" w:asciiTheme="minorEastAsia" w:hAnsiTheme="minorEastAsia" w:eastAsiaTheme="minorEastAsia"/>
          <w:bCs/>
          <w:color w:val="000000"/>
          <w:sz w:val="28"/>
          <w:szCs w:val="28"/>
          <w:u w:val="single"/>
        </w:rPr>
        <w:tab/>
      </w:r>
      <w:r>
        <w:rPr>
          <w:rFonts w:hint="eastAsia" w:cs="仿宋" w:asciiTheme="minorEastAsia" w:hAnsiTheme="minorEastAsia" w:eastAsiaTheme="minorEastAsia"/>
          <w:bCs/>
          <w:color w:val="000000"/>
          <w:sz w:val="28"/>
          <w:szCs w:val="28"/>
          <w:u w:val="single"/>
        </w:rPr>
        <w:tab/>
      </w:r>
      <w:r>
        <w:rPr>
          <w:rFonts w:hint="eastAsia" w:cs="仿宋" w:asciiTheme="minorEastAsia" w:hAnsiTheme="minorEastAsia" w:eastAsiaTheme="minorEastAsia"/>
          <w:bCs/>
          <w:color w:val="000000"/>
          <w:sz w:val="28"/>
          <w:szCs w:val="28"/>
        </w:rPr>
        <w:t>日止签字有效。</w:t>
      </w:r>
    </w:p>
    <w:p w14:paraId="6FE1F294">
      <w:pPr>
        <w:snapToGrid w:val="0"/>
        <w:spacing w:line="360" w:lineRule="auto"/>
        <w:ind w:firstLine="560" w:firstLineChars="200"/>
        <w:textAlignment w:val="baseline"/>
        <w:rPr>
          <w:rFonts w:cs="仿宋" w:asciiTheme="minorEastAsia" w:hAnsiTheme="minorEastAsia" w:eastAsiaTheme="minorEastAsia"/>
          <w:bCs/>
          <w:color w:val="000000"/>
          <w:sz w:val="28"/>
          <w:szCs w:val="28"/>
          <w:lang w:eastAsia="zh-CN"/>
        </w:rPr>
      </w:pPr>
      <w:r>
        <w:rPr>
          <w:rFonts w:hint="eastAsia" w:cs="仿宋" w:asciiTheme="minorEastAsia" w:hAnsiTheme="minorEastAsia" w:eastAsiaTheme="minorEastAsia"/>
          <w:bCs/>
          <w:color w:val="000000"/>
          <w:sz w:val="28"/>
          <w:szCs w:val="28"/>
        </w:rPr>
        <w:t>特此声明！</w:t>
      </w:r>
    </w:p>
    <w:p w14:paraId="47D9AE9D">
      <w:pPr>
        <w:snapToGrid w:val="0"/>
        <w:spacing w:line="360" w:lineRule="auto"/>
        <w:textAlignment w:val="baseline"/>
        <w:rPr>
          <w:rFonts w:cs="仿宋" w:asciiTheme="minorEastAsia" w:hAnsiTheme="minorEastAsia" w:eastAsiaTheme="minorEastAsia"/>
          <w:bCs/>
          <w:color w:val="000000"/>
          <w:sz w:val="28"/>
          <w:szCs w:val="28"/>
        </w:rPr>
      </w:pPr>
      <w:r>
        <w:rPr>
          <w:rFonts w:hint="eastAsia" w:cs="仿宋" w:asciiTheme="minorEastAsia" w:hAnsiTheme="minorEastAsia" w:eastAsiaTheme="minorEastAsia"/>
          <w:bCs/>
          <w:color w:val="000000"/>
          <w:sz w:val="28"/>
          <w:szCs w:val="28"/>
        </w:rPr>
        <w:t>委托人名称（公章）：</w:t>
      </w:r>
      <w:r>
        <w:rPr>
          <w:rFonts w:hint="eastAsia" w:cs="仿宋" w:asciiTheme="minorEastAsia" w:hAnsiTheme="minorEastAsia" w:eastAsiaTheme="minorEastAsia"/>
          <w:bCs/>
          <w:color w:val="000000"/>
          <w:sz w:val="28"/>
          <w:szCs w:val="28"/>
        </w:rPr>
        <w:tab/>
      </w:r>
      <w:r>
        <w:rPr>
          <w:rFonts w:hint="eastAsia" w:cs="仿宋" w:asciiTheme="minorEastAsia" w:hAnsiTheme="minorEastAsia" w:eastAsiaTheme="minorEastAsia"/>
          <w:bCs/>
          <w:color w:val="000000"/>
          <w:sz w:val="28"/>
          <w:szCs w:val="28"/>
        </w:rPr>
        <w:tab/>
      </w:r>
      <w:r>
        <w:rPr>
          <w:rFonts w:hint="eastAsia" w:cs="仿宋" w:asciiTheme="minorEastAsia" w:hAnsiTheme="minorEastAsia" w:eastAsiaTheme="minorEastAsia"/>
          <w:bCs/>
          <w:color w:val="000000"/>
          <w:sz w:val="28"/>
          <w:szCs w:val="28"/>
        </w:rPr>
        <w:tab/>
      </w:r>
      <w:r>
        <w:rPr>
          <w:rFonts w:hint="eastAsia" w:cs="仿宋" w:asciiTheme="minorEastAsia" w:hAnsiTheme="minorEastAsia" w:eastAsiaTheme="minorEastAsia"/>
          <w:bCs/>
          <w:color w:val="000000"/>
          <w:sz w:val="28"/>
          <w:szCs w:val="28"/>
        </w:rPr>
        <w:tab/>
      </w:r>
      <w:r>
        <w:rPr>
          <w:rFonts w:hint="eastAsia" w:cs="仿宋" w:asciiTheme="minorEastAsia" w:hAnsiTheme="minorEastAsia" w:eastAsiaTheme="minorEastAsia"/>
          <w:bCs/>
          <w:color w:val="000000"/>
          <w:sz w:val="28"/>
          <w:szCs w:val="28"/>
        </w:rPr>
        <w:tab/>
      </w:r>
      <w:r>
        <w:rPr>
          <w:rFonts w:hint="eastAsia" w:cs="仿宋" w:asciiTheme="minorEastAsia" w:hAnsiTheme="minorEastAsia" w:eastAsiaTheme="minorEastAsia"/>
          <w:bCs/>
          <w:color w:val="000000"/>
          <w:sz w:val="28"/>
          <w:szCs w:val="28"/>
        </w:rPr>
        <w:tab/>
      </w:r>
      <w:r>
        <w:rPr>
          <w:rFonts w:hint="eastAsia" w:cs="仿宋" w:asciiTheme="minorEastAsia" w:hAnsiTheme="minorEastAsia" w:eastAsiaTheme="minorEastAsia"/>
          <w:bCs/>
          <w:color w:val="000000"/>
          <w:sz w:val="28"/>
          <w:szCs w:val="28"/>
        </w:rPr>
        <w:tab/>
      </w:r>
      <w:r>
        <w:rPr>
          <w:rFonts w:hint="eastAsia" w:cs="仿宋" w:asciiTheme="minorEastAsia" w:hAnsiTheme="minorEastAsia" w:eastAsiaTheme="minorEastAsia"/>
          <w:bCs/>
          <w:color w:val="000000"/>
          <w:sz w:val="28"/>
          <w:szCs w:val="28"/>
        </w:rPr>
        <w:t>被授权人（签字）：</w:t>
      </w:r>
    </w:p>
    <w:p w14:paraId="0809791A">
      <w:pPr>
        <w:snapToGrid w:val="0"/>
        <w:spacing w:line="360" w:lineRule="auto"/>
        <w:textAlignment w:val="baseline"/>
        <w:rPr>
          <w:rFonts w:cs="仿宋" w:asciiTheme="minorEastAsia" w:hAnsiTheme="minorEastAsia" w:eastAsiaTheme="minorEastAsia"/>
          <w:bCs/>
          <w:color w:val="000000"/>
          <w:sz w:val="28"/>
          <w:szCs w:val="28"/>
          <w:u w:val="single"/>
        </w:rPr>
      </w:pPr>
      <w:r>
        <w:rPr>
          <w:rFonts w:hint="eastAsia" w:cs="仿宋" w:asciiTheme="minorEastAsia" w:hAnsiTheme="minorEastAsia" w:eastAsiaTheme="minorEastAsia"/>
          <w:bCs/>
          <w:color w:val="000000"/>
          <w:sz w:val="28"/>
          <w:szCs w:val="28"/>
        </w:rPr>
        <w:t>法定（负责人）代表人（签字）：</w:t>
      </w:r>
      <w:r>
        <w:rPr>
          <w:rFonts w:hint="eastAsia" w:cs="仿宋" w:asciiTheme="minorEastAsia" w:hAnsiTheme="minorEastAsia" w:eastAsiaTheme="minorEastAsia"/>
          <w:bCs/>
          <w:color w:val="000000"/>
          <w:sz w:val="28"/>
          <w:szCs w:val="28"/>
        </w:rPr>
        <w:tab/>
      </w:r>
      <w:r>
        <w:rPr>
          <w:rFonts w:hint="eastAsia" w:cs="仿宋" w:asciiTheme="minorEastAsia" w:hAnsiTheme="minorEastAsia" w:eastAsiaTheme="minorEastAsia"/>
          <w:bCs/>
          <w:color w:val="000000"/>
          <w:sz w:val="28"/>
          <w:szCs w:val="28"/>
        </w:rPr>
        <w:tab/>
      </w:r>
      <w:r>
        <w:rPr>
          <w:rFonts w:hint="eastAsia" w:cs="仿宋" w:asciiTheme="minorEastAsia" w:hAnsiTheme="minorEastAsia" w:eastAsiaTheme="minorEastAsia"/>
          <w:bCs/>
          <w:color w:val="000000"/>
          <w:sz w:val="28"/>
          <w:szCs w:val="28"/>
        </w:rPr>
        <w:tab/>
      </w:r>
      <w:r>
        <w:rPr>
          <w:rFonts w:hint="eastAsia" w:cs="仿宋" w:asciiTheme="minorEastAsia" w:hAnsiTheme="minorEastAsia" w:eastAsiaTheme="minorEastAsia"/>
          <w:bCs/>
          <w:color w:val="000000"/>
          <w:sz w:val="28"/>
          <w:szCs w:val="28"/>
        </w:rPr>
        <w:tab/>
      </w:r>
      <w:r>
        <w:rPr>
          <w:rFonts w:hint="eastAsia" w:cs="仿宋" w:asciiTheme="minorEastAsia" w:hAnsiTheme="minorEastAsia" w:eastAsiaTheme="minorEastAsia"/>
          <w:bCs/>
          <w:color w:val="000000"/>
          <w:sz w:val="28"/>
          <w:szCs w:val="28"/>
        </w:rPr>
        <w:t>身份证号码：</w:t>
      </w:r>
    </w:p>
    <w:p w14:paraId="3CE3C1BD">
      <w:pPr>
        <w:snapToGrid w:val="0"/>
        <w:spacing w:line="360" w:lineRule="auto"/>
        <w:textAlignment w:val="baseline"/>
        <w:rPr>
          <w:rFonts w:cs="仿宋" w:asciiTheme="minorEastAsia" w:hAnsiTheme="minorEastAsia" w:eastAsiaTheme="minorEastAsia"/>
          <w:bCs/>
          <w:color w:val="000000"/>
          <w:sz w:val="28"/>
          <w:szCs w:val="28"/>
          <w:u w:val="single"/>
        </w:rPr>
      </w:pPr>
      <w:r>
        <w:rPr>
          <w:rFonts w:hint="eastAsia" w:cs="仿宋" w:asciiTheme="minorEastAsia" w:hAnsiTheme="minorEastAsia" w:eastAsiaTheme="minorEastAsia"/>
          <w:bCs/>
          <w:color w:val="000000"/>
          <w:sz w:val="28"/>
          <w:szCs w:val="28"/>
        </w:rPr>
        <w:t>电话：</w:t>
      </w:r>
      <w:r>
        <w:rPr>
          <w:rFonts w:hint="eastAsia" w:cs="仿宋" w:asciiTheme="minorEastAsia" w:hAnsiTheme="minorEastAsia" w:eastAsiaTheme="minorEastAsia"/>
          <w:bCs/>
          <w:color w:val="000000"/>
          <w:sz w:val="28"/>
          <w:szCs w:val="28"/>
        </w:rPr>
        <w:tab/>
      </w:r>
      <w:r>
        <w:rPr>
          <w:rFonts w:hint="eastAsia" w:cs="仿宋" w:asciiTheme="minorEastAsia" w:hAnsiTheme="minorEastAsia" w:eastAsiaTheme="minorEastAsia"/>
          <w:bCs/>
          <w:color w:val="000000"/>
          <w:sz w:val="28"/>
          <w:szCs w:val="28"/>
        </w:rPr>
        <w:tab/>
      </w:r>
      <w:r>
        <w:rPr>
          <w:rFonts w:hint="eastAsia" w:cs="仿宋" w:asciiTheme="minorEastAsia" w:hAnsiTheme="minorEastAsia" w:eastAsiaTheme="minorEastAsia"/>
          <w:bCs/>
          <w:color w:val="000000"/>
          <w:sz w:val="28"/>
          <w:szCs w:val="28"/>
        </w:rPr>
        <w:tab/>
      </w:r>
      <w:r>
        <w:rPr>
          <w:rFonts w:hint="eastAsia" w:cs="仿宋" w:asciiTheme="minorEastAsia" w:hAnsiTheme="minorEastAsia" w:eastAsiaTheme="minorEastAsia"/>
          <w:bCs/>
          <w:color w:val="000000"/>
          <w:sz w:val="28"/>
          <w:szCs w:val="28"/>
        </w:rPr>
        <w:tab/>
      </w:r>
      <w:r>
        <w:rPr>
          <w:rFonts w:hint="eastAsia" w:cs="仿宋" w:asciiTheme="minorEastAsia" w:hAnsiTheme="minorEastAsia" w:eastAsiaTheme="minorEastAsia"/>
          <w:bCs/>
          <w:color w:val="000000"/>
          <w:sz w:val="28"/>
          <w:szCs w:val="28"/>
        </w:rPr>
        <w:tab/>
      </w:r>
      <w:r>
        <w:rPr>
          <w:rFonts w:hint="eastAsia" w:cs="仿宋" w:asciiTheme="minorEastAsia" w:hAnsiTheme="minorEastAsia" w:eastAsiaTheme="minorEastAsia"/>
          <w:bCs/>
          <w:color w:val="000000"/>
          <w:sz w:val="28"/>
          <w:szCs w:val="28"/>
        </w:rPr>
        <w:tab/>
      </w:r>
      <w:r>
        <w:rPr>
          <w:rFonts w:hint="eastAsia" w:cs="仿宋" w:asciiTheme="minorEastAsia" w:hAnsiTheme="minorEastAsia" w:eastAsiaTheme="minorEastAsia"/>
          <w:bCs/>
          <w:color w:val="000000"/>
          <w:sz w:val="28"/>
          <w:szCs w:val="28"/>
        </w:rPr>
        <w:tab/>
      </w:r>
      <w:r>
        <w:rPr>
          <w:rFonts w:hint="eastAsia" w:cs="仿宋" w:asciiTheme="minorEastAsia" w:hAnsiTheme="minorEastAsia" w:eastAsiaTheme="minorEastAsia"/>
          <w:bCs/>
          <w:color w:val="000000"/>
          <w:sz w:val="28"/>
          <w:szCs w:val="28"/>
        </w:rPr>
        <w:tab/>
      </w:r>
      <w:r>
        <w:rPr>
          <w:rFonts w:hint="eastAsia" w:cs="仿宋" w:asciiTheme="minorEastAsia" w:hAnsiTheme="minorEastAsia" w:eastAsiaTheme="minorEastAsia"/>
          <w:bCs/>
          <w:color w:val="000000"/>
          <w:sz w:val="28"/>
          <w:szCs w:val="28"/>
        </w:rPr>
        <w:tab/>
      </w:r>
      <w:r>
        <w:rPr>
          <w:rFonts w:hint="eastAsia" w:cs="仿宋" w:asciiTheme="minorEastAsia" w:hAnsiTheme="minorEastAsia" w:eastAsiaTheme="minorEastAsia"/>
          <w:bCs/>
          <w:color w:val="000000"/>
          <w:sz w:val="28"/>
          <w:szCs w:val="28"/>
        </w:rPr>
        <w:tab/>
      </w:r>
      <w:r>
        <w:rPr>
          <w:rFonts w:hint="eastAsia" w:cs="仿宋" w:asciiTheme="minorEastAsia" w:hAnsiTheme="minorEastAsia" w:eastAsiaTheme="minorEastAsia"/>
          <w:bCs/>
          <w:color w:val="000000"/>
          <w:sz w:val="28"/>
          <w:szCs w:val="28"/>
        </w:rPr>
        <w:tab/>
      </w:r>
      <w:r>
        <w:rPr>
          <w:rFonts w:hint="eastAsia" w:cs="仿宋" w:asciiTheme="minorEastAsia" w:hAnsiTheme="minorEastAsia" w:eastAsiaTheme="minorEastAsia"/>
          <w:bCs/>
          <w:color w:val="000000"/>
          <w:sz w:val="28"/>
          <w:szCs w:val="28"/>
        </w:rPr>
        <w:t>电话：</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1"/>
      </w:tblGrid>
      <w:tr w14:paraId="4835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61" w:hRule="atLeast"/>
          <w:jc w:val="center"/>
        </w:trPr>
        <w:tc>
          <w:tcPr>
            <w:tcW w:w="8522" w:type="dxa"/>
            <w:vAlign w:val="center"/>
          </w:tcPr>
          <w:p w14:paraId="0DEEE8C3">
            <w:pPr>
              <w:snapToGrid w:val="0"/>
              <w:spacing w:line="360" w:lineRule="auto"/>
              <w:jc w:val="center"/>
              <w:textAlignment w:val="baseline"/>
              <w:rPr>
                <w:rFonts w:cs="仿宋" w:asciiTheme="minorEastAsia" w:hAnsiTheme="minorEastAsia" w:eastAsiaTheme="minorEastAsia"/>
                <w:bCs/>
                <w:color w:val="000000"/>
                <w:sz w:val="28"/>
                <w:szCs w:val="28"/>
              </w:rPr>
            </w:pPr>
            <w:r>
              <w:rPr>
                <w:rFonts w:hint="eastAsia" w:cs="仿宋" w:asciiTheme="minorEastAsia" w:hAnsiTheme="minorEastAsia" w:eastAsiaTheme="minorEastAsia"/>
                <w:bCs/>
                <w:color w:val="000000"/>
                <w:sz w:val="28"/>
                <w:szCs w:val="28"/>
              </w:rPr>
              <w:t>粘贴被授权人身份证（复印件）及法定代表人身份证（复印件）</w:t>
            </w:r>
          </w:p>
        </w:tc>
      </w:tr>
    </w:tbl>
    <w:p w14:paraId="58273235">
      <w:pPr>
        <w:snapToGrid w:val="0"/>
        <w:spacing w:line="360" w:lineRule="auto"/>
        <w:textAlignment w:val="baseline"/>
        <w:rPr>
          <w:rFonts w:cs="仿宋" w:asciiTheme="minorEastAsia" w:hAnsiTheme="minorEastAsia" w:eastAsiaTheme="minorEastAsia"/>
          <w:bCs/>
          <w:color w:val="000000"/>
          <w:sz w:val="28"/>
          <w:szCs w:val="28"/>
        </w:rPr>
      </w:pPr>
    </w:p>
    <w:p w14:paraId="04C39714">
      <w:pPr>
        <w:spacing w:line="360" w:lineRule="auto"/>
        <w:ind w:left="420"/>
        <w:textAlignment w:val="baseline"/>
        <w:rPr>
          <w:rFonts w:cs="仿宋" w:asciiTheme="minorEastAsia" w:hAnsiTheme="minorEastAsia" w:eastAsiaTheme="minorEastAsia"/>
          <w:b/>
          <w:color w:val="000000"/>
          <w:sz w:val="28"/>
          <w:szCs w:val="28"/>
          <w:lang w:eastAsia="zh-CN"/>
        </w:rPr>
      </w:pPr>
      <w:r>
        <w:rPr>
          <w:rFonts w:hint="eastAsia" w:cs="仿宋" w:asciiTheme="minorEastAsia" w:hAnsiTheme="minorEastAsia" w:eastAsiaTheme="minorEastAsia"/>
          <w:b/>
          <w:color w:val="000000"/>
          <w:sz w:val="28"/>
          <w:szCs w:val="28"/>
        </w:rPr>
        <w:t>说明：委托代理人参加磋商的使用此授权书。此授权书除保留在响应文件中，还需另一份与被授权人身份证原件一起在开标会验证（如需要）。</w:t>
      </w:r>
    </w:p>
    <w:p w14:paraId="697D02B9">
      <w:pPr>
        <w:keepNext/>
        <w:keepLines/>
        <w:widowControl w:val="0"/>
        <w:spacing w:line="578" w:lineRule="auto"/>
        <w:ind w:firstLine="0"/>
        <w:jc w:val="center"/>
        <w:outlineLvl w:val="0"/>
        <w:rPr>
          <w:rFonts w:ascii="仿宋" w:hAnsi="仿宋" w:eastAsia="仿宋"/>
          <w:b/>
          <w:bCs/>
          <w:kern w:val="44"/>
          <w:sz w:val="36"/>
          <w:szCs w:val="44"/>
          <w:lang w:eastAsia="zh-CN"/>
        </w:rPr>
      </w:pPr>
      <w:bookmarkStart w:id="12" w:name="_Toc155715272"/>
      <w:r>
        <w:rPr>
          <w:rFonts w:hint="eastAsia" w:ascii="仿宋" w:hAnsi="仿宋" w:eastAsia="仿宋"/>
          <w:b/>
          <w:bCs/>
          <w:kern w:val="44"/>
          <w:sz w:val="36"/>
          <w:szCs w:val="44"/>
          <w:lang w:eastAsia="zh-CN"/>
        </w:rPr>
        <w:t>四、供应商基本情况表</w:t>
      </w:r>
      <w:bookmarkEnd w:id="12"/>
    </w:p>
    <w:p w14:paraId="7E151C87">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项目名称：             </w:t>
      </w:r>
    </w:p>
    <w:p w14:paraId="73DBF3D8">
      <w:pPr>
        <w:spacing w:line="360" w:lineRule="auto"/>
        <w:rPr>
          <w:rFonts w:cs="仿宋_GB2312" w:asciiTheme="minorEastAsia" w:hAnsiTheme="minorEastAsia" w:eastAsiaTheme="minorEastAsia"/>
          <w:sz w:val="24"/>
        </w:rPr>
      </w:pPr>
      <w:r>
        <w:rPr>
          <w:rFonts w:hint="eastAsia" w:cs="仿宋_GB2312" w:asciiTheme="minorEastAsia" w:hAnsiTheme="minorEastAsia" w:eastAsiaTheme="minorEastAsia"/>
          <w:sz w:val="24"/>
        </w:rPr>
        <w:t xml:space="preserve">项目编号：                         </w:t>
      </w:r>
    </w:p>
    <w:tbl>
      <w:tblPr>
        <w:tblStyle w:val="30"/>
        <w:tblW w:w="85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4"/>
        <w:gridCol w:w="1791"/>
        <w:gridCol w:w="1024"/>
        <w:gridCol w:w="1032"/>
        <w:gridCol w:w="129"/>
        <w:gridCol w:w="2236"/>
      </w:tblGrid>
      <w:tr w14:paraId="40CCA7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354" w:type="dxa"/>
            <w:tcBorders>
              <w:top w:val="single" w:color="auto" w:sz="4" w:space="0"/>
              <w:left w:val="single" w:color="auto" w:sz="4" w:space="0"/>
              <w:bottom w:val="single" w:color="auto" w:sz="4" w:space="0"/>
              <w:right w:val="single" w:color="auto" w:sz="4" w:space="0"/>
            </w:tcBorders>
            <w:vAlign w:val="center"/>
          </w:tcPr>
          <w:p w14:paraId="4F0E36DA">
            <w:pPr>
              <w:jc w:val="center"/>
              <w:rPr>
                <w:rFonts w:cs="Arial" w:asciiTheme="minorEastAsia" w:hAnsiTheme="minorEastAsia" w:eastAsiaTheme="minorEastAsia"/>
                <w:sz w:val="24"/>
              </w:rPr>
            </w:pPr>
            <w:r>
              <w:rPr>
                <w:rFonts w:hint="eastAsia" w:cs="仿宋_GB2312" w:asciiTheme="minorEastAsia" w:hAnsiTheme="minorEastAsia" w:eastAsiaTheme="minorEastAsia"/>
                <w:sz w:val="24"/>
                <w:szCs w:val="20"/>
              </w:rPr>
              <w:t>供应商名称</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42932229">
            <w:pPr>
              <w:jc w:val="center"/>
              <w:rPr>
                <w:rFonts w:cs="Arial" w:asciiTheme="minorEastAsia" w:hAnsiTheme="minorEastAsia" w:eastAsiaTheme="minorEastAsia"/>
                <w:sz w:val="24"/>
              </w:rPr>
            </w:pPr>
          </w:p>
        </w:tc>
      </w:tr>
      <w:tr w14:paraId="68A49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354" w:type="dxa"/>
            <w:tcBorders>
              <w:top w:val="single" w:color="auto" w:sz="4" w:space="0"/>
              <w:left w:val="single" w:color="auto" w:sz="4" w:space="0"/>
              <w:bottom w:val="single" w:color="auto" w:sz="4" w:space="0"/>
              <w:right w:val="single" w:color="auto" w:sz="4" w:space="0"/>
            </w:tcBorders>
            <w:vAlign w:val="center"/>
          </w:tcPr>
          <w:p w14:paraId="2E4041F2">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szCs w:val="20"/>
              </w:rPr>
              <w:t>注册地址</w:t>
            </w:r>
          </w:p>
        </w:tc>
        <w:tc>
          <w:tcPr>
            <w:tcW w:w="2815" w:type="dxa"/>
            <w:gridSpan w:val="2"/>
            <w:tcBorders>
              <w:top w:val="single" w:color="auto" w:sz="4" w:space="0"/>
              <w:left w:val="single" w:color="auto" w:sz="4" w:space="0"/>
              <w:bottom w:val="single" w:color="auto" w:sz="4" w:space="0"/>
              <w:right w:val="single" w:color="auto" w:sz="4" w:space="0"/>
            </w:tcBorders>
            <w:vAlign w:val="center"/>
          </w:tcPr>
          <w:p w14:paraId="7EB96428">
            <w:pPr>
              <w:jc w:val="center"/>
              <w:rPr>
                <w:rFonts w:cs="仿宋_GB2312" w:asciiTheme="minorEastAsia" w:hAnsiTheme="minorEastAsia" w:eastAsiaTheme="minorEastAsia"/>
                <w:sz w:val="24"/>
              </w:rPr>
            </w:pPr>
          </w:p>
        </w:tc>
        <w:tc>
          <w:tcPr>
            <w:tcW w:w="1161" w:type="dxa"/>
            <w:gridSpan w:val="2"/>
            <w:tcBorders>
              <w:top w:val="single" w:color="auto" w:sz="4" w:space="0"/>
              <w:left w:val="single" w:color="auto" w:sz="4" w:space="0"/>
              <w:bottom w:val="single" w:color="auto" w:sz="4" w:space="0"/>
              <w:right w:val="single" w:color="auto" w:sz="4" w:space="0"/>
            </w:tcBorders>
            <w:vAlign w:val="center"/>
          </w:tcPr>
          <w:p w14:paraId="3ACC1EA5">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szCs w:val="20"/>
              </w:rPr>
              <w:t>邮政编码</w:t>
            </w:r>
          </w:p>
        </w:tc>
        <w:tc>
          <w:tcPr>
            <w:tcW w:w="2236" w:type="dxa"/>
            <w:tcBorders>
              <w:top w:val="single" w:color="auto" w:sz="4" w:space="0"/>
              <w:left w:val="single" w:color="auto" w:sz="4" w:space="0"/>
              <w:bottom w:val="single" w:color="auto" w:sz="4" w:space="0"/>
              <w:right w:val="single" w:color="auto" w:sz="4" w:space="0"/>
            </w:tcBorders>
            <w:vAlign w:val="center"/>
          </w:tcPr>
          <w:p w14:paraId="3C61F617">
            <w:pPr>
              <w:jc w:val="center"/>
              <w:rPr>
                <w:rFonts w:cs="仿宋_GB2312" w:asciiTheme="minorEastAsia" w:hAnsiTheme="minorEastAsia" w:eastAsiaTheme="minorEastAsia"/>
                <w:sz w:val="24"/>
              </w:rPr>
            </w:pPr>
          </w:p>
        </w:tc>
      </w:tr>
      <w:tr w14:paraId="048A4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2354" w:type="dxa"/>
            <w:tcBorders>
              <w:top w:val="single" w:color="auto" w:sz="4" w:space="0"/>
              <w:left w:val="single" w:color="auto" w:sz="4" w:space="0"/>
              <w:bottom w:val="single" w:color="auto" w:sz="4" w:space="0"/>
              <w:right w:val="single" w:color="auto" w:sz="4" w:space="0"/>
            </w:tcBorders>
            <w:vAlign w:val="center"/>
          </w:tcPr>
          <w:p w14:paraId="1040CB35">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szCs w:val="20"/>
              </w:rPr>
              <w:t>企业资质</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557FCE96">
            <w:pPr>
              <w:rPr>
                <w:rFonts w:cs="仿宋_GB2312" w:asciiTheme="minorEastAsia" w:hAnsiTheme="minorEastAsia" w:eastAsiaTheme="minorEastAsia"/>
                <w:sz w:val="24"/>
              </w:rPr>
            </w:pPr>
            <w:r>
              <w:rPr>
                <w:rFonts w:hint="eastAsia" w:cs="仿宋_GB2312" w:asciiTheme="minorEastAsia" w:hAnsiTheme="minorEastAsia" w:eastAsiaTheme="minorEastAsia"/>
                <w:sz w:val="24"/>
                <w:szCs w:val="20"/>
              </w:rPr>
              <w:t>1.等级：　　　2.证书号：　　 3.发证单位</w:t>
            </w:r>
          </w:p>
        </w:tc>
      </w:tr>
      <w:tr w14:paraId="03328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354" w:type="dxa"/>
            <w:tcBorders>
              <w:top w:val="single" w:color="auto" w:sz="4" w:space="0"/>
              <w:left w:val="single" w:color="auto" w:sz="4" w:space="0"/>
              <w:right w:val="single" w:color="auto" w:sz="4" w:space="0"/>
            </w:tcBorders>
            <w:vAlign w:val="center"/>
          </w:tcPr>
          <w:p w14:paraId="1F7250C6">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szCs w:val="20"/>
              </w:rPr>
              <w:t>营业执照注册号</w:t>
            </w:r>
          </w:p>
        </w:tc>
        <w:tc>
          <w:tcPr>
            <w:tcW w:w="1791" w:type="dxa"/>
            <w:tcBorders>
              <w:top w:val="single" w:color="auto" w:sz="4" w:space="0"/>
              <w:left w:val="single" w:color="auto" w:sz="4" w:space="0"/>
              <w:right w:val="single" w:color="auto" w:sz="4" w:space="0"/>
            </w:tcBorders>
            <w:vAlign w:val="center"/>
          </w:tcPr>
          <w:p w14:paraId="2A6FDC53">
            <w:pPr>
              <w:jc w:val="center"/>
              <w:rPr>
                <w:rFonts w:cs="仿宋_GB2312" w:asciiTheme="minorEastAsia" w:hAnsiTheme="minorEastAsia" w:eastAsiaTheme="minorEastAsia"/>
                <w:sz w:val="24"/>
              </w:rPr>
            </w:pPr>
          </w:p>
        </w:tc>
        <w:tc>
          <w:tcPr>
            <w:tcW w:w="2056" w:type="dxa"/>
            <w:gridSpan w:val="2"/>
            <w:tcBorders>
              <w:top w:val="single" w:color="auto" w:sz="4" w:space="0"/>
              <w:left w:val="single" w:color="auto" w:sz="4" w:space="0"/>
              <w:right w:val="single" w:color="auto" w:sz="4" w:space="0"/>
            </w:tcBorders>
            <w:vAlign w:val="center"/>
          </w:tcPr>
          <w:p w14:paraId="4A289ED8">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szCs w:val="20"/>
              </w:rPr>
              <w:t>现有员工总人数</w:t>
            </w:r>
          </w:p>
        </w:tc>
        <w:tc>
          <w:tcPr>
            <w:tcW w:w="2365" w:type="dxa"/>
            <w:gridSpan w:val="2"/>
            <w:tcBorders>
              <w:top w:val="single" w:color="auto" w:sz="4" w:space="0"/>
              <w:left w:val="single" w:color="auto" w:sz="4" w:space="0"/>
              <w:right w:val="single" w:color="auto" w:sz="4" w:space="0"/>
            </w:tcBorders>
            <w:vAlign w:val="center"/>
          </w:tcPr>
          <w:p w14:paraId="0703B9BC">
            <w:pPr>
              <w:rPr>
                <w:rFonts w:cs="仿宋_GB2312" w:asciiTheme="minorEastAsia" w:hAnsiTheme="minorEastAsia" w:eastAsiaTheme="minorEastAsia"/>
                <w:sz w:val="24"/>
              </w:rPr>
            </w:pPr>
          </w:p>
        </w:tc>
      </w:tr>
      <w:tr w14:paraId="08A82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354" w:type="dxa"/>
            <w:tcBorders>
              <w:top w:val="single" w:color="auto" w:sz="4" w:space="0"/>
              <w:left w:val="single" w:color="auto" w:sz="4" w:space="0"/>
              <w:right w:val="single" w:color="auto" w:sz="4" w:space="0"/>
            </w:tcBorders>
            <w:vAlign w:val="center"/>
          </w:tcPr>
          <w:p w14:paraId="18CFDE3E">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szCs w:val="20"/>
              </w:rPr>
              <w:t>注册资本金</w:t>
            </w:r>
          </w:p>
        </w:tc>
        <w:tc>
          <w:tcPr>
            <w:tcW w:w="1791" w:type="dxa"/>
            <w:tcBorders>
              <w:top w:val="single" w:color="auto" w:sz="4" w:space="0"/>
              <w:left w:val="single" w:color="auto" w:sz="4" w:space="0"/>
              <w:right w:val="single" w:color="auto" w:sz="4" w:space="0"/>
            </w:tcBorders>
            <w:vAlign w:val="center"/>
          </w:tcPr>
          <w:p w14:paraId="12DF02E4">
            <w:pPr>
              <w:jc w:val="center"/>
              <w:rPr>
                <w:rFonts w:cs="仿宋_GB2312" w:asciiTheme="minorEastAsia" w:hAnsiTheme="minorEastAsia" w:eastAsiaTheme="minorEastAsia"/>
                <w:sz w:val="24"/>
              </w:rPr>
            </w:pPr>
          </w:p>
        </w:tc>
        <w:tc>
          <w:tcPr>
            <w:tcW w:w="2056" w:type="dxa"/>
            <w:gridSpan w:val="2"/>
            <w:tcBorders>
              <w:top w:val="single" w:color="auto" w:sz="4" w:space="0"/>
              <w:left w:val="single" w:color="auto" w:sz="4" w:space="0"/>
              <w:right w:val="single" w:color="auto" w:sz="4" w:space="0"/>
            </w:tcBorders>
            <w:vAlign w:val="center"/>
          </w:tcPr>
          <w:p w14:paraId="7FAE473F">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szCs w:val="20"/>
              </w:rPr>
              <w:t>高级职称人员</w:t>
            </w:r>
          </w:p>
        </w:tc>
        <w:tc>
          <w:tcPr>
            <w:tcW w:w="2365" w:type="dxa"/>
            <w:gridSpan w:val="2"/>
            <w:tcBorders>
              <w:top w:val="single" w:color="auto" w:sz="4" w:space="0"/>
              <w:left w:val="single" w:color="auto" w:sz="4" w:space="0"/>
              <w:right w:val="single" w:color="auto" w:sz="4" w:space="0"/>
            </w:tcBorders>
            <w:vAlign w:val="center"/>
          </w:tcPr>
          <w:p w14:paraId="33426C6A">
            <w:pPr>
              <w:rPr>
                <w:rFonts w:cs="仿宋_GB2312" w:asciiTheme="minorEastAsia" w:hAnsiTheme="minorEastAsia" w:eastAsiaTheme="minorEastAsia"/>
                <w:sz w:val="24"/>
              </w:rPr>
            </w:pPr>
          </w:p>
        </w:tc>
      </w:tr>
      <w:tr w14:paraId="14E67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9" w:hRule="atLeast"/>
          <w:jc w:val="center"/>
        </w:trPr>
        <w:tc>
          <w:tcPr>
            <w:tcW w:w="2354" w:type="dxa"/>
            <w:tcBorders>
              <w:top w:val="single" w:color="auto" w:sz="4" w:space="0"/>
              <w:left w:val="single" w:color="auto" w:sz="4" w:space="0"/>
              <w:right w:val="single" w:color="auto" w:sz="4" w:space="0"/>
            </w:tcBorders>
            <w:vAlign w:val="center"/>
          </w:tcPr>
          <w:p w14:paraId="2A612DE1">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szCs w:val="20"/>
              </w:rPr>
              <w:t>成立时间</w:t>
            </w:r>
          </w:p>
        </w:tc>
        <w:tc>
          <w:tcPr>
            <w:tcW w:w="1791" w:type="dxa"/>
            <w:tcBorders>
              <w:top w:val="single" w:color="auto" w:sz="4" w:space="0"/>
              <w:left w:val="single" w:color="auto" w:sz="4" w:space="0"/>
              <w:right w:val="single" w:color="auto" w:sz="4" w:space="0"/>
            </w:tcBorders>
            <w:vAlign w:val="center"/>
          </w:tcPr>
          <w:p w14:paraId="12C08683">
            <w:pPr>
              <w:jc w:val="center"/>
              <w:rPr>
                <w:rFonts w:cs="仿宋_GB2312" w:asciiTheme="minorEastAsia" w:hAnsiTheme="minorEastAsia" w:eastAsiaTheme="minorEastAsia"/>
                <w:sz w:val="24"/>
              </w:rPr>
            </w:pPr>
          </w:p>
        </w:tc>
        <w:tc>
          <w:tcPr>
            <w:tcW w:w="2056" w:type="dxa"/>
            <w:gridSpan w:val="2"/>
            <w:tcBorders>
              <w:top w:val="single" w:color="auto" w:sz="4" w:space="0"/>
              <w:left w:val="single" w:color="auto" w:sz="4" w:space="0"/>
              <w:right w:val="single" w:color="auto" w:sz="4" w:space="0"/>
            </w:tcBorders>
            <w:vAlign w:val="center"/>
          </w:tcPr>
          <w:p w14:paraId="50615E1F">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szCs w:val="20"/>
              </w:rPr>
              <w:t>中级职称人员</w:t>
            </w:r>
          </w:p>
        </w:tc>
        <w:tc>
          <w:tcPr>
            <w:tcW w:w="2365" w:type="dxa"/>
            <w:gridSpan w:val="2"/>
            <w:tcBorders>
              <w:top w:val="single" w:color="auto" w:sz="4" w:space="0"/>
              <w:left w:val="single" w:color="auto" w:sz="4" w:space="0"/>
              <w:right w:val="single" w:color="auto" w:sz="4" w:space="0"/>
            </w:tcBorders>
            <w:vAlign w:val="center"/>
          </w:tcPr>
          <w:p w14:paraId="2138572D">
            <w:pPr>
              <w:rPr>
                <w:rFonts w:cs="仿宋_GB2312" w:asciiTheme="minorEastAsia" w:hAnsiTheme="minorEastAsia" w:eastAsiaTheme="minorEastAsia"/>
                <w:sz w:val="24"/>
              </w:rPr>
            </w:pPr>
          </w:p>
        </w:tc>
      </w:tr>
      <w:tr w14:paraId="1FB3CB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54" w:type="dxa"/>
            <w:tcBorders>
              <w:top w:val="single" w:color="auto" w:sz="4" w:space="0"/>
              <w:left w:val="single" w:color="auto" w:sz="4" w:space="0"/>
              <w:bottom w:val="single" w:color="auto" w:sz="4" w:space="0"/>
              <w:right w:val="single" w:color="auto" w:sz="4" w:space="0"/>
            </w:tcBorders>
            <w:vAlign w:val="center"/>
          </w:tcPr>
          <w:p w14:paraId="1DA3FF9B">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szCs w:val="20"/>
              </w:rPr>
              <w:t>法定代表人</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6244CEAE">
            <w:pPr>
              <w:rPr>
                <w:rFonts w:cs="仿宋_GB2312" w:asciiTheme="minorEastAsia" w:hAnsiTheme="minorEastAsia" w:eastAsiaTheme="minorEastAsia"/>
                <w:sz w:val="24"/>
              </w:rPr>
            </w:pPr>
            <w:r>
              <w:rPr>
                <w:rFonts w:hint="eastAsia" w:cs="仿宋_GB2312" w:asciiTheme="minorEastAsia" w:hAnsiTheme="minorEastAsia" w:eastAsiaTheme="minorEastAsia"/>
                <w:sz w:val="24"/>
                <w:szCs w:val="20"/>
              </w:rPr>
              <w:t>姓名：　　　职务：　　　职称：       电话：</w:t>
            </w:r>
          </w:p>
        </w:tc>
      </w:tr>
      <w:tr w14:paraId="607BD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54" w:type="dxa"/>
            <w:tcBorders>
              <w:top w:val="single" w:color="auto" w:sz="4" w:space="0"/>
              <w:left w:val="single" w:color="auto" w:sz="4" w:space="0"/>
              <w:bottom w:val="single" w:color="auto" w:sz="4" w:space="0"/>
              <w:right w:val="single" w:color="auto" w:sz="4" w:space="0"/>
            </w:tcBorders>
            <w:vAlign w:val="center"/>
          </w:tcPr>
          <w:p w14:paraId="0FCE5787">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szCs w:val="20"/>
              </w:rPr>
              <w:t>技术负责人</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125B8A0A">
            <w:pPr>
              <w:rPr>
                <w:rFonts w:cs="仿宋_GB2312" w:asciiTheme="minorEastAsia" w:hAnsiTheme="minorEastAsia" w:eastAsiaTheme="minorEastAsia"/>
                <w:sz w:val="24"/>
              </w:rPr>
            </w:pPr>
            <w:r>
              <w:rPr>
                <w:rFonts w:hint="eastAsia" w:cs="仿宋_GB2312" w:asciiTheme="minorEastAsia" w:hAnsiTheme="minorEastAsia" w:eastAsiaTheme="minorEastAsia"/>
                <w:sz w:val="24"/>
                <w:szCs w:val="20"/>
              </w:rPr>
              <w:t>姓名：　　　职务：　　　职称：       电话：</w:t>
            </w:r>
          </w:p>
        </w:tc>
      </w:tr>
      <w:tr w14:paraId="37857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354" w:type="dxa"/>
            <w:tcBorders>
              <w:top w:val="single" w:color="auto" w:sz="4" w:space="0"/>
              <w:left w:val="single" w:color="auto" w:sz="4" w:space="0"/>
              <w:bottom w:val="single" w:color="auto" w:sz="4" w:space="0"/>
              <w:right w:val="single" w:color="auto" w:sz="4" w:space="0"/>
            </w:tcBorders>
            <w:vAlign w:val="center"/>
          </w:tcPr>
          <w:p w14:paraId="3B998051">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szCs w:val="20"/>
              </w:rPr>
              <w:t>联系方式</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597ECD36">
            <w:pPr>
              <w:rPr>
                <w:rFonts w:cs="仿宋_GB2312" w:asciiTheme="minorEastAsia" w:hAnsiTheme="minorEastAsia" w:eastAsiaTheme="minorEastAsia"/>
                <w:sz w:val="24"/>
              </w:rPr>
            </w:pPr>
            <w:r>
              <w:rPr>
                <w:rFonts w:hint="eastAsia" w:cs="仿宋_GB2312" w:asciiTheme="minorEastAsia" w:hAnsiTheme="minorEastAsia" w:eastAsiaTheme="minorEastAsia"/>
                <w:sz w:val="24"/>
                <w:szCs w:val="20"/>
              </w:rPr>
              <w:t>联系人：                      电　话：</w:t>
            </w:r>
          </w:p>
          <w:p w14:paraId="67597C47">
            <w:pPr>
              <w:rPr>
                <w:rFonts w:cs="仿宋_GB2312" w:asciiTheme="minorEastAsia" w:hAnsiTheme="minorEastAsia" w:eastAsiaTheme="minorEastAsia"/>
                <w:sz w:val="24"/>
              </w:rPr>
            </w:pPr>
            <w:r>
              <w:rPr>
                <w:rFonts w:hint="eastAsia" w:cs="仿宋_GB2312" w:asciiTheme="minorEastAsia" w:hAnsiTheme="minorEastAsia" w:eastAsiaTheme="minorEastAsia"/>
                <w:sz w:val="24"/>
                <w:szCs w:val="20"/>
              </w:rPr>
              <w:t>传　真：　　　　　　　　　　　网  址：</w:t>
            </w:r>
          </w:p>
        </w:tc>
      </w:tr>
      <w:tr w14:paraId="685A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54" w:type="dxa"/>
            <w:tcBorders>
              <w:top w:val="single" w:color="auto" w:sz="4" w:space="0"/>
              <w:left w:val="single" w:color="auto" w:sz="4" w:space="0"/>
              <w:bottom w:val="single" w:color="auto" w:sz="4" w:space="0"/>
              <w:right w:val="single" w:color="auto" w:sz="4" w:space="0"/>
            </w:tcBorders>
            <w:vAlign w:val="center"/>
          </w:tcPr>
          <w:p w14:paraId="474F657B">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szCs w:val="20"/>
              </w:rPr>
              <w:t>开户银行</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7F2178EC">
            <w:pPr>
              <w:rPr>
                <w:rFonts w:cs="仿宋_GB2312" w:asciiTheme="minorEastAsia" w:hAnsiTheme="minorEastAsia" w:eastAsiaTheme="minorEastAsia"/>
                <w:sz w:val="24"/>
              </w:rPr>
            </w:pPr>
            <w:r>
              <w:rPr>
                <w:rFonts w:hint="eastAsia" w:cs="仿宋_GB2312" w:asciiTheme="minorEastAsia" w:hAnsiTheme="minorEastAsia" w:eastAsiaTheme="minorEastAsia"/>
                <w:sz w:val="24"/>
                <w:szCs w:val="20"/>
              </w:rPr>
              <w:t>名　称：　　　　　　　　　　　账号：</w:t>
            </w:r>
          </w:p>
        </w:tc>
      </w:tr>
      <w:tr w14:paraId="400BD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354" w:type="dxa"/>
            <w:tcBorders>
              <w:top w:val="single" w:color="auto" w:sz="4" w:space="0"/>
              <w:left w:val="single" w:color="auto" w:sz="4" w:space="0"/>
              <w:bottom w:val="single" w:color="auto" w:sz="4" w:space="0"/>
              <w:right w:val="single" w:color="auto" w:sz="4" w:space="0"/>
            </w:tcBorders>
            <w:vAlign w:val="center"/>
          </w:tcPr>
          <w:p w14:paraId="31A2B5FD">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szCs w:val="20"/>
              </w:rPr>
              <w:t>资金情况</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2F07F3DD">
            <w:pPr>
              <w:rPr>
                <w:rFonts w:cs="仿宋_GB2312" w:asciiTheme="minorEastAsia" w:hAnsiTheme="minorEastAsia" w:eastAsiaTheme="minorEastAsia"/>
                <w:sz w:val="24"/>
              </w:rPr>
            </w:pPr>
            <w:r>
              <w:rPr>
                <w:rFonts w:hint="eastAsia" w:cs="仿宋_GB2312" w:asciiTheme="minorEastAsia" w:hAnsiTheme="minorEastAsia" w:eastAsiaTheme="minorEastAsia"/>
                <w:sz w:val="24"/>
                <w:szCs w:val="20"/>
              </w:rPr>
              <w:t xml:space="preserve">固定资产：（万元） </w:t>
            </w:r>
            <w:r>
              <w:rPr>
                <w:rFonts w:cs="仿宋_GB2312" w:asciiTheme="minorEastAsia" w:hAnsiTheme="minorEastAsia" w:eastAsiaTheme="minorEastAsia"/>
                <w:sz w:val="24"/>
                <w:szCs w:val="20"/>
              </w:rPr>
              <w:t xml:space="preserve">           </w:t>
            </w:r>
            <w:r>
              <w:rPr>
                <w:rFonts w:hint="eastAsia" w:cs="仿宋_GB2312" w:asciiTheme="minorEastAsia" w:hAnsiTheme="minorEastAsia" w:eastAsiaTheme="minorEastAsia"/>
                <w:sz w:val="24"/>
                <w:szCs w:val="20"/>
              </w:rPr>
              <w:t>流动资产：（万元）</w:t>
            </w:r>
          </w:p>
        </w:tc>
      </w:tr>
      <w:tr w14:paraId="519F2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2354" w:type="dxa"/>
            <w:tcBorders>
              <w:top w:val="single" w:color="auto" w:sz="4" w:space="0"/>
              <w:left w:val="single" w:color="auto" w:sz="4" w:space="0"/>
              <w:bottom w:val="single" w:color="auto" w:sz="4" w:space="0"/>
              <w:right w:val="single" w:color="auto" w:sz="4" w:space="0"/>
            </w:tcBorders>
            <w:vAlign w:val="center"/>
          </w:tcPr>
          <w:p w14:paraId="320DA9B5">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szCs w:val="20"/>
              </w:rPr>
              <w:t>经营范围</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07DD5AA3">
            <w:pPr>
              <w:jc w:val="center"/>
              <w:rPr>
                <w:rFonts w:cs="仿宋_GB2312" w:asciiTheme="minorEastAsia" w:hAnsiTheme="minorEastAsia" w:eastAsiaTheme="minorEastAsia"/>
                <w:sz w:val="24"/>
              </w:rPr>
            </w:pPr>
          </w:p>
        </w:tc>
      </w:tr>
      <w:tr w14:paraId="2E247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2354" w:type="dxa"/>
            <w:tcBorders>
              <w:top w:val="single" w:color="auto" w:sz="4" w:space="0"/>
              <w:left w:val="single" w:color="auto" w:sz="4" w:space="0"/>
              <w:bottom w:val="single" w:color="auto" w:sz="4" w:space="0"/>
              <w:right w:val="single" w:color="auto" w:sz="4" w:space="0"/>
            </w:tcBorders>
            <w:vAlign w:val="center"/>
          </w:tcPr>
          <w:p w14:paraId="40CDC4C3">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szCs w:val="20"/>
              </w:rPr>
              <w:t>组织结构框图</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24BBEE11">
            <w:pPr>
              <w:jc w:val="center"/>
              <w:rPr>
                <w:rFonts w:asciiTheme="minorEastAsia" w:hAnsiTheme="minorEastAsia" w:eastAsiaTheme="minorEastAsia"/>
              </w:rPr>
            </w:pPr>
          </w:p>
          <w:p w14:paraId="066CC32B">
            <w:pPr>
              <w:rPr>
                <w:rFonts w:asciiTheme="minorEastAsia" w:hAnsiTheme="minorEastAsia" w:eastAsiaTheme="minorEastAsia"/>
              </w:rPr>
            </w:pPr>
          </w:p>
        </w:tc>
      </w:tr>
      <w:tr w14:paraId="5C223D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jc w:val="center"/>
        </w:trPr>
        <w:tc>
          <w:tcPr>
            <w:tcW w:w="2354" w:type="dxa"/>
            <w:tcBorders>
              <w:top w:val="single" w:color="auto" w:sz="4" w:space="0"/>
              <w:left w:val="single" w:color="auto" w:sz="4" w:space="0"/>
              <w:bottom w:val="single" w:color="auto" w:sz="4" w:space="0"/>
              <w:right w:val="single" w:color="auto" w:sz="4" w:space="0"/>
            </w:tcBorders>
            <w:vAlign w:val="center"/>
          </w:tcPr>
          <w:p w14:paraId="50280A65">
            <w:pPr>
              <w:jc w:val="center"/>
              <w:rPr>
                <w:rFonts w:cs="仿宋_GB2312" w:asciiTheme="minorEastAsia" w:hAnsiTheme="minorEastAsia" w:eastAsiaTheme="minorEastAsia"/>
                <w:sz w:val="24"/>
              </w:rPr>
            </w:pPr>
            <w:r>
              <w:rPr>
                <w:rFonts w:hint="eastAsia" w:cs="仿宋_GB2312" w:asciiTheme="minorEastAsia" w:hAnsiTheme="minorEastAsia" w:eastAsiaTheme="minorEastAsia"/>
                <w:sz w:val="24"/>
                <w:szCs w:val="20"/>
              </w:rPr>
              <w:t>备注</w:t>
            </w:r>
          </w:p>
        </w:tc>
        <w:tc>
          <w:tcPr>
            <w:tcW w:w="6212" w:type="dxa"/>
            <w:gridSpan w:val="5"/>
            <w:tcBorders>
              <w:top w:val="single" w:color="auto" w:sz="4" w:space="0"/>
              <w:left w:val="single" w:color="auto" w:sz="4" w:space="0"/>
              <w:bottom w:val="single" w:color="auto" w:sz="4" w:space="0"/>
              <w:right w:val="single" w:color="auto" w:sz="4" w:space="0"/>
            </w:tcBorders>
            <w:vAlign w:val="center"/>
          </w:tcPr>
          <w:p w14:paraId="43DA0FBB">
            <w:pPr>
              <w:jc w:val="center"/>
              <w:rPr>
                <w:rFonts w:cs="仿宋_GB2312" w:asciiTheme="minorEastAsia" w:hAnsiTheme="minorEastAsia" w:eastAsiaTheme="minorEastAsia"/>
                <w:sz w:val="24"/>
              </w:rPr>
            </w:pPr>
          </w:p>
        </w:tc>
      </w:tr>
    </w:tbl>
    <w:p w14:paraId="5AD4C7AE">
      <w:pPr>
        <w:pStyle w:val="16"/>
        <w:spacing w:line="500" w:lineRule="exact"/>
        <w:ind w:firstLine="480" w:firstLineChars="200"/>
        <w:jc w:val="right"/>
        <w:rPr>
          <w:rFonts w:cs="宋体" w:asciiTheme="minorEastAsia" w:hAnsiTheme="minorEastAsia" w:eastAsiaTheme="minorEastAsia"/>
          <w:szCs w:val="24"/>
        </w:rPr>
      </w:pPr>
    </w:p>
    <w:p w14:paraId="049F8497">
      <w:pPr>
        <w:pStyle w:val="16"/>
        <w:adjustRightInd w:val="0"/>
        <w:snapToGrid w:val="0"/>
        <w:spacing w:line="360" w:lineRule="auto"/>
        <w:ind w:firstLine="480" w:firstLineChars="200"/>
        <w:jc w:val="right"/>
        <w:rPr>
          <w:rFonts w:cs="宋体" w:asciiTheme="minorEastAsia" w:hAnsiTheme="minorEastAsia" w:eastAsiaTheme="minorEastAsia"/>
          <w:szCs w:val="24"/>
          <w:u w:val="single"/>
        </w:rPr>
      </w:pPr>
      <w:r>
        <w:rPr>
          <w:rFonts w:hint="eastAsia" w:cs="宋体" w:asciiTheme="minorEastAsia" w:hAnsiTheme="minorEastAsia" w:eastAsiaTheme="minorEastAsia"/>
          <w:szCs w:val="24"/>
        </w:rPr>
        <w:t>供应商名称（盖章）：</w:t>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p>
    <w:p w14:paraId="5DB67026">
      <w:pPr>
        <w:spacing w:line="360" w:lineRule="auto"/>
        <w:ind w:firstLine="480" w:firstLineChars="200"/>
        <w:jc w:val="righ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法定代表人或授权代表：</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（签字）</w:t>
      </w:r>
    </w:p>
    <w:p w14:paraId="2C3E39BF">
      <w:pPr>
        <w:pStyle w:val="16"/>
        <w:adjustRightInd w:val="0"/>
        <w:snapToGrid w:val="0"/>
        <w:spacing w:line="360" w:lineRule="auto"/>
        <w:ind w:firstLine="480" w:firstLineChars="200"/>
        <w:jc w:val="right"/>
        <w:rPr>
          <w:rFonts w:cs="宋体" w:asciiTheme="minorEastAsia" w:hAnsiTheme="minorEastAsia" w:eastAsiaTheme="minorEastAsia"/>
          <w:szCs w:val="24"/>
        </w:rPr>
      </w:pPr>
      <w:r>
        <w:rPr>
          <w:rFonts w:hint="eastAsia" w:cs="宋体" w:asciiTheme="minorEastAsia" w:hAnsiTheme="minorEastAsia" w:eastAsiaTheme="minorEastAsia"/>
          <w:szCs w:val="24"/>
        </w:rPr>
        <w:t>日期：</w:t>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rPr>
        <w:t>年</w:t>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rPr>
        <w:t>月</w:t>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rPr>
        <w:t>日</w:t>
      </w:r>
    </w:p>
    <w:p w14:paraId="4C9681D5">
      <w:pPr>
        <w:spacing w:line="500" w:lineRule="exact"/>
        <w:rPr>
          <w:rFonts w:cs="宋体" w:asciiTheme="minorEastAsia" w:hAnsiTheme="minorEastAsia" w:eastAsiaTheme="minorEastAsia"/>
          <w:b/>
          <w:sz w:val="24"/>
        </w:rPr>
      </w:pPr>
      <w:r>
        <w:rPr>
          <w:rFonts w:hint="eastAsia" w:cs="宋体" w:asciiTheme="minorEastAsia" w:hAnsiTheme="minorEastAsia" w:eastAsiaTheme="minorEastAsia"/>
          <w:b/>
          <w:sz w:val="24"/>
        </w:rPr>
        <w:t>说明：</w:t>
      </w:r>
    </w:p>
    <w:p w14:paraId="14A3DACE">
      <w:pPr>
        <w:spacing w:line="400" w:lineRule="exact"/>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1、所有参加磋商的供应商都必须填写此表。</w:t>
      </w:r>
    </w:p>
    <w:p w14:paraId="4A3D365B">
      <w:pPr>
        <w:spacing w:line="400" w:lineRule="exact"/>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2、此表后附营业执照、银行开户信息、资质证书（如有）等资格证明文件加盖供应商公章的复印件。</w:t>
      </w:r>
    </w:p>
    <w:p w14:paraId="20EF1893">
      <w:pPr>
        <w:spacing w:line="400" w:lineRule="exact"/>
        <w:ind w:firstLine="482" w:firstLineChars="200"/>
        <w:rPr>
          <w:rFonts w:cs="宋体" w:asciiTheme="minorEastAsia" w:hAnsiTheme="minorEastAsia" w:eastAsiaTheme="minorEastAsia"/>
          <w:b/>
          <w:sz w:val="24"/>
          <w:lang w:eastAsia="zh-CN"/>
        </w:rPr>
      </w:pPr>
      <w:r>
        <w:rPr>
          <w:rFonts w:hint="eastAsia" w:cs="宋体" w:asciiTheme="minorEastAsia" w:hAnsiTheme="minorEastAsia" w:eastAsiaTheme="minorEastAsia"/>
          <w:b/>
          <w:sz w:val="24"/>
        </w:rPr>
        <w:t>3、未提供或未按要求提供上述资料的作无效投标处理。</w:t>
      </w:r>
    </w:p>
    <w:p w14:paraId="3DCC4464">
      <w:pPr>
        <w:keepNext/>
        <w:keepLines/>
        <w:widowControl w:val="0"/>
        <w:spacing w:before="340" w:after="330" w:line="578" w:lineRule="auto"/>
        <w:ind w:firstLine="0"/>
        <w:jc w:val="center"/>
        <w:outlineLvl w:val="0"/>
        <w:rPr>
          <w:rFonts w:ascii="仿宋" w:hAnsi="仿宋" w:eastAsia="仿宋"/>
          <w:b/>
          <w:bCs/>
          <w:kern w:val="44"/>
          <w:sz w:val="36"/>
          <w:szCs w:val="44"/>
          <w:lang w:eastAsia="zh-CN"/>
        </w:rPr>
      </w:pPr>
      <w:bookmarkStart w:id="13" w:name="_Toc155715273"/>
      <w:r>
        <w:rPr>
          <w:rFonts w:hint="eastAsia" w:ascii="仿宋" w:hAnsi="仿宋" w:eastAsia="仿宋"/>
          <w:b/>
          <w:bCs/>
          <w:kern w:val="44"/>
          <w:sz w:val="36"/>
          <w:szCs w:val="44"/>
          <w:lang w:eastAsia="zh-CN"/>
        </w:rPr>
        <w:t>五、具备履行合同所必需的设备和专业技术能力的证明材料</w:t>
      </w:r>
      <w:bookmarkEnd w:id="13"/>
    </w:p>
    <w:p w14:paraId="27DA3EA9">
      <w:pPr>
        <w:snapToGrid w:val="0"/>
        <w:spacing w:line="360" w:lineRule="auto"/>
        <w:jc w:val="center"/>
        <w:textAlignment w:val="baseline"/>
        <w:rPr>
          <w:rFonts w:cs="仿宋" w:asciiTheme="minorEastAsia" w:hAnsiTheme="minorEastAsia" w:eastAsiaTheme="minorEastAsia"/>
          <w:b/>
          <w:color w:val="000000"/>
          <w:sz w:val="24"/>
          <w:lang w:val="zh-CN"/>
        </w:rPr>
      </w:pPr>
      <w:r>
        <w:rPr>
          <w:rFonts w:hint="eastAsia" w:cs="仿宋" w:asciiTheme="minorEastAsia" w:hAnsiTheme="minorEastAsia" w:eastAsiaTheme="minorEastAsia"/>
          <w:b/>
          <w:color w:val="000000"/>
          <w:sz w:val="24"/>
          <w:lang w:val="zh-CN"/>
        </w:rPr>
        <w:t>（一）拟派本项目负责人简历表</w:t>
      </w:r>
    </w:p>
    <w:p w14:paraId="643A7BE8">
      <w:pPr>
        <w:spacing w:line="500" w:lineRule="exact"/>
        <w:rPr>
          <w:rFonts w:cs="宋体" w:asciiTheme="minorEastAsia" w:hAnsiTheme="minorEastAsia" w:eastAsiaTheme="minorEastAsia"/>
          <w:sz w:val="24"/>
          <w:u w:val="single"/>
        </w:rPr>
      </w:pPr>
      <w:r>
        <w:rPr>
          <w:rFonts w:hint="eastAsia" w:cs="宋体" w:asciiTheme="minorEastAsia" w:hAnsiTheme="minorEastAsia" w:eastAsiaTheme="minorEastAsia"/>
          <w:sz w:val="24"/>
        </w:rPr>
        <w:t xml:space="preserve">项目编号: </w:t>
      </w:r>
    </w:p>
    <w:p w14:paraId="6FA01F0F">
      <w:pPr>
        <w:tabs>
          <w:tab w:val="left" w:pos="180"/>
          <w:tab w:val="left" w:pos="1620"/>
        </w:tabs>
        <w:spacing w:line="500" w:lineRule="exact"/>
        <w:rPr>
          <w:rFonts w:cs="宋体" w:asciiTheme="minorEastAsia" w:hAnsiTheme="minorEastAsia" w:eastAsiaTheme="minorEastAsia"/>
          <w:b/>
          <w:sz w:val="24"/>
        </w:rPr>
      </w:pPr>
      <w:r>
        <w:rPr>
          <w:rFonts w:hint="eastAsia" w:cs="宋体" w:asciiTheme="minorEastAsia" w:hAnsiTheme="minorEastAsia" w:eastAsiaTheme="minorEastAsia"/>
          <w:sz w:val="24"/>
        </w:rPr>
        <w:t xml:space="preserve">项目名称:  </w:t>
      </w:r>
    </w:p>
    <w:tbl>
      <w:tblPr>
        <w:tblStyle w:val="3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8"/>
        <w:gridCol w:w="1064"/>
        <w:gridCol w:w="1179"/>
        <w:gridCol w:w="1319"/>
        <w:gridCol w:w="2168"/>
        <w:gridCol w:w="2203"/>
      </w:tblGrid>
      <w:tr w14:paraId="04535A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8" w:type="dxa"/>
            <w:noWrap/>
            <w:vAlign w:val="center"/>
          </w:tcPr>
          <w:p w14:paraId="3038856A">
            <w:pPr>
              <w:jc w:val="center"/>
              <w:rPr>
                <w:rFonts w:cs="宋体" w:asciiTheme="minorEastAsia" w:hAnsiTheme="minorEastAsia" w:eastAsiaTheme="minorEastAsia"/>
                <w:sz w:val="24"/>
              </w:rPr>
            </w:pPr>
            <w:r>
              <w:rPr>
                <w:rFonts w:hint="eastAsia" w:cs="宋体" w:asciiTheme="minorEastAsia" w:hAnsiTheme="minorEastAsia" w:eastAsiaTheme="minorEastAsia"/>
                <w:sz w:val="24"/>
                <w:highlight w:val="white"/>
              </w:rPr>
              <w:t>姓名</w:t>
            </w:r>
          </w:p>
        </w:tc>
        <w:tc>
          <w:tcPr>
            <w:tcW w:w="1064" w:type="dxa"/>
            <w:noWrap/>
            <w:vAlign w:val="center"/>
          </w:tcPr>
          <w:p w14:paraId="60B4FAEE">
            <w:pPr>
              <w:jc w:val="center"/>
              <w:rPr>
                <w:rFonts w:cs="宋体" w:asciiTheme="minorEastAsia" w:hAnsiTheme="minorEastAsia" w:eastAsiaTheme="minorEastAsia"/>
                <w:sz w:val="24"/>
              </w:rPr>
            </w:pPr>
          </w:p>
        </w:tc>
        <w:tc>
          <w:tcPr>
            <w:tcW w:w="1179" w:type="dxa"/>
            <w:noWrap/>
            <w:vAlign w:val="center"/>
          </w:tcPr>
          <w:p w14:paraId="32AD45C4">
            <w:pPr>
              <w:jc w:val="center"/>
              <w:rPr>
                <w:rFonts w:cs="宋体" w:asciiTheme="minorEastAsia" w:hAnsiTheme="minorEastAsia" w:eastAsiaTheme="minorEastAsia"/>
                <w:sz w:val="24"/>
              </w:rPr>
            </w:pPr>
            <w:r>
              <w:rPr>
                <w:rFonts w:hint="eastAsia" w:cs="宋体" w:asciiTheme="minorEastAsia" w:hAnsiTheme="minorEastAsia" w:eastAsiaTheme="minorEastAsia"/>
                <w:sz w:val="24"/>
                <w:highlight w:val="white"/>
              </w:rPr>
              <w:t>年龄</w:t>
            </w:r>
          </w:p>
        </w:tc>
        <w:tc>
          <w:tcPr>
            <w:tcW w:w="1319" w:type="dxa"/>
            <w:noWrap/>
            <w:vAlign w:val="center"/>
          </w:tcPr>
          <w:p w14:paraId="0DF99C63">
            <w:pPr>
              <w:jc w:val="center"/>
              <w:rPr>
                <w:rFonts w:cs="宋体" w:asciiTheme="minorEastAsia" w:hAnsiTheme="minorEastAsia" w:eastAsiaTheme="minorEastAsia"/>
                <w:sz w:val="24"/>
              </w:rPr>
            </w:pPr>
          </w:p>
        </w:tc>
        <w:tc>
          <w:tcPr>
            <w:tcW w:w="2168" w:type="dxa"/>
            <w:noWrap/>
            <w:vAlign w:val="center"/>
          </w:tcPr>
          <w:p w14:paraId="09BA6ADB">
            <w:pPr>
              <w:jc w:val="center"/>
              <w:rPr>
                <w:rFonts w:cs="宋体" w:asciiTheme="minorEastAsia" w:hAnsiTheme="minorEastAsia" w:eastAsiaTheme="minorEastAsia"/>
                <w:sz w:val="24"/>
              </w:rPr>
            </w:pPr>
            <w:r>
              <w:rPr>
                <w:rFonts w:hint="eastAsia" w:cs="宋体" w:asciiTheme="minorEastAsia" w:hAnsiTheme="minorEastAsia" w:eastAsiaTheme="minorEastAsia"/>
                <w:sz w:val="24"/>
                <w:highlight w:val="white"/>
              </w:rPr>
              <w:t>学历</w:t>
            </w:r>
          </w:p>
        </w:tc>
        <w:tc>
          <w:tcPr>
            <w:tcW w:w="2203" w:type="dxa"/>
            <w:noWrap/>
            <w:vAlign w:val="center"/>
          </w:tcPr>
          <w:p w14:paraId="4BA11F10">
            <w:pPr>
              <w:jc w:val="center"/>
              <w:rPr>
                <w:rFonts w:cs="宋体" w:asciiTheme="minorEastAsia" w:hAnsiTheme="minorEastAsia" w:eastAsiaTheme="minorEastAsia"/>
                <w:sz w:val="24"/>
              </w:rPr>
            </w:pPr>
          </w:p>
        </w:tc>
      </w:tr>
      <w:tr w14:paraId="79242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8" w:type="dxa"/>
            <w:noWrap/>
            <w:vAlign w:val="center"/>
          </w:tcPr>
          <w:p w14:paraId="7664ED9D">
            <w:pPr>
              <w:jc w:val="center"/>
              <w:rPr>
                <w:rFonts w:cs="宋体" w:asciiTheme="minorEastAsia" w:hAnsiTheme="minorEastAsia" w:eastAsiaTheme="minorEastAsia"/>
                <w:sz w:val="24"/>
              </w:rPr>
            </w:pPr>
            <w:r>
              <w:rPr>
                <w:rFonts w:hint="eastAsia" w:cs="宋体" w:asciiTheme="minorEastAsia" w:hAnsiTheme="minorEastAsia" w:eastAsiaTheme="minorEastAsia"/>
                <w:sz w:val="24"/>
                <w:highlight w:val="white"/>
              </w:rPr>
              <w:t>职称</w:t>
            </w:r>
          </w:p>
        </w:tc>
        <w:tc>
          <w:tcPr>
            <w:tcW w:w="1064" w:type="dxa"/>
            <w:noWrap/>
            <w:vAlign w:val="center"/>
          </w:tcPr>
          <w:p w14:paraId="3065868B">
            <w:pPr>
              <w:jc w:val="center"/>
              <w:rPr>
                <w:rFonts w:cs="宋体" w:asciiTheme="minorEastAsia" w:hAnsiTheme="minorEastAsia" w:eastAsiaTheme="minorEastAsia"/>
                <w:sz w:val="24"/>
              </w:rPr>
            </w:pPr>
          </w:p>
        </w:tc>
        <w:tc>
          <w:tcPr>
            <w:tcW w:w="1179" w:type="dxa"/>
            <w:noWrap/>
            <w:vAlign w:val="center"/>
          </w:tcPr>
          <w:p w14:paraId="0A0B5A93">
            <w:pPr>
              <w:jc w:val="center"/>
              <w:rPr>
                <w:rFonts w:cs="宋体" w:asciiTheme="minorEastAsia" w:hAnsiTheme="minorEastAsia" w:eastAsiaTheme="minorEastAsia"/>
                <w:sz w:val="24"/>
              </w:rPr>
            </w:pPr>
            <w:r>
              <w:rPr>
                <w:rFonts w:hint="eastAsia" w:cs="宋体" w:asciiTheme="minorEastAsia" w:hAnsiTheme="minorEastAsia" w:eastAsiaTheme="minorEastAsia"/>
                <w:sz w:val="24"/>
                <w:highlight w:val="white"/>
              </w:rPr>
              <w:t>职务</w:t>
            </w:r>
          </w:p>
        </w:tc>
        <w:tc>
          <w:tcPr>
            <w:tcW w:w="1319" w:type="dxa"/>
            <w:noWrap/>
            <w:vAlign w:val="center"/>
          </w:tcPr>
          <w:p w14:paraId="000A538D">
            <w:pPr>
              <w:jc w:val="center"/>
              <w:rPr>
                <w:rFonts w:cs="宋体" w:asciiTheme="minorEastAsia" w:hAnsiTheme="minorEastAsia" w:eastAsiaTheme="minorEastAsia"/>
                <w:sz w:val="24"/>
              </w:rPr>
            </w:pPr>
          </w:p>
        </w:tc>
        <w:tc>
          <w:tcPr>
            <w:tcW w:w="2168" w:type="dxa"/>
            <w:noWrap/>
            <w:vAlign w:val="center"/>
          </w:tcPr>
          <w:p w14:paraId="6E83AEBC">
            <w:pPr>
              <w:jc w:val="center"/>
              <w:rPr>
                <w:rFonts w:cs="宋体" w:asciiTheme="minorEastAsia" w:hAnsiTheme="minorEastAsia" w:eastAsiaTheme="minorEastAsia"/>
                <w:sz w:val="24"/>
              </w:rPr>
            </w:pPr>
            <w:r>
              <w:rPr>
                <w:rFonts w:hint="eastAsia" w:cs="宋体" w:asciiTheme="minorEastAsia" w:hAnsiTheme="minorEastAsia" w:eastAsiaTheme="minorEastAsia"/>
                <w:sz w:val="24"/>
                <w:highlight w:val="white"/>
              </w:rPr>
              <w:t>拟在本项目任职</w:t>
            </w:r>
          </w:p>
        </w:tc>
        <w:tc>
          <w:tcPr>
            <w:tcW w:w="2203" w:type="dxa"/>
            <w:noWrap/>
            <w:vAlign w:val="center"/>
          </w:tcPr>
          <w:p w14:paraId="6E89C200">
            <w:pPr>
              <w:jc w:val="center"/>
              <w:rPr>
                <w:rFonts w:cs="宋体" w:asciiTheme="minorEastAsia" w:hAnsiTheme="minorEastAsia" w:eastAsiaTheme="minorEastAsia"/>
                <w:sz w:val="24"/>
              </w:rPr>
            </w:pPr>
            <w:r>
              <w:rPr>
                <w:rFonts w:hint="eastAsia" w:cs="宋体" w:asciiTheme="minorEastAsia" w:hAnsiTheme="minorEastAsia" w:eastAsiaTheme="minorEastAsia"/>
                <w:sz w:val="24"/>
                <w:highlight w:val="white"/>
              </w:rPr>
              <w:t>项目负责人</w:t>
            </w:r>
          </w:p>
        </w:tc>
      </w:tr>
      <w:tr w14:paraId="092B7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3381" w:type="dxa"/>
            <w:gridSpan w:val="3"/>
            <w:noWrap/>
            <w:vAlign w:val="center"/>
          </w:tcPr>
          <w:p w14:paraId="62FAF94C">
            <w:pPr>
              <w:jc w:val="center"/>
              <w:rPr>
                <w:rFonts w:cs="宋体" w:asciiTheme="minorEastAsia" w:hAnsiTheme="minorEastAsia" w:eastAsiaTheme="minorEastAsia"/>
                <w:sz w:val="24"/>
              </w:rPr>
            </w:pPr>
            <w:r>
              <w:rPr>
                <w:rFonts w:hint="eastAsia" w:cs="宋体" w:asciiTheme="minorEastAsia" w:hAnsiTheme="minorEastAsia" w:eastAsiaTheme="minorEastAsia"/>
                <w:sz w:val="24"/>
                <w:highlight w:val="white"/>
              </w:rPr>
              <w:t>执业资格证书</w:t>
            </w:r>
          </w:p>
        </w:tc>
        <w:tc>
          <w:tcPr>
            <w:tcW w:w="1319" w:type="dxa"/>
            <w:noWrap/>
            <w:vAlign w:val="center"/>
          </w:tcPr>
          <w:p w14:paraId="369E5526">
            <w:pPr>
              <w:jc w:val="center"/>
              <w:rPr>
                <w:rFonts w:cs="宋体" w:asciiTheme="minorEastAsia" w:hAnsiTheme="minorEastAsia" w:eastAsiaTheme="minorEastAsia"/>
                <w:sz w:val="24"/>
              </w:rPr>
            </w:pPr>
          </w:p>
        </w:tc>
        <w:tc>
          <w:tcPr>
            <w:tcW w:w="2168" w:type="dxa"/>
            <w:noWrap/>
            <w:vAlign w:val="center"/>
          </w:tcPr>
          <w:p w14:paraId="26E862E6">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其它</w:t>
            </w:r>
          </w:p>
        </w:tc>
        <w:tc>
          <w:tcPr>
            <w:tcW w:w="2203" w:type="dxa"/>
            <w:noWrap/>
            <w:vAlign w:val="center"/>
          </w:tcPr>
          <w:p w14:paraId="4E026AD2">
            <w:pPr>
              <w:jc w:val="center"/>
              <w:rPr>
                <w:rFonts w:cs="宋体" w:asciiTheme="minorEastAsia" w:hAnsiTheme="minorEastAsia" w:eastAsiaTheme="minorEastAsia"/>
                <w:sz w:val="24"/>
              </w:rPr>
            </w:pPr>
          </w:p>
        </w:tc>
      </w:tr>
      <w:tr w14:paraId="0287F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trPr>
        <w:tc>
          <w:tcPr>
            <w:tcW w:w="1138" w:type="dxa"/>
            <w:noWrap/>
            <w:vAlign w:val="center"/>
          </w:tcPr>
          <w:p w14:paraId="3680921D">
            <w:pPr>
              <w:jc w:val="center"/>
              <w:rPr>
                <w:rFonts w:cs="宋体" w:asciiTheme="minorEastAsia" w:hAnsiTheme="minorEastAsia" w:eastAsiaTheme="minorEastAsia"/>
                <w:sz w:val="24"/>
                <w:highlight w:val="white"/>
              </w:rPr>
            </w:pPr>
            <w:r>
              <w:rPr>
                <w:rFonts w:hint="eastAsia" w:cs="宋体" w:asciiTheme="minorEastAsia" w:hAnsiTheme="minorEastAsia" w:eastAsiaTheme="minorEastAsia"/>
                <w:sz w:val="24"/>
                <w:highlight w:val="white"/>
              </w:rPr>
              <w:t>毕业</w:t>
            </w:r>
          </w:p>
          <w:p w14:paraId="51D5BEC8">
            <w:pPr>
              <w:jc w:val="center"/>
              <w:rPr>
                <w:rFonts w:cs="宋体" w:asciiTheme="minorEastAsia" w:hAnsiTheme="minorEastAsia" w:eastAsiaTheme="minorEastAsia"/>
                <w:sz w:val="24"/>
              </w:rPr>
            </w:pPr>
            <w:r>
              <w:rPr>
                <w:rFonts w:hint="eastAsia" w:cs="宋体" w:asciiTheme="minorEastAsia" w:hAnsiTheme="minorEastAsia" w:eastAsiaTheme="minorEastAsia"/>
                <w:sz w:val="24"/>
                <w:highlight w:val="white"/>
              </w:rPr>
              <w:t>学校</w:t>
            </w:r>
          </w:p>
        </w:tc>
        <w:tc>
          <w:tcPr>
            <w:tcW w:w="7933" w:type="dxa"/>
            <w:gridSpan w:val="5"/>
            <w:noWrap/>
            <w:vAlign w:val="center"/>
          </w:tcPr>
          <w:p w14:paraId="149A17A4">
            <w:pPr>
              <w:ind w:firstLine="960" w:firstLineChars="400"/>
              <w:jc w:val="center"/>
              <w:rPr>
                <w:rFonts w:cs="宋体" w:asciiTheme="minorEastAsia" w:hAnsiTheme="minorEastAsia" w:eastAsiaTheme="minorEastAsia"/>
                <w:sz w:val="24"/>
              </w:rPr>
            </w:pPr>
            <w:r>
              <w:rPr>
                <w:rFonts w:hint="eastAsia" w:cs="宋体" w:asciiTheme="minorEastAsia" w:hAnsiTheme="minorEastAsia" w:eastAsiaTheme="minorEastAsia"/>
                <w:sz w:val="24"/>
                <w:highlight w:val="white"/>
              </w:rPr>
              <w:t>年毕业于                  学校            专业</w:t>
            </w:r>
          </w:p>
        </w:tc>
      </w:tr>
      <w:tr w14:paraId="5600B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071" w:type="dxa"/>
            <w:gridSpan w:val="6"/>
            <w:noWrap/>
            <w:vAlign w:val="center"/>
          </w:tcPr>
          <w:p w14:paraId="52278ACA">
            <w:pPr>
              <w:jc w:val="center"/>
              <w:rPr>
                <w:rFonts w:cs="宋体" w:asciiTheme="minorEastAsia" w:hAnsiTheme="minorEastAsia" w:eastAsiaTheme="minorEastAsia"/>
                <w:sz w:val="24"/>
              </w:rPr>
            </w:pPr>
            <w:r>
              <w:rPr>
                <w:rFonts w:hint="eastAsia" w:cs="宋体" w:asciiTheme="minorEastAsia" w:hAnsiTheme="minorEastAsia" w:eastAsiaTheme="minorEastAsia"/>
                <w:sz w:val="24"/>
                <w:highlight w:val="white"/>
              </w:rPr>
              <w:t>主要工作经历</w:t>
            </w:r>
          </w:p>
        </w:tc>
      </w:tr>
      <w:tr w14:paraId="4DF0B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138" w:type="dxa"/>
            <w:noWrap/>
            <w:vAlign w:val="center"/>
          </w:tcPr>
          <w:p w14:paraId="61C8E8C9">
            <w:pPr>
              <w:jc w:val="center"/>
              <w:rPr>
                <w:rFonts w:cs="宋体" w:asciiTheme="minorEastAsia" w:hAnsiTheme="minorEastAsia" w:eastAsiaTheme="minorEastAsia"/>
                <w:sz w:val="24"/>
              </w:rPr>
            </w:pPr>
            <w:r>
              <w:rPr>
                <w:rFonts w:hint="eastAsia" w:cs="宋体" w:asciiTheme="minorEastAsia" w:hAnsiTheme="minorEastAsia" w:eastAsiaTheme="minorEastAsia"/>
                <w:sz w:val="24"/>
                <w:highlight w:val="white"/>
              </w:rPr>
              <w:t>时间</w:t>
            </w:r>
          </w:p>
        </w:tc>
        <w:tc>
          <w:tcPr>
            <w:tcW w:w="3562" w:type="dxa"/>
            <w:gridSpan w:val="3"/>
            <w:noWrap/>
            <w:vAlign w:val="center"/>
          </w:tcPr>
          <w:p w14:paraId="05AF0560">
            <w:pPr>
              <w:jc w:val="center"/>
              <w:rPr>
                <w:rFonts w:cs="宋体" w:asciiTheme="minorEastAsia" w:hAnsiTheme="minorEastAsia" w:eastAsiaTheme="minorEastAsia"/>
                <w:sz w:val="24"/>
              </w:rPr>
            </w:pPr>
            <w:r>
              <w:rPr>
                <w:rFonts w:hint="eastAsia" w:cs="宋体" w:asciiTheme="minorEastAsia" w:hAnsiTheme="minorEastAsia" w:eastAsiaTheme="minorEastAsia"/>
                <w:sz w:val="24"/>
                <w:highlight w:val="white"/>
              </w:rPr>
              <w:t>参加过的类似项目名称</w:t>
            </w:r>
          </w:p>
        </w:tc>
        <w:tc>
          <w:tcPr>
            <w:tcW w:w="2168" w:type="dxa"/>
            <w:noWrap/>
            <w:vAlign w:val="center"/>
          </w:tcPr>
          <w:p w14:paraId="20675BA8">
            <w:pPr>
              <w:jc w:val="center"/>
              <w:rPr>
                <w:rFonts w:cs="宋体" w:asciiTheme="minorEastAsia" w:hAnsiTheme="minorEastAsia" w:eastAsiaTheme="minorEastAsia"/>
                <w:sz w:val="24"/>
              </w:rPr>
            </w:pPr>
            <w:r>
              <w:rPr>
                <w:rFonts w:hint="eastAsia" w:cs="宋体" w:asciiTheme="minorEastAsia" w:hAnsiTheme="minorEastAsia" w:eastAsiaTheme="minorEastAsia"/>
                <w:sz w:val="24"/>
                <w:highlight w:val="white"/>
              </w:rPr>
              <w:t>项目概况说明</w:t>
            </w:r>
          </w:p>
        </w:tc>
        <w:tc>
          <w:tcPr>
            <w:tcW w:w="2203" w:type="dxa"/>
            <w:noWrap/>
            <w:vAlign w:val="center"/>
          </w:tcPr>
          <w:p w14:paraId="57A13E81">
            <w:pPr>
              <w:jc w:val="center"/>
              <w:rPr>
                <w:rFonts w:cs="宋体" w:asciiTheme="minorEastAsia" w:hAnsiTheme="minorEastAsia" w:eastAsiaTheme="minorEastAsia"/>
                <w:sz w:val="24"/>
              </w:rPr>
            </w:pPr>
            <w:r>
              <w:rPr>
                <w:rFonts w:hint="eastAsia" w:cs="宋体" w:asciiTheme="minorEastAsia" w:hAnsiTheme="minorEastAsia" w:eastAsiaTheme="minorEastAsia"/>
                <w:sz w:val="24"/>
                <w:highlight w:val="white"/>
              </w:rPr>
              <w:t>发包人及联系电话</w:t>
            </w:r>
          </w:p>
        </w:tc>
      </w:tr>
      <w:tr w14:paraId="112EC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8" w:type="dxa"/>
            <w:noWrap/>
            <w:vAlign w:val="center"/>
          </w:tcPr>
          <w:p w14:paraId="780F90AF">
            <w:pPr>
              <w:jc w:val="center"/>
              <w:rPr>
                <w:rFonts w:cs="宋体" w:asciiTheme="minorEastAsia" w:hAnsiTheme="minorEastAsia" w:eastAsiaTheme="minorEastAsia"/>
                <w:sz w:val="24"/>
              </w:rPr>
            </w:pPr>
          </w:p>
        </w:tc>
        <w:tc>
          <w:tcPr>
            <w:tcW w:w="3562" w:type="dxa"/>
            <w:gridSpan w:val="3"/>
            <w:noWrap/>
            <w:vAlign w:val="center"/>
          </w:tcPr>
          <w:p w14:paraId="56B971B6">
            <w:pPr>
              <w:jc w:val="center"/>
              <w:rPr>
                <w:rFonts w:cs="宋体" w:asciiTheme="minorEastAsia" w:hAnsiTheme="minorEastAsia" w:eastAsiaTheme="minorEastAsia"/>
                <w:sz w:val="24"/>
              </w:rPr>
            </w:pPr>
          </w:p>
        </w:tc>
        <w:tc>
          <w:tcPr>
            <w:tcW w:w="2168" w:type="dxa"/>
            <w:noWrap/>
            <w:vAlign w:val="center"/>
          </w:tcPr>
          <w:p w14:paraId="1F5B0E6D">
            <w:pPr>
              <w:jc w:val="center"/>
              <w:rPr>
                <w:rFonts w:cs="宋体" w:asciiTheme="minorEastAsia" w:hAnsiTheme="minorEastAsia" w:eastAsiaTheme="minorEastAsia"/>
                <w:sz w:val="24"/>
              </w:rPr>
            </w:pPr>
          </w:p>
        </w:tc>
        <w:tc>
          <w:tcPr>
            <w:tcW w:w="2203" w:type="dxa"/>
            <w:noWrap/>
            <w:vAlign w:val="center"/>
          </w:tcPr>
          <w:p w14:paraId="15390B4B">
            <w:pPr>
              <w:jc w:val="center"/>
              <w:rPr>
                <w:rFonts w:cs="宋体" w:asciiTheme="minorEastAsia" w:hAnsiTheme="minorEastAsia" w:eastAsiaTheme="minorEastAsia"/>
                <w:sz w:val="24"/>
              </w:rPr>
            </w:pPr>
          </w:p>
        </w:tc>
      </w:tr>
      <w:tr w14:paraId="3E949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8" w:type="dxa"/>
            <w:noWrap/>
            <w:vAlign w:val="center"/>
          </w:tcPr>
          <w:p w14:paraId="437F22AC">
            <w:pPr>
              <w:jc w:val="center"/>
              <w:rPr>
                <w:rFonts w:cs="宋体" w:asciiTheme="minorEastAsia" w:hAnsiTheme="minorEastAsia" w:eastAsiaTheme="minorEastAsia"/>
                <w:sz w:val="24"/>
              </w:rPr>
            </w:pPr>
          </w:p>
        </w:tc>
        <w:tc>
          <w:tcPr>
            <w:tcW w:w="3562" w:type="dxa"/>
            <w:gridSpan w:val="3"/>
            <w:noWrap/>
            <w:vAlign w:val="center"/>
          </w:tcPr>
          <w:p w14:paraId="51E335D0">
            <w:pPr>
              <w:jc w:val="center"/>
              <w:rPr>
                <w:rFonts w:cs="宋体" w:asciiTheme="minorEastAsia" w:hAnsiTheme="minorEastAsia" w:eastAsiaTheme="minorEastAsia"/>
                <w:sz w:val="24"/>
              </w:rPr>
            </w:pPr>
          </w:p>
        </w:tc>
        <w:tc>
          <w:tcPr>
            <w:tcW w:w="2168" w:type="dxa"/>
            <w:noWrap/>
            <w:vAlign w:val="center"/>
          </w:tcPr>
          <w:p w14:paraId="5767A1CE">
            <w:pPr>
              <w:jc w:val="center"/>
              <w:rPr>
                <w:rFonts w:cs="宋体" w:asciiTheme="minorEastAsia" w:hAnsiTheme="minorEastAsia" w:eastAsiaTheme="minorEastAsia"/>
                <w:sz w:val="24"/>
              </w:rPr>
            </w:pPr>
          </w:p>
        </w:tc>
        <w:tc>
          <w:tcPr>
            <w:tcW w:w="2203" w:type="dxa"/>
            <w:noWrap/>
            <w:vAlign w:val="center"/>
          </w:tcPr>
          <w:p w14:paraId="48B9FA4D">
            <w:pPr>
              <w:jc w:val="center"/>
              <w:rPr>
                <w:rFonts w:cs="宋体" w:asciiTheme="minorEastAsia" w:hAnsiTheme="minorEastAsia" w:eastAsiaTheme="minorEastAsia"/>
                <w:sz w:val="24"/>
              </w:rPr>
            </w:pPr>
          </w:p>
        </w:tc>
      </w:tr>
      <w:tr w14:paraId="3E0D01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8" w:type="dxa"/>
            <w:noWrap/>
            <w:vAlign w:val="center"/>
          </w:tcPr>
          <w:p w14:paraId="0CD183F5">
            <w:pPr>
              <w:jc w:val="center"/>
              <w:rPr>
                <w:rFonts w:cs="宋体" w:asciiTheme="minorEastAsia" w:hAnsiTheme="minorEastAsia" w:eastAsiaTheme="minorEastAsia"/>
                <w:sz w:val="24"/>
              </w:rPr>
            </w:pPr>
          </w:p>
        </w:tc>
        <w:tc>
          <w:tcPr>
            <w:tcW w:w="3562" w:type="dxa"/>
            <w:gridSpan w:val="3"/>
            <w:noWrap/>
            <w:vAlign w:val="center"/>
          </w:tcPr>
          <w:p w14:paraId="3EFB7833">
            <w:pPr>
              <w:jc w:val="center"/>
              <w:rPr>
                <w:rFonts w:cs="宋体" w:asciiTheme="minorEastAsia" w:hAnsiTheme="minorEastAsia" w:eastAsiaTheme="minorEastAsia"/>
                <w:sz w:val="24"/>
              </w:rPr>
            </w:pPr>
          </w:p>
        </w:tc>
        <w:tc>
          <w:tcPr>
            <w:tcW w:w="2168" w:type="dxa"/>
            <w:noWrap/>
            <w:vAlign w:val="center"/>
          </w:tcPr>
          <w:p w14:paraId="6AEABF64">
            <w:pPr>
              <w:jc w:val="center"/>
              <w:rPr>
                <w:rFonts w:cs="宋体" w:asciiTheme="minorEastAsia" w:hAnsiTheme="minorEastAsia" w:eastAsiaTheme="minorEastAsia"/>
                <w:sz w:val="24"/>
              </w:rPr>
            </w:pPr>
          </w:p>
        </w:tc>
        <w:tc>
          <w:tcPr>
            <w:tcW w:w="2203" w:type="dxa"/>
            <w:noWrap/>
            <w:vAlign w:val="center"/>
          </w:tcPr>
          <w:p w14:paraId="4ED71F74">
            <w:pPr>
              <w:jc w:val="center"/>
              <w:rPr>
                <w:rFonts w:cs="宋体" w:asciiTheme="minorEastAsia" w:hAnsiTheme="minorEastAsia" w:eastAsiaTheme="minorEastAsia"/>
                <w:sz w:val="24"/>
              </w:rPr>
            </w:pPr>
          </w:p>
        </w:tc>
      </w:tr>
      <w:tr w14:paraId="12CF44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8" w:type="dxa"/>
            <w:noWrap/>
            <w:vAlign w:val="center"/>
          </w:tcPr>
          <w:p w14:paraId="09667BF2">
            <w:pPr>
              <w:jc w:val="center"/>
              <w:rPr>
                <w:rFonts w:cs="宋体" w:asciiTheme="minorEastAsia" w:hAnsiTheme="minorEastAsia" w:eastAsiaTheme="minorEastAsia"/>
                <w:sz w:val="24"/>
              </w:rPr>
            </w:pPr>
          </w:p>
        </w:tc>
        <w:tc>
          <w:tcPr>
            <w:tcW w:w="3562" w:type="dxa"/>
            <w:gridSpan w:val="3"/>
            <w:noWrap/>
            <w:vAlign w:val="center"/>
          </w:tcPr>
          <w:p w14:paraId="5C71D3D0">
            <w:pPr>
              <w:jc w:val="center"/>
              <w:rPr>
                <w:rFonts w:cs="宋体" w:asciiTheme="minorEastAsia" w:hAnsiTheme="minorEastAsia" w:eastAsiaTheme="minorEastAsia"/>
                <w:sz w:val="24"/>
              </w:rPr>
            </w:pPr>
          </w:p>
        </w:tc>
        <w:tc>
          <w:tcPr>
            <w:tcW w:w="2168" w:type="dxa"/>
            <w:noWrap/>
            <w:vAlign w:val="center"/>
          </w:tcPr>
          <w:p w14:paraId="3816EACD">
            <w:pPr>
              <w:jc w:val="center"/>
              <w:rPr>
                <w:rFonts w:cs="宋体" w:asciiTheme="minorEastAsia" w:hAnsiTheme="minorEastAsia" w:eastAsiaTheme="minorEastAsia"/>
                <w:sz w:val="24"/>
              </w:rPr>
            </w:pPr>
          </w:p>
        </w:tc>
        <w:tc>
          <w:tcPr>
            <w:tcW w:w="2203" w:type="dxa"/>
            <w:noWrap/>
            <w:vAlign w:val="center"/>
          </w:tcPr>
          <w:p w14:paraId="46FDC42A">
            <w:pPr>
              <w:jc w:val="center"/>
              <w:rPr>
                <w:rFonts w:cs="宋体" w:asciiTheme="minorEastAsia" w:hAnsiTheme="minorEastAsia" w:eastAsiaTheme="minorEastAsia"/>
                <w:sz w:val="24"/>
              </w:rPr>
            </w:pPr>
          </w:p>
        </w:tc>
      </w:tr>
      <w:tr w14:paraId="57818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138" w:type="dxa"/>
            <w:noWrap/>
            <w:vAlign w:val="center"/>
          </w:tcPr>
          <w:p w14:paraId="2449912C">
            <w:pPr>
              <w:jc w:val="center"/>
              <w:rPr>
                <w:rFonts w:cs="宋体" w:asciiTheme="minorEastAsia" w:hAnsiTheme="minorEastAsia" w:eastAsiaTheme="minorEastAsia"/>
                <w:sz w:val="24"/>
              </w:rPr>
            </w:pPr>
          </w:p>
        </w:tc>
        <w:tc>
          <w:tcPr>
            <w:tcW w:w="3562" w:type="dxa"/>
            <w:gridSpan w:val="3"/>
            <w:noWrap/>
            <w:vAlign w:val="center"/>
          </w:tcPr>
          <w:p w14:paraId="4E6CDC4F">
            <w:pPr>
              <w:jc w:val="center"/>
              <w:rPr>
                <w:rFonts w:cs="宋体" w:asciiTheme="minorEastAsia" w:hAnsiTheme="minorEastAsia" w:eastAsiaTheme="minorEastAsia"/>
                <w:sz w:val="24"/>
              </w:rPr>
            </w:pPr>
          </w:p>
        </w:tc>
        <w:tc>
          <w:tcPr>
            <w:tcW w:w="2168" w:type="dxa"/>
            <w:noWrap/>
            <w:vAlign w:val="center"/>
          </w:tcPr>
          <w:p w14:paraId="5F26D6E1">
            <w:pPr>
              <w:jc w:val="center"/>
              <w:rPr>
                <w:rFonts w:cs="宋体" w:asciiTheme="minorEastAsia" w:hAnsiTheme="minorEastAsia" w:eastAsiaTheme="minorEastAsia"/>
                <w:sz w:val="24"/>
              </w:rPr>
            </w:pPr>
          </w:p>
        </w:tc>
        <w:tc>
          <w:tcPr>
            <w:tcW w:w="2203" w:type="dxa"/>
            <w:noWrap/>
            <w:vAlign w:val="center"/>
          </w:tcPr>
          <w:p w14:paraId="6E1E50A9">
            <w:pPr>
              <w:jc w:val="center"/>
              <w:rPr>
                <w:rFonts w:cs="宋体" w:asciiTheme="minorEastAsia" w:hAnsiTheme="minorEastAsia" w:eastAsiaTheme="minorEastAsia"/>
                <w:sz w:val="24"/>
              </w:rPr>
            </w:pPr>
          </w:p>
        </w:tc>
      </w:tr>
    </w:tbl>
    <w:p w14:paraId="4F7E6EC7">
      <w:pPr>
        <w:pStyle w:val="16"/>
        <w:spacing w:before="161" w:beforeLines="50"/>
        <w:rPr>
          <w:rFonts w:cs="宋体" w:asciiTheme="minorEastAsia" w:hAnsiTheme="minorEastAsia" w:eastAsiaTheme="minorEastAsia"/>
          <w:b/>
          <w:szCs w:val="24"/>
        </w:rPr>
      </w:pPr>
      <w:r>
        <w:rPr>
          <w:rFonts w:hint="eastAsia" w:cs="宋体" w:asciiTheme="minorEastAsia" w:hAnsiTheme="minorEastAsia" w:eastAsiaTheme="minorEastAsia"/>
          <w:b/>
          <w:szCs w:val="24"/>
        </w:rPr>
        <w:t>说明：须根据磋商文件要求附相关证明材料的完整清晰复印件并加盖供应商公章。</w:t>
      </w:r>
    </w:p>
    <w:p w14:paraId="645940CF">
      <w:pPr>
        <w:pStyle w:val="16"/>
        <w:spacing w:line="500" w:lineRule="exact"/>
        <w:ind w:firstLine="0"/>
        <w:rPr>
          <w:rFonts w:cs="宋体" w:asciiTheme="minorEastAsia" w:hAnsiTheme="minorEastAsia" w:eastAsiaTheme="minorEastAsia"/>
          <w:sz w:val="28"/>
          <w:szCs w:val="28"/>
          <w:lang w:eastAsia="zh-CN"/>
        </w:rPr>
      </w:pPr>
    </w:p>
    <w:p w14:paraId="185D630F">
      <w:pPr>
        <w:pStyle w:val="16"/>
        <w:adjustRightInd w:val="0"/>
        <w:snapToGrid w:val="0"/>
        <w:spacing w:line="360" w:lineRule="auto"/>
        <w:ind w:firstLine="480" w:firstLineChars="200"/>
        <w:jc w:val="right"/>
        <w:rPr>
          <w:rFonts w:cs="宋体" w:asciiTheme="minorEastAsia" w:hAnsiTheme="minorEastAsia" w:eastAsiaTheme="minorEastAsia"/>
          <w:szCs w:val="24"/>
          <w:u w:val="single"/>
        </w:rPr>
      </w:pPr>
      <w:r>
        <w:rPr>
          <w:rFonts w:hint="eastAsia" w:cs="宋体" w:asciiTheme="minorEastAsia" w:hAnsiTheme="minorEastAsia" w:eastAsiaTheme="minorEastAsia"/>
          <w:szCs w:val="24"/>
        </w:rPr>
        <w:t>供应商名称（盖章）：</w:t>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p>
    <w:p w14:paraId="256A1EEB">
      <w:pPr>
        <w:spacing w:line="360" w:lineRule="auto"/>
        <w:ind w:firstLine="480" w:firstLineChars="200"/>
        <w:jc w:val="righ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法定代表人或授权代表：</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（签字）</w:t>
      </w:r>
    </w:p>
    <w:p w14:paraId="68CF831C">
      <w:pPr>
        <w:pStyle w:val="16"/>
        <w:adjustRightInd w:val="0"/>
        <w:snapToGrid w:val="0"/>
        <w:spacing w:line="360" w:lineRule="auto"/>
        <w:ind w:firstLine="480" w:firstLineChars="200"/>
        <w:jc w:val="right"/>
        <w:rPr>
          <w:rFonts w:cs="宋体" w:asciiTheme="minorEastAsia" w:hAnsiTheme="minorEastAsia" w:eastAsiaTheme="minorEastAsia"/>
          <w:szCs w:val="24"/>
        </w:rPr>
      </w:pPr>
      <w:r>
        <w:rPr>
          <w:rFonts w:hint="eastAsia" w:cs="宋体" w:asciiTheme="minorEastAsia" w:hAnsiTheme="minorEastAsia" w:eastAsiaTheme="minorEastAsia"/>
          <w:szCs w:val="24"/>
        </w:rPr>
        <w:t>日期：</w:t>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rPr>
        <w:t>年</w:t>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rPr>
        <w:t>月</w:t>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rPr>
        <w:t>日</w:t>
      </w:r>
    </w:p>
    <w:p w14:paraId="59E798DA">
      <w:pPr>
        <w:ind w:firstLine="0"/>
        <w:jc w:val="center"/>
        <w:rPr>
          <w:rFonts w:cs="宋体" w:asciiTheme="minorEastAsia" w:hAnsiTheme="minorEastAsia" w:eastAsiaTheme="minorEastAsia"/>
          <w:b/>
          <w:sz w:val="28"/>
          <w:szCs w:val="28"/>
          <w:lang w:val="zh-CN"/>
        </w:rPr>
      </w:pPr>
      <w:r>
        <w:rPr>
          <w:rFonts w:hint="eastAsia" w:cs="宋体" w:asciiTheme="minorEastAsia" w:hAnsiTheme="minorEastAsia" w:eastAsiaTheme="minorEastAsia"/>
          <w:b/>
          <w:sz w:val="28"/>
          <w:szCs w:val="28"/>
          <w:lang w:val="zh-CN"/>
        </w:rPr>
        <w:t>（二）拟派本项目成员情况表</w:t>
      </w:r>
    </w:p>
    <w:p w14:paraId="33CB6AF8">
      <w:pPr>
        <w:tabs>
          <w:tab w:val="left" w:pos="1365"/>
        </w:tabs>
        <w:spacing w:line="360" w:lineRule="auto"/>
        <w:rPr>
          <w:rFonts w:cs="宋体" w:asciiTheme="minorEastAsia" w:hAnsiTheme="minorEastAsia" w:eastAsiaTheme="minorEastAsia"/>
          <w:sz w:val="24"/>
        </w:rPr>
      </w:pPr>
    </w:p>
    <w:p w14:paraId="6F51367A">
      <w:pPr>
        <w:tabs>
          <w:tab w:val="left" w:pos="1365"/>
        </w:tabs>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项目编号：</w:t>
      </w:r>
    </w:p>
    <w:p w14:paraId="5A547A85">
      <w:pPr>
        <w:tabs>
          <w:tab w:val="left" w:pos="1365"/>
        </w:tabs>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项目名称：</w:t>
      </w:r>
    </w:p>
    <w:tbl>
      <w:tblPr>
        <w:tblStyle w:val="30"/>
        <w:tblW w:w="90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6"/>
        <w:gridCol w:w="1748"/>
        <w:gridCol w:w="705"/>
        <w:gridCol w:w="1197"/>
        <w:gridCol w:w="1063"/>
        <w:gridCol w:w="1141"/>
        <w:gridCol w:w="1547"/>
        <w:gridCol w:w="964"/>
      </w:tblGrid>
      <w:tr w14:paraId="7DC5F3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vMerge w:val="restart"/>
            <w:noWrap/>
            <w:vAlign w:val="center"/>
          </w:tcPr>
          <w:p w14:paraId="02F91C40">
            <w:pPr>
              <w:ind w:firstLine="0"/>
              <w:rPr>
                <w:rFonts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1748" w:type="dxa"/>
            <w:vMerge w:val="restart"/>
            <w:noWrap/>
            <w:vAlign w:val="center"/>
          </w:tcPr>
          <w:p w14:paraId="6C1C57E8">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职务</w:t>
            </w:r>
          </w:p>
        </w:tc>
        <w:tc>
          <w:tcPr>
            <w:tcW w:w="705" w:type="dxa"/>
            <w:vMerge w:val="restart"/>
            <w:noWrap/>
            <w:vAlign w:val="center"/>
          </w:tcPr>
          <w:p w14:paraId="5B39AB8F">
            <w:pPr>
              <w:ind w:firstLine="0"/>
              <w:rPr>
                <w:rFonts w:cs="宋体" w:asciiTheme="minorEastAsia" w:hAnsiTheme="minorEastAsia" w:eastAsiaTheme="minorEastAsia"/>
                <w:b/>
                <w:bCs/>
                <w:sz w:val="24"/>
              </w:rPr>
            </w:pPr>
            <w:r>
              <w:rPr>
                <w:rFonts w:hint="eastAsia" w:cs="宋体" w:asciiTheme="minorEastAsia" w:hAnsiTheme="minorEastAsia" w:eastAsiaTheme="minorEastAsia"/>
                <w:b/>
                <w:bCs/>
                <w:sz w:val="24"/>
              </w:rPr>
              <w:t>姓名</w:t>
            </w:r>
          </w:p>
        </w:tc>
        <w:tc>
          <w:tcPr>
            <w:tcW w:w="4948" w:type="dxa"/>
            <w:gridSpan w:val="4"/>
            <w:noWrap/>
            <w:vAlign w:val="center"/>
          </w:tcPr>
          <w:p w14:paraId="31A0646C">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执业或职业资格证明</w:t>
            </w:r>
          </w:p>
        </w:tc>
        <w:tc>
          <w:tcPr>
            <w:tcW w:w="964" w:type="dxa"/>
            <w:vMerge w:val="restart"/>
            <w:noWrap/>
            <w:vAlign w:val="center"/>
          </w:tcPr>
          <w:p w14:paraId="78010B72">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备注</w:t>
            </w:r>
          </w:p>
        </w:tc>
      </w:tr>
      <w:tr w14:paraId="0D967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vMerge w:val="continue"/>
            <w:noWrap/>
            <w:vAlign w:val="center"/>
          </w:tcPr>
          <w:p w14:paraId="362C987C">
            <w:pPr>
              <w:jc w:val="center"/>
              <w:rPr>
                <w:rFonts w:cs="宋体" w:asciiTheme="minorEastAsia" w:hAnsiTheme="minorEastAsia" w:eastAsiaTheme="minorEastAsia"/>
                <w:sz w:val="24"/>
              </w:rPr>
            </w:pPr>
          </w:p>
        </w:tc>
        <w:tc>
          <w:tcPr>
            <w:tcW w:w="1748" w:type="dxa"/>
            <w:vMerge w:val="continue"/>
            <w:noWrap/>
            <w:vAlign w:val="center"/>
          </w:tcPr>
          <w:p w14:paraId="18CEAA1D">
            <w:pPr>
              <w:jc w:val="center"/>
              <w:rPr>
                <w:rFonts w:cs="宋体" w:asciiTheme="minorEastAsia" w:hAnsiTheme="minorEastAsia" w:eastAsiaTheme="minorEastAsia"/>
                <w:sz w:val="24"/>
              </w:rPr>
            </w:pPr>
          </w:p>
        </w:tc>
        <w:tc>
          <w:tcPr>
            <w:tcW w:w="705" w:type="dxa"/>
            <w:vMerge w:val="continue"/>
            <w:noWrap/>
            <w:vAlign w:val="center"/>
          </w:tcPr>
          <w:p w14:paraId="3802AB0D">
            <w:pPr>
              <w:jc w:val="center"/>
              <w:rPr>
                <w:rFonts w:cs="宋体" w:asciiTheme="minorEastAsia" w:hAnsiTheme="minorEastAsia" w:eastAsiaTheme="minorEastAsia"/>
                <w:sz w:val="24"/>
              </w:rPr>
            </w:pPr>
          </w:p>
        </w:tc>
        <w:tc>
          <w:tcPr>
            <w:tcW w:w="1197" w:type="dxa"/>
            <w:noWrap/>
            <w:vAlign w:val="center"/>
          </w:tcPr>
          <w:p w14:paraId="60D19089">
            <w:pPr>
              <w:ind w:firstLine="0"/>
              <w:rPr>
                <w:rFonts w:cs="宋体" w:asciiTheme="minorEastAsia" w:hAnsiTheme="minorEastAsia" w:eastAsiaTheme="minorEastAsia"/>
                <w:b/>
                <w:bCs/>
                <w:sz w:val="24"/>
              </w:rPr>
            </w:pPr>
            <w:r>
              <w:rPr>
                <w:rFonts w:hint="eastAsia" w:cs="宋体" w:asciiTheme="minorEastAsia" w:hAnsiTheme="minorEastAsia" w:eastAsiaTheme="minorEastAsia"/>
                <w:b/>
                <w:bCs/>
                <w:sz w:val="24"/>
              </w:rPr>
              <w:t>证书名称</w:t>
            </w:r>
          </w:p>
        </w:tc>
        <w:tc>
          <w:tcPr>
            <w:tcW w:w="1063" w:type="dxa"/>
            <w:noWrap/>
            <w:vAlign w:val="center"/>
          </w:tcPr>
          <w:p w14:paraId="6AB927AB">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级别</w:t>
            </w:r>
          </w:p>
        </w:tc>
        <w:tc>
          <w:tcPr>
            <w:tcW w:w="1141" w:type="dxa"/>
            <w:noWrap/>
            <w:vAlign w:val="center"/>
          </w:tcPr>
          <w:p w14:paraId="2619A14C">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证号</w:t>
            </w:r>
          </w:p>
        </w:tc>
        <w:tc>
          <w:tcPr>
            <w:tcW w:w="1547" w:type="dxa"/>
            <w:noWrap/>
            <w:vAlign w:val="center"/>
          </w:tcPr>
          <w:p w14:paraId="3A7968F3">
            <w:pPr>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专业</w:t>
            </w:r>
          </w:p>
        </w:tc>
        <w:tc>
          <w:tcPr>
            <w:tcW w:w="964" w:type="dxa"/>
            <w:vMerge w:val="continue"/>
            <w:noWrap/>
          </w:tcPr>
          <w:p w14:paraId="44EFEE8D">
            <w:pPr>
              <w:jc w:val="center"/>
              <w:rPr>
                <w:rFonts w:cs="宋体" w:asciiTheme="minorEastAsia" w:hAnsiTheme="minorEastAsia" w:eastAsiaTheme="minorEastAsia"/>
                <w:sz w:val="24"/>
              </w:rPr>
            </w:pPr>
          </w:p>
        </w:tc>
      </w:tr>
      <w:tr w14:paraId="4E378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56F4776B">
            <w:pPr>
              <w:jc w:val="center"/>
              <w:rPr>
                <w:rFonts w:cs="宋体" w:asciiTheme="minorEastAsia" w:hAnsiTheme="minorEastAsia" w:eastAsiaTheme="minorEastAsia"/>
                <w:sz w:val="24"/>
              </w:rPr>
            </w:pPr>
            <w:r>
              <w:rPr>
                <w:rFonts w:hint="eastAsia" w:cs="宋体" w:asciiTheme="minorEastAsia" w:hAnsiTheme="minorEastAsia" w:eastAsiaTheme="minorEastAsia"/>
                <w:sz w:val="24"/>
              </w:rPr>
              <w:t>1</w:t>
            </w:r>
          </w:p>
        </w:tc>
        <w:tc>
          <w:tcPr>
            <w:tcW w:w="1748" w:type="dxa"/>
            <w:noWrap/>
            <w:vAlign w:val="center"/>
          </w:tcPr>
          <w:p w14:paraId="52985B71">
            <w:pPr>
              <w:jc w:val="center"/>
              <w:rPr>
                <w:rFonts w:cs="宋体" w:asciiTheme="minorEastAsia" w:hAnsiTheme="minorEastAsia" w:eastAsiaTheme="minorEastAsia"/>
                <w:sz w:val="24"/>
              </w:rPr>
            </w:pPr>
            <w:r>
              <w:rPr>
                <w:rFonts w:hint="eastAsia" w:cs="宋体" w:asciiTheme="minorEastAsia" w:hAnsiTheme="minorEastAsia" w:eastAsiaTheme="minorEastAsia"/>
                <w:sz w:val="24"/>
                <w:highlight w:val="white"/>
              </w:rPr>
              <w:t>项目负责人</w:t>
            </w:r>
          </w:p>
        </w:tc>
        <w:tc>
          <w:tcPr>
            <w:tcW w:w="705" w:type="dxa"/>
            <w:noWrap/>
            <w:vAlign w:val="center"/>
          </w:tcPr>
          <w:p w14:paraId="5D6F8A89">
            <w:pPr>
              <w:jc w:val="center"/>
              <w:rPr>
                <w:rFonts w:cs="宋体" w:asciiTheme="minorEastAsia" w:hAnsiTheme="minorEastAsia" w:eastAsiaTheme="minorEastAsia"/>
                <w:sz w:val="24"/>
              </w:rPr>
            </w:pPr>
          </w:p>
        </w:tc>
        <w:tc>
          <w:tcPr>
            <w:tcW w:w="1197" w:type="dxa"/>
            <w:noWrap/>
            <w:vAlign w:val="center"/>
          </w:tcPr>
          <w:p w14:paraId="204134E7">
            <w:pPr>
              <w:jc w:val="center"/>
              <w:rPr>
                <w:rFonts w:cs="宋体" w:asciiTheme="minorEastAsia" w:hAnsiTheme="minorEastAsia" w:eastAsiaTheme="minorEastAsia"/>
                <w:sz w:val="24"/>
              </w:rPr>
            </w:pPr>
          </w:p>
        </w:tc>
        <w:tc>
          <w:tcPr>
            <w:tcW w:w="1063" w:type="dxa"/>
            <w:noWrap/>
            <w:vAlign w:val="center"/>
          </w:tcPr>
          <w:p w14:paraId="653A9A0D">
            <w:pPr>
              <w:jc w:val="center"/>
              <w:rPr>
                <w:rFonts w:cs="宋体" w:asciiTheme="minorEastAsia" w:hAnsiTheme="minorEastAsia" w:eastAsiaTheme="minorEastAsia"/>
                <w:sz w:val="24"/>
              </w:rPr>
            </w:pPr>
          </w:p>
        </w:tc>
        <w:tc>
          <w:tcPr>
            <w:tcW w:w="1141" w:type="dxa"/>
            <w:noWrap/>
            <w:vAlign w:val="center"/>
          </w:tcPr>
          <w:p w14:paraId="0B8637AB">
            <w:pPr>
              <w:jc w:val="center"/>
              <w:rPr>
                <w:rFonts w:cs="宋体" w:asciiTheme="minorEastAsia" w:hAnsiTheme="minorEastAsia" w:eastAsiaTheme="minorEastAsia"/>
                <w:sz w:val="24"/>
              </w:rPr>
            </w:pPr>
          </w:p>
        </w:tc>
        <w:tc>
          <w:tcPr>
            <w:tcW w:w="1547" w:type="dxa"/>
            <w:noWrap/>
            <w:vAlign w:val="center"/>
          </w:tcPr>
          <w:p w14:paraId="65A66684">
            <w:pPr>
              <w:jc w:val="center"/>
              <w:rPr>
                <w:rFonts w:cs="宋体" w:asciiTheme="minorEastAsia" w:hAnsiTheme="minorEastAsia" w:eastAsiaTheme="minorEastAsia"/>
                <w:sz w:val="24"/>
              </w:rPr>
            </w:pPr>
          </w:p>
        </w:tc>
        <w:tc>
          <w:tcPr>
            <w:tcW w:w="964" w:type="dxa"/>
            <w:noWrap/>
            <w:vAlign w:val="center"/>
          </w:tcPr>
          <w:p w14:paraId="62CCD0F2">
            <w:pPr>
              <w:jc w:val="center"/>
              <w:rPr>
                <w:rFonts w:cs="宋体" w:asciiTheme="minorEastAsia" w:hAnsiTheme="minorEastAsia" w:eastAsiaTheme="minorEastAsia"/>
                <w:sz w:val="24"/>
              </w:rPr>
            </w:pPr>
          </w:p>
        </w:tc>
      </w:tr>
      <w:tr w14:paraId="0BEC9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4DF0769A">
            <w:pPr>
              <w:jc w:val="center"/>
              <w:rPr>
                <w:rFonts w:cs="宋体" w:asciiTheme="minorEastAsia" w:hAnsiTheme="minorEastAsia" w:eastAsiaTheme="minorEastAsia"/>
                <w:sz w:val="24"/>
              </w:rPr>
            </w:pPr>
            <w:r>
              <w:rPr>
                <w:rFonts w:hint="eastAsia" w:cs="宋体" w:asciiTheme="minorEastAsia" w:hAnsiTheme="minorEastAsia" w:eastAsiaTheme="minorEastAsia"/>
                <w:sz w:val="24"/>
              </w:rPr>
              <w:t>2</w:t>
            </w:r>
          </w:p>
        </w:tc>
        <w:tc>
          <w:tcPr>
            <w:tcW w:w="1748" w:type="dxa"/>
            <w:noWrap/>
            <w:vAlign w:val="center"/>
          </w:tcPr>
          <w:p w14:paraId="6D852A52">
            <w:pPr>
              <w:jc w:val="center"/>
              <w:rPr>
                <w:rFonts w:cs="宋体" w:asciiTheme="minorEastAsia" w:hAnsiTheme="minorEastAsia" w:eastAsiaTheme="minorEastAsia"/>
                <w:sz w:val="24"/>
              </w:rPr>
            </w:pPr>
          </w:p>
        </w:tc>
        <w:tc>
          <w:tcPr>
            <w:tcW w:w="705" w:type="dxa"/>
            <w:noWrap/>
            <w:vAlign w:val="center"/>
          </w:tcPr>
          <w:p w14:paraId="7F67EEF5">
            <w:pPr>
              <w:jc w:val="center"/>
              <w:rPr>
                <w:rFonts w:cs="宋体" w:asciiTheme="minorEastAsia" w:hAnsiTheme="minorEastAsia" w:eastAsiaTheme="minorEastAsia"/>
                <w:sz w:val="24"/>
              </w:rPr>
            </w:pPr>
          </w:p>
        </w:tc>
        <w:tc>
          <w:tcPr>
            <w:tcW w:w="1197" w:type="dxa"/>
            <w:noWrap/>
            <w:vAlign w:val="center"/>
          </w:tcPr>
          <w:p w14:paraId="380EA77C">
            <w:pPr>
              <w:jc w:val="center"/>
              <w:rPr>
                <w:rFonts w:cs="宋体" w:asciiTheme="minorEastAsia" w:hAnsiTheme="minorEastAsia" w:eastAsiaTheme="minorEastAsia"/>
                <w:sz w:val="24"/>
              </w:rPr>
            </w:pPr>
          </w:p>
        </w:tc>
        <w:tc>
          <w:tcPr>
            <w:tcW w:w="1063" w:type="dxa"/>
            <w:noWrap/>
            <w:vAlign w:val="center"/>
          </w:tcPr>
          <w:p w14:paraId="128953AD">
            <w:pPr>
              <w:jc w:val="center"/>
              <w:rPr>
                <w:rFonts w:cs="宋体" w:asciiTheme="minorEastAsia" w:hAnsiTheme="minorEastAsia" w:eastAsiaTheme="minorEastAsia"/>
                <w:sz w:val="24"/>
              </w:rPr>
            </w:pPr>
          </w:p>
        </w:tc>
        <w:tc>
          <w:tcPr>
            <w:tcW w:w="1141" w:type="dxa"/>
            <w:noWrap/>
            <w:vAlign w:val="center"/>
          </w:tcPr>
          <w:p w14:paraId="5E8E43A3">
            <w:pPr>
              <w:jc w:val="center"/>
              <w:rPr>
                <w:rFonts w:cs="宋体" w:asciiTheme="minorEastAsia" w:hAnsiTheme="minorEastAsia" w:eastAsiaTheme="minorEastAsia"/>
                <w:sz w:val="24"/>
              </w:rPr>
            </w:pPr>
          </w:p>
        </w:tc>
        <w:tc>
          <w:tcPr>
            <w:tcW w:w="1547" w:type="dxa"/>
            <w:noWrap/>
            <w:vAlign w:val="center"/>
          </w:tcPr>
          <w:p w14:paraId="4D7AA753">
            <w:pPr>
              <w:jc w:val="center"/>
              <w:rPr>
                <w:rFonts w:cs="宋体" w:asciiTheme="minorEastAsia" w:hAnsiTheme="minorEastAsia" w:eastAsiaTheme="minorEastAsia"/>
                <w:sz w:val="24"/>
              </w:rPr>
            </w:pPr>
          </w:p>
        </w:tc>
        <w:tc>
          <w:tcPr>
            <w:tcW w:w="964" w:type="dxa"/>
            <w:noWrap/>
            <w:vAlign w:val="center"/>
          </w:tcPr>
          <w:p w14:paraId="21F508A1">
            <w:pPr>
              <w:jc w:val="center"/>
              <w:rPr>
                <w:rFonts w:cs="宋体" w:asciiTheme="minorEastAsia" w:hAnsiTheme="minorEastAsia" w:eastAsiaTheme="minorEastAsia"/>
                <w:sz w:val="24"/>
              </w:rPr>
            </w:pPr>
          </w:p>
        </w:tc>
      </w:tr>
      <w:tr w14:paraId="19AA45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5BC9AB26">
            <w:pPr>
              <w:jc w:val="center"/>
              <w:rPr>
                <w:rFonts w:cs="宋体" w:asciiTheme="minorEastAsia" w:hAnsiTheme="minorEastAsia" w:eastAsiaTheme="minorEastAsia"/>
                <w:sz w:val="24"/>
              </w:rPr>
            </w:pPr>
            <w:r>
              <w:rPr>
                <w:rFonts w:hint="eastAsia" w:cs="宋体" w:asciiTheme="minorEastAsia" w:hAnsiTheme="minorEastAsia" w:eastAsiaTheme="minorEastAsia"/>
                <w:sz w:val="24"/>
              </w:rPr>
              <w:t>3</w:t>
            </w:r>
          </w:p>
        </w:tc>
        <w:tc>
          <w:tcPr>
            <w:tcW w:w="1748" w:type="dxa"/>
            <w:noWrap/>
            <w:vAlign w:val="center"/>
          </w:tcPr>
          <w:p w14:paraId="00A4AD22">
            <w:pPr>
              <w:jc w:val="center"/>
              <w:rPr>
                <w:rFonts w:cs="宋体" w:asciiTheme="minorEastAsia" w:hAnsiTheme="minorEastAsia" w:eastAsiaTheme="minorEastAsia"/>
                <w:sz w:val="24"/>
              </w:rPr>
            </w:pPr>
          </w:p>
        </w:tc>
        <w:tc>
          <w:tcPr>
            <w:tcW w:w="705" w:type="dxa"/>
            <w:noWrap/>
            <w:vAlign w:val="center"/>
          </w:tcPr>
          <w:p w14:paraId="7D4E49AA">
            <w:pPr>
              <w:jc w:val="center"/>
              <w:rPr>
                <w:rFonts w:cs="宋体" w:asciiTheme="minorEastAsia" w:hAnsiTheme="minorEastAsia" w:eastAsiaTheme="minorEastAsia"/>
                <w:sz w:val="24"/>
              </w:rPr>
            </w:pPr>
          </w:p>
        </w:tc>
        <w:tc>
          <w:tcPr>
            <w:tcW w:w="1197" w:type="dxa"/>
            <w:noWrap/>
            <w:vAlign w:val="center"/>
          </w:tcPr>
          <w:p w14:paraId="6456463D">
            <w:pPr>
              <w:jc w:val="center"/>
              <w:rPr>
                <w:rFonts w:cs="宋体" w:asciiTheme="minorEastAsia" w:hAnsiTheme="minorEastAsia" w:eastAsiaTheme="minorEastAsia"/>
                <w:sz w:val="24"/>
              </w:rPr>
            </w:pPr>
          </w:p>
        </w:tc>
        <w:tc>
          <w:tcPr>
            <w:tcW w:w="1063" w:type="dxa"/>
            <w:noWrap/>
            <w:vAlign w:val="center"/>
          </w:tcPr>
          <w:p w14:paraId="141A6EFF">
            <w:pPr>
              <w:jc w:val="center"/>
              <w:rPr>
                <w:rFonts w:cs="宋体" w:asciiTheme="minorEastAsia" w:hAnsiTheme="minorEastAsia" w:eastAsiaTheme="minorEastAsia"/>
                <w:sz w:val="24"/>
              </w:rPr>
            </w:pPr>
          </w:p>
        </w:tc>
        <w:tc>
          <w:tcPr>
            <w:tcW w:w="1141" w:type="dxa"/>
            <w:noWrap/>
            <w:vAlign w:val="center"/>
          </w:tcPr>
          <w:p w14:paraId="594EF987">
            <w:pPr>
              <w:jc w:val="center"/>
              <w:rPr>
                <w:rFonts w:cs="宋体" w:asciiTheme="minorEastAsia" w:hAnsiTheme="minorEastAsia" w:eastAsiaTheme="minorEastAsia"/>
                <w:sz w:val="24"/>
              </w:rPr>
            </w:pPr>
          </w:p>
        </w:tc>
        <w:tc>
          <w:tcPr>
            <w:tcW w:w="1547" w:type="dxa"/>
            <w:noWrap/>
            <w:vAlign w:val="center"/>
          </w:tcPr>
          <w:p w14:paraId="40560C62">
            <w:pPr>
              <w:jc w:val="center"/>
              <w:rPr>
                <w:rFonts w:cs="宋体" w:asciiTheme="minorEastAsia" w:hAnsiTheme="minorEastAsia" w:eastAsiaTheme="minorEastAsia"/>
                <w:sz w:val="24"/>
              </w:rPr>
            </w:pPr>
          </w:p>
        </w:tc>
        <w:tc>
          <w:tcPr>
            <w:tcW w:w="964" w:type="dxa"/>
            <w:noWrap/>
            <w:vAlign w:val="center"/>
          </w:tcPr>
          <w:p w14:paraId="15EA6D8D">
            <w:pPr>
              <w:jc w:val="center"/>
              <w:rPr>
                <w:rFonts w:cs="宋体" w:asciiTheme="minorEastAsia" w:hAnsiTheme="minorEastAsia" w:eastAsiaTheme="minorEastAsia"/>
                <w:sz w:val="24"/>
              </w:rPr>
            </w:pPr>
          </w:p>
        </w:tc>
      </w:tr>
      <w:tr w14:paraId="13CC9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05759A91">
            <w:pPr>
              <w:jc w:val="center"/>
              <w:rPr>
                <w:rFonts w:cs="宋体" w:asciiTheme="minorEastAsia" w:hAnsiTheme="minorEastAsia" w:eastAsiaTheme="minorEastAsia"/>
                <w:sz w:val="24"/>
              </w:rPr>
            </w:pPr>
            <w:r>
              <w:rPr>
                <w:rFonts w:hint="eastAsia" w:cs="宋体" w:asciiTheme="minorEastAsia" w:hAnsiTheme="minorEastAsia" w:eastAsiaTheme="minorEastAsia"/>
                <w:sz w:val="24"/>
              </w:rPr>
              <w:t>4</w:t>
            </w:r>
          </w:p>
        </w:tc>
        <w:tc>
          <w:tcPr>
            <w:tcW w:w="1748" w:type="dxa"/>
            <w:noWrap/>
            <w:vAlign w:val="center"/>
          </w:tcPr>
          <w:p w14:paraId="0D6E98AE">
            <w:pPr>
              <w:jc w:val="center"/>
              <w:rPr>
                <w:rFonts w:cs="宋体" w:asciiTheme="minorEastAsia" w:hAnsiTheme="minorEastAsia" w:eastAsiaTheme="minorEastAsia"/>
                <w:sz w:val="24"/>
              </w:rPr>
            </w:pPr>
          </w:p>
        </w:tc>
        <w:tc>
          <w:tcPr>
            <w:tcW w:w="705" w:type="dxa"/>
            <w:noWrap/>
            <w:vAlign w:val="center"/>
          </w:tcPr>
          <w:p w14:paraId="5CF8CC02">
            <w:pPr>
              <w:jc w:val="center"/>
              <w:rPr>
                <w:rFonts w:cs="宋体" w:asciiTheme="minorEastAsia" w:hAnsiTheme="minorEastAsia" w:eastAsiaTheme="minorEastAsia"/>
                <w:sz w:val="24"/>
              </w:rPr>
            </w:pPr>
          </w:p>
        </w:tc>
        <w:tc>
          <w:tcPr>
            <w:tcW w:w="1197" w:type="dxa"/>
            <w:noWrap/>
            <w:vAlign w:val="center"/>
          </w:tcPr>
          <w:p w14:paraId="5C9B1998">
            <w:pPr>
              <w:jc w:val="center"/>
              <w:rPr>
                <w:rFonts w:cs="宋体" w:asciiTheme="minorEastAsia" w:hAnsiTheme="minorEastAsia" w:eastAsiaTheme="minorEastAsia"/>
                <w:sz w:val="24"/>
              </w:rPr>
            </w:pPr>
          </w:p>
        </w:tc>
        <w:tc>
          <w:tcPr>
            <w:tcW w:w="1063" w:type="dxa"/>
            <w:noWrap/>
            <w:vAlign w:val="center"/>
          </w:tcPr>
          <w:p w14:paraId="076C06F5">
            <w:pPr>
              <w:jc w:val="center"/>
              <w:rPr>
                <w:rFonts w:cs="宋体" w:asciiTheme="minorEastAsia" w:hAnsiTheme="minorEastAsia" w:eastAsiaTheme="minorEastAsia"/>
                <w:sz w:val="24"/>
              </w:rPr>
            </w:pPr>
          </w:p>
        </w:tc>
        <w:tc>
          <w:tcPr>
            <w:tcW w:w="1141" w:type="dxa"/>
            <w:noWrap/>
            <w:vAlign w:val="center"/>
          </w:tcPr>
          <w:p w14:paraId="45C1F340">
            <w:pPr>
              <w:jc w:val="center"/>
              <w:rPr>
                <w:rFonts w:cs="宋体" w:asciiTheme="minorEastAsia" w:hAnsiTheme="minorEastAsia" w:eastAsiaTheme="minorEastAsia"/>
                <w:sz w:val="24"/>
              </w:rPr>
            </w:pPr>
          </w:p>
        </w:tc>
        <w:tc>
          <w:tcPr>
            <w:tcW w:w="1547" w:type="dxa"/>
            <w:noWrap/>
            <w:vAlign w:val="center"/>
          </w:tcPr>
          <w:p w14:paraId="7128BE3D">
            <w:pPr>
              <w:jc w:val="center"/>
              <w:rPr>
                <w:rFonts w:cs="宋体" w:asciiTheme="minorEastAsia" w:hAnsiTheme="minorEastAsia" w:eastAsiaTheme="minorEastAsia"/>
                <w:sz w:val="24"/>
              </w:rPr>
            </w:pPr>
          </w:p>
        </w:tc>
        <w:tc>
          <w:tcPr>
            <w:tcW w:w="964" w:type="dxa"/>
            <w:noWrap/>
            <w:vAlign w:val="center"/>
          </w:tcPr>
          <w:p w14:paraId="222F59F3">
            <w:pPr>
              <w:jc w:val="center"/>
              <w:rPr>
                <w:rFonts w:cs="宋体" w:asciiTheme="minorEastAsia" w:hAnsiTheme="minorEastAsia" w:eastAsiaTheme="minorEastAsia"/>
                <w:sz w:val="24"/>
              </w:rPr>
            </w:pPr>
          </w:p>
        </w:tc>
      </w:tr>
      <w:tr w14:paraId="667851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5D2396F8">
            <w:pPr>
              <w:jc w:val="center"/>
              <w:rPr>
                <w:rFonts w:cs="宋体" w:asciiTheme="minorEastAsia" w:hAnsiTheme="minorEastAsia" w:eastAsiaTheme="minorEastAsia"/>
                <w:sz w:val="24"/>
              </w:rPr>
            </w:pPr>
            <w:r>
              <w:rPr>
                <w:rFonts w:hint="eastAsia" w:cs="宋体" w:asciiTheme="minorEastAsia" w:hAnsiTheme="minorEastAsia" w:eastAsiaTheme="minorEastAsia"/>
                <w:sz w:val="24"/>
              </w:rPr>
              <w:t>5</w:t>
            </w:r>
          </w:p>
        </w:tc>
        <w:tc>
          <w:tcPr>
            <w:tcW w:w="1748" w:type="dxa"/>
            <w:noWrap/>
            <w:vAlign w:val="center"/>
          </w:tcPr>
          <w:p w14:paraId="3E8288D0">
            <w:pPr>
              <w:jc w:val="center"/>
              <w:rPr>
                <w:rFonts w:cs="宋体" w:asciiTheme="minorEastAsia" w:hAnsiTheme="minorEastAsia" w:eastAsiaTheme="minorEastAsia"/>
                <w:sz w:val="24"/>
              </w:rPr>
            </w:pPr>
          </w:p>
        </w:tc>
        <w:tc>
          <w:tcPr>
            <w:tcW w:w="705" w:type="dxa"/>
            <w:noWrap/>
            <w:vAlign w:val="center"/>
          </w:tcPr>
          <w:p w14:paraId="135AE4B5">
            <w:pPr>
              <w:jc w:val="center"/>
              <w:rPr>
                <w:rFonts w:cs="宋体" w:asciiTheme="minorEastAsia" w:hAnsiTheme="minorEastAsia" w:eastAsiaTheme="minorEastAsia"/>
                <w:sz w:val="24"/>
              </w:rPr>
            </w:pPr>
          </w:p>
        </w:tc>
        <w:tc>
          <w:tcPr>
            <w:tcW w:w="1197" w:type="dxa"/>
            <w:noWrap/>
            <w:vAlign w:val="center"/>
          </w:tcPr>
          <w:p w14:paraId="634E0126">
            <w:pPr>
              <w:jc w:val="center"/>
              <w:rPr>
                <w:rFonts w:cs="宋体" w:asciiTheme="minorEastAsia" w:hAnsiTheme="minorEastAsia" w:eastAsiaTheme="minorEastAsia"/>
                <w:sz w:val="24"/>
              </w:rPr>
            </w:pPr>
          </w:p>
        </w:tc>
        <w:tc>
          <w:tcPr>
            <w:tcW w:w="1063" w:type="dxa"/>
            <w:noWrap/>
            <w:vAlign w:val="center"/>
          </w:tcPr>
          <w:p w14:paraId="7CD04F27">
            <w:pPr>
              <w:jc w:val="center"/>
              <w:rPr>
                <w:rFonts w:cs="宋体" w:asciiTheme="minorEastAsia" w:hAnsiTheme="minorEastAsia" w:eastAsiaTheme="minorEastAsia"/>
                <w:sz w:val="24"/>
              </w:rPr>
            </w:pPr>
          </w:p>
        </w:tc>
        <w:tc>
          <w:tcPr>
            <w:tcW w:w="1141" w:type="dxa"/>
            <w:noWrap/>
            <w:vAlign w:val="center"/>
          </w:tcPr>
          <w:p w14:paraId="7FB82655">
            <w:pPr>
              <w:jc w:val="center"/>
              <w:rPr>
                <w:rFonts w:cs="宋体" w:asciiTheme="minorEastAsia" w:hAnsiTheme="minorEastAsia" w:eastAsiaTheme="minorEastAsia"/>
                <w:sz w:val="24"/>
              </w:rPr>
            </w:pPr>
          </w:p>
        </w:tc>
        <w:tc>
          <w:tcPr>
            <w:tcW w:w="1547" w:type="dxa"/>
            <w:noWrap/>
            <w:vAlign w:val="center"/>
          </w:tcPr>
          <w:p w14:paraId="34A03FC2">
            <w:pPr>
              <w:jc w:val="center"/>
              <w:rPr>
                <w:rFonts w:cs="宋体" w:asciiTheme="minorEastAsia" w:hAnsiTheme="minorEastAsia" w:eastAsiaTheme="minorEastAsia"/>
                <w:sz w:val="24"/>
              </w:rPr>
            </w:pPr>
          </w:p>
        </w:tc>
        <w:tc>
          <w:tcPr>
            <w:tcW w:w="964" w:type="dxa"/>
            <w:noWrap/>
            <w:vAlign w:val="center"/>
          </w:tcPr>
          <w:p w14:paraId="79750251">
            <w:pPr>
              <w:jc w:val="center"/>
              <w:rPr>
                <w:rFonts w:cs="宋体" w:asciiTheme="minorEastAsia" w:hAnsiTheme="minorEastAsia" w:eastAsiaTheme="minorEastAsia"/>
                <w:sz w:val="24"/>
              </w:rPr>
            </w:pPr>
          </w:p>
        </w:tc>
      </w:tr>
      <w:tr w14:paraId="0BD968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67406F66">
            <w:pPr>
              <w:jc w:val="center"/>
              <w:rPr>
                <w:rFonts w:cs="宋体" w:asciiTheme="minorEastAsia" w:hAnsiTheme="minorEastAsia" w:eastAsiaTheme="minorEastAsia"/>
                <w:sz w:val="24"/>
              </w:rPr>
            </w:pPr>
            <w:r>
              <w:rPr>
                <w:rFonts w:hint="eastAsia" w:cs="宋体" w:asciiTheme="minorEastAsia" w:hAnsiTheme="minorEastAsia" w:eastAsiaTheme="minorEastAsia"/>
                <w:sz w:val="24"/>
              </w:rPr>
              <w:t>6</w:t>
            </w:r>
          </w:p>
        </w:tc>
        <w:tc>
          <w:tcPr>
            <w:tcW w:w="1748" w:type="dxa"/>
            <w:noWrap/>
            <w:vAlign w:val="center"/>
          </w:tcPr>
          <w:p w14:paraId="49C60EC7">
            <w:pPr>
              <w:jc w:val="center"/>
              <w:rPr>
                <w:rFonts w:cs="宋体" w:asciiTheme="minorEastAsia" w:hAnsiTheme="minorEastAsia" w:eastAsiaTheme="minorEastAsia"/>
                <w:sz w:val="24"/>
              </w:rPr>
            </w:pPr>
          </w:p>
        </w:tc>
        <w:tc>
          <w:tcPr>
            <w:tcW w:w="705" w:type="dxa"/>
            <w:noWrap/>
            <w:vAlign w:val="center"/>
          </w:tcPr>
          <w:p w14:paraId="7AA9A0D0">
            <w:pPr>
              <w:jc w:val="center"/>
              <w:rPr>
                <w:rFonts w:cs="宋体" w:asciiTheme="minorEastAsia" w:hAnsiTheme="minorEastAsia" w:eastAsiaTheme="minorEastAsia"/>
                <w:sz w:val="24"/>
              </w:rPr>
            </w:pPr>
          </w:p>
        </w:tc>
        <w:tc>
          <w:tcPr>
            <w:tcW w:w="1197" w:type="dxa"/>
            <w:noWrap/>
            <w:vAlign w:val="center"/>
          </w:tcPr>
          <w:p w14:paraId="0C3E7D32">
            <w:pPr>
              <w:jc w:val="center"/>
              <w:rPr>
                <w:rFonts w:cs="宋体" w:asciiTheme="minorEastAsia" w:hAnsiTheme="minorEastAsia" w:eastAsiaTheme="minorEastAsia"/>
                <w:sz w:val="24"/>
              </w:rPr>
            </w:pPr>
          </w:p>
        </w:tc>
        <w:tc>
          <w:tcPr>
            <w:tcW w:w="1063" w:type="dxa"/>
            <w:noWrap/>
            <w:vAlign w:val="center"/>
          </w:tcPr>
          <w:p w14:paraId="354AB256">
            <w:pPr>
              <w:jc w:val="center"/>
              <w:rPr>
                <w:rFonts w:cs="宋体" w:asciiTheme="minorEastAsia" w:hAnsiTheme="minorEastAsia" w:eastAsiaTheme="minorEastAsia"/>
                <w:sz w:val="24"/>
              </w:rPr>
            </w:pPr>
          </w:p>
        </w:tc>
        <w:tc>
          <w:tcPr>
            <w:tcW w:w="1141" w:type="dxa"/>
            <w:noWrap/>
            <w:vAlign w:val="center"/>
          </w:tcPr>
          <w:p w14:paraId="115757E8">
            <w:pPr>
              <w:jc w:val="center"/>
              <w:rPr>
                <w:rFonts w:cs="宋体" w:asciiTheme="minorEastAsia" w:hAnsiTheme="minorEastAsia" w:eastAsiaTheme="minorEastAsia"/>
                <w:sz w:val="24"/>
              </w:rPr>
            </w:pPr>
          </w:p>
        </w:tc>
        <w:tc>
          <w:tcPr>
            <w:tcW w:w="1547" w:type="dxa"/>
            <w:noWrap/>
            <w:vAlign w:val="center"/>
          </w:tcPr>
          <w:p w14:paraId="688A6E6E">
            <w:pPr>
              <w:jc w:val="center"/>
              <w:rPr>
                <w:rFonts w:cs="宋体" w:asciiTheme="minorEastAsia" w:hAnsiTheme="minorEastAsia" w:eastAsiaTheme="minorEastAsia"/>
                <w:sz w:val="24"/>
              </w:rPr>
            </w:pPr>
          </w:p>
        </w:tc>
        <w:tc>
          <w:tcPr>
            <w:tcW w:w="964" w:type="dxa"/>
            <w:noWrap/>
            <w:vAlign w:val="center"/>
          </w:tcPr>
          <w:p w14:paraId="130A693C">
            <w:pPr>
              <w:jc w:val="center"/>
              <w:rPr>
                <w:rFonts w:cs="宋体" w:asciiTheme="minorEastAsia" w:hAnsiTheme="minorEastAsia" w:eastAsiaTheme="minorEastAsia"/>
                <w:sz w:val="24"/>
              </w:rPr>
            </w:pPr>
          </w:p>
        </w:tc>
      </w:tr>
      <w:tr w14:paraId="5D90E4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00281472">
            <w:pPr>
              <w:jc w:val="center"/>
              <w:rPr>
                <w:rFonts w:cs="宋体" w:asciiTheme="minorEastAsia" w:hAnsiTheme="minorEastAsia" w:eastAsiaTheme="minorEastAsia"/>
                <w:sz w:val="24"/>
              </w:rPr>
            </w:pPr>
            <w:r>
              <w:rPr>
                <w:rFonts w:hint="eastAsia" w:cs="宋体" w:asciiTheme="minorEastAsia" w:hAnsiTheme="minorEastAsia" w:eastAsiaTheme="minorEastAsia"/>
                <w:sz w:val="24"/>
              </w:rPr>
              <w:t>7</w:t>
            </w:r>
          </w:p>
        </w:tc>
        <w:tc>
          <w:tcPr>
            <w:tcW w:w="1748" w:type="dxa"/>
            <w:noWrap/>
            <w:vAlign w:val="center"/>
          </w:tcPr>
          <w:p w14:paraId="4DC48209">
            <w:pPr>
              <w:jc w:val="center"/>
              <w:rPr>
                <w:rFonts w:cs="宋体" w:asciiTheme="minorEastAsia" w:hAnsiTheme="minorEastAsia" w:eastAsiaTheme="minorEastAsia"/>
                <w:sz w:val="24"/>
              </w:rPr>
            </w:pPr>
          </w:p>
        </w:tc>
        <w:tc>
          <w:tcPr>
            <w:tcW w:w="705" w:type="dxa"/>
            <w:noWrap/>
            <w:vAlign w:val="center"/>
          </w:tcPr>
          <w:p w14:paraId="0C0DFDD9">
            <w:pPr>
              <w:jc w:val="center"/>
              <w:rPr>
                <w:rFonts w:cs="宋体" w:asciiTheme="minorEastAsia" w:hAnsiTheme="minorEastAsia" w:eastAsiaTheme="minorEastAsia"/>
                <w:sz w:val="24"/>
              </w:rPr>
            </w:pPr>
          </w:p>
        </w:tc>
        <w:tc>
          <w:tcPr>
            <w:tcW w:w="1197" w:type="dxa"/>
            <w:noWrap/>
            <w:vAlign w:val="center"/>
          </w:tcPr>
          <w:p w14:paraId="25E80482">
            <w:pPr>
              <w:jc w:val="center"/>
              <w:rPr>
                <w:rFonts w:cs="宋体" w:asciiTheme="minorEastAsia" w:hAnsiTheme="minorEastAsia" w:eastAsiaTheme="minorEastAsia"/>
                <w:sz w:val="24"/>
              </w:rPr>
            </w:pPr>
          </w:p>
        </w:tc>
        <w:tc>
          <w:tcPr>
            <w:tcW w:w="1063" w:type="dxa"/>
            <w:noWrap/>
            <w:vAlign w:val="center"/>
          </w:tcPr>
          <w:p w14:paraId="16C53D88">
            <w:pPr>
              <w:jc w:val="center"/>
              <w:rPr>
                <w:rFonts w:cs="宋体" w:asciiTheme="minorEastAsia" w:hAnsiTheme="minorEastAsia" w:eastAsiaTheme="minorEastAsia"/>
                <w:sz w:val="24"/>
              </w:rPr>
            </w:pPr>
          </w:p>
        </w:tc>
        <w:tc>
          <w:tcPr>
            <w:tcW w:w="1141" w:type="dxa"/>
            <w:noWrap/>
            <w:vAlign w:val="center"/>
          </w:tcPr>
          <w:p w14:paraId="2733506F">
            <w:pPr>
              <w:jc w:val="center"/>
              <w:rPr>
                <w:rFonts w:cs="宋体" w:asciiTheme="minorEastAsia" w:hAnsiTheme="minorEastAsia" w:eastAsiaTheme="minorEastAsia"/>
                <w:sz w:val="24"/>
              </w:rPr>
            </w:pPr>
          </w:p>
        </w:tc>
        <w:tc>
          <w:tcPr>
            <w:tcW w:w="1547" w:type="dxa"/>
            <w:noWrap/>
            <w:vAlign w:val="center"/>
          </w:tcPr>
          <w:p w14:paraId="32582A3B">
            <w:pPr>
              <w:jc w:val="center"/>
              <w:rPr>
                <w:rFonts w:cs="宋体" w:asciiTheme="minorEastAsia" w:hAnsiTheme="minorEastAsia" w:eastAsiaTheme="minorEastAsia"/>
                <w:sz w:val="24"/>
              </w:rPr>
            </w:pPr>
          </w:p>
        </w:tc>
        <w:tc>
          <w:tcPr>
            <w:tcW w:w="964" w:type="dxa"/>
            <w:noWrap/>
            <w:vAlign w:val="center"/>
          </w:tcPr>
          <w:p w14:paraId="1E6B15C6">
            <w:pPr>
              <w:jc w:val="center"/>
              <w:rPr>
                <w:rFonts w:cs="宋体" w:asciiTheme="minorEastAsia" w:hAnsiTheme="minorEastAsia" w:eastAsiaTheme="minorEastAsia"/>
                <w:sz w:val="24"/>
              </w:rPr>
            </w:pPr>
          </w:p>
        </w:tc>
      </w:tr>
      <w:tr w14:paraId="7901D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06" w:type="dxa"/>
            <w:noWrap/>
            <w:vAlign w:val="center"/>
          </w:tcPr>
          <w:p w14:paraId="55A4809D">
            <w:pPr>
              <w:jc w:val="center"/>
              <w:rPr>
                <w:rFonts w:cs="宋体" w:asciiTheme="minorEastAsia" w:hAnsiTheme="minorEastAsia" w:eastAsiaTheme="minorEastAsia"/>
                <w:sz w:val="24"/>
              </w:rPr>
            </w:pPr>
            <w:r>
              <w:rPr>
                <w:rFonts w:hint="eastAsia" w:cs="宋体" w:asciiTheme="minorEastAsia" w:hAnsiTheme="minorEastAsia" w:eastAsiaTheme="minorEastAsia"/>
                <w:sz w:val="24"/>
              </w:rPr>
              <w:t>...</w:t>
            </w:r>
          </w:p>
        </w:tc>
        <w:tc>
          <w:tcPr>
            <w:tcW w:w="1748" w:type="dxa"/>
            <w:noWrap/>
            <w:vAlign w:val="center"/>
          </w:tcPr>
          <w:p w14:paraId="17B3F8AF">
            <w:pPr>
              <w:jc w:val="center"/>
              <w:rPr>
                <w:rFonts w:cs="宋体" w:asciiTheme="minorEastAsia" w:hAnsiTheme="minorEastAsia" w:eastAsiaTheme="minorEastAsia"/>
                <w:sz w:val="24"/>
              </w:rPr>
            </w:pPr>
          </w:p>
        </w:tc>
        <w:tc>
          <w:tcPr>
            <w:tcW w:w="705" w:type="dxa"/>
            <w:noWrap/>
            <w:vAlign w:val="center"/>
          </w:tcPr>
          <w:p w14:paraId="701A0711">
            <w:pPr>
              <w:jc w:val="center"/>
              <w:rPr>
                <w:rFonts w:cs="宋体" w:asciiTheme="minorEastAsia" w:hAnsiTheme="minorEastAsia" w:eastAsiaTheme="minorEastAsia"/>
                <w:sz w:val="24"/>
              </w:rPr>
            </w:pPr>
          </w:p>
        </w:tc>
        <w:tc>
          <w:tcPr>
            <w:tcW w:w="1197" w:type="dxa"/>
            <w:noWrap/>
            <w:vAlign w:val="center"/>
          </w:tcPr>
          <w:p w14:paraId="2BD27AFF">
            <w:pPr>
              <w:jc w:val="center"/>
              <w:rPr>
                <w:rFonts w:cs="宋体" w:asciiTheme="minorEastAsia" w:hAnsiTheme="minorEastAsia" w:eastAsiaTheme="minorEastAsia"/>
                <w:sz w:val="24"/>
              </w:rPr>
            </w:pPr>
          </w:p>
        </w:tc>
        <w:tc>
          <w:tcPr>
            <w:tcW w:w="1063" w:type="dxa"/>
            <w:noWrap/>
            <w:vAlign w:val="center"/>
          </w:tcPr>
          <w:p w14:paraId="4D9D6FB8">
            <w:pPr>
              <w:jc w:val="center"/>
              <w:rPr>
                <w:rFonts w:cs="宋体" w:asciiTheme="minorEastAsia" w:hAnsiTheme="minorEastAsia" w:eastAsiaTheme="minorEastAsia"/>
                <w:sz w:val="24"/>
              </w:rPr>
            </w:pPr>
          </w:p>
        </w:tc>
        <w:tc>
          <w:tcPr>
            <w:tcW w:w="1141" w:type="dxa"/>
            <w:noWrap/>
            <w:vAlign w:val="center"/>
          </w:tcPr>
          <w:p w14:paraId="57684821">
            <w:pPr>
              <w:jc w:val="center"/>
              <w:rPr>
                <w:rFonts w:cs="宋体" w:asciiTheme="minorEastAsia" w:hAnsiTheme="minorEastAsia" w:eastAsiaTheme="minorEastAsia"/>
                <w:sz w:val="24"/>
              </w:rPr>
            </w:pPr>
          </w:p>
        </w:tc>
        <w:tc>
          <w:tcPr>
            <w:tcW w:w="1547" w:type="dxa"/>
            <w:noWrap/>
            <w:vAlign w:val="center"/>
          </w:tcPr>
          <w:p w14:paraId="77BC7253">
            <w:pPr>
              <w:jc w:val="center"/>
              <w:rPr>
                <w:rFonts w:cs="宋体" w:asciiTheme="minorEastAsia" w:hAnsiTheme="minorEastAsia" w:eastAsiaTheme="minorEastAsia"/>
                <w:sz w:val="24"/>
              </w:rPr>
            </w:pPr>
          </w:p>
        </w:tc>
        <w:tc>
          <w:tcPr>
            <w:tcW w:w="964" w:type="dxa"/>
            <w:noWrap/>
            <w:vAlign w:val="center"/>
          </w:tcPr>
          <w:p w14:paraId="3D4261F3">
            <w:pPr>
              <w:jc w:val="center"/>
              <w:rPr>
                <w:rFonts w:cs="宋体" w:asciiTheme="minorEastAsia" w:hAnsiTheme="minorEastAsia" w:eastAsiaTheme="minorEastAsia"/>
                <w:sz w:val="24"/>
              </w:rPr>
            </w:pPr>
          </w:p>
        </w:tc>
      </w:tr>
    </w:tbl>
    <w:p w14:paraId="7F5D75D1">
      <w:pPr>
        <w:pStyle w:val="16"/>
        <w:spacing w:before="323" w:beforeLines="100"/>
        <w:rPr>
          <w:rFonts w:cs="宋体" w:asciiTheme="minorEastAsia" w:hAnsiTheme="minorEastAsia" w:eastAsiaTheme="minorEastAsia"/>
          <w:b/>
          <w:szCs w:val="24"/>
        </w:rPr>
      </w:pPr>
      <w:r>
        <w:rPr>
          <w:rFonts w:hint="eastAsia" w:cs="宋体" w:asciiTheme="minorEastAsia" w:hAnsiTheme="minorEastAsia" w:eastAsiaTheme="minorEastAsia"/>
          <w:b/>
          <w:szCs w:val="24"/>
        </w:rPr>
        <w:t>说明：须根据磋商文件要求附相关证明材料的完整清晰复印件并加盖供应商公章。</w:t>
      </w:r>
    </w:p>
    <w:p w14:paraId="2A5DD83E">
      <w:pPr>
        <w:pStyle w:val="16"/>
        <w:snapToGrid w:val="0"/>
        <w:spacing w:line="360" w:lineRule="auto"/>
        <w:ind w:firstLine="480" w:firstLineChars="200"/>
        <w:jc w:val="right"/>
        <w:rPr>
          <w:rFonts w:cs="宋体" w:asciiTheme="minorEastAsia" w:hAnsiTheme="minorEastAsia" w:eastAsiaTheme="minorEastAsia"/>
          <w:szCs w:val="24"/>
        </w:rPr>
      </w:pPr>
    </w:p>
    <w:p w14:paraId="6E4CEE75">
      <w:pPr>
        <w:pStyle w:val="16"/>
        <w:adjustRightInd w:val="0"/>
        <w:snapToGrid w:val="0"/>
        <w:spacing w:line="360" w:lineRule="auto"/>
        <w:ind w:firstLine="480" w:firstLineChars="200"/>
        <w:jc w:val="right"/>
        <w:rPr>
          <w:rFonts w:cs="宋体" w:asciiTheme="minorEastAsia" w:hAnsiTheme="minorEastAsia" w:eastAsiaTheme="minorEastAsia"/>
          <w:szCs w:val="24"/>
          <w:u w:val="single"/>
        </w:rPr>
      </w:pPr>
      <w:r>
        <w:rPr>
          <w:rFonts w:hint="eastAsia" w:cs="宋体" w:asciiTheme="minorEastAsia" w:hAnsiTheme="minorEastAsia" w:eastAsiaTheme="minorEastAsia"/>
          <w:szCs w:val="24"/>
        </w:rPr>
        <w:t>供应商名称（盖章）：</w:t>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p>
    <w:p w14:paraId="5C16F7CE">
      <w:pPr>
        <w:spacing w:line="360" w:lineRule="auto"/>
        <w:ind w:firstLine="480" w:firstLineChars="200"/>
        <w:jc w:val="right"/>
        <w:rPr>
          <w:rFonts w:cs="仿宋_GB2312" w:asciiTheme="minorEastAsia" w:hAnsiTheme="minorEastAsia" w:eastAsiaTheme="minorEastAsia"/>
          <w:sz w:val="24"/>
        </w:rPr>
      </w:pPr>
      <w:r>
        <w:rPr>
          <w:rFonts w:hint="eastAsia" w:cs="仿宋_GB2312" w:asciiTheme="minorEastAsia" w:hAnsiTheme="minorEastAsia" w:eastAsiaTheme="minorEastAsia"/>
          <w:sz w:val="24"/>
        </w:rPr>
        <w:t>法定代表人或授权代表：</w:t>
      </w:r>
      <w:r>
        <w:rPr>
          <w:rFonts w:hint="eastAsia" w:cs="仿宋_GB2312" w:asciiTheme="minorEastAsia" w:hAnsiTheme="minorEastAsia" w:eastAsiaTheme="minorEastAsia"/>
          <w:sz w:val="24"/>
          <w:u w:val="single"/>
        </w:rPr>
        <w:t xml:space="preserve">          </w:t>
      </w:r>
      <w:r>
        <w:rPr>
          <w:rFonts w:hint="eastAsia" w:cs="仿宋_GB2312" w:asciiTheme="minorEastAsia" w:hAnsiTheme="minorEastAsia" w:eastAsiaTheme="minorEastAsia"/>
          <w:sz w:val="24"/>
        </w:rPr>
        <w:t>（签字）</w:t>
      </w:r>
    </w:p>
    <w:p w14:paraId="2977670F">
      <w:pPr>
        <w:pStyle w:val="16"/>
        <w:adjustRightInd w:val="0"/>
        <w:snapToGrid w:val="0"/>
        <w:spacing w:line="360" w:lineRule="auto"/>
        <w:ind w:firstLine="480" w:firstLineChars="200"/>
        <w:jc w:val="right"/>
        <w:rPr>
          <w:rFonts w:cs="宋体" w:asciiTheme="minorEastAsia" w:hAnsiTheme="minorEastAsia" w:eastAsiaTheme="minorEastAsia"/>
          <w:szCs w:val="24"/>
        </w:rPr>
      </w:pPr>
      <w:r>
        <w:rPr>
          <w:rFonts w:hint="eastAsia" w:cs="宋体" w:asciiTheme="minorEastAsia" w:hAnsiTheme="minorEastAsia" w:eastAsiaTheme="minorEastAsia"/>
          <w:szCs w:val="24"/>
        </w:rPr>
        <w:t>日期：</w:t>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rPr>
        <w:t>年</w:t>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rPr>
        <w:t>月</w:t>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u w:val="single"/>
        </w:rPr>
        <w:tab/>
      </w:r>
      <w:r>
        <w:rPr>
          <w:rFonts w:hint="eastAsia" w:cs="宋体" w:asciiTheme="minorEastAsia" w:hAnsiTheme="minorEastAsia" w:eastAsiaTheme="minorEastAsia"/>
          <w:szCs w:val="24"/>
        </w:rPr>
        <w:t>日</w:t>
      </w:r>
    </w:p>
    <w:p w14:paraId="2BCEF8CD">
      <w:pPr>
        <w:rPr>
          <w:rFonts w:cs="仿宋" w:asciiTheme="minorEastAsia" w:hAnsiTheme="minorEastAsia" w:eastAsiaTheme="minorEastAsia"/>
          <w:b/>
          <w:color w:val="000000"/>
          <w:sz w:val="24"/>
          <w:lang w:val="zh-CN"/>
        </w:rPr>
      </w:pPr>
    </w:p>
    <w:p w14:paraId="4A486107">
      <w:pPr>
        <w:rPr>
          <w:rFonts w:cs="宋体" w:asciiTheme="minorEastAsia" w:hAnsiTheme="minorEastAsia" w:eastAsiaTheme="minorEastAsia"/>
          <w:b/>
          <w:sz w:val="28"/>
          <w:szCs w:val="28"/>
        </w:rPr>
      </w:pPr>
    </w:p>
    <w:p w14:paraId="0BEFE0D0">
      <w:pPr>
        <w:spacing w:line="360" w:lineRule="auto"/>
        <w:jc w:val="center"/>
        <w:rPr>
          <w:rFonts w:asciiTheme="minorEastAsia" w:hAnsiTheme="minorEastAsia" w:eastAsiaTheme="minorEastAsia"/>
          <w:b/>
          <w:bCs/>
          <w:color w:val="000000"/>
          <w:sz w:val="28"/>
          <w:szCs w:val="28"/>
        </w:rPr>
      </w:pPr>
    </w:p>
    <w:p w14:paraId="7AE6BC8E">
      <w:pPr>
        <w:keepNext/>
        <w:keepLines/>
        <w:widowControl w:val="0"/>
        <w:spacing w:before="340" w:after="330" w:line="578" w:lineRule="auto"/>
        <w:ind w:firstLine="0"/>
        <w:jc w:val="center"/>
        <w:outlineLvl w:val="0"/>
        <w:rPr>
          <w:rFonts w:ascii="仿宋" w:hAnsi="仿宋" w:eastAsia="仿宋"/>
          <w:b/>
          <w:bCs/>
          <w:kern w:val="44"/>
          <w:sz w:val="36"/>
          <w:szCs w:val="44"/>
          <w:lang w:eastAsia="zh-CN"/>
        </w:rPr>
      </w:pPr>
      <w:r>
        <w:rPr>
          <w:rFonts w:asciiTheme="minorEastAsia" w:hAnsiTheme="minorEastAsia" w:eastAsiaTheme="minorEastAsia"/>
          <w:b/>
          <w:bCs/>
        </w:rPr>
        <w:br w:type="page"/>
      </w:r>
      <w:bookmarkStart w:id="14" w:name="_Toc155715274"/>
      <w:r>
        <w:rPr>
          <w:rFonts w:hint="eastAsia" w:ascii="仿宋" w:hAnsi="仿宋" w:eastAsia="仿宋"/>
          <w:b/>
          <w:bCs/>
          <w:kern w:val="44"/>
          <w:sz w:val="36"/>
          <w:szCs w:val="44"/>
          <w:lang w:eastAsia="zh-CN"/>
        </w:rPr>
        <w:t>六、近五年承接的类似项目情况表</w:t>
      </w:r>
      <w:bookmarkEnd w:id="14"/>
    </w:p>
    <w:p w14:paraId="201C240E">
      <w:pPr>
        <w:tabs>
          <w:tab w:val="left" w:pos="1365"/>
        </w:tabs>
        <w:spacing w:line="360" w:lineRule="auto"/>
        <w:textAlignment w:val="baseline"/>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项目名称：</w:t>
      </w:r>
    </w:p>
    <w:p w14:paraId="6DA146D9">
      <w:pPr>
        <w:tabs>
          <w:tab w:val="left" w:pos="1365"/>
        </w:tabs>
        <w:spacing w:line="360" w:lineRule="auto"/>
        <w:textAlignment w:val="baseline"/>
        <w:rPr>
          <w:rFonts w:cs="仿宋" w:asciiTheme="minorEastAsia" w:hAnsiTheme="minorEastAsia" w:eastAsiaTheme="minorEastAsia"/>
          <w:b/>
          <w:color w:val="000000"/>
          <w:sz w:val="24"/>
          <w:lang w:val="zh-CN"/>
        </w:rPr>
      </w:pPr>
      <w:r>
        <w:rPr>
          <w:rFonts w:hint="eastAsia" w:cs="仿宋" w:asciiTheme="minorEastAsia" w:hAnsiTheme="minorEastAsia" w:eastAsiaTheme="minorEastAsia"/>
          <w:color w:val="000000"/>
          <w:sz w:val="24"/>
        </w:rPr>
        <w:t>项目编号：</w:t>
      </w:r>
    </w:p>
    <w:tbl>
      <w:tblPr>
        <w:tblStyle w:val="30"/>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342"/>
        <w:gridCol w:w="1613"/>
        <w:gridCol w:w="1333"/>
        <w:gridCol w:w="1144"/>
        <w:gridCol w:w="1594"/>
        <w:gridCol w:w="1338"/>
      </w:tblGrid>
      <w:tr w14:paraId="05CB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dxa"/>
            <w:tcBorders>
              <w:top w:val="single" w:color="auto" w:sz="4" w:space="0"/>
              <w:left w:val="single" w:color="auto" w:sz="4" w:space="0"/>
              <w:bottom w:val="single" w:color="auto" w:sz="4" w:space="0"/>
              <w:right w:val="single" w:color="auto" w:sz="4" w:space="0"/>
            </w:tcBorders>
            <w:vAlign w:val="center"/>
          </w:tcPr>
          <w:p w14:paraId="04D7E6B4">
            <w:pPr>
              <w:snapToGrid w:val="0"/>
              <w:ind w:firstLine="0"/>
              <w:jc w:val="center"/>
              <w:textAlignment w:val="baseline"/>
              <w:rPr>
                <w:rFonts w:cs="仿宋" w:asciiTheme="minorEastAsia" w:hAnsiTheme="minorEastAsia" w:eastAsiaTheme="minorEastAsia"/>
                <w:b/>
                <w:color w:val="000000"/>
                <w:sz w:val="24"/>
              </w:rPr>
            </w:pPr>
            <w:r>
              <w:rPr>
                <w:rFonts w:hint="eastAsia" w:cs="仿宋" w:asciiTheme="minorEastAsia" w:hAnsiTheme="minorEastAsia" w:eastAsiaTheme="minorEastAsia"/>
                <w:b/>
                <w:color w:val="000000"/>
                <w:sz w:val="24"/>
              </w:rPr>
              <w:t>序号</w:t>
            </w:r>
          </w:p>
        </w:tc>
        <w:tc>
          <w:tcPr>
            <w:tcW w:w="1384" w:type="dxa"/>
            <w:tcBorders>
              <w:top w:val="single" w:color="auto" w:sz="4" w:space="0"/>
              <w:left w:val="single" w:color="auto" w:sz="4" w:space="0"/>
              <w:bottom w:val="single" w:color="auto" w:sz="4" w:space="0"/>
              <w:right w:val="single" w:color="auto" w:sz="4" w:space="0"/>
            </w:tcBorders>
            <w:vAlign w:val="center"/>
          </w:tcPr>
          <w:p w14:paraId="3301AFCB">
            <w:pPr>
              <w:snapToGrid w:val="0"/>
              <w:ind w:firstLine="0"/>
              <w:jc w:val="center"/>
              <w:textAlignment w:val="baseline"/>
              <w:rPr>
                <w:rFonts w:cs="仿宋" w:asciiTheme="minorEastAsia" w:hAnsiTheme="minorEastAsia" w:eastAsiaTheme="minorEastAsia"/>
                <w:b/>
                <w:color w:val="000000"/>
                <w:sz w:val="24"/>
              </w:rPr>
            </w:pPr>
            <w:r>
              <w:rPr>
                <w:rFonts w:hint="eastAsia" w:cs="仿宋" w:asciiTheme="minorEastAsia" w:hAnsiTheme="minorEastAsia" w:eastAsiaTheme="minorEastAsia"/>
                <w:b/>
                <w:color w:val="000000"/>
                <w:sz w:val="24"/>
              </w:rPr>
              <w:t>项目名称</w:t>
            </w:r>
          </w:p>
        </w:tc>
        <w:tc>
          <w:tcPr>
            <w:tcW w:w="1666" w:type="dxa"/>
            <w:tcBorders>
              <w:top w:val="single" w:color="auto" w:sz="4" w:space="0"/>
              <w:left w:val="single" w:color="auto" w:sz="4" w:space="0"/>
              <w:bottom w:val="single" w:color="auto" w:sz="4" w:space="0"/>
              <w:right w:val="single" w:color="auto" w:sz="4" w:space="0"/>
            </w:tcBorders>
            <w:vAlign w:val="center"/>
          </w:tcPr>
          <w:p w14:paraId="21D96940">
            <w:pPr>
              <w:snapToGrid w:val="0"/>
              <w:ind w:firstLine="0"/>
              <w:jc w:val="center"/>
              <w:textAlignment w:val="baseline"/>
              <w:rPr>
                <w:rFonts w:cs="仿宋" w:asciiTheme="minorEastAsia" w:hAnsiTheme="minorEastAsia" w:eastAsiaTheme="minorEastAsia"/>
                <w:b/>
                <w:color w:val="000000"/>
                <w:sz w:val="24"/>
              </w:rPr>
            </w:pPr>
            <w:r>
              <w:rPr>
                <w:rFonts w:hint="eastAsia" w:cs="仿宋" w:asciiTheme="minorEastAsia" w:hAnsiTheme="minorEastAsia" w:eastAsiaTheme="minorEastAsia"/>
                <w:b/>
                <w:color w:val="000000"/>
                <w:sz w:val="24"/>
              </w:rPr>
              <w:t>发包人名称</w:t>
            </w:r>
          </w:p>
        </w:tc>
        <w:tc>
          <w:tcPr>
            <w:tcW w:w="1375" w:type="dxa"/>
            <w:tcBorders>
              <w:top w:val="single" w:color="auto" w:sz="4" w:space="0"/>
              <w:left w:val="single" w:color="auto" w:sz="4" w:space="0"/>
              <w:bottom w:val="single" w:color="auto" w:sz="4" w:space="0"/>
              <w:right w:val="single" w:color="auto" w:sz="4" w:space="0"/>
            </w:tcBorders>
            <w:vAlign w:val="center"/>
          </w:tcPr>
          <w:p w14:paraId="57A3D1E4">
            <w:pPr>
              <w:snapToGrid w:val="0"/>
              <w:ind w:firstLine="0"/>
              <w:jc w:val="center"/>
              <w:textAlignment w:val="baseline"/>
              <w:rPr>
                <w:rFonts w:cs="仿宋" w:asciiTheme="minorEastAsia" w:hAnsiTheme="minorEastAsia" w:eastAsiaTheme="minorEastAsia"/>
                <w:b/>
                <w:color w:val="000000"/>
                <w:sz w:val="24"/>
              </w:rPr>
            </w:pPr>
            <w:r>
              <w:rPr>
                <w:rFonts w:hint="eastAsia" w:cs="仿宋" w:asciiTheme="minorEastAsia" w:hAnsiTheme="minorEastAsia" w:eastAsiaTheme="minorEastAsia"/>
                <w:b/>
                <w:color w:val="000000"/>
                <w:sz w:val="24"/>
              </w:rPr>
              <w:t>工程规模</w:t>
            </w:r>
          </w:p>
        </w:tc>
        <w:tc>
          <w:tcPr>
            <w:tcW w:w="1179" w:type="dxa"/>
            <w:tcBorders>
              <w:top w:val="single" w:color="auto" w:sz="4" w:space="0"/>
              <w:left w:val="single" w:color="auto" w:sz="4" w:space="0"/>
              <w:bottom w:val="single" w:color="auto" w:sz="4" w:space="0"/>
              <w:right w:val="single" w:color="auto" w:sz="4" w:space="0"/>
            </w:tcBorders>
            <w:vAlign w:val="center"/>
          </w:tcPr>
          <w:p w14:paraId="4EBD337B">
            <w:pPr>
              <w:snapToGrid w:val="0"/>
              <w:ind w:firstLine="0"/>
              <w:jc w:val="center"/>
              <w:textAlignment w:val="baseline"/>
              <w:rPr>
                <w:rFonts w:cs="仿宋" w:asciiTheme="minorEastAsia" w:hAnsiTheme="minorEastAsia" w:eastAsiaTheme="minorEastAsia"/>
                <w:b/>
                <w:color w:val="000000"/>
                <w:sz w:val="24"/>
              </w:rPr>
            </w:pPr>
            <w:r>
              <w:rPr>
                <w:rFonts w:hint="eastAsia" w:cs="仿宋" w:asciiTheme="minorEastAsia" w:hAnsiTheme="minorEastAsia" w:eastAsiaTheme="minorEastAsia"/>
                <w:b/>
                <w:color w:val="000000"/>
                <w:sz w:val="24"/>
              </w:rPr>
              <w:t>合同价格（万元）</w:t>
            </w:r>
          </w:p>
        </w:tc>
        <w:tc>
          <w:tcPr>
            <w:tcW w:w="1646" w:type="dxa"/>
            <w:tcBorders>
              <w:top w:val="single" w:color="auto" w:sz="4" w:space="0"/>
              <w:left w:val="single" w:color="auto" w:sz="4" w:space="0"/>
              <w:bottom w:val="single" w:color="auto" w:sz="4" w:space="0"/>
              <w:right w:val="single" w:color="auto" w:sz="4" w:space="0"/>
            </w:tcBorders>
            <w:vAlign w:val="center"/>
          </w:tcPr>
          <w:p w14:paraId="5DA0798E">
            <w:pPr>
              <w:snapToGrid w:val="0"/>
              <w:ind w:firstLine="0"/>
              <w:jc w:val="center"/>
              <w:textAlignment w:val="baseline"/>
              <w:rPr>
                <w:rFonts w:cs="仿宋" w:asciiTheme="minorEastAsia" w:hAnsiTheme="minorEastAsia" w:eastAsiaTheme="minorEastAsia"/>
                <w:b/>
                <w:color w:val="000000"/>
                <w:sz w:val="24"/>
              </w:rPr>
            </w:pPr>
            <w:r>
              <w:rPr>
                <w:rFonts w:hint="eastAsia" w:cs="仿宋" w:asciiTheme="minorEastAsia" w:hAnsiTheme="minorEastAsia" w:eastAsiaTheme="minorEastAsia"/>
                <w:b/>
                <w:color w:val="000000"/>
                <w:sz w:val="24"/>
              </w:rPr>
              <w:t>开、竣工日期</w:t>
            </w:r>
          </w:p>
        </w:tc>
        <w:tc>
          <w:tcPr>
            <w:tcW w:w="1380" w:type="dxa"/>
            <w:tcBorders>
              <w:top w:val="single" w:color="auto" w:sz="4" w:space="0"/>
              <w:left w:val="single" w:color="auto" w:sz="4" w:space="0"/>
              <w:bottom w:val="single" w:color="auto" w:sz="4" w:space="0"/>
              <w:right w:val="single" w:color="auto" w:sz="4" w:space="0"/>
            </w:tcBorders>
            <w:vAlign w:val="center"/>
          </w:tcPr>
          <w:p w14:paraId="1C9C968B">
            <w:pPr>
              <w:snapToGrid w:val="0"/>
              <w:ind w:firstLine="0"/>
              <w:jc w:val="center"/>
              <w:textAlignment w:val="baseline"/>
              <w:rPr>
                <w:rFonts w:cs="仿宋" w:asciiTheme="minorEastAsia" w:hAnsiTheme="minorEastAsia" w:eastAsiaTheme="minorEastAsia"/>
                <w:b/>
                <w:color w:val="000000"/>
                <w:sz w:val="24"/>
              </w:rPr>
            </w:pPr>
            <w:r>
              <w:rPr>
                <w:rFonts w:hint="eastAsia" w:cs="仿宋" w:asciiTheme="minorEastAsia" w:hAnsiTheme="minorEastAsia" w:eastAsiaTheme="minorEastAsia"/>
                <w:b/>
                <w:color w:val="000000"/>
                <w:sz w:val="24"/>
              </w:rPr>
              <w:t>项目负责人</w:t>
            </w:r>
          </w:p>
        </w:tc>
      </w:tr>
      <w:tr w14:paraId="3BDE62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8C225E6">
            <w:pPr>
              <w:snapToGrid w:val="0"/>
              <w:jc w:val="center"/>
              <w:textAlignment w:val="baseline"/>
              <w:rPr>
                <w:rFonts w:cs="仿宋" w:asciiTheme="minorEastAsia" w:hAnsiTheme="minorEastAsia" w:eastAsiaTheme="minorEastAsia"/>
                <w:color w:val="000000"/>
                <w:sz w:val="24"/>
              </w:rPr>
            </w:pPr>
          </w:p>
        </w:tc>
        <w:tc>
          <w:tcPr>
            <w:tcW w:w="1384" w:type="dxa"/>
            <w:tcBorders>
              <w:top w:val="single" w:color="auto" w:sz="4" w:space="0"/>
              <w:left w:val="single" w:color="auto" w:sz="4" w:space="0"/>
              <w:bottom w:val="single" w:color="auto" w:sz="4" w:space="0"/>
              <w:right w:val="single" w:color="auto" w:sz="4" w:space="0"/>
            </w:tcBorders>
            <w:vAlign w:val="center"/>
          </w:tcPr>
          <w:p w14:paraId="54306F46">
            <w:pPr>
              <w:snapToGrid w:val="0"/>
              <w:jc w:val="center"/>
              <w:textAlignment w:val="baseline"/>
              <w:rPr>
                <w:rFonts w:cs="仿宋" w:asciiTheme="minorEastAsia" w:hAnsiTheme="minorEastAsia" w:eastAsiaTheme="minorEastAsia"/>
                <w:color w:val="000000"/>
                <w:sz w:val="24"/>
              </w:rPr>
            </w:pPr>
          </w:p>
        </w:tc>
        <w:tc>
          <w:tcPr>
            <w:tcW w:w="1666" w:type="dxa"/>
            <w:tcBorders>
              <w:top w:val="single" w:color="auto" w:sz="4" w:space="0"/>
              <w:left w:val="single" w:color="auto" w:sz="4" w:space="0"/>
              <w:bottom w:val="single" w:color="auto" w:sz="4" w:space="0"/>
              <w:right w:val="single" w:color="auto" w:sz="4" w:space="0"/>
            </w:tcBorders>
            <w:vAlign w:val="center"/>
          </w:tcPr>
          <w:p w14:paraId="622A16F3">
            <w:pPr>
              <w:snapToGrid w:val="0"/>
              <w:jc w:val="center"/>
              <w:textAlignment w:val="baseline"/>
              <w:rPr>
                <w:rFonts w:cs="仿宋" w:asciiTheme="minorEastAsia" w:hAnsiTheme="minorEastAsia" w:eastAsiaTheme="minorEastAsia"/>
                <w:color w:val="000000"/>
                <w:sz w:val="24"/>
              </w:rPr>
            </w:pPr>
          </w:p>
        </w:tc>
        <w:tc>
          <w:tcPr>
            <w:tcW w:w="1375" w:type="dxa"/>
            <w:tcBorders>
              <w:top w:val="single" w:color="auto" w:sz="4" w:space="0"/>
              <w:left w:val="single" w:color="auto" w:sz="4" w:space="0"/>
              <w:bottom w:val="single" w:color="auto" w:sz="4" w:space="0"/>
              <w:right w:val="single" w:color="auto" w:sz="4" w:space="0"/>
            </w:tcBorders>
            <w:vAlign w:val="center"/>
          </w:tcPr>
          <w:p w14:paraId="62B3D738">
            <w:pPr>
              <w:snapToGrid w:val="0"/>
              <w:jc w:val="center"/>
              <w:textAlignment w:val="baseline"/>
              <w:rPr>
                <w:rFonts w:cs="仿宋" w:asciiTheme="minorEastAsia" w:hAnsiTheme="minorEastAsia" w:eastAsiaTheme="minorEastAsia"/>
                <w:color w:val="000000"/>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17D064B7">
            <w:pPr>
              <w:snapToGrid w:val="0"/>
              <w:jc w:val="center"/>
              <w:textAlignment w:val="baseline"/>
              <w:rPr>
                <w:rFonts w:cs="仿宋" w:asciiTheme="minorEastAsia" w:hAnsiTheme="minorEastAsia" w:eastAsiaTheme="minorEastAsia"/>
                <w:color w:val="000000"/>
                <w:sz w:val="24"/>
              </w:rPr>
            </w:pPr>
          </w:p>
        </w:tc>
        <w:tc>
          <w:tcPr>
            <w:tcW w:w="1646" w:type="dxa"/>
            <w:tcBorders>
              <w:top w:val="single" w:color="auto" w:sz="4" w:space="0"/>
              <w:left w:val="single" w:color="auto" w:sz="4" w:space="0"/>
              <w:bottom w:val="single" w:color="auto" w:sz="4" w:space="0"/>
              <w:right w:val="single" w:color="auto" w:sz="4" w:space="0"/>
            </w:tcBorders>
            <w:vAlign w:val="center"/>
          </w:tcPr>
          <w:p w14:paraId="7D9FFE0B">
            <w:pPr>
              <w:snapToGrid w:val="0"/>
              <w:jc w:val="center"/>
              <w:textAlignment w:val="baseline"/>
              <w:rPr>
                <w:rFonts w:cs="仿宋" w:asciiTheme="minorEastAsia" w:hAnsiTheme="minorEastAsia" w:eastAsiaTheme="minorEastAsia"/>
                <w:color w:val="000000"/>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656E156D">
            <w:pPr>
              <w:snapToGrid w:val="0"/>
              <w:jc w:val="center"/>
              <w:textAlignment w:val="baseline"/>
              <w:rPr>
                <w:rFonts w:cs="仿宋" w:asciiTheme="minorEastAsia" w:hAnsiTheme="minorEastAsia" w:eastAsiaTheme="minorEastAsia"/>
                <w:color w:val="000000"/>
                <w:sz w:val="24"/>
              </w:rPr>
            </w:pPr>
          </w:p>
        </w:tc>
      </w:tr>
      <w:tr w14:paraId="48A271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45C8406">
            <w:pPr>
              <w:snapToGrid w:val="0"/>
              <w:jc w:val="center"/>
              <w:textAlignment w:val="baseline"/>
              <w:rPr>
                <w:rFonts w:cs="仿宋" w:asciiTheme="minorEastAsia" w:hAnsiTheme="minorEastAsia" w:eastAsiaTheme="minorEastAsia"/>
                <w:color w:val="000000"/>
                <w:sz w:val="24"/>
              </w:rPr>
            </w:pPr>
          </w:p>
        </w:tc>
        <w:tc>
          <w:tcPr>
            <w:tcW w:w="1384" w:type="dxa"/>
            <w:tcBorders>
              <w:top w:val="single" w:color="auto" w:sz="4" w:space="0"/>
              <w:left w:val="single" w:color="auto" w:sz="4" w:space="0"/>
              <w:bottom w:val="single" w:color="auto" w:sz="4" w:space="0"/>
              <w:right w:val="single" w:color="auto" w:sz="4" w:space="0"/>
            </w:tcBorders>
            <w:vAlign w:val="center"/>
          </w:tcPr>
          <w:p w14:paraId="216D947A">
            <w:pPr>
              <w:snapToGrid w:val="0"/>
              <w:jc w:val="center"/>
              <w:textAlignment w:val="baseline"/>
              <w:rPr>
                <w:rFonts w:cs="仿宋" w:asciiTheme="minorEastAsia" w:hAnsiTheme="minorEastAsia" w:eastAsiaTheme="minorEastAsia"/>
                <w:color w:val="000000"/>
                <w:sz w:val="24"/>
              </w:rPr>
            </w:pPr>
          </w:p>
        </w:tc>
        <w:tc>
          <w:tcPr>
            <w:tcW w:w="1666" w:type="dxa"/>
            <w:tcBorders>
              <w:top w:val="single" w:color="auto" w:sz="4" w:space="0"/>
              <w:left w:val="single" w:color="auto" w:sz="4" w:space="0"/>
              <w:bottom w:val="single" w:color="auto" w:sz="4" w:space="0"/>
              <w:right w:val="single" w:color="auto" w:sz="4" w:space="0"/>
            </w:tcBorders>
            <w:vAlign w:val="center"/>
          </w:tcPr>
          <w:p w14:paraId="6F7C5296">
            <w:pPr>
              <w:snapToGrid w:val="0"/>
              <w:jc w:val="center"/>
              <w:textAlignment w:val="baseline"/>
              <w:rPr>
                <w:rFonts w:cs="仿宋" w:asciiTheme="minorEastAsia" w:hAnsiTheme="minorEastAsia" w:eastAsiaTheme="minorEastAsia"/>
                <w:color w:val="000000"/>
                <w:sz w:val="24"/>
              </w:rPr>
            </w:pPr>
          </w:p>
        </w:tc>
        <w:tc>
          <w:tcPr>
            <w:tcW w:w="1375" w:type="dxa"/>
            <w:tcBorders>
              <w:top w:val="single" w:color="auto" w:sz="4" w:space="0"/>
              <w:left w:val="single" w:color="auto" w:sz="4" w:space="0"/>
              <w:bottom w:val="single" w:color="auto" w:sz="4" w:space="0"/>
              <w:right w:val="single" w:color="auto" w:sz="4" w:space="0"/>
            </w:tcBorders>
            <w:vAlign w:val="center"/>
          </w:tcPr>
          <w:p w14:paraId="6DC1A7A7">
            <w:pPr>
              <w:snapToGrid w:val="0"/>
              <w:jc w:val="center"/>
              <w:textAlignment w:val="baseline"/>
              <w:rPr>
                <w:rFonts w:cs="仿宋" w:asciiTheme="minorEastAsia" w:hAnsiTheme="minorEastAsia" w:eastAsiaTheme="minorEastAsia"/>
                <w:color w:val="000000"/>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960E74A">
            <w:pPr>
              <w:snapToGrid w:val="0"/>
              <w:jc w:val="center"/>
              <w:textAlignment w:val="baseline"/>
              <w:rPr>
                <w:rFonts w:cs="仿宋" w:asciiTheme="minorEastAsia" w:hAnsiTheme="minorEastAsia" w:eastAsiaTheme="minorEastAsia"/>
                <w:color w:val="000000"/>
                <w:sz w:val="24"/>
              </w:rPr>
            </w:pPr>
          </w:p>
        </w:tc>
        <w:tc>
          <w:tcPr>
            <w:tcW w:w="1646" w:type="dxa"/>
            <w:tcBorders>
              <w:top w:val="single" w:color="auto" w:sz="4" w:space="0"/>
              <w:left w:val="single" w:color="auto" w:sz="4" w:space="0"/>
              <w:bottom w:val="single" w:color="auto" w:sz="4" w:space="0"/>
              <w:right w:val="single" w:color="auto" w:sz="4" w:space="0"/>
            </w:tcBorders>
            <w:vAlign w:val="center"/>
          </w:tcPr>
          <w:p w14:paraId="75DDEBDA">
            <w:pPr>
              <w:snapToGrid w:val="0"/>
              <w:jc w:val="center"/>
              <w:textAlignment w:val="baseline"/>
              <w:rPr>
                <w:rFonts w:cs="仿宋" w:asciiTheme="minorEastAsia" w:hAnsiTheme="minorEastAsia" w:eastAsiaTheme="minorEastAsia"/>
                <w:color w:val="000000"/>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0FD46767">
            <w:pPr>
              <w:snapToGrid w:val="0"/>
              <w:jc w:val="center"/>
              <w:textAlignment w:val="baseline"/>
              <w:rPr>
                <w:rFonts w:cs="仿宋" w:asciiTheme="minorEastAsia" w:hAnsiTheme="minorEastAsia" w:eastAsiaTheme="minorEastAsia"/>
                <w:color w:val="000000"/>
                <w:sz w:val="24"/>
              </w:rPr>
            </w:pPr>
          </w:p>
        </w:tc>
      </w:tr>
      <w:tr w14:paraId="75125F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688E51E5">
            <w:pPr>
              <w:snapToGrid w:val="0"/>
              <w:jc w:val="center"/>
              <w:textAlignment w:val="baseline"/>
              <w:rPr>
                <w:rFonts w:cs="仿宋" w:asciiTheme="minorEastAsia" w:hAnsiTheme="minorEastAsia" w:eastAsiaTheme="minorEastAsia"/>
                <w:color w:val="000000"/>
                <w:sz w:val="24"/>
              </w:rPr>
            </w:pPr>
          </w:p>
        </w:tc>
        <w:tc>
          <w:tcPr>
            <w:tcW w:w="1384" w:type="dxa"/>
            <w:tcBorders>
              <w:top w:val="single" w:color="auto" w:sz="4" w:space="0"/>
              <w:left w:val="single" w:color="auto" w:sz="4" w:space="0"/>
              <w:bottom w:val="single" w:color="auto" w:sz="4" w:space="0"/>
              <w:right w:val="single" w:color="auto" w:sz="4" w:space="0"/>
            </w:tcBorders>
            <w:vAlign w:val="center"/>
          </w:tcPr>
          <w:p w14:paraId="0D6742CE">
            <w:pPr>
              <w:snapToGrid w:val="0"/>
              <w:jc w:val="center"/>
              <w:textAlignment w:val="baseline"/>
              <w:rPr>
                <w:rFonts w:cs="仿宋" w:asciiTheme="minorEastAsia" w:hAnsiTheme="minorEastAsia" w:eastAsiaTheme="minorEastAsia"/>
                <w:color w:val="000000"/>
                <w:sz w:val="24"/>
              </w:rPr>
            </w:pPr>
          </w:p>
        </w:tc>
        <w:tc>
          <w:tcPr>
            <w:tcW w:w="1666" w:type="dxa"/>
            <w:tcBorders>
              <w:top w:val="single" w:color="auto" w:sz="4" w:space="0"/>
              <w:left w:val="single" w:color="auto" w:sz="4" w:space="0"/>
              <w:bottom w:val="single" w:color="auto" w:sz="4" w:space="0"/>
              <w:right w:val="single" w:color="auto" w:sz="4" w:space="0"/>
            </w:tcBorders>
            <w:vAlign w:val="center"/>
          </w:tcPr>
          <w:p w14:paraId="51602DF8">
            <w:pPr>
              <w:snapToGrid w:val="0"/>
              <w:jc w:val="center"/>
              <w:textAlignment w:val="baseline"/>
              <w:rPr>
                <w:rFonts w:cs="仿宋" w:asciiTheme="minorEastAsia" w:hAnsiTheme="minorEastAsia" w:eastAsiaTheme="minorEastAsia"/>
                <w:color w:val="000000"/>
                <w:sz w:val="24"/>
              </w:rPr>
            </w:pPr>
          </w:p>
        </w:tc>
        <w:tc>
          <w:tcPr>
            <w:tcW w:w="1375" w:type="dxa"/>
            <w:tcBorders>
              <w:top w:val="single" w:color="auto" w:sz="4" w:space="0"/>
              <w:left w:val="single" w:color="auto" w:sz="4" w:space="0"/>
              <w:bottom w:val="single" w:color="auto" w:sz="4" w:space="0"/>
              <w:right w:val="single" w:color="auto" w:sz="4" w:space="0"/>
            </w:tcBorders>
            <w:vAlign w:val="center"/>
          </w:tcPr>
          <w:p w14:paraId="67D833FE">
            <w:pPr>
              <w:snapToGrid w:val="0"/>
              <w:jc w:val="center"/>
              <w:textAlignment w:val="baseline"/>
              <w:rPr>
                <w:rFonts w:cs="仿宋" w:asciiTheme="minorEastAsia" w:hAnsiTheme="minorEastAsia" w:eastAsiaTheme="minorEastAsia"/>
                <w:color w:val="000000"/>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27AE5A60">
            <w:pPr>
              <w:snapToGrid w:val="0"/>
              <w:jc w:val="center"/>
              <w:textAlignment w:val="baseline"/>
              <w:rPr>
                <w:rFonts w:cs="仿宋" w:asciiTheme="minorEastAsia" w:hAnsiTheme="minorEastAsia" w:eastAsiaTheme="minorEastAsia"/>
                <w:color w:val="000000"/>
                <w:sz w:val="24"/>
              </w:rPr>
            </w:pPr>
          </w:p>
        </w:tc>
        <w:tc>
          <w:tcPr>
            <w:tcW w:w="1646" w:type="dxa"/>
            <w:tcBorders>
              <w:top w:val="single" w:color="auto" w:sz="4" w:space="0"/>
              <w:left w:val="single" w:color="auto" w:sz="4" w:space="0"/>
              <w:bottom w:val="single" w:color="auto" w:sz="4" w:space="0"/>
              <w:right w:val="single" w:color="auto" w:sz="4" w:space="0"/>
            </w:tcBorders>
            <w:vAlign w:val="center"/>
          </w:tcPr>
          <w:p w14:paraId="1EBD9FF0">
            <w:pPr>
              <w:snapToGrid w:val="0"/>
              <w:jc w:val="center"/>
              <w:textAlignment w:val="baseline"/>
              <w:rPr>
                <w:rFonts w:cs="仿宋" w:asciiTheme="minorEastAsia" w:hAnsiTheme="minorEastAsia" w:eastAsiaTheme="minorEastAsia"/>
                <w:color w:val="000000"/>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7CF275C2">
            <w:pPr>
              <w:snapToGrid w:val="0"/>
              <w:jc w:val="center"/>
              <w:textAlignment w:val="baseline"/>
              <w:rPr>
                <w:rFonts w:cs="仿宋" w:asciiTheme="minorEastAsia" w:hAnsiTheme="minorEastAsia" w:eastAsiaTheme="minorEastAsia"/>
                <w:color w:val="000000"/>
                <w:sz w:val="24"/>
              </w:rPr>
            </w:pPr>
          </w:p>
        </w:tc>
      </w:tr>
      <w:tr w14:paraId="47BD7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01575F17">
            <w:pPr>
              <w:snapToGrid w:val="0"/>
              <w:jc w:val="center"/>
              <w:textAlignment w:val="baseline"/>
              <w:rPr>
                <w:rFonts w:cs="仿宋" w:asciiTheme="minorEastAsia" w:hAnsiTheme="minorEastAsia" w:eastAsiaTheme="minorEastAsia"/>
                <w:color w:val="000000"/>
                <w:sz w:val="24"/>
              </w:rPr>
            </w:pPr>
          </w:p>
        </w:tc>
        <w:tc>
          <w:tcPr>
            <w:tcW w:w="1384" w:type="dxa"/>
            <w:tcBorders>
              <w:top w:val="single" w:color="auto" w:sz="4" w:space="0"/>
              <w:left w:val="single" w:color="auto" w:sz="4" w:space="0"/>
              <w:bottom w:val="single" w:color="auto" w:sz="4" w:space="0"/>
              <w:right w:val="single" w:color="auto" w:sz="4" w:space="0"/>
            </w:tcBorders>
            <w:vAlign w:val="center"/>
          </w:tcPr>
          <w:p w14:paraId="7257A406">
            <w:pPr>
              <w:snapToGrid w:val="0"/>
              <w:jc w:val="center"/>
              <w:textAlignment w:val="baseline"/>
              <w:rPr>
                <w:rFonts w:cs="仿宋" w:asciiTheme="minorEastAsia" w:hAnsiTheme="minorEastAsia" w:eastAsiaTheme="minorEastAsia"/>
                <w:color w:val="000000"/>
                <w:sz w:val="24"/>
              </w:rPr>
            </w:pPr>
          </w:p>
        </w:tc>
        <w:tc>
          <w:tcPr>
            <w:tcW w:w="1666" w:type="dxa"/>
            <w:tcBorders>
              <w:top w:val="single" w:color="auto" w:sz="4" w:space="0"/>
              <w:left w:val="single" w:color="auto" w:sz="4" w:space="0"/>
              <w:bottom w:val="single" w:color="auto" w:sz="4" w:space="0"/>
              <w:right w:val="single" w:color="auto" w:sz="4" w:space="0"/>
            </w:tcBorders>
            <w:vAlign w:val="center"/>
          </w:tcPr>
          <w:p w14:paraId="1B99EB07">
            <w:pPr>
              <w:snapToGrid w:val="0"/>
              <w:jc w:val="center"/>
              <w:textAlignment w:val="baseline"/>
              <w:rPr>
                <w:rFonts w:cs="仿宋" w:asciiTheme="minorEastAsia" w:hAnsiTheme="minorEastAsia" w:eastAsiaTheme="minorEastAsia"/>
                <w:color w:val="000000"/>
                <w:sz w:val="24"/>
              </w:rPr>
            </w:pPr>
          </w:p>
        </w:tc>
        <w:tc>
          <w:tcPr>
            <w:tcW w:w="1375" w:type="dxa"/>
            <w:tcBorders>
              <w:top w:val="single" w:color="auto" w:sz="4" w:space="0"/>
              <w:left w:val="single" w:color="auto" w:sz="4" w:space="0"/>
              <w:bottom w:val="single" w:color="auto" w:sz="4" w:space="0"/>
              <w:right w:val="single" w:color="auto" w:sz="4" w:space="0"/>
            </w:tcBorders>
            <w:vAlign w:val="center"/>
          </w:tcPr>
          <w:p w14:paraId="3533AD15">
            <w:pPr>
              <w:snapToGrid w:val="0"/>
              <w:jc w:val="center"/>
              <w:textAlignment w:val="baseline"/>
              <w:rPr>
                <w:rFonts w:cs="仿宋" w:asciiTheme="minorEastAsia" w:hAnsiTheme="minorEastAsia" w:eastAsiaTheme="minorEastAsia"/>
                <w:color w:val="000000"/>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4DEE4BB4">
            <w:pPr>
              <w:snapToGrid w:val="0"/>
              <w:jc w:val="center"/>
              <w:textAlignment w:val="baseline"/>
              <w:rPr>
                <w:rFonts w:cs="仿宋" w:asciiTheme="minorEastAsia" w:hAnsiTheme="minorEastAsia" w:eastAsiaTheme="minorEastAsia"/>
                <w:color w:val="000000"/>
                <w:sz w:val="24"/>
              </w:rPr>
            </w:pPr>
          </w:p>
        </w:tc>
        <w:tc>
          <w:tcPr>
            <w:tcW w:w="1646" w:type="dxa"/>
            <w:tcBorders>
              <w:top w:val="single" w:color="auto" w:sz="4" w:space="0"/>
              <w:left w:val="single" w:color="auto" w:sz="4" w:space="0"/>
              <w:bottom w:val="single" w:color="auto" w:sz="4" w:space="0"/>
              <w:right w:val="single" w:color="auto" w:sz="4" w:space="0"/>
            </w:tcBorders>
            <w:vAlign w:val="center"/>
          </w:tcPr>
          <w:p w14:paraId="2227AC20">
            <w:pPr>
              <w:snapToGrid w:val="0"/>
              <w:jc w:val="center"/>
              <w:textAlignment w:val="baseline"/>
              <w:rPr>
                <w:rFonts w:cs="仿宋" w:asciiTheme="minorEastAsia" w:hAnsiTheme="minorEastAsia" w:eastAsiaTheme="minorEastAsia"/>
                <w:color w:val="000000"/>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4FC786EE">
            <w:pPr>
              <w:snapToGrid w:val="0"/>
              <w:jc w:val="center"/>
              <w:textAlignment w:val="baseline"/>
              <w:rPr>
                <w:rFonts w:cs="仿宋" w:asciiTheme="minorEastAsia" w:hAnsiTheme="minorEastAsia" w:eastAsiaTheme="minorEastAsia"/>
                <w:color w:val="000000"/>
                <w:sz w:val="24"/>
              </w:rPr>
            </w:pPr>
          </w:p>
        </w:tc>
      </w:tr>
      <w:tr w14:paraId="6F5D73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501506D">
            <w:pPr>
              <w:snapToGrid w:val="0"/>
              <w:jc w:val="center"/>
              <w:textAlignment w:val="baseline"/>
              <w:rPr>
                <w:rFonts w:cs="仿宋" w:asciiTheme="minorEastAsia" w:hAnsiTheme="minorEastAsia" w:eastAsiaTheme="minorEastAsia"/>
                <w:color w:val="000000"/>
                <w:sz w:val="24"/>
              </w:rPr>
            </w:pPr>
          </w:p>
        </w:tc>
        <w:tc>
          <w:tcPr>
            <w:tcW w:w="1384" w:type="dxa"/>
            <w:tcBorders>
              <w:top w:val="single" w:color="auto" w:sz="4" w:space="0"/>
              <w:left w:val="single" w:color="auto" w:sz="4" w:space="0"/>
              <w:bottom w:val="single" w:color="auto" w:sz="4" w:space="0"/>
              <w:right w:val="single" w:color="auto" w:sz="4" w:space="0"/>
            </w:tcBorders>
            <w:vAlign w:val="center"/>
          </w:tcPr>
          <w:p w14:paraId="477E4EAF">
            <w:pPr>
              <w:snapToGrid w:val="0"/>
              <w:jc w:val="center"/>
              <w:textAlignment w:val="baseline"/>
              <w:rPr>
                <w:rFonts w:cs="仿宋" w:asciiTheme="minorEastAsia" w:hAnsiTheme="minorEastAsia" w:eastAsiaTheme="minorEastAsia"/>
                <w:color w:val="000000"/>
                <w:sz w:val="24"/>
              </w:rPr>
            </w:pPr>
          </w:p>
        </w:tc>
        <w:tc>
          <w:tcPr>
            <w:tcW w:w="1666" w:type="dxa"/>
            <w:tcBorders>
              <w:top w:val="single" w:color="auto" w:sz="4" w:space="0"/>
              <w:left w:val="single" w:color="auto" w:sz="4" w:space="0"/>
              <w:bottom w:val="single" w:color="auto" w:sz="4" w:space="0"/>
              <w:right w:val="single" w:color="auto" w:sz="4" w:space="0"/>
            </w:tcBorders>
            <w:vAlign w:val="center"/>
          </w:tcPr>
          <w:p w14:paraId="11E7790A">
            <w:pPr>
              <w:snapToGrid w:val="0"/>
              <w:jc w:val="center"/>
              <w:textAlignment w:val="baseline"/>
              <w:rPr>
                <w:rFonts w:cs="仿宋" w:asciiTheme="minorEastAsia" w:hAnsiTheme="minorEastAsia" w:eastAsiaTheme="minorEastAsia"/>
                <w:color w:val="000000"/>
                <w:sz w:val="24"/>
              </w:rPr>
            </w:pPr>
          </w:p>
        </w:tc>
        <w:tc>
          <w:tcPr>
            <w:tcW w:w="1375" w:type="dxa"/>
            <w:tcBorders>
              <w:top w:val="single" w:color="auto" w:sz="4" w:space="0"/>
              <w:left w:val="single" w:color="auto" w:sz="4" w:space="0"/>
              <w:bottom w:val="single" w:color="auto" w:sz="4" w:space="0"/>
              <w:right w:val="single" w:color="auto" w:sz="4" w:space="0"/>
            </w:tcBorders>
            <w:vAlign w:val="center"/>
          </w:tcPr>
          <w:p w14:paraId="3D713BAB">
            <w:pPr>
              <w:snapToGrid w:val="0"/>
              <w:jc w:val="center"/>
              <w:textAlignment w:val="baseline"/>
              <w:rPr>
                <w:rFonts w:cs="仿宋" w:asciiTheme="minorEastAsia" w:hAnsiTheme="minorEastAsia" w:eastAsiaTheme="minorEastAsia"/>
                <w:color w:val="000000"/>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49359187">
            <w:pPr>
              <w:snapToGrid w:val="0"/>
              <w:jc w:val="center"/>
              <w:textAlignment w:val="baseline"/>
              <w:rPr>
                <w:rFonts w:cs="仿宋" w:asciiTheme="minorEastAsia" w:hAnsiTheme="minorEastAsia" w:eastAsiaTheme="minorEastAsia"/>
                <w:color w:val="000000"/>
                <w:sz w:val="24"/>
              </w:rPr>
            </w:pPr>
          </w:p>
        </w:tc>
        <w:tc>
          <w:tcPr>
            <w:tcW w:w="1646" w:type="dxa"/>
            <w:tcBorders>
              <w:top w:val="single" w:color="auto" w:sz="4" w:space="0"/>
              <w:left w:val="single" w:color="auto" w:sz="4" w:space="0"/>
              <w:bottom w:val="single" w:color="auto" w:sz="4" w:space="0"/>
              <w:right w:val="single" w:color="auto" w:sz="4" w:space="0"/>
            </w:tcBorders>
            <w:vAlign w:val="center"/>
          </w:tcPr>
          <w:p w14:paraId="6B39E15A">
            <w:pPr>
              <w:snapToGrid w:val="0"/>
              <w:jc w:val="center"/>
              <w:textAlignment w:val="baseline"/>
              <w:rPr>
                <w:rFonts w:cs="仿宋" w:asciiTheme="minorEastAsia" w:hAnsiTheme="minorEastAsia" w:eastAsiaTheme="minorEastAsia"/>
                <w:color w:val="000000"/>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15520876">
            <w:pPr>
              <w:snapToGrid w:val="0"/>
              <w:jc w:val="center"/>
              <w:textAlignment w:val="baseline"/>
              <w:rPr>
                <w:rFonts w:cs="仿宋" w:asciiTheme="minorEastAsia" w:hAnsiTheme="minorEastAsia" w:eastAsiaTheme="minorEastAsia"/>
                <w:color w:val="000000"/>
                <w:sz w:val="24"/>
              </w:rPr>
            </w:pPr>
          </w:p>
        </w:tc>
      </w:tr>
      <w:tr w14:paraId="239D17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15D1A949">
            <w:pPr>
              <w:snapToGrid w:val="0"/>
              <w:jc w:val="center"/>
              <w:textAlignment w:val="baseline"/>
              <w:rPr>
                <w:rFonts w:cs="仿宋" w:asciiTheme="minorEastAsia" w:hAnsiTheme="minorEastAsia" w:eastAsiaTheme="minorEastAsia"/>
                <w:color w:val="000000"/>
                <w:sz w:val="24"/>
              </w:rPr>
            </w:pPr>
          </w:p>
        </w:tc>
        <w:tc>
          <w:tcPr>
            <w:tcW w:w="1384" w:type="dxa"/>
            <w:tcBorders>
              <w:top w:val="single" w:color="auto" w:sz="4" w:space="0"/>
              <w:left w:val="single" w:color="auto" w:sz="4" w:space="0"/>
              <w:bottom w:val="single" w:color="auto" w:sz="4" w:space="0"/>
              <w:right w:val="single" w:color="auto" w:sz="4" w:space="0"/>
            </w:tcBorders>
            <w:vAlign w:val="center"/>
          </w:tcPr>
          <w:p w14:paraId="2CB8FBD2">
            <w:pPr>
              <w:snapToGrid w:val="0"/>
              <w:jc w:val="center"/>
              <w:textAlignment w:val="baseline"/>
              <w:rPr>
                <w:rFonts w:cs="仿宋" w:asciiTheme="minorEastAsia" w:hAnsiTheme="minorEastAsia" w:eastAsiaTheme="minorEastAsia"/>
                <w:color w:val="000000"/>
                <w:sz w:val="24"/>
              </w:rPr>
            </w:pPr>
          </w:p>
        </w:tc>
        <w:tc>
          <w:tcPr>
            <w:tcW w:w="1666" w:type="dxa"/>
            <w:tcBorders>
              <w:top w:val="single" w:color="auto" w:sz="4" w:space="0"/>
              <w:left w:val="single" w:color="auto" w:sz="4" w:space="0"/>
              <w:bottom w:val="single" w:color="auto" w:sz="4" w:space="0"/>
              <w:right w:val="single" w:color="auto" w:sz="4" w:space="0"/>
            </w:tcBorders>
            <w:vAlign w:val="center"/>
          </w:tcPr>
          <w:p w14:paraId="22DD8105">
            <w:pPr>
              <w:snapToGrid w:val="0"/>
              <w:jc w:val="center"/>
              <w:textAlignment w:val="baseline"/>
              <w:rPr>
                <w:rFonts w:cs="仿宋" w:asciiTheme="minorEastAsia" w:hAnsiTheme="minorEastAsia" w:eastAsiaTheme="minorEastAsia"/>
                <w:color w:val="000000"/>
                <w:sz w:val="24"/>
              </w:rPr>
            </w:pPr>
          </w:p>
        </w:tc>
        <w:tc>
          <w:tcPr>
            <w:tcW w:w="1375" w:type="dxa"/>
            <w:tcBorders>
              <w:top w:val="single" w:color="auto" w:sz="4" w:space="0"/>
              <w:left w:val="single" w:color="auto" w:sz="4" w:space="0"/>
              <w:bottom w:val="single" w:color="auto" w:sz="4" w:space="0"/>
              <w:right w:val="single" w:color="auto" w:sz="4" w:space="0"/>
            </w:tcBorders>
            <w:vAlign w:val="center"/>
          </w:tcPr>
          <w:p w14:paraId="6390576F">
            <w:pPr>
              <w:snapToGrid w:val="0"/>
              <w:jc w:val="center"/>
              <w:textAlignment w:val="baseline"/>
              <w:rPr>
                <w:rFonts w:cs="仿宋" w:asciiTheme="minorEastAsia" w:hAnsiTheme="minorEastAsia" w:eastAsiaTheme="minorEastAsia"/>
                <w:color w:val="000000"/>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47DB1FF2">
            <w:pPr>
              <w:snapToGrid w:val="0"/>
              <w:jc w:val="center"/>
              <w:textAlignment w:val="baseline"/>
              <w:rPr>
                <w:rFonts w:cs="仿宋" w:asciiTheme="minorEastAsia" w:hAnsiTheme="minorEastAsia" w:eastAsiaTheme="minorEastAsia"/>
                <w:color w:val="000000"/>
                <w:sz w:val="24"/>
              </w:rPr>
            </w:pPr>
          </w:p>
        </w:tc>
        <w:tc>
          <w:tcPr>
            <w:tcW w:w="1646" w:type="dxa"/>
            <w:tcBorders>
              <w:top w:val="single" w:color="auto" w:sz="4" w:space="0"/>
              <w:left w:val="single" w:color="auto" w:sz="4" w:space="0"/>
              <w:bottom w:val="single" w:color="auto" w:sz="4" w:space="0"/>
              <w:right w:val="single" w:color="auto" w:sz="4" w:space="0"/>
            </w:tcBorders>
            <w:vAlign w:val="center"/>
          </w:tcPr>
          <w:p w14:paraId="3B5E8C56">
            <w:pPr>
              <w:snapToGrid w:val="0"/>
              <w:jc w:val="center"/>
              <w:textAlignment w:val="baseline"/>
              <w:rPr>
                <w:rFonts w:cs="仿宋" w:asciiTheme="minorEastAsia" w:hAnsiTheme="minorEastAsia" w:eastAsiaTheme="minorEastAsia"/>
                <w:color w:val="000000"/>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0D92A044">
            <w:pPr>
              <w:snapToGrid w:val="0"/>
              <w:jc w:val="center"/>
              <w:textAlignment w:val="baseline"/>
              <w:rPr>
                <w:rFonts w:cs="仿宋" w:asciiTheme="minorEastAsia" w:hAnsiTheme="minorEastAsia" w:eastAsiaTheme="minorEastAsia"/>
                <w:color w:val="000000"/>
                <w:sz w:val="24"/>
              </w:rPr>
            </w:pPr>
          </w:p>
        </w:tc>
      </w:tr>
      <w:tr w14:paraId="65DC2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24" w:type="dxa"/>
            <w:tcBorders>
              <w:top w:val="single" w:color="auto" w:sz="4" w:space="0"/>
              <w:left w:val="single" w:color="auto" w:sz="4" w:space="0"/>
              <w:bottom w:val="single" w:color="auto" w:sz="4" w:space="0"/>
              <w:right w:val="single" w:color="auto" w:sz="4" w:space="0"/>
            </w:tcBorders>
            <w:vAlign w:val="center"/>
          </w:tcPr>
          <w:p w14:paraId="32551A6C">
            <w:pPr>
              <w:snapToGrid w:val="0"/>
              <w:jc w:val="center"/>
              <w:textAlignment w:val="baseline"/>
              <w:rPr>
                <w:rFonts w:cs="仿宋" w:asciiTheme="minorEastAsia" w:hAnsiTheme="minorEastAsia" w:eastAsiaTheme="minorEastAsia"/>
                <w:color w:val="000000"/>
                <w:sz w:val="24"/>
              </w:rPr>
            </w:pPr>
          </w:p>
        </w:tc>
        <w:tc>
          <w:tcPr>
            <w:tcW w:w="1384" w:type="dxa"/>
            <w:tcBorders>
              <w:top w:val="single" w:color="auto" w:sz="4" w:space="0"/>
              <w:left w:val="single" w:color="auto" w:sz="4" w:space="0"/>
              <w:bottom w:val="single" w:color="auto" w:sz="4" w:space="0"/>
              <w:right w:val="single" w:color="auto" w:sz="4" w:space="0"/>
            </w:tcBorders>
            <w:vAlign w:val="center"/>
          </w:tcPr>
          <w:p w14:paraId="4F24BC44">
            <w:pPr>
              <w:snapToGrid w:val="0"/>
              <w:jc w:val="center"/>
              <w:textAlignment w:val="baseline"/>
              <w:rPr>
                <w:rFonts w:cs="仿宋" w:asciiTheme="minorEastAsia" w:hAnsiTheme="minorEastAsia" w:eastAsiaTheme="minorEastAsia"/>
                <w:color w:val="000000"/>
                <w:sz w:val="24"/>
              </w:rPr>
            </w:pPr>
          </w:p>
        </w:tc>
        <w:tc>
          <w:tcPr>
            <w:tcW w:w="1666" w:type="dxa"/>
            <w:tcBorders>
              <w:top w:val="single" w:color="auto" w:sz="4" w:space="0"/>
              <w:left w:val="single" w:color="auto" w:sz="4" w:space="0"/>
              <w:bottom w:val="single" w:color="auto" w:sz="4" w:space="0"/>
              <w:right w:val="single" w:color="auto" w:sz="4" w:space="0"/>
            </w:tcBorders>
            <w:vAlign w:val="center"/>
          </w:tcPr>
          <w:p w14:paraId="4B5E3C70">
            <w:pPr>
              <w:snapToGrid w:val="0"/>
              <w:jc w:val="center"/>
              <w:textAlignment w:val="baseline"/>
              <w:rPr>
                <w:rFonts w:cs="仿宋" w:asciiTheme="minorEastAsia" w:hAnsiTheme="minorEastAsia" w:eastAsiaTheme="minorEastAsia"/>
                <w:color w:val="000000"/>
                <w:sz w:val="24"/>
              </w:rPr>
            </w:pPr>
          </w:p>
        </w:tc>
        <w:tc>
          <w:tcPr>
            <w:tcW w:w="1375" w:type="dxa"/>
            <w:tcBorders>
              <w:top w:val="single" w:color="auto" w:sz="4" w:space="0"/>
              <w:left w:val="single" w:color="auto" w:sz="4" w:space="0"/>
              <w:bottom w:val="single" w:color="auto" w:sz="4" w:space="0"/>
              <w:right w:val="single" w:color="auto" w:sz="4" w:space="0"/>
            </w:tcBorders>
            <w:vAlign w:val="center"/>
          </w:tcPr>
          <w:p w14:paraId="48DEBD0A">
            <w:pPr>
              <w:snapToGrid w:val="0"/>
              <w:jc w:val="center"/>
              <w:textAlignment w:val="baseline"/>
              <w:rPr>
                <w:rFonts w:cs="仿宋" w:asciiTheme="minorEastAsia" w:hAnsiTheme="minorEastAsia" w:eastAsiaTheme="minorEastAsia"/>
                <w:color w:val="000000"/>
                <w:sz w:val="24"/>
              </w:rPr>
            </w:pPr>
          </w:p>
        </w:tc>
        <w:tc>
          <w:tcPr>
            <w:tcW w:w="1179" w:type="dxa"/>
            <w:tcBorders>
              <w:top w:val="single" w:color="auto" w:sz="4" w:space="0"/>
              <w:left w:val="single" w:color="auto" w:sz="4" w:space="0"/>
              <w:bottom w:val="single" w:color="auto" w:sz="4" w:space="0"/>
              <w:right w:val="single" w:color="auto" w:sz="4" w:space="0"/>
            </w:tcBorders>
            <w:vAlign w:val="center"/>
          </w:tcPr>
          <w:p w14:paraId="61A8EE00">
            <w:pPr>
              <w:snapToGrid w:val="0"/>
              <w:jc w:val="center"/>
              <w:textAlignment w:val="baseline"/>
              <w:rPr>
                <w:rFonts w:cs="仿宋" w:asciiTheme="minorEastAsia" w:hAnsiTheme="minorEastAsia" w:eastAsiaTheme="minorEastAsia"/>
                <w:color w:val="000000"/>
                <w:sz w:val="24"/>
              </w:rPr>
            </w:pPr>
          </w:p>
        </w:tc>
        <w:tc>
          <w:tcPr>
            <w:tcW w:w="1646" w:type="dxa"/>
            <w:tcBorders>
              <w:top w:val="single" w:color="auto" w:sz="4" w:space="0"/>
              <w:left w:val="single" w:color="auto" w:sz="4" w:space="0"/>
              <w:bottom w:val="single" w:color="auto" w:sz="4" w:space="0"/>
              <w:right w:val="single" w:color="auto" w:sz="4" w:space="0"/>
            </w:tcBorders>
            <w:vAlign w:val="center"/>
          </w:tcPr>
          <w:p w14:paraId="6E405A3C">
            <w:pPr>
              <w:snapToGrid w:val="0"/>
              <w:jc w:val="center"/>
              <w:textAlignment w:val="baseline"/>
              <w:rPr>
                <w:rFonts w:cs="仿宋" w:asciiTheme="minorEastAsia" w:hAnsiTheme="minorEastAsia" w:eastAsiaTheme="minorEastAsia"/>
                <w:color w:val="000000"/>
                <w:sz w:val="24"/>
              </w:rPr>
            </w:pPr>
          </w:p>
        </w:tc>
        <w:tc>
          <w:tcPr>
            <w:tcW w:w="1380" w:type="dxa"/>
            <w:tcBorders>
              <w:top w:val="single" w:color="auto" w:sz="4" w:space="0"/>
              <w:left w:val="single" w:color="auto" w:sz="4" w:space="0"/>
              <w:bottom w:val="single" w:color="auto" w:sz="4" w:space="0"/>
              <w:right w:val="single" w:color="auto" w:sz="4" w:space="0"/>
            </w:tcBorders>
            <w:vAlign w:val="center"/>
          </w:tcPr>
          <w:p w14:paraId="5AB60933">
            <w:pPr>
              <w:snapToGrid w:val="0"/>
              <w:jc w:val="center"/>
              <w:textAlignment w:val="baseline"/>
              <w:rPr>
                <w:rFonts w:cs="仿宋" w:asciiTheme="minorEastAsia" w:hAnsiTheme="minorEastAsia" w:eastAsiaTheme="minorEastAsia"/>
                <w:color w:val="000000"/>
                <w:sz w:val="24"/>
              </w:rPr>
            </w:pPr>
          </w:p>
        </w:tc>
      </w:tr>
    </w:tbl>
    <w:p w14:paraId="3D0AB447">
      <w:pPr>
        <w:snapToGrid w:val="0"/>
        <w:spacing w:line="360" w:lineRule="auto"/>
        <w:ind w:left="440" w:leftChars="200" w:right="440"/>
        <w:jc w:val="center"/>
        <w:textAlignment w:val="baseline"/>
        <w:rPr>
          <w:rFonts w:cs="仿宋" w:asciiTheme="minorEastAsia" w:hAnsiTheme="minorEastAsia" w:eastAsiaTheme="minorEastAsia"/>
          <w:color w:val="000000"/>
          <w:sz w:val="24"/>
          <w:lang w:val="zh-CN"/>
        </w:rPr>
      </w:pPr>
    </w:p>
    <w:p w14:paraId="06B4006F">
      <w:pPr>
        <w:pStyle w:val="16"/>
        <w:snapToGrid w:val="0"/>
        <w:spacing w:line="360" w:lineRule="auto"/>
        <w:ind w:firstLine="480" w:firstLineChars="200"/>
        <w:jc w:val="right"/>
        <w:textAlignment w:val="baseline"/>
        <w:rPr>
          <w:rFonts w:cs="仿宋" w:asciiTheme="minorEastAsia" w:hAnsiTheme="minorEastAsia" w:eastAsiaTheme="minorEastAsia"/>
          <w:color w:val="000000"/>
          <w:szCs w:val="24"/>
        </w:rPr>
      </w:pPr>
    </w:p>
    <w:p w14:paraId="2E263242">
      <w:pPr>
        <w:pStyle w:val="16"/>
        <w:snapToGrid w:val="0"/>
        <w:spacing w:line="360" w:lineRule="auto"/>
        <w:ind w:firstLine="480" w:firstLineChars="200"/>
        <w:jc w:val="right"/>
        <w:textAlignment w:val="baseline"/>
        <w:rPr>
          <w:rFonts w:cs="仿宋" w:asciiTheme="minorEastAsia" w:hAnsiTheme="minorEastAsia" w:eastAsiaTheme="minorEastAsia"/>
          <w:color w:val="000000"/>
          <w:szCs w:val="24"/>
          <w:u w:val="single"/>
        </w:rPr>
      </w:pPr>
      <w:r>
        <w:rPr>
          <w:rFonts w:hint="eastAsia" w:cs="仿宋" w:asciiTheme="minorEastAsia" w:hAnsiTheme="minorEastAsia" w:eastAsiaTheme="minorEastAsia"/>
          <w:color w:val="000000"/>
          <w:szCs w:val="24"/>
        </w:rPr>
        <w:t>法定代表人或法定代表人授权代表签字：</w:t>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p>
    <w:p w14:paraId="2BE3E821">
      <w:pPr>
        <w:pStyle w:val="16"/>
        <w:snapToGrid w:val="0"/>
        <w:spacing w:line="360" w:lineRule="auto"/>
        <w:ind w:firstLine="480" w:firstLineChars="200"/>
        <w:jc w:val="right"/>
        <w:textAlignment w:val="baseline"/>
        <w:rPr>
          <w:rFonts w:cs="仿宋" w:asciiTheme="minorEastAsia" w:hAnsiTheme="minorEastAsia" w:eastAsiaTheme="minorEastAsia"/>
          <w:color w:val="000000"/>
          <w:szCs w:val="24"/>
        </w:rPr>
      </w:pPr>
      <w:r>
        <w:rPr>
          <w:rFonts w:hint="eastAsia" w:cs="仿宋" w:asciiTheme="minorEastAsia" w:hAnsiTheme="minorEastAsia" w:eastAsiaTheme="minorEastAsia"/>
          <w:color w:val="000000"/>
          <w:szCs w:val="24"/>
        </w:rPr>
        <w:t>磋商供应商名称（盖章）：</w:t>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p>
    <w:p w14:paraId="2FE2BA53">
      <w:pPr>
        <w:pStyle w:val="16"/>
        <w:snapToGrid w:val="0"/>
        <w:spacing w:line="360" w:lineRule="auto"/>
        <w:ind w:firstLine="480" w:firstLineChars="200"/>
        <w:jc w:val="right"/>
        <w:textAlignment w:val="baseline"/>
        <w:rPr>
          <w:rFonts w:cs="仿宋" w:asciiTheme="minorEastAsia" w:hAnsiTheme="minorEastAsia" w:eastAsiaTheme="minorEastAsia"/>
          <w:color w:val="000000"/>
          <w:szCs w:val="24"/>
          <w:u w:val="single"/>
        </w:rPr>
      </w:pPr>
      <w:r>
        <w:rPr>
          <w:rFonts w:hint="eastAsia" w:cs="仿宋" w:asciiTheme="minorEastAsia" w:hAnsiTheme="minorEastAsia" w:eastAsiaTheme="minorEastAsia"/>
          <w:color w:val="000000"/>
          <w:szCs w:val="24"/>
        </w:rPr>
        <w:t>日期：</w:t>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rPr>
        <w:t>年</w:t>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rPr>
        <w:t>月</w:t>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rPr>
        <w:t>日</w:t>
      </w:r>
    </w:p>
    <w:p w14:paraId="5BB97AC0">
      <w:pPr>
        <w:keepNext/>
        <w:keepLines/>
        <w:widowControl w:val="0"/>
        <w:spacing w:before="340" w:after="330" w:line="578" w:lineRule="auto"/>
        <w:ind w:firstLine="0"/>
        <w:jc w:val="center"/>
        <w:outlineLvl w:val="0"/>
        <w:rPr>
          <w:rFonts w:ascii="仿宋" w:hAnsi="仿宋" w:eastAsia="仿宋"/>
          <w:b/>
          <w:bCs/>
          <w:kern w:val="44"/>
          <w:sz w:val="36"/>
          <w:szCs w:val="44"/>
          <w:lang w:eastAsia="zh-CN"/>
        </w:rPr>
      </w:pPr>
      <w:r>
        <w:rPr>
          <w:rFonts w:asciiTheme="minorEastAsia" w:hAnsiTheme="minorEastAsia" w:eastAsiaTheme="minorEastAsia"/>
          <w:sz w:val="20"/>
        </w:rPr>
        <w:br w:type="page"/>
      </w:r>
      <w:bookmarkStart w:id="15" w:name="_Toc155715275"/>
      <w:r>
        <w:rPr>
          <w:rFonts w:hint="eastAsia" w:ascii="仿宋" w:hAnsi="仿宋" w:eastAsia="仿宋"/>
          <w:b/>
          <w:bCs/>
          <w:kern w:val="44"/>
          <w:sz w:val="36"/>
          <w:szCs w:val="44"/>
          <w:lang w:eastAsia="zh-CN"/>
        </w:rPr>
        <w:t>七、相关技术方案、措施、承诺</w:t>
      </w:r>
      <w:bookmarkEnd w:id="15"/>
    </w:p>
    <w:p w14:paraId="7068D9FC">
      <w:pPr>
        <w:spacing w:line="360" w:lineRule="auto"/>
        <w:jc w:val="center"/>
        <w:textAlignment w:val="baseline"/>
        <w:rPr>
          <w:rFonts w:cs="仿宋" w:asciiTheme="minorEastAsia" w:hAnsiTheme="minorEastAsia" w:eastAsiaTheme="minorEastAsia"/>
          <w:bCs/>
          <w:color w:val="000000"/>
          <w:sz w:val="24"/>
        </w:rPr>
      </w:pPr>
      <w:r>
        <w:rPr>
          <w:rFonts w:hint="eastAsia" w:cs="仿宋" w:asciiTheme="minorEastAsia" w:hAnsiTheme="minorEastAsia" w:eastAsiaTheme="minorEastAsia"/>
          <w:color w:val="000000"/>
          <w:sz w:val="24"/>
        </w:rPr>
        <w:t>（供应商应按照磋商文件的要求，提供详细的技术方案，包括文字描述或图表显示。方案格式自拟。）</w:t>
      </w:r>
    </w:p>
    <w:p w14:paraId="00B475BC">
      <w:pPr>
        <w:snapToGrid w:val="0"/>
        <w:spacing w:line="300" w:lineRule="auto"/>
        <w:ind w:firstLine="480" w:firstLineChars="200"/>
        <w:textAlignment w:val="baseline"/>
        <w:rPr>
          <w:rFonts w:cs="仿宋" w:asciiTheme="minorEastAsia" w:hAnsiTheme="minorEastAsia" w:eastAsiaTheme="minorEastAsia"/>
          <w:color w:val="000000"/>
          <w:sz w:val="24"/>
        </w:rPr>
      </w:pPr>
    </w:p>
    <w:p w14:paraId="4698971C">
      <w:pPr>
        <w:textAlignment w:val="baseline"/>
        <w:rPr>
          <w:rFonts w:cs="仿宋" w:asciiTheme="minorEastAsia" w:hAnsiTheme="minorEastAsia" w:eastAsiaTheme="minorEastAsia"/>
          <w:color w:val="000000"/>
          <w:sz w:val="24"/>
        </w:rPr>
      </w:pPr>
    </w:p>
    <w:p w14:paraId="2E77DC64">
      <w:pPr>
        <w:textAlignment w:val="baseline"/>
        <w:rPr>
          <w:rFonts w:cs="仿宋" w:asciiTheme="minorEastAsia" w:hAnsiTheme="minorEastAsia" w:eastAsiaTheme="minorEastAsia"/>
          <w:color w:val="000000"/>
          <w:sz w:val="24"/>
        </w:rPr>
      </w:pPr>
    </w:p>
    <w:p w14:paraId="67CF4A75">
      <w:pPr>
        <w:keepNext/>
        <w:keepLines/>
        <w:widowControl w:val="0"/>
        <w:spacing w:before="340" w:after="330" w:line="578" w:lineRule="auto"/>
        <w:ind w:firstLine="0"/>
        <w:jc w:val="center"/>
        <w:outlineLvl w:val="0"/>
        <w:rPr>
          <w:rFonts w:ascii="仿宋" w:hAnsi="仿宋" w:eastAsia="仿宋"/>
          <w:b/>
          <w:bCs/>
          <w:kern w:val="44"/>
          <w:sz w:val="36"/>
          <w:szCs w:val="44"/>
          <w:lang w:eastAsia="zh-CN"/>
        </w:rPr>
      </w:pPr>
      <w:r>
        <w:rPr>
          <w:rFonts w:cs="仿宋" w:asciiTheme="minorEastAsia" w:hAnsiTheme="minorEastAsia" w:eastAsiaTheme="minorEastAsia"/>
          <w:b/>
          <w:color w:val="000000"/>
          <w:sz w:val="24"/>
          <w:lang w:val="zh-CN"/>
        </w:rPr>
        <w:br w:type="page"/>
      </w:r>
      <w:r>
        <w:rPr>
          <w:rFonts w:hint="eastAsia" w:ascii="仿宋" w:hAnsi="仿宋" w:eastAsia="仿宋"/>
          <w:b/>
          <w:bCs/>
          <w:kern w:val="44"/>
          <w:sz w:val="36"/>
          <w:szCs w:val="44"/>
          <w:lang w:eastAsia="zh-CN"/>
        </w:rPr>
        <w:t>八、磋商供应商认为需要提供的有关资料</w:t>
      </w:r>
    </w:p>
    <w:p w14:paraId="2EDBCACE">
      <w:pPr>
        <w:textAlignment w:val="baseline"/>
        <w:rPr>
          <w:rFonts w:cs="仿宋" w:asciiTheme="minorEastAsia" w:hAnsiTheme="minorEastAsia" w:eastAsiaTheme="minorEastAsia"/>
          <w:b/>
          <w:color w:val="000000"/>
          <w:sz w:val="24"/>
        </w:rPr>
      </w:pPr>
    </w:p>
    <w:p w14:paraId="39E47880">
      <w:pPr>
        <w:keepNext/>
        <w:keepLines/>
        <w:widowControl w:val="0"/>
        <w:spacing w:before="340" w:after="330" w:line="578" w:lineRule="auto"/>
        <w:ind w:firstLine="0"/>
        <w:jc w:val="center"/>
        <w:outlineLvl w:val="0"/>
        <w:rPr>
          <w:rFonts w:ascii="仿宋" w:hAnsi="仿宋" w:eastAsia="仿宋"/>
          <w:b/>
          <w:bCs/>
          <w:kern w:val="44"/>
          <w:sz w:val="36"/>
          <w:szCs w:val="44"/>
          <w:lang w:eastAsia="zh-CN"/>
        </w:rPr>
      </w:pPr>
      <w:r>
        <w:rPr>
          <w:rFonts w:asciiTheme="minorEastAsia" w:hAnsiTheme="minorEastAsia" w:eastAsiaTheme="minorEastAsia"/>
        </w:rPr>
        <w:br w:type="page"/>
      </w:r>
      <w:r>
        <w:rPr>
          <w:rFonts w:hint="eastAsia" w:ascii="仿宋" w:hAnsi="仿宋" w:eastAsia="仿宋"/>
          <w:b/>
          <w:bCs/>
          <w:kern w:val="44"/>
          <w:sz w:val="36"/>
          <w:szCs w:val="44"/>
          <w:lang w:eastAsia="zh-CN"/>
        </w:rPr>
        <w:t>九、报价一览表</w:t>
      </w:r>
    </w:p>
    <w:p w14:paraId="0748830A">
      <w:pPr>
        <w:jc w:val="center"/>
        <w:textAlignment w:val="baseline"/>
        <w:rPr>
          <w:rFonts w:cs="仿宋" w:asciiTheme="minorEastAsia" w:hAnsiTheme="minorEastAsia" w:eastAsiaTheme="minorEastAsia"/>
          <w:b/>
          <w:color w:val="000000"/>
          <w:sz w:val="24"/>
        </w:rPr>
      </w:pPr>
      <w:r>
        <w:rPr>
          <w:rFonts w:hint="eastAsia" w:cs="仿宋" w:asciiTheme="minorEastAsia" w:hAnsiTheme="minorEastAsia" w:eastAsiaTheme="minorEastAsia"/>
          <w:b/>
          <w:color w:val="000000"/>
          <w:sz w:val="24"/>
        </w:rPr>
        <w:t>（首次报价）</w:t>
      </w:r>
    </w:p>
    <w:p w14:paraId="476311AF">
      <w:pPr>
        <w:spacing w:line="360" w:lineRule="auto"/>
        <w:ind w:left="420"/>
        <w:textAlignment w:val="baseline"/>
        <w:rPr>
          <w:rFonts w:cs="仿宋" w:asciiTheme="minorEastAsia" w:hAnsiTheme="minorEastAsia" w:eastAsiaTheme="minorEastAsia"/>
          <w:color w:val="000000"/>
          <w:sz w:val="24"/>
        </w:rPr>
      </w:pPr>
    </w:p>
    <w:p w14:paraId="03D01158">
      <w:pPr>
        <w:spacing w:line="360" w:lineRule="auto"/>
        <w:textAlignment w:val="baseline"/>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项目编号：___________________</w:t>
      </w:r>
    </w:p>
    <w:p w14:paraId="4C5DFF59">
      <w:pPr>
        <w:spacing w:line="360" w:lineRule="auto"/>
        <w:textAlignment w:val="baseline"/>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项目名称：___________________</w:t>
      </w:r>
    </w:p>
    <w:tbl>
      <w:tblPr>
        <w:tblStyle w:val="30"/>
        <w:tblW w:w="9091"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38"/>
        <w:gridCol w:w="6853"/>
      </w:tblGrid>
      <w:tr w14:paraId="75EFBB5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310" w:hRule="atLeast"/>
        </w:trPr>
        <w:tc>
          <w:tcPr>
            <w:tcW w:w="2238" w:type="dxa"/>
            <w:tcBorders>
              <w:top w:val="single" w:color="auto" w:sz="4" w:space="0"/>
              <w:bottom w:val="single" w:color="auto" w:sz="4" w:space="0"/>
              <w:right w:val="single" w:color="auto" w:sz="4" w:space="0"/>
            </w:tcBorders>
            <w:vAlign w:val="center"/>
          </w:tcPr>
          <w:p w14:paraId="49519C41">
            <w:pPr>
              <w:jc w:val="center"/>
              <w:rPr>
                <w:rFonts w:ascii="宋体" w:hAnsi="宋体"/>
                <w:sz w:val="24"/>
                <w:szCs w:val="24"/>
              </w:rPr>
            </w:pPr>
            <w:r>
              <w:rPr>
                <w:rFonts w:ascii="宋体" w:hAnsi="宋体" w:cs="??_GB2312"/>
                <w:sz w:val="24"/>
                <w:szCs w:val="24"/>
              </w:rPr>
              <w:t>供应商名称</w:t>
            </w:r>
          </w:p>
        </w:tc>
        <w:tc>
          <w:tcPr>
            <w:tcW w:w="6853" w:type="dxa"/>
            <w:tcBorders>
              <w:top w:val="single" w:color="auto" w:sz="4" w:space="0"/>
              <w:left w:val="single" w:color="auto" w:sz="4" w:space="0"/>
              <w:bottom w:val="single" w:color="auto" w:sz="4" w:space="0"/>
            </w:tcBorders>
            <w:vAlign w:val="center"/>
          </w:tcPr>
          <w:p w14:paraId="179032AD">
            <w:pPr>
              <w:rPr>
                <w:rFonts w:ascii="宋体" w:hAnsi="宋体"/>
                <w:sz w:val="24"/>
                <w:szCs w:val="24"/>
              </w:rPr>
            </w:pPr>
          </w:p>
        </w:tc>
      </w:tr>
      <w:tr w14:paraId="184800D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73" w:hRule="atLeast"/>
        </w:trPr>
        <w:tc>
          <w:tcPr>
            <w:tcW w:w="2238" w:type="dxa"/>
            <w:tcBorders>
              <w:top w:val="single" w:color="auto" w:sz="4" w:space="0"/>
              <w:bottom w:val="single" w:color="auto" w:sz="4" w:space="0"/>
              <w:right w:val="single" w:color="auto" w:sz="4" w:space="0"/>
            </w:tcBorders>
            <w:vAlign w:val="center"/>
          </w:tcPr>
          <w:p w14:paraId="52CFE11C">
            <w:pPr>
              <w:jc w:val="center"/>
              <w:rPr>
                <w:rFonts w:ascii="宋体" w:hAnsi="宋体"/>
                <w:color w:val="FF0000"/>
                <w:sz w:val="24"/>
                <w:szCs w:val="24"/>
              </w:rPr>
            </w:pPr>
            <w:r>
              <w:rPr>
                <w:rFonts w:hint="eastAsia" w:ascii="宋体" w:hAnsi="宋体" w:cs="??_GB2312"/>
                <w:color w:val="FF0000"/>
                <w:sz w:val="24"/>
                <w:szCs w:val="24"/>
                <w:lang w:eastAsia="zh-CN"/>
              </w:rPr>
              <w:t>磋商</w:t>
            </w:r>
            <w:r>
              <w:rPr>
                <w:rFonts w:ascii="宋体" w:hAnsi="宋体" w:cs="??_GB2312"/>
                <w:color w:val="FF0000"/>
                <w:sz w:val="24"/>
                <w:szCs w:val="24"/>
              </w:rPr>
              <w:t>报价</w:t>
            </w:r>
          </w:p>
        </w:tc>
        <w:tc>
          <w:tcPr>
            <w:tcW w:w="6853" w:type="dxa"/>
            <w:tcBorders>
              <w:top w:val="single" w:color="auto" w:sz="4" w:space="0"/>
              <w:left w:val="single" w:color="auto" w:sz="4" w:space="0"/>
              <w:bottom w:val="single" w:color="auto" w:sz="4" w:space="0"/>
            </w:tcBorders>
            <w:vAlign w:val="center"/>
          </w:tcPr>
          <w:p w14:paraId="0021A13A">
            <w:pPr>
              <w:pStyle w:val="14"/>
              <w:rPr>
                <w:color w:val="FF0000"/>
                <w:sz w:val="24"/>
                <w:szCs w:val="24"/>
                <w:lang w:eastAsia="zh-CN"/>
              </w:rPr>
            </w:pPr>
            <w:r>
              <w:rPr>
                <w:rFonts w:hint="eastAsia"/>
                <w:color w:val="FF0000"/>
                <w:sz w:val="24"/>
                <w:szCs w:val="24"/>
              </w:rPr>
              <w:t>按《工程勘察设计收费标准》2022修订版收费标准</w:t>
            </w:r>
            <w:r>
              <w:rPr>
                <w:rFonts w:hint="eastAsia"/>
                <w:color w:val="FF0000"/>
                <w:sz w:val="24"/>
                <w:szCs w:val="24"/>
                <w:lang w:eastAsia="zh-CN"/>
              </w:rPr>
              <w:t>，</w:t>
            </w:r>
          </w:p>
          <w:p w14:paraId="06422604">
            <w:pPr>
              <w:pStyle w:val="14"/>
              <w:rPr>
                <w:color w:val="FF0000"/>
                <w:sz w:val="24"/>
                <w:szCs w:val="24"/>
              </w:rPr>
            </w:pPr>
            <w:r>
              <w:rPr>
                <w:rFonts w:hint="eastAsia"/>
                <w:color w:val="FF0000"/>
                <w:sz w:val="24"/>
                <w:szCs w:val="24"/>
              </w:rPr>
              <w:t>费率报价</w:t>
            </w:r>
            <w:r>
              <w:rPr>
                <w:color w:val="FF0000"/>
                <w:sz w:val="24"/>
                <w:szCs w:val="24"/>
                <w:u w:val="single"/>
              </w:rPr>
              <w:tab/>
            </w:r>
            <w:r>
              <w:rPr>
                <w:color w:val="FF0000"/>
                <w:sz w:val="24"/>
                <w:szCs w:val="24"/>
                <w:u w:val="single"/>
              </w:rPr>
              <w:tab/>
            </w:r>
            <w:r>
              <w:rPr>
                <w:color w:val="FF0000"/>
                <w:sz w:val="24"/>
                <w:szCs w:val="24"/>
              </w:rPr>
              <w:t>%</w:t>
            </w:r>
          </w:p>
        </w:tc>
      </w:tr>
      <w:tr w14:paraId="3AD580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13" w:hRule="atLeast"/>
        </w:trPr>
        <w:tc>
          <w:tcPr>
            <w:tcW w:w="2238" w:type="dxa"/>
            <w:tcBorders>
              <w:top w:val="single" w:color="auto" w:sz="4" w:space="0"/>
              <w:bottom w:val="single" w:color="auto" w:sz="4" w:space="0"/>
              <w:right w:val="single" w:color="auto" w:sz="4" w:space="0"/>
            </w:tcBorders>
            <w:vAlign w:val="center"/>
          </w:tcPr>
          <w:p w14:paraId="42B65122">
            <w:pPr>
              <w:jc w:val="center"/>
              <w:rPr>
                <w:rFonts w:ascii="宋体" w:hAnsi="宋体"/>
                <w:sz w:val="24"/>
                <w:szCs w:val="24"/>
              </w:rPr>
            </w:pPr>
            <w:r>
              <w:rPr>
                <w:rFonts w:hint="eastAsia" w:ascii="宋体" w:hAnsi="宋体"/>
                <w:sz w:val="24"/>
                <w:szCs w:val="24"/>
              </w:rPr>
              <w:t>合同履约期限</w:t>
            </w:r>
          </w:p>
        </w:tc>
        <w:tc>
          <w:tcPr>
            <w:tcW w:w="6853" w:type="dxa"/>
            <w:tcBorders>
              <w:top w:val="single" w:color="auto" w:sz="4" w:space="0"/>
              <w:left w:val="single" w:color="auto" w:sz="4" w:space="0"/>
              <w:bottom w:val="single" w:color="auto" w:sz="4" w:space="0"/>
            </w:tcBorders>
            <w:vAlign w:val="center"/>
          </w:tcPr>
          <w:p w14:paraId="67823E6D">
            <w:pPr>
              <w:rPr>
                <w:rFonts w:ascii="宋体" w:hAnsi="宋体"/>
                <w:sz w:val="24"/>
                <w:szCs w:val="24"/>
              </w:rPr>
            </w:pPr>
          </w:p>
        </w:tc>
      </w:tr>
      <w:tr w14:paraId="23B82D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091" w:hRule="atLeast"/>
        </w:trPr>
        <w:tc>
          <w:tcPr>
            <w:tcW w:w="2238" w:type="dxa"/>
            <w:tcBorders>
              <w:top w:val="single" w:color="auto" w:sz="4" w:space="0"/>
              <w:bottom w:val="single" w:color="auto" w:sz="4" w:space="0"/>
              <w:right w:val="single" w:color="auto" w:sz="4" w:space="0"/>
            </w:tcBorders>
            <w:vAlign w:val="center"/>
          </w:tcPr>
          <w:p w14:paraId="4C5D0726">
            <w:pPr>
              <w:jc w:val="center"/>
              <w:rPr>
                <w:rFonts w:ascii="宋体" w:hAnsi="宋体"/>
                <w:sz w:val="24"/>
                <w:szCs w:val="24"/>
              </w:rPr>
            </w:pPr>
            <w:r>
              <w:rPr>
                <w:rFonts w:ascii="宋体" w:hAnsi="宋体" w:cs="??_GB2312"/>
                <w:sz w:val="24"/>
                <w:szCs w:val="24"/>
              </w:rPr>
              <w:t>其他</w:t>
            </w:r>
          </w:p>
        </w:tc>
        <w:tc>
          <w:tcPr>
            <w:tcW w:w="6853" w:type="dxa"/>
            <w:tcBorders>
              <w:top w:val="single" w:color="auto" w:sz="4" w:space="0"/>
              <w:left w:val="single" w:color="auto" w:sz="4" w:space="0"/>
              <w:bottom w:val="single" w:color="auto" w:sz="4" w:space="0"/>
            </w:tcBorders>
            <w:vAlign w:val="center"/>
          </w:tcPr>
          <w:p w14:paraId="1E841A33">
            <w:pPr>
              <w:rPr>
                <w:rFonts w:ascii="宋体" w:hAnsi="宋体"/>
                <w:sz w:val="24"/>
                <w:szCs w:val="24"/>
              </w:rPr>
            </w:pPr>
          </w:p>
        </w:tc>
      </w:tr>
    </w:tbl>
    <w:p w14:paraId="22CF1177">
      <w:pPr>
        <w:spacing w:line="360" w:lineRule="auto"/>
        <w:textAlignment w:val="baseline"/>
        <w:rPr>
          <w:rFonts w:cs="仿宋" w:asciiTheme="minorEastAsia" w:hAnsiTheme="minorEastAsia" w:eastAsiaTheme="minorEastAsia"/>
          <w:b/>
          <w:color w:val="000000"/>
          <w:sz w:val="24"/>
        </w:rPr>
      </w:pPr>
      <w:r>
        <w:rPr>
          <w:rFonts w:hint="eastAsia" w:cs="仿宋" w:asciiTheme="minorEastAsia" w:hAnsiTheme="minorEastAsia" w:eastAsiaTheme="minorEastAsia"/>
          <w:b/>
          <w:color w:val="000000"/>
          <w:sz w:val="24"/>
        </w:rPr>
        <w:t>注：所有价格均用人民币表示，单位为元。</w:t>
      </w:r>
    </w:p>
    <w:p w14:paraId="73D36D86">
      <w:pPr>
        <w:spacing w:line="360" w:lineRule="auto"/>
        <w:ind w:left="420"/>
        <w:textAlignment w:val="baseline"/>
        <w:rPr>
          <w:rFonts w:cs="仿宋" w:asciiTheme="minorEastAsia" w:hAnsiTheme="minorEastAsia" w:eastAsiaTheme="minorEastAsia"/>
          <w:color w:val="000000"/>
          <w:sz w:val="24"/>
        </w:rPr>
      </w:pPr>
    </w:p>
    <w:p w14:paraId="681BE66A">
      <w:pPr>
        <w:spacing w:line="360" w:lineRule="auto"/>
        <w:ind w:left="420"/>
        <w:textAlignment w:val="baseline"/>
        <w:rPr>
          <w:rFonts w:cs="仿宋" w:asciiTheme="minorEastAsia" w:hAnsiTheme="minorEastAsia" w:eastAsiaTheme="minorEastAsia"/>
          <w:color w:val="000000"/>
          <w:sz w:val="24"/>
        </w:rPr>
      </w:pPr>
    </w:p>
    <w:p w14:paraId="7BB417D7">
      <w:pPr>
        <w:pStyle w:val="16"/>
        <w:snapToGrid w:val="0"/>
        <w:spacing w:line="360" w:lineRule="auto"/>
        <w:ind w:firstLine="480" w:firstLineChars="200"/>
        <w:jc w:val="right"/>
        <w:textAlignment w:val="baseline"/>
        <w:rPr>
          <w:rFonts w:cs="仿宋" w:asciiTheme="minorEastAsia" w:hAnsiTheme="minorEastAsia" w:eastAsiaTheme="minorEastAsia"/>
          <w:color w:val="000000"/>
          <w:szCs w:val="24"/>
          <w:u w:val="single"/>
        </w:rPr>
      </w:pPr>
      <w:r>
        <w:rPr>
          <w:rFonts w:hint="eastAsia" w:cs="仿宋" w:asciiTheme="minorEastAsia" w:hAnsiTheme="minorEastAsia" w:eastAsiaTheme="minorEastAsia"/>
          <w:color w:val="000000"/>
          <w:szCs w:val="24"/>
        </w:rPr>
        <w:t>法定代表人或法定代表人授权代表签字：</w:t>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p>
    <w:p w14:paraId="7F8C95D9">
      <w:pPr>
        <w:pStyle w:val="16"/>
        <w:snapToGrid w:val="0"/>
        <w:spacing w:line="360" w:lineRule="auto"/>
        <w:ind w:firstLine="480" w:firstLineChars="200"/>
        <w:jc w:val="right"/>
        <w:textAlignment w:val="baseline"/>
        <w:rPr>
          <w:rFonts w:cs="仿宋" w:asciiTheme="minorEastAsia" w:hAnsiTheme="minorEastAsia" w:eastAsiaTheme="minorEastAsia"/>
          <w:color w:val="000000"/>
          <w:szCs w:val="24"/>
        </w:rPr>
      </w:pPr>
      <w:r>
        <w:rPr>
          <w:rFonts w:hint="eastAsia" w:cs="仿宋" w:asciiTheme="minorEastAsia" w:hAnsiTheme="minorEastAsia" w:eastAsiaTheme="minorEastAsia"/>
          <w:color w:val="000000"/>
          <w:szCs w:val="24"/>
        </w:rPr>
        <w:t>磋商供应商名称（盖章）：</w:t>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p>
    <w:p w14:paraId="143D9573">
      <w:pPr>
        <w:pStyle w:val="16"/>
        <w:snapToGrid w:val="0"/>
        <w:spacing w:line="360" w:lineRule="auto"/>
        <w:ind w:firstLine="480" w:firstLineChars="200"/>
        <w:jc w:val="right"/>
        <w:textAlignment w:val="baseline"/>
        <w:rPr>
          <w:rFonts w:cs="仿宋" w:asciiTheme="minorEastAsia" w:hAnsiTheme="minorEastAsia" w:eastAsiaTheme="minorEastAsia"/>
          <w:color w:val="000000"/>
          <w:szCs w:val="24"/>
          <w:u w:val="single"/>
          <w:lang w:eastAsia="zh-CN"/>
        </w:rPr>
      </w:pPr>
      <w:r>
        <w:rPr>
          <w:rFonts w:hint="eastAsia" w:cs="仿宋" w:asciiTheme="minorEastAsia" w:hAnsiTheme="minorEastAsia" w:eastAsiaTheme="minorEastAsia"/>
          <w:color w:val="000000"/>
          <w:szCs w:val="24"/>
        </w:rPr>
        <w:t>报价时间：</w:t>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rPr>
        <w:t>年</w:t>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rPr>
        <w:t>月</w:t>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u w:val="single"/>
        </w:rPr>
        <w:tab/>
      </w:r>
      <w:r>
        <w:rPr>
          <w:rFonts w:hint="eastAsia" w:cs="仿宋" w:asciiTheme="minorEastAsia" w:hAnsiTheme="minorEastAsia" w:eastAsiaTheme="minorEastAsia"/>
          <w:color w:val="000000"/>
          <w:szCs w:val="24"/>
        </w:rPr>
        <w:t>日</w:t>
      </w:r>
    </w:p>
    <w:p w14:paraId="7F51AB78">
      <w:pPr>
        <w:spacing w:line="520" w:lineRule="exact"/>
        <w:textAlignment w:val="baseline"/>
        <w:rPr>
          <w:rFonts w:cs="仿宋" w:asciiTheme="minorEastAsia" w:hAnsiTheme="minorEastAsia" w:eastAsiaTheme="minorEastAsia"/>
          <w:b/>
          <w:color w:val="000000"/>
          <w:sz w:val="24"/>
        </w:rPr>
      </w:pPr>
      <w:r>
        <w:rPr>
          <w:rFonts w:hint="eastAsia" w:cs="仿宋" w:asciiTheme="minorEastAsia" w:hAnsiTheme="minorEastAsia" w:eastAsiaTheme="minorEastAsia"/>
          <w:b/>
          <w:color w:val="000000"/>
          <w:sz w:val="24"/>
        </w:rPr>
        <w:t>使用说明：</w:t>
      </w:r>
    </w:p>
    <w:p w14:paraId="73B80783">
      <w:pPr>
        <w:numPr>
          <w:ilvl w:val="0"/>
          <w:numId w:val="5"/>
        </w:numPr>
        <w:spacing w:line="520" w:lineRule="exact"/>
        <w:ind w:firstLine="480" w:firstLineChars="200"/>
        <w:textAlignment w:val="baseline"/>
        <w:rPr>
          <w:rFonts w:cs="仿宋" w:asciiTheme="minorEastAsia" w:hAnsiTheme="minorEastAsia" w:eastAsiaTheme="minorEastAsia"/>
          <w:color w:val="000000"/>
          <w:sz w:val="24"/>
        </w:rPr>
      </w:pPr>
      <w:r>
        <w:rPr>
          <w:rFonts w:hint="eastAsia" w:cs="仿宋" w:asciiTheme="minorEastAsia" w:hAnsiTheme="minorEastAsia" w:eastAsiaTheme="minorEastAsia"/>
          <w:color w:val="000000"/>
          <w:sz w:val="24"/>
        </w:rPr>
        <w:t>该表供首次报价时使用，磋商供应商须按规定的格式填写，该表内填写的数据等内容须与磋商供应商的投标文件的内容相一致。</w:t>
      </w:r>
    </w:p>
    <w:p w14:paraId="3EEE1116">
      <w:pPr>
        <w:ind w:firstLine="0"/>
        <w:jc w:val="center"/>
        <w:rPr>
          <w:rFonts w:cs="仿宋" w:asciiTheme="minorEastAsia" w:hAnsiTheme="minorEastAsia" w:eastAsiaTheme="minorEastAsia"/>
          <w:b/>
          <w:color w:val="000000"/>
          <w:sz w:val="28"/>
          <w:szCs w:val="28"/>
          <w:lang w:val="zh-CN"/>
        </w:rPr>
      </w:pPr>
      <w:r>
        <w:rPr>
          <w:rFonts w:hint="eastAsia" w:cs="仿宋" w:asciiTheme="minorEastAsia" w:hAnsiTheme="minorEastAsia" w:eastAsiaTheme="minorEastAsia"/>
          <w:b/>
          <w:color w:val="000000"/>
          <w:sz w:val="24"/>
          <w:lang w:val="zh-CN"/>
        </w:rPr>
        <w:br w:type="page"/>
      </w:r>
      <w:r>
        <w:rPr>
          <w:rFonts w:hint="eastAsia" w:cs="仿宋" w:asciiTheme="minorEastAsia" w:hAnsiTheme="minorEastAsia" w:eastAsiaTheme="minorEastAsia"/>
          <w:b/>
          <w:color w:val="000000"/>
          <w:sz w:val="28"/>
          <w:szCs w:val="28"/>
          <w:lang w:val="zh-CN"/>
        </w:rPr>
        <w:t>报价一览表</w:t>
      </w:r>
    </w:p>
    <w:p w14:paraId="420045BB">
      <w:pPr>
        <w:jc w:val="center"/>
        <w:textAlignment w:val="baseline"/>
        <w:rPr>
          <w:rFonts w:cs="仿宋" w:asciiTheme="minorEastAsia" w:hAnsiTheme="minorEastAsia" w:eastAsiaTheme="minorEastAsia"/>
          <w:b/>
          <w:color w:val="000000"/>
          <w:sz w:val="28"/>
          <w:szCs w:val="28"/>
          <w:lang w:eastAsia="zh-CN"/>
        </w:rPr>
      </w:pPr>
      <w:r>
        <w:rPr>
          <w:rFonts w:hint="eastAsia" w:cs="仿宋" w:asciiTheme="minorEastAsia" w:hAnsiTheme="minorEastAsia" w:eastAsiaTheme="minorEastAsia"/>
          <w:b/>
          <w:color w:val="000000"/>
          <w:sz w:val="28"/>
          <w:szCs w:val="28"/>
        </w:rPr>
        <w:t>（最终报价）</w:t>
      </w:r>
    </w:p>
    <w:p w14:paraId="1F4E7185">
      <w:pPr>
        <w:spacing w:line="360" w:lineRule="auto"/>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项目编号：</w:t>
      </w:r>
    </w:p>
    <w:p w14:paraId="61C24797">
      <w:pPr>
        <w:spacing w:line="360" w:lineRule="auto"/>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项目名称：</w:t>
      </w:r>
    </w:p>
    <w:tbl>
      <w:tblPr>
        <w:tblStyle w:val="30"/>
        <w:tblW w:w="9053" w:type="dxa"/>
        <w:tblInd w:w="-10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229"/>
        <w:gridCol w:w="6824"/>
      </w:tblGrid>
      <w:tr w14:paraId="51D64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85" w:hRule="atLeast"/>
        </w:trPr>
        <w:tc>
          <w:tcPr>
            <w:tcW w:w="2229" w:type="dxa"/>
            <w:tcBorders>
              <w:top w:val="single" w:color="auto" w:sz="4" w:space="0"/>
              <w:bottom w:val="single" w:color="auto" w:sz="4" w:space="0"/>
              <w:right w:val="single" w:color="auto" w:sz="4" w:space="0"/>
            </w:tcBorders>
            <w:vAlign w:val="center"/>
          </w:tcPr>
          <w:p w14:paraId="5D4D364B">
            <w:pPr>
              <w:jc w:val="center"/>
              <w:rPr>
                <w:rFonts w:asciiTheme="minorEastAsia" w:hAnsiTheme="minorEastAsia" w:eastAsiaTheme="minorEastAsia"/>
                <w:sz w:val="28"/>
                <w:szCs w:val="28"/>
              </w:rPr>
            </w:pPr>
            <w:r>
              <w:rPr>
                <w:rFonts w:cs="??_GB2312" w:asciiTheme="minorEastAsia" w:hAnsiTheme="minorEastAsia" w:eastAsiaTheme="minorEastAsia"/>
                <w:sz w:val="28"/>
                <w:szCs w:val="28"/>
              </w:rPr>
              <w:t>供应商名称</w:t>
            </w:r>
          </w:p>
        </w:tc>
        <w:tc>
          <w:tcPr>
            <w:tcW w:w="6824" w:type="dxa"/>
            <w:tcBorders>
              <w:top w:val="single" w:color="auto" w:sz="4" w:space="0"/>
              <w:left w:val="single" w:color="auto" w:sz="4" w:space="0"/>
              <w:bottom w:val="single" w:color="auto" w:sz="4" w:space="0"/>
            </w:tcBorders>
            <w:vAlign w:val="center"/>
          </w:tcPr>
          <w:p w14:paraId="18BC9BE8">
            <w:pPr>
              <w:rPr>
                <w:rFonts w:asciiTheme="minorEastAsia" w:hAnsiTheme="minorEastAsia" w:eastAsiaTheme="minorEastAsia"/>
                <w:sz w:val="28"/>
                <w:szCs w:val="28"/>
              </w:rPr>
            </w:pPr>
          </w:p>
        </w:tc>
      </w:tr>
      <w:tr w14:paraId="43413B1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45" w:hRule="atLeast"/>
        </w:trPr>
        <w:tc>
          <w:tcPr>
            <w:tcW w:w="2229" w:type="dxa"/>
            <w:tcBorders>
              <w:top w:val="single" w:color="auto" w:sz="4" w:space="0"/>
              <w:bottom w:val="single" w:color="auto" w:sz="4" w:space="0"/>
              <w:right w:val="single" w:color="auto" w:sz="4" w:space="0"/>
            </w:tcBorders>
            <w:vAlign w:val="center"/>
          </w:tcPr>
          <w:p w14:paraId="4EC1DF36">
            <w:pPr>
              <w:jc w:val="center"/>
              <w:rPr>
                <w:rFonts w:asciiTheme="minorEastAsia" w:hAnsiTheme="minorEastAsia" w:eastAsiaTheme="minorEastAsia"/>
                <w:color w:val="FF0000"/>
                <w:sz w:val="28"/>
                <w:szCs w:val="28"/>
              </w:rPr>
            </w:pPr>
            <w:r>
              <w:rPr>
                <w:rFonts w:hint="eastAsia" w:cs="??_GB2312" w:asciiTheme="minorEastAsia" w:hAnsiTheme="minorEastAsia" w:eastAsiaTheme="minorEastAsia"/>
                <w:color w:val="FF0000"/>
                <w:sz w:val="28"/>
                <w:szCs w:val="28"/>
                <w:lang w:eastAsia="zh-CN"/>
              </w:rPr>
              <w:t>磋商</w:t>
            </w:r>
            <w:r>
              <w:rPr>
                <w:rFonts w:cs="??_GB2312" w:asciiTheme="minorEastAsia" w:hAnsiTheme="minorEastAsia" w:eastAsiaTheme="minorEastAsia"/>
                <w:color w:val="FF0000"/>
                <w:sz w:val="28"/>
                <w:szCs w:val="28"/>
              </w:rPr>
              <w:t>报价</w:t>
            </w:r>
          </w:p>
        </w:tc>
        <w:tc>
          <w:tcPr>
            <w:tcW w:w="6824" w:type="dxa"/>
            <w:tcBorders>
              <w:top w:val="single" w:color="auto" w:sz="4" w:space="0"/>
              <w:left w:val="single" w:color="auto" w:sz="4" w:space="0"/>
              <w:bottom w:val="single" w:color="auto" w:sz="4" w:space="0"/>
            </w:tcBorders>
            <w:vAlign w:val="center"/>
          </w:tcPr>
          <w:p w14:paraId="104818E7">
            <w:pPr>
              <w:rPr>
                <w:rFonts w:asciiTheme="minorEastAsia" w:hAnsiTheme="minorEastAsia" w:eastAsiaTheme="minorEastAsia"/>
                <w:color w:val="FF0000"/>
                <w:sz w:val="28"/>
                <w:szCs w:val="28"/>
              </w:rPr>
            </w:pPr>
            <w:r>
              <w:rPr>
                <w:rFonts w:hint="eastAsia" w:asciiTheme="minorEastAsia" w:hAnsiTheme="minorEastAsia" w:eastAsiaTheme="minorEastAsia"/>
                <w:color w:val="FF0000"/>
                <w:sz w:val="28"/>
                <w:szCs w:val="28"/>
              </w:rPr>
              <w:t>按《工程勘察设计收费标准》2022修订版收费标准，</w:t>
            </w:r>
          </w:p>
          <w:p w14:paraId="2E8E217D">
            <w:pPr>
              <w:pStyle w:val="14"/>
              <w:rPr>
                <w:rFonts w:asciiTheme="minorEastAsia" w:hAnsiTheme="minorEastAsia" w:eastAsiaTheme="minorEastAsia"/>
                <w:color w:val="FF0000"/>
                <w:sz w:val="28"/>
                <w:szCs w:val="28"/>
              </w:rPr>
            </w:pPr>
            <w:r>
              <w:rPr>
                <w:rFonts w:hint="eastAsia" w:asciiTheme="minorEastAsia" w:hAnsiTheme="minorEastAsia" w:eastAsiaTheme="minorEastAsia"/>
                <w:color w:val="FF0000"/>
                <w:sz w:val="28"/>
                <w:szCs w:val="28"/>
              </w:rPr>
              <w:t>费率报价</w:t>
            </w:r>
            <w:r>
              <w:rPr>
                <w:rFonts w:hint="eastAsia" w:asciiTheme="minorEastAsia" w:hAnsiTheme="minorEastAsia" w:eastAsiaTheme="minorEastAsia"/>
                <w:color w:val="FF0000"/>
                <w:sz w:val="28"/>
                <w:szCs w:val="28"/>
                <w:u w:val="single"/>
              </w:rPr>
              <w:tab/>
            </w:r>
            <w:r>
              <w:rPr>
                <w:rFonts w:hint="eastAsia" w:asciiTheme="minorEastAsia" w:hAnsiTheme="minorEastAsia" w:eastAsiaTheme="minorEastAsia"/>
                <w:color w:val="FF0000"/>
                <w:sz w:val="28"/>
                <w:szCs w:val="28"/>
                <w:u w:val="single"/>
              </w:rPr>
              <w:tab/>
            </w:r>
            <w:r>
              <w:rPr>
                <w:rFonts w:hint="eastAsia" w:asciiTheme="minorEastAsia" w:hAnsiTheme="minorEastAsia" w:eastAsiaTheme="minorEastAsia"/>
                <w:color w:val="FF0000"/>
                <w:sz w:val="28"/>
                <w:szCs w:val="28"/>
              </w:rPr>
              <w:t>%</w:t>
            </w:r>
          </w:p>
        </w:tc>
      </w:tr>
      <w:tr w14:paraId="161861A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23" w:hRule="atLeast"/>
        </w:trPr>
        <w:tc>
          <w:tcPr>
            <w:tcW w:w="2229" w:type="dxa"/>
            <w:tcBorders>
              <w:top w:val="single" w:color="auto" w:sz="4" w:space="0"/>
              <w:bottom w:val="single" w:color="auto" w:sz="4" w:space="0"/>
              <w:right w:val="single" w:color="auto" w:sz="4" w:space="0"/>
            </w:tcBorders>
            <w:vAlign w:val="center"/>
          </w:tcPr>
          <w:p w14:paraId="320FB3A2">
            <w:pPr>
              <w:ind w:firstLine="0"/>
              <w:rPr>
                <w:rFonts w:asciiTheme="minorEastAsia" w:hAnsiTheme="minorEastAsia" w:eastAsiaTheme="minorEastAsia"/>
                <w:sz w:val="28"/>
                <w:szCs w:val="28"/>
              </w:rPr>
            </w:pPr>
            <w:r>
              <w:rPr>
                <w:rFonts w:hint="eastAsia" w:asciiTheme="minorEastAsia" w:hAnsiTheme="minorEastAsia" w:eastAsiaTheme="minorEastAsia"/>
                <w:sz w:val="28"/>
                <w:szCs w:val="28"/>
              </w:rPr>
              <w:t>合同履约期限</w:t>
            </w:r>
          </w:p>
        </w:tc>
        <w:tc>
          <w:tcPr>
            <w:tcW w:w="6824" w:type="dxa"/>
            <w:tcBorders>
              <w:top w:val="single" w:color="auto" w:sz="4" w:space="0"/>
              <w:left w:val="single" w:color="auto" w:sz="4" w:space="0"/>
              <w:bottom w:val="single" w:color="auto" w:sz="4" w:space="0"/>
            </w:tcBorders>
            <w:vAlign w:val="center"/>
          </w:tcPr>
          <w:p w14:paraId="61B7F1F0">
            <w:pPr>
              <w:rPr>
                <w:rFonts w:asciiTheme="minorEastAsia" w:hAnsiTheme="minorEastAsia" w:eastAsiaTheme="minorEastAsia"/>
                <w:sz w:val="28"/>
                <w:szCs w:val="28"/>
              </w:rPr>
            </w:pPr>
          </w:p>
        </w:tc>
      </w:tr>
      <w:tr w14:paraId="2BF1F13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09" w:hRule="atLeast"/>
        </w:trPr>
        <w:tc>
          <w:tcPr>
            <w:tcW w:w="2229" w:type="dxa"/>
            <w:tcBorders>
              <w:top w:val="single" w:color="auto" w:sz="4" w:space="0"/>
              <w:bottom w:val="single" w:color="auto" w:sz="4" w:space="0"/>
              <w:right w:val="single" w:color="auto" w:sz="4" w:space="0"/>
            </w:tcBorders>
            <w:vAlign w:val="center"/>
          </w:tcPr>
          <w:p w14:paraId="3924EBE6">
            <w:pPr>
              <w:jc w:val="center"/>
              <w:rPr>
                <w:rFonts w:asciiTheme="minorEastAsia" w:hAnsiTheme="minorEastAsia" w:eastAsiaTheme="minorEastAsia"/>
                <w:sz w:val="28"/>
                <w:szCs w:val="28"/>
              </w:rPr>
            </w:pPr>
            <w:r>
              <w:rPr>
                <w:rFonts w:cs="??_GB2312" w:asciiTheme="minorEastAsia" w:hAnsiTheme="minorEastAsia" w:eastAsiaTheme="minorEastAsia"/>
                <w:sz w:val="28"/>
                <w:szCs w:val="28"/>
              </w:rPr>
              <w:t>其他</w:t>
            </w:r>
          </w:p>
        </w:tc>
        <w:tc>
          <w:tcPr>
            <w:tcW w:w="6824" w:type="dxa"/>
            <w:tcBorders>
              <w:top w:val="single" w:color="auto" w:sz="4" w:space="0"/>
              <w:left w:val="single" w:color="auto" w:sz="4" w:space="0"/>
              <w:bottom w:val="single" w:color="auto" w:sz="4" w:space="0"/>
            </w:tcBorders>
            <w:vAlign w:val="center"/>
          </w:tcPr>
          <w:p w14:paraId="0BBD4A3E">
            <w:pPr>
              <w:rPr>
                <w:rFonts w:asciiTheme="minorEastAsia" w:hAnsiTheme="minorEastAsia" w:eastAsiaTheme="minorEastAsia"/>
                <w:sz w:val="28"/>
                <w:szCs w:val="28"/>
              </w:rPr>
            </w:pPr>
          </w:p>
        </w:tc>
      </w:tr>
    </w:tbl>
    <w:p w14:paraId="36C9F938">
      <w:pPr>
        <w:spacing w:line="360" w:lineRule="auto"/>
        <w:textAlignment w:val="baseline"/>
        <w:rPr>
          <w:rFonts w:cs="仿宋" w:asciiTheme="minorEastAsia" w:hAnsiTheme="minorEastAsia" w:eastAsiaTheme="minorEastAsia"/>
          <w:b/>
          <w:color w:val="000000"/>
          <w:sz w:val="28"/>
          <w:szCs w:val="28"/>
          <w:lang w:eastAsia="zh-CN"/>
        </w:rPr>
      </w:pPr>
      <w:r>
        <w:rPr>
          <w:rFonts w:hint="eastAsia" w:cs="仿宋" w:asciiTheme="minorEastAsia" w:hAnsiTheme="minorEastAsia" w:eastAsiaTheme="minorEastAsia"/>
          <w:b/>
          <w:color w:val="000000"/>
          <w:sz w:val="28"/>
          <w:szCs w:val="28"/>
        </w:rPr>
        <w:t>注：所有价格均用人民币表示，单位为元。</w:t>
      </w:r>
    </w:p>
    <w:p w14:paraId="7D5CE4AF">
      <w:pPr>
        <w:pStyle w:val="16"/>
        <w:snapToGrid w:val="0"/>
        <w:spacing w:line="360" w:lineRule="auto"/>
        <w:ind w:firstLine="560" w:firstLineChars="200"/>
        <w:jc w:val="right"/>
        <w:textAlignment w:val="baseline"/>
        <w:rPr>
          <w:rFonts w:cs="仿宋" w:asciiTheme="minorEastAsia" w:hAnsiTheme="minorEastAsia" w:eastAsiaTheme="minorEastAsia"/>
          <w:color w:val="000000"/>
          <w:sz w:val="28"/>
          <w:szCs w:val="28"/>
          <w:u w:val="single"/>
        </w:rPr>
      </w:pPr>
      <w:r>
        <w:rPr>
          <w:rFonts w:hint="eastAsia" w:cs="仿宋" w:asciiTheme="minorEastAsia" w:hAnsiTheme="minorEastAsia" w:eastAsiaTheme="minorEastAsia"/>
          <w:color w:val="000000"/>
          <w:sz w:val="28"/>
          <w:szCs w:val="28"/>
        </w:rPr>
        <w:t>法定代表人或法定代表人授权代表签字：</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p>
    <w:p w14:paraId="7D4CFD0F">
      <w:pPr>
        <w:pStyle w:val="16"/>
        <w:wordWrap w:val="0"/>
        <w:snapToGrid w:val="0"/>
        <w:spacing w:line="360" w:lineRule="auto"/>
        <w:ind w:firstLine="560" w:firstLineChars="200"/>
        <w:jc w:val="right"/>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磋商供应商名称（盖章）：</w:t>
      </w:r>
      <w:r>
        <w:rPr>
          <w:rFonts w:hint="eastAsia" w:cs="仿宋" w:asciiTheme="minorEastAsia" w:hAnsiTheme="minorEastAsia" w:eastAsiaTheme="minorEastAsia"/>
          <w:color w:val="000000"/>
          <w:sz w:val="28"/>
          <w:szCs w:val="28"/>
          <w:u w:val="single"/>
        </w:rPr>
        <w:t xml:space="preserve"> </w:t>
      </w:r>
      <w:r>
        <w:rPr>
          <w:rFonts w:cs="仿宋" w:asciiTheme="minorEastAsia" w:hAnsiTheme="minorEastAsia" w:eastAsiaTheme="minorEastAsia"/>
          <w:color w:val="000000"/>
          <w:sz w:val="28"/>
          <w:szCs w:val="28"/>
          <w:u w:val="single"/>
        </w:rPr>
        <w:t xml:space="preserve"> </w:t>
      </w:r>
      <w:r>
        <w:rPr>
          <w:rFonts w:hint="eastAsia" w:cs="仿宋" w:asciiTheme="minorEastAsia" w:hAnsiTheme="minorEastAsia" w:eastAsiaTheme="minorEastAsia"/>
          <w:color w:val="000000"/>
          <w:sz w:val="28"/>
          <w:szCs w:val="28"/>
          <w:u w:val="single"/>
        </w:rPr>
        <w:t xml:space="preserve"> </w:t>
      </w:r>
      <w:r>
        <w:rPr>
          <w:rFonts w:cs="仿宋" w:asciiTheme="minorEastAsia" w:hAnsiTheme="minorEastAsia" w:eastAsiaTheme="minorEastAsia"/>
          <w:color w:val="000000"/>
          <w:sz w:val="28"/>
          <w:szCs w:val="28"/>
          <w:u w:val="single"/>
        </w:rPr>
        <w:t xml:space="preserve">                  </w:t>
      </w:r>
      <w:r>
        <w:rPr>
          <w:rFonts w:hint="eastAsia" w:cs="仿宋" w:asciiTheme="minorEastAsia" w:hAnsiTheme="minorEastAsia" w:eastAsiaTheme="minorEastAsia"/>
          <w:color w:val="000000"/>
          <w:sz w:val="28"/>
          <w:szCs w:val="28"/>
          <w:u w:val="single"/>
        </w:rPr>
        <w:t xml:space="preserve"> </w:t>
      </w:r>
    </w:p>
    <w:p w14:paraId="0B950AC8">
      <w:pPr>
        <w:pStyle w:val="16"/>
        <w:snapToGrid w:val="0"/>
        <w:spacing w:line="360" w:lineRule="auto"/>
        <w:ind w:firstLine="560" w:firstLineChars="200"/>
        <w:jc w:val="right"/>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报价时间：</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rPr>
        <w:t>年</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rPr>
        <w:t>月</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rPr>
        <w:t>日</w:t>
      </w:r>
    </w:p>
    <w:p w14:paraId="4B6114B7">
      <w:pPr>
        <w:spacing w:line="520" w:lineRule="exact"/>
        <w:textAlignment w:val="baseline"/>
        <w:rPr>
          <w:rFonts w:cs="仿宋" w:asciiTheme="minorEastAsia" w:hAnsiTheme="minorEastAsia" w:eastAsiaTheme="minorEastAsia"/>
          <w:b/>
          <w:color w:val="000000"/>
          <w:sz w:val="28"/>
          <w:szCs w:val="28"/>
        </w:rPr>
      </w:pPr>
      <w:r>
        <w:rPr>
          <w:rFonts w:hint="eastAsia" w:cs="仿宋" w:asciiTheme="minorEastAsia" w:hAnsiTheme="minorEastAsia" w:eastAsiaTheme="minorEastAsia"/>
          <w:b/>
          <w:color w:val="000000"/>
          <w:sz w:val="28"/>
          <w:szCs w:val="28"/>
        </w:rPr>
        <w:t>使用说明：</w:t>
      </w:r>
    </w:p>
    <w:p w14:paraId="08084184">
      <w:pPr>
        <w:spacing w:line="520" w:lineRule="exact"/>
        <w:ind w:firstLine="560" w:firstLineChars="200"/>
        <w:textAlignment w:val="baseline"/>
        <w:rPr>
          <w:rFonts w:cs="仿宋" w:asciiTheme="minorEastAsia" w:hAnsiTheme="minorEastAsia" w:eastAsiaTheme="minorEastAsia"/>
          <w:color w:val="000000"/>
          <w:sz w:val="28"/>
          <w:szCs w:val="28"/>
          <w:lang w:eastAsia="zh-CN"/>
        </w:rPr>
      </w:pPr>
      <w:r>
        <w:rPr>
          <w:rFonts w:hint="eastAsia" w:cs="仿宋" w:asciiTheme="minorEastAsia" w:hAnsiTheme="minorEastAsia" w:eastAsiaTheme="minorEastAsia"/>
          <w:color w:val="000000"/>
          <w:sz w:val="28"/>
          <w:szCs w:val="28"/>
        </w:rPr>
        <w:t>1、该表供最终报价时使用，磋商供应商须按规定的格式填写，磋商供应商需将报价汇总表（最终报价）盖章作最终报价时使用。</w:t>
      </w:r>
    </w:p>
    <w:p w14:paraId="1E17EA9E">
      <w:pPr>
        <w:spacing w:line="520" w:lineRule="exact"/>
        <w:ind w:firstLine="560" w:firstLineChars="200"/>
        <w:textAlignment w:val="baseline"/>
        <w:rPr>
          <w:rFonts w:cs="仿宋" w:asciiTheme="minorEastAsia" w:hAnsiTheme="minorEastAsia" w:eastAsiaTheme="minorEastAsia"/>
          <w:color w:val="000000"/>
          <w:sz w:val="28"/>
          <w:szCs w:val="28"/>
          <w:lang w:eastAsia="zh-CN"/>
        </w:rPr>
      </w:pPr>
    </w:p>
    <w:p w14:paraId="74E62ACF">
      <w:pPr>
        <w:spacing w:line="520" w:lineRule="exact"/>
        <w:ind w:firstLine="560" w:firstLineChars="200"/>
        <w:textAlignment w:val="baseline"/>
        <w:rPr>
          <w:rFonts w:cs="仿宋" w:asciiTheme="minorEastAsia" w:hAnsiTheme="minorEastAsia" w:eastAsiaTheme="minorEastAsia"/>
          <w:color w:val="000000"/>
          <w:sz w:val="28"/>
          <w:szCs w:val="28"/>
          <w:lang w:eastAsia="zh-CN"/>
        </w:rPr>
      </w:pPr>
    </w:p>
    <w:p w14:paraId="532FB8D2">
      <w:pPr>
        <w:spacing w:line="520" w:lineRule="exact"/>
        <w:ind w:firstLine="560" w:firstLineChars="200"/>
        <w:textAlignment w:val="baseline"/>
        <w:rPr>
          <w:rFonts w:cs="仿宋" w:asciiTheme="minorEastAsia" w:hAnsiTheme="minorEastAsia" w:eastAsiaTheme="minorEastAsia"/>
          <w:color w:val="000000"/>
          <w:sz w:val="28"/>
          <w:szCs w:val="28"/>
          <w:lang w:eastAsia="zh-CN"/>
        </w:rPr>
      </w:pPr>
    </w:p>
    <w:p w14:paraId="2A6881A1">
      <w:pPr>
        <w:spacing w:line="520" w:lineRule="exact"/>
        <w:ind w:firstLine="560" w:firstLineChars="200"/>
        <w:textAlignment w:val="baseline"/>
        <w:rPr>
          <w:rFonts w:cs="仿宋" w:asciiTheme="minorEastAsia" w:hAnsiTheme="minorEastAsia" w:eastAsiaTheme="minorEastAsia"/>
          <w:color w:val="000000"/>
          <w:sz w:val="28"/>
          <w:szCs w:val="28"/>
          <w:lang w:eastAsia="zh-CN"/>
        </w:rPr>
      </w:pPr>
    </w:p>
    <w:p w14:paraId="0B561A3C">
      <w:pPr>
        <w:spacing w:line="520" w:lineRule="exact"/>
        <w:ind w:firstLine="560" w:firstLineChars="200"/>
        <w:textAlignment w:val="baseline"/>
        <w:rPr>
          <w:rFonts w:cs="仿宋" w:asciiTheme="minorEastAsia" w:hAnsiTheme="minorEastAsia" w:eastAsiaTheme="minorEastAsia"/>
          <w:color w:val="000000"/>
          <w:sz w:val="28"/>
          <w:szCs w:val="28"/>
          <w:lang w:eastAsia="zh-CN"/>
        </w:rPr>
      </w:pPr>
    </w:p>
    <w:p w14:paraId="2011ADE5">
      <w:pPr>
        <w:snapToGrid w:val="0"/>
        <w:spacing w:line="360" w:lineRule="auto"/>
        <w:ind w:right="440"/>
        <w:textAlignment w:val="baseline"/>
        <w:rPr>
          <w:rFonts w:cs="仿宋" w:asciiTheme="minorEastAsia" w:hAnsiTheme="minorEastAsia" w:eastAsiaTheme="minorEastAsia"/>
          <w:b/>
          <w:color w:val="000000"/>
          <w:sz w:val="28"/>
          <w:szCs w:val="28"/>
          <w:lang w:val="zh-CN"/>
        </w:rPr>
      </w:pPr>
      <w:r>
        <w:rPr>
          <w:rFonts w:hint="eastAsia" w:cs="仿宋" w:asciiTheme="minorEastAsia" w:hAnsiTheme="minorEastAsia" w:eastAsiaTheme="minorEastAsia"/>
          <w:b/>
          <w:color w:val="000000"/>
          <w:sz w:val="28"/>
          <w:szCs w:val="28"/>
          <w:lang w:val="zh-CN"/>
        </w:rPr>
        <w:t>附件：</w:t>
      </w:r>
    </w:p>
    <w:p w14:paraId="26C630C4">
      <w:pPr>
        <w:spacing w:line="360" w:lineRule="auto"/>
        <w:jc w:val="center"/>
        <w:textAlignment w:val="baseline"/>
        <w:rPr>
          <w:rFonts w:cs="仿宋" w:asciiTheme="minorEastAsia" w:hAnsiTheme="minorEastAsia" w:eastAsiaTheme="minorEastAsia"/>
          <w:color w:val="000000"/>
          <w:sz w:val="28"/>
          <w:szCs w:val="28"/>
          <w:shd w:val="clear" w:color="auto" w:fill="FFFFFF"/>
          <w:lang w:val="zh-CN" w:eastAsia="zh-CN"/>
        </w:rPr>
      </w:pPr>
      <w:r>
        <w:rPr>
          <w:rFonts w:hint="eastAsia" w:cs="仿宋" w:asciiTheme="minorEastAsia" w:hAnsiTheme="minorEastAsia" w:eastAsiaTheme="minorEastAsia"/>
          <w:color w:val="000000"/>
          <w:sz w:val="28"/>
          <w:szCs w:val="28"/>
          <w:shd w:val="clear" w:color="auto" w:fill="FFFFFF"/>
          <w:lang w:val="zh-CN"/>
        </w:rPr>
        <w:t>根据《关于在招标投标活动中对失信被执行人实施联合惩戒的通知》(法[2016]285 号)，投标人未被列入“信用中国”网站“失信被执行人”、“重大税收违法</w:t>
      </w:r>
      <w:r>
        <w:rPr>
          <w:rFonts w:hint="eastAsia" w:cs="仿宋" w:asciiTheme="minorEastAsia" w:hAnsiTheme="minorEastAsia" w:eastAsiaTheme="minorEastAsia"/>
          <w:color w:val="000000"/>
          <w:sz w:val="28"/>
          <w:szCs w:val="28"/>
          <w:shd w:val="clear" w:color="auto" w:fill="FFFFFF"/>
        </w:rPr>
        <w:t>失信主体</w:t>
      </w:r>
      <w:r>
        <w:rPr>
          <w:rFonts w:hint="eastAsia" w:cs="仿宋" w:asciiTheme="minorEastAsia" w:hAnsiTheme="minorEastAsia" w:eastAsiaTheme="minorEastAsia"/>
          <w:color w:val="000000"/>
          <w:sz w:val="28"/>
          <w:szCs w:val="28"/>
          <w:shd w:val="clear" w:color="auto" w:fill="FFFFFF"/>
          <w:lang w:val="zh-CN"/>
        </w:rPr>
        <w:t>”、“政府采购严重违法失信行为记录名单”，投标人自行查询并提供截图，未提供的或现场查询已被列入以上名单的其投标无效。</w:t>
      </w:r>
    </w:p>
    <w:p w14:paraId="4D4B933F">
      <w:pPr>
        <w:spacing w:line="360" w:lineRule="auto"/>
        <w:jc w:val="center"/>
        <w:textAlignment w:val="baseline"/>
        <w:rPr>
          <w:rFonts w:cs="仿宋" w:asciiTheme="minorEastAsia" w:hAnsiTheme="minorEastAsia" w:eastAsiaTheme="minorEastAsia"/>
          <w:b/>
          <w:bCs/>
          <w:color w:val="000000"/>
          <w:sz w:val="28"/>
          <w:szCs w:val="28"/>
        </w:rPr>
      </w:pPr>
      <w:r>
        <w:rPr>
          <w:rFonts w:hint="eastAsia" w:cs="仿宋" w:asciiTheme="minorEastAsia" w:hAnsiTheme="minorEastAsia" w:eastAsiaTheme="minorEastAsia"/>
          <w:b/>
          <w:bCs/>
          <w:color w:val="000000"/>
          <w:sz w:val="28"/>
          <w:szCs w:val="28"/>
        </w:rPr>
        <w:t>（供应商自行打印并加盖单位公章）</w:t>
      </w:r>
    </w:p>
    <w:p w14:paraId="16638FD0">
      <w:pPr>
        <w:snapToGrid w:val="0"/>
        <w:spacing w:line="360" w:lineRule="auto"/>
        <w:ind w:right="440"/>
        <w:textAlignment w:val="baseline"/>
        <w:rPr>
          <w:sz w:val="24"/>
          <w:szCs w:val="24"/>
          <w:lang w:eastAsia="zh-CN"/>
        </w:rPr>
      </w:pPr>
      <w:r>
        <w:rPr>
          <w:rFonts w:asciiTheme="minorEastAsia" w:hAnsiTheme="minorEastAsia" w:eastAsiaTheme="minorEastAsia"/>
          <w:sz w:val="28"/>
          <w:szCs w:val="28"/>
        </w:rPr>
        <w:br w:type="page"/>
      </w:r>
    </w:p>
    <w:p w14:paraId="71C7C8AC">
      <w:pPr>
        <w:snapToGrid w:val="0"/>
        <w:spacing w:line="360" w:lineRule="auto"/>
        <w:ind w:right="440"/>
        <w:textAlignment w:val="baseline"/>
        <w:rPr>
          <w:rFonts w:cs="仿宋" w:asciiTheme="minorEastAsia" w:hAnsiTheme="minorEastAsia" w:eastAsiaTheme="minorEastAsia"/>
          <w:b/>
          <w:color w:val="000000"/>
          <w:sz w:val="28"/>
          <w:szCs w:val="28"/>
          <w:lang w:val="zh-CN"/>
        </w:rPr>
      </w:pPr>
      <w:r>
        <w:rPr>
          <w:rFonts w:hint="eastAsia" w:cs="仿宋" w:asciiTheme="minorEastAsia" w:hAnsiTheme="minorEastAsia" w:eastAsiaTheme="minorEastAsia"/>
          <w:b/>
          <w:color w:val="000000"/>
          <w:sz w:val="28"/>
          <w:szCs w:val="28"/>
          <w:lang w:val="zh-CN"/>
        </w:rPr>
        <w:t>附件：</w:t>
      </w:r>
    </w:p>
    <w:p w14:paraId="7D85F500">
      <w:pPr>
        <w:snapToGrid w:val="0"/>
        <w:spacing w:line="360" w:lineRule="auto"/>
        <w:ind w:left="440" w:leftChars="200" w:right="440"/>
        <w:jc w:val="center"/>
        <w:textAlignment w:val="baseline"/>
        <w:rPr>
          <w:rFonts w:cs="仿宋" w:asciiTheme="minorEastAsia" w:hAnsiTheme="minorEastAsia" w:eastAsiaTheme="minorEastAsia"/>
          <w:b/>
          <w:color w:val="000000"/>
          <w:sz w:val="28"/>
          <w:szCs w:val="28"/>
        </w:rPr>
      </w:pPr>
      <w:r>
        <w:rPr>
          <w:rFonts w:hint="eastAsia" w:cs="仿宋" w:asciiTheme="minorEastAsia" w:hAnsiTheme="minorEastAsia" w:eastAsiaTheme="minorEastAsia"/>
          <w:b/>
          <w:color w:val="000000"/>
          <w:sz w:val="28"/>
          <w:szCs w:val="28"/>
        </w:rPr>
        <w:t>残疾人福利性单位声明函</w:t>
      </w:r>
    </w:p>
    <w:p w14:paraId="591AEECD">
      <w:pPr>
        <w:jc w:val="center"/>
        <w:textAlignment w:val="baseline"/>
        <w:rPr>
          <w:rFonts w:cs="仿宋" w:asciiTheme="minorEastAsia" w:hAnsiTheme="minorEastAsia" w:eastAsiaTheme="minorEastAsia"/>
          <w:b/>
          <w:color w:val="000000"/>
          <w:sz w:val="28"/>
          <w:szCs w:val="28"/>
        </w:rPr>
      </w:pPr>
      <w:r>
        <w:rPr>
          <w:rFonts w:hint="eastAsia" w:cs="仿宋" w:asciiTheme="minorEastAsia" w:hAnsiTheme="minorEastAsia" w:eastAsiaTheme="minorEastAsia"/>
          <w:b/>
          <w:color w:val="000000"/>
          <w:sz w:val="28"/>
          <w:szCs w:val="28"/>
        </w:rPr>
        <w:t>（如供应商不属于残疾人福利单位无须提供）</w:t>
      </w:r>
    </w:p>
    <w:p w14:paraId="1C0D917C">
      <w:pPr>
        <w:snapToGrid w:val="0"/>
        <w:spacing w:line="400" w:lineRule="exact"/>
        <w:textAlignment w:val="baseline"/>
        <w:rPr>
          <w:rFonts w:cs="仿宋" w:asciiTheme="minorEastAsia" w:hAnsiTheme="minorEastAsia" w:eastAsiaTheme="minorEastAsia"/>
          <w:b/>
          <w:color w:val="000000"/>
          <w:spacing w:val="6"/>
          <w:sz w:val="28"/>
          <w:szCs w:val="28"/>
        </w:rPr>
      </w:pPr>
    </w:p>
    <w:p w14:paraId="0F3FA516">
      <w:pPr>
        <w:snapToGrid w:val="0"/>
        <w:spacing w:line="500" w:lineRule="exact"/>
        <w:ind w:firstLine="584" w:firstLineChars="200"/>
        <w:textAlignment w:val="baseline"/>
        <w:rPr>
          <w:rFonts w:cs="仿宋" w:asciiTheme="minorEastAsia" w:hAnsiTheme="minorEastAsia" w:eastAsiaTheme="minorEastAsia"/>
          <w:color w:val="000000"/>
          <w:spacing w:val="6"/>
          <w:sz w:val="28"/>
          <w:szCs w:val="28"/>
        </w:rPr>
      </w:pPr>
      <w:r>
        <w:rPr>
          <w:rFonts w:hint="eastAsia" w:cs="仿宋" w:asciiTheme="minorEastAsia" w:hAnsiTheme="minorEastAsia" w:eastAsiaTheme="minorEastAsia"/>
          <w:color w:val="000000"/>
          <w:spacing w:val="6"/>
          <w:sz w:val="28"/>
          <w:szCs w:val="28"/>
        </w:rPr>
        <w:t>本单位郑重声明，根据《财政部民政部中国残疾人联合会关于促进残疾人就业政府采购政策的通知》（财库</w:t>
      </w:r>
      <w:r>
        <w:rPr>
          <w:rFonts w:hint="eastAsia" w:cs="仿宋" w:asciiTheme="minorEastAsia" w:hAnsiTheme="minorEastAsia" w:eastAsiaTheme="minorEastAsia"/>
          <w:color w:val="000000"/>
          <w:sz w:val="28"/>
          <w:szCs w:val="28"/>
        </w:rPr>
        <w:t>〔2017〕141</w:t>
      </w:r>
      <w:r>
        <w:rPr>
          <w:rFonts w:hint="eastAsia" w:cs="仿宋" w:asciiTheme="minorEastAsia" w:hAnsiTheme="minorEastAsia" w:eastAsiaTheme="minorEastAsia"/>
          <w:color w:val="000000"/>
          <w:spacing w:val="6"/>
          <w:sz w:val="28"/>
          <w:szCs w:val="28"/>
        </w:rPr>
        <w:t>号）的规定，本单位为符合条件的残疾人福利性单位，且本单位参加</w:t>
      </w:r>
      <w:r>
        <w:rPr>
          <w:rFonts w:hint="eastAsia" w:cs="仿宋" w:asciiTheme="minorEastAsia" w:hAnsiTheme="minorEastAsia" w:eastAsiaTheme="minorEastAsia"/>
          <w:color w:val="000000"/>
          <w:spacing w:val="6"/>
          <w:sz w:val="28"/>
          <w:szCs w:val="28"/>
          <w:u w:val="single"/>
        </w:rPr>
        <w:tab/>
      </w:r>
      <w:r>
        <w:rPr>
          <w:rFonts w:hint="eastAsia" w:cs="仿宋" w:asciiTheme="minorEastAsia" w:hAnsiTheme="minorEastAsia" w:eastAsiaTheme="minorEastAsia"/>
          <w:color w:val="000000"/>
          <w:spacing w:val="6"/>
          <w:sz w:val="28"/>
          <w:szCs w:val="28"/>
          <w:u w:val="single"/>
        </w:rPr>
        <w:tab/>
      </w:r>
      <w:r>
        <w:rPr>
          <w:rFonts w:hint="eastAsia" w:cs="仿宋" w:asciiTheme="minorEastAsia" w:hAnsiTheme="minorEastAsia" w:eastAsiaTheme="minorEastAsia"/>
          <w:color w:val="000000"/>
          <w:spacing w:val="6"/>
          <w:sz w:val="28"/>
          <w:szCs w:val="28"/>
          <w:u w:val="single"/>
        </w:rPr>
        <w:tab/>
      </w:r>
      <w:r>
        <w:rPr>
          <w:rFonts w:hint="eastAsia" w:cs="仿宋" w:asciiTheme="minorEastAsia" w:hAnsiTheme="minorEastAsia" w:eastAsiaTheme="minorEastAsia"/>
          <w:color w:val="000000"/>
          <w:spacing w:val="6"/>
          <w:sz w:val="28"/>
          <w:szCs w:val="28"/>
        </w:rPr>
        <w:t>单位的</w:t>
      </w:r>
      <w:r>
        <w:rPr>
          <w:rFonts w:hint="eastAsia" w:cs="仿宋" w:asciiTheme="minorEastAsia" w:hAnsiTheme="minorEastAsia" w:eastAsiaTheme="minorEastAsia"/>
          <w:color w:val="000000"/>
          <w:spacing w:val="6"/>
          <w:sz w:val="28"/>
          <w:szCs w:val="28"/>
          <w:u w:val="single"/>
        </w:rPr>
        <w:tab/>
      </w:r>
      <w:r>
        <w:rPr>
          <w:rFonts w:hint="eastAsia" w:cs="仿宋" w:asciiTheme="minorEastAsia" w:hAnsiTheme="minorEastAsia" w:eastAsiaTheme="minorEastAsia"/>
          <w:color w:val="000000"/>
          <w:spacing w:val="6"/>
          <w:sz w:val="28"/>
          <w:szCs w:val="28"/>
          <w:u w:val="single"/>
        </w:rPr>
        <w:tab/>
      </w:r>
      <w:r>
        <w:rPr>
          <w:rFonts w:hint="eastAsia" w:cs="仿宋" w:asciiTheme="minorEastAsia" w:hAnsiTheme="minorEastAsia" w:eastAsiaTheme="minorEastAsia"/>
          <w:color w:val="000000"/>
          <w:spacing w:val="6"/>
          <w:sz w:val="28"/>
          <w:szCs w:val="28"/>
          <w:u w:val="single"/>
        </w:rPr>
        <w:tab/>
      </w:r>
      <w:r>
        <w:rPr>
          <w:rFonts w:hint="eastAsia" w:cs="仿宋" w:asciiTheme="minorEastAsia" w:hAnsiTheme="minorEastAsia" w:eastAsiaTheme="minorEastAsia"/>
          <w:color w:val="000000"/>
          <w:spacing w:val="6"/>
          <w:sz w:val="28"/>
          <w:szCs w:val="28"/>
        </w:rPr>
        <w:t>项目采购活动提供本单位制造的货物（由本单位承担工程/提供服务），或者提供其他残疾人福利性单位制造的货物（不包括使用非残疾人福利性单位注册商标的货物）。</w:t>
      </w:r>
    </w:p>
    <w:p w14:paraId="550B8058">
      <w:pPr>
        <w:snapToGrid w:val="0"/>
        <w:spacing w:line="500" w:lineRule="exact"/>
        <w:ind w:firstLine="584" w:firstLineChars="200"/>
        <w:textAlignment w:val="baseline"/>
        <w:rPr>
          <w:rFonts w:cs="仿宋" w:asciiTheme="minorEastAsia" w:hAnsiTheme="minorEastAsia" w:eastAsiaTheme="minorEastAsia"/>
          <w:color w:val="000000"/>
          <w:spacing w:val="6"/>
          <w:sz w:val="28"/>
          <w:szCs w:val="28"/>
        </w:rPr>
      </w:pPr>
      <w:r>
        <w:rPr>
          <w:rFonts w:hint="eastAsia" w:cs="仿宋" w:asciiTheme="minorEastAsia" w:hAnsiTheme="minorEastAsia" w:eastAsiaTheme="minorEastAsia"/>
          <w:color w:val="000000"/>
          <w:spacing w:val="6"/>
          <w:sz w:val="28"/>
          <w:szCs w:val="28"/>
        </w:rPr>
        <w:t>本单位对上述声明的真实性负责。如有虚假，将依法承担相应责任。</w:t>
      </w:r>
    </w:p>
    <w:p w14:paraId="5B1B5DCA">
      <w:pPr>
        <w:snapToGrid w:val="0"/>
        <w:spacing w:line="360" w:lineRule="auto"/>
        <w:ind w:firstLine="584" w:firstLineChars="200"/>
        <w:textAlignment w:val="baseline"/>
        <w:rPr>
          <w:rFonts w:cs="仿宋" w:asciiTheme="minorEastAsia" w:hAnsiTheme="minorEastAsia" w:eastAsiaTheme="minorEastAsia"/>
          <w:color w:val="000000"/>
          <w:spacing w:val="6"/>
          <w:sz w:val="28"/>
          <w:szCs w:val="28"/>
        </w:rPr>
      </w:pPr>
    </w:p>
    <w:p w14:paraId="19A80206">
      <w:pPr>
        <w:snapToGrid w:val="0"/>
        <w:spacing w:line="360" w:lineRule="auto"/>
        <w:ind w:firstLine="584" w:firstLineChars="200"/>
        <w:textAlignment w:val="baseline"/>
        <w:rPr>
          <w:rFonts w:cs="仿宋" w:asciiTheme="minorEastAsia" w:hAnsiTheme="minorEastAsia" w:eastAsiaTheme="minorEastAsia"/>
          <w:color w:val="000000"/>
          <w:spacing w:val="6"/>
          <w:sz w:val="28"/>
          <w:szCs w:val="28"/>
        </w:rPr>
      </w:pPr>
    </w:p>
    <w:p w14:paraId="33534211">
      <w:pPr>
        <w:pStyle w:val="16"/>
        <w:snapToGrid w:val="0"/>
        <w:spacing w:line="360" w:lineRule="auto"/>
        <w:ind w:firstLine="560" w:firstLineChars="200"/>
        <w:jc w:val="right"/>
        <w:textAlignment w:val="baseline"/>
        <w:rPr>
          <w:rFonts w:cs="仿宋" w:asciiTheme="minorEastAsia" w:hAnsiTheme="minorEastAsia" w:eastAsiaTheme="minorEastAsia"/>
          <w:color w:val="000000"/>
          <w:sz w:val="28"/>
          <w:szCs w:val="28"/>
          <w:u w:val="single"/>
        </w:rPr>
      </w:pPr>
      <w:r>
        <w:rPr>
          <w:rFonts w:hint="eastAsia" w:cs="仿宋" w:asciiTheme="minorEastAsia" w:hAnsiTheme="minorEastAsia" w:eastAsiaTheme="minorEastAsia"/>
          <w:color w:val="000000"/>
          <w:sz w:val="28"/>
          <w:szCs w:val="28"/>
        </w:rPr>
        <w:t>企业法人签字（签章）：</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p>
    <w:p w14:paraId="4A50A7D8">
      <w:pPr>
        <w:pStyle w:val="16"/>
        <w:snapToGrid w:val="0"/>
        <w:spacing w:line="360" w:lineRule="auto"/>
        <w:ind w:firstLine="560" w:firstLineChars="200"/>
        <w:jc w:val="right"/>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企业名称（盖章）：</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p>
    <w:p w14:paraId="6451D829">
      <w:pPr>
        <w:pStyle w:val="16"/>
        <w:snapToGrid w:val="0"/>
        <w:spacing w:line="360" w:lineRule="auto"/>
        <w:ind w:firstLine="560" w:firstLineChars="200"/>
        <w:jc w:val="right"/>
        <w:textAlignment w:val="baseline"/>
        <w:rPr>
          <w:rFonts w:cs="仿宋" w:asciiTheme="minorEastAsia" w:hAnsiTheme="minorEastAsia" w:eastAsiaTheme="minorEastAsia"/>
          <w:color w:val="000000"/>
          <w:sz w:val="28"/>
          <w:szCs w:val="28"/>
          <w:u w:val="single"/>
        </w:rPr>
      </w:pPr>
      <w:r>
        <w:rPr>
          <w:rFonts w:hint="eastAsia" w:cs="仿宋" w:asciiTheme="minorEastAsia" w:hAnsiTheme="minorEastAsia" w:eastAsiaTheme="minorEastAsia"/>
          <w:color w:val="000000"/>
          <w:sz w:val="28"/>
          <w:szCs w:val="28"/>
        </w:rPr>
        <w:t>日期：</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rPr>
        <w:t>年</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rPr>
        <w:t>月</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rPr>
        <w:t>日</w:t>
      </w:r>
    </w:p>
    <w:p w14:paraId="08FF467D">
      <w:pPr>
        <w:snapToGrid w:val="0"/>
        <w:spacing w:line="360" w:lineRule="auto"/>
        <w:ind w:firstLine="6278" w:firstLineChars="2150"/>
        <w:textAlignment w:val="baseline"/>
        <w:rPr>
          <w:rFonts w:cs="仿宋" w:asciiTheme="minorEastAsia" w:hAnsiTheme="minorEastAsia" w:eastAsiaTheme="minorEastAsia"/>
          <w:color w:val="000000"/>
          <w:spacing w:val="6"/>
          <w:sz w:val="28"/>
          <w:szCs w:val="28"/>
        </w:rPr>
      </w:pPr>
    </w:p>
    <w:p w14:paraId="4B57D313">
      <w:pPr>
        <w:textAlignment w:val="baseline"/>
        <w:rPr>
          <w:rFonts w:cs="仿宋" w:asciiTheme="minorEastAsia" w:hAnsiTheme="minorEastAsia" w:eastAsiaTheme="minorEastAsia"/>
          <w:color w:val="000000"/>
          <w:sz w:val="28"/>
          <w:szCs w:val="28"/>
        </w:rPr>
      </w:pPr>
      <w:r>
        <w:rPr>
          <w:rFonts w:asciiTheme="minorEastAsia" w:hAnsiTheme="minorEastAsia" w:eastAsiaTheme="minorEastAsia"/>
          <w:sz w:val="28"/>
          <w:szCs w:val="28"/>
        </w:rPr>
        <w:br w:type="page"/>
      </w:r>
    </w:p>
    <w:p w14:paraId="7339AE64">
      <w:pPr>
        <w:snapToGrid w:val="0"/>
        <w:spacing w:line="360" w:lineRule="auto"/>
        <w:ind w:right="440"/>
        <w:textAlignment w:val="baseline"/>
        <w:rPr>
          <w:rFonts w:cs="仿宋" w:asciiTheme="minorEastAsia" w:hAnsiTheme="minorEastAsia" w:eastAsiaTheme="minorEastAsia"/>
          <w:b/>
          <w:color w:val="000000"/>
          <w:sz w:val="28"/>
          <w:szCs w:val="28"/>
          <w:lang w:val="zh-CN"/>
        </w:rPr>
      </w:pPr>
      <w:r>
        <w:rPr>
          <w:rFonts w:hint="eastAsia" w:cs="仿宋" w:asciiTheme="minorEastAsia" w:hAnsiTheme="minorEastAsia" w:eastAsiaTheme="minorEastAsia"/>
          <w:b/>
          <w:color w:val="000000"/>
          <w:sz w:val="28"/>
          <w:szCs w:val="28"/>
          <w:lang w:val="zh-CN"/>
        </w:rPr>
        <w:t>附件：</w:t>
      </w:r>
    </w:p>
    <w:p w14:paraId="0D0538B4">
      <w:pPr>
        <w:pStyle w:val="48"/>
        <w:ind w:firstLine="360"/>
        <w:textAlignment w:val="baseline"/>
        <w:rPr>
          <w:rFonts w:cs="仿宋" w:asciiTheme="minorEastAsia" w:hAnsiTheme="minorEastAsia" w:eastAsiaTheme="minorEastAsia"/>
          <w:color w:val="000000"/>
          <w:sz w:val="28"/>
          <w:szCs w:val="28"/>
        </w:rPr>
      </w:pPr>
    </w:p>
    <w:p w14:paraId="39E76024">
      <w:pPr>
        <w:snapToGrid w:val="0"/>
        <w:spacing w:line="360" w:lineRule="auto"/>
        <w:ind w:left="440" w:leftChars="200" w:right="440"/>
        <w:jc w:val="center"/>
        <w:textAlignment w:val="baseline"/>
        <w:rPr>
          <w:rFonts w:cs="仿宋" w:asciiTheme="minorEastAsia" w:hAnsiTheme="minorEastAsia" w:eastAsiaTheme="minorEastAsia"/>
          <w:b/>
          <w:color w:val="000000"/>
          <w:sz w:val="28"/>
          <w:szCs w:val="28"/>
        </w:rPr>
      </w:pPr>
      <w:r>
        <w:rPr>
          <w:rFonts w:hint="eastAsia" w:cs="仿宋" w:asciiTheme="minorEastAsia" w:hAnsiTheme="minorEastAsia" w:eastAsiaTheme="minorEastAsia"/>
          <w:b/>
          <w:color w:val="000000"/>
          <w:sz w:val="28"/>
          <w:szCs w:val="28"/>
        </w:rPr>
        <w:t>监狱企业的证明文件</w:t>
      </w:r>
    </w:p>
    <w:p w14:paraId="2C34C0D6">
      <w:pPr>
        <w:jc w:val="center"/>
        <w:textAlignment w:val="baseline"/>
        <w:rPr>
          <w:rFonts w:cs="仿宋" w:asciiTheme="minorEastAsia" w:hAnsiTheme="minorEastAsia" w:eastAsiaTheme="minorEastAsia"/>
          <w:b/>
          <w:color w:val="000000"/>
          <w:sz w:val="28"/>
          <w:szCs w:val="28"/>
        </w:rPr>
      </w:pPr>
      <w:r>
        <w:rPr>
          <w:rFonts w:hint="eastAsia" w:cs="仿宋" w:asciiTheme="minorEastAsia" w:hAnsiTheme="minorEastAsia" w:eastAsiaTheme="minorEastAsia"/>
          <w:b/>
          <w:color w:val="000000"/>
          <w:sz w:val="28"/>
          <w:szCs w:val="28"/>
        </w:rPr>
        <w:t>（如供应商不属于监狱企业无须提供）</w:t>
      </w:r>
    </w:p>
    <w:p w14:paraId="412C5A6C">
      <w:pPr>
        <w:snapToGrid w:val="0"/>
        <w:spacing w:line="400" w:lineRule="exact"/>
        <w:textAlignment w:val="baseline"/>
        <w:rPr>
          <w:rFonts w:cs="仿宋" w:asciiTheme="minorEastAsia" w:hAnsiTheme="minorEastAsia" w:eastAsiaTheme="minorEastAsia"/>
          <w:b/>
          <w:color w:val="000000"/>
          <w:spacing w:val="6"/>
          <w:sz w:val="28"/>
          <w:szCs w:val="28"/>
        </w:rPr>
      </w:pPr>
    </w:p>
    <w:p w14:paraId="01D01F1A">
      <w:pPr>
        <w:spacing w:line="500" w:lineRule="exact"/>
        <w:ind w:firstLine="560" w:firstLineChars="200"/>
        <w:textAlignment w:val="baseline"/>
        <w:rPr>
          <w:rFonts w:cs="仿宋" w:asciiTheme="minorEastAsia" w:hAnsiTheme="minorEastAsia" w:eastAsiaTheme="minorEastAsia"/>
          <w:color w:val="000000"/>
          <w:sz w:val="28"/>
          <w:szCs w:val="28"/>
          <w:lang w:eastAsia="zh-CN"/>
        </w:rPr>
      </w:pPr>
      <w:r>
        <w:rPr>
          <w:rFonts w:hint="eastAsia" w:cs="仿宋" w:asciiTheme="minorEastAsia" w:hAnsiTheme="minorEastAsia" w:eastAsiaTheme="minorEastAsia"/>
          <w:color w:val="000000"/>
          <w:sz w:val="28"/>
          <w:szCs w:val="28"/>
        </w:rPr>
        <w:t>说明：监狱企业参加政府采购活动时，应该提供由省级以上监狱管理局、戒毒管理局（含新疆生产建设兵团）出具的属于监狱企业的证明文件并加盖公章。</w:t>
      </w:r>
    </w:p>
    <w:p w14:paraId="3774E491">
      <w:pPr>
        <w:spacing w:line="500" w:lineRule="exact"/>
        <w:ind w:firstLine="560" w:firstLineChars="200"/>
        <w:textAlignment w:val="baseline"/>
        <w:rPr>
          <w:rFonts w:cs="仿宋" w:asciiTheme="minorEastAsia" w:hAnsiTheme="minorEastAsia" w:eastAsiaTheme="minorEastAsia"/>
          <w:color w:val="000000"/>
          <w:sz w:val="28"/>
          <w:szCs w:val="28"/>
          <w:lang w:eastAsia="zh-CN"/>
        </w:rPr>
      </w:pPr>
    </w:p>
    <w:p w14:paraId="123C000D">
      <w:pPr>
        <w:spacing w:line="500" w:lineRule="exact"/>
        <w:ind w:firstLine="560" w:firstLineChars="200"/>
        <w:textAlignment w:val="baseline"/>
        <w:rPr>
          <w:rFonts w:cs="仿宋" w:asciiTheme="minorEastAsia" w:hAnsiTheme="minorEastAsia" w:eastAsiaTheme="minorEastAsia"/>
          <w:color w:val="000000"/>
          <w:sz w:val="28"/>
          <w:szCs w:val="28"/>
          <w:lang w:eastAsia="zh-CN"/>
        </w:rPr>
      </w:pPr>
    </w:p>
    <w:p w14:paraId="41752B66">
      <w:pPr>
        <w:spacing w:line="500" w:lineRule="exact"/>
        <w:ind w:firstLine="560" w:firstLineChars="200"/>
        <w:textAlignment w:val="baseline"/>
        <w:rPr>
          <w:rFonts w:cs="仿宋" w:asciiTheme="minorEastAsia" w:hAnsiTheme="minorEastAsia" w:eastAsiaTheme="minorEastAsia"/>
          <w:color w:val="000000"/>
          <w:sz w:val="28"/>
          <w:szCs w:val="28"/>
          <w:lang w:eastAsia="zh-CN"/>
        </w:rPr>
      </w:pPr>
    </w:p>
    <w:p w14:paraId="224D9E47">
      <w:pPr>
        <w:spacing w:line="500" w:lineRule="exact"/>
        <w:ind w:firstLine="560" w:firstLineChars="200"/>
        <w:textAlignment w:val="baseline"/>
        <w:rPr>
          <w:rFonts w:cs="仿宋" w:asciiTheme="minorEastAsia" w:hAnsiTheme="minorEastAsia" w:eastAsiaTheme="minorEastAsia"/>
          <w:color w:val="000000"/>
          <w:sz w:val="28"/>
          <w:szCs w:val="28"/>
          <w:lang w:eastAsia="zh-CN"/>
        </w:rPr>
      </w:pPr>
    </w:p>
    <w:p w14:paraId="30DB320F">
      <w:pPr>
        <w:spacing w:line="500" w:lineRule="exact"/>
        <w:ind w:firstLine="560" w:firstLineChars="200"/>
        <w:textAlignment w:val="baseline"/>
        <w:rPr>
          <w:rFonts w:cs="仿宋" w:asciiTheme="minorEastAsia" w:hAnsiTheme="minorEastAsia" w:eastAsiaTheme="minorEastAsia"/>
          <w:color w:val="000000"/>
          <w:sz w:val="28"/>
          <w:szCs w:val="28"/>
          <w:lang w:eastAsia="zh-CN"/>
        </w:rPr>
      </w:pPr>
    </w:p>
    <w:p w14:paraId="5D504CE1">
      <w:pPr>
        <w:spacing w:line="500" w:lineRule="exact"/>
        <w:ind w:firstLine="560" w:firstLineChars="200"/>
        <w:textAlignment w:val="baseline"/>
        <w:rPr>
          <w:rFonts w:cs="仿宋" w:asciiTheme="minorEastAsia" w:hAnsiTheme="minorEastAsia" w:eastAsiaTheme="minorEastAsia"/>
          <w:color w:val="000000"/>
          <w:sz w:val="28"/>
          <w:szCs w:val="28"/>
          <w:lang w:eastAsia="zh-CN"/>
        </w:rPr>
      </w:pPr>
    </w:p>
    <w:p w14:paraId="53EB1446">
      <w:pPr>
        <w:spacing w:line="500" w:lineRule="exact"/>
        <w:ind w:firstLine="560" w:firstLineChars="200"/>
        <w:textAlignment w:val="baseline"/>
        <w:rPr>
          <w:rFonts w:cs="仿宋" w:asciiTheme="minorEastAsia" w:hAnsiTheme="minorEastAsia" w:eastAsiaTheme="minorEastAsia"/>
          <w:color w:val="000000"/>
          <w:sz w:val="28"/>
          <w:szCs w:val="28"/>
          <w:lang w:eastAsia="zh-CN"/>
        </w:rPr>
      </w:pPr>
    </w:p>
    <w:p w14:paraId="306F72E0">
      <w:pPr>
        <w:spacing w:line="500" w:lineRule="exact"/>
        <w:ind w:firstLine="560" w:firstLineChars="200"/>
        <w:textAlignment w:val="baseline"/>
        <w:rPr>
          <w:rFonts w:cs="仿宋" w:asciiTheme="minorEastAsia" w:hAnsiTheme="minorEastAsia" w:eastAsiaTheme="minorEastAsia"/>
          <w:color w:val="000000"/>
          <w:sz w:val="28"/>
          <w:szCs w:val="28"/>
          <w:lang w:eastAsia="zh-CN"/>
        </w:rPr>
      </w:pPr>
    </w:p>
    <w:p w14:paraId="17A61530">
      <w:pPr>
        <w:spacing w:line="500" w:lineRule="exact"/>
        <w:ind w:firstLine="560" w:firstLineChars="200"/>
        <w:textAlignment w:val="baseline"/>
        <w:rPr>
          <w:rFonts w:cs="仿宋" w:asciiTheme="minorEastAsia" w:hAnsiTheme="minorEastAsia" w:eastAsiaTheme="minorEastAsia"/>
          <w:color w:val="000000"/>
          <w:sz w:val="28"/>
          <w:szCs w:val="28"/>
          <w:lang w:eastAsia="zh-CN"/>
        </w:rPr>
      </w:pPr>
    </w:p>
    <w:p w14:paraId="554200BA">
      <w:pPr>
        <w:spacing w:line="500" w:lineRule="exact"/>
        <w:ind w:firstLine="560" w:firstLineChars="200"/>
        <w:textAlignment w:val="baseline"/>
        <w:rPr>
          <w:rFonts w:cs="仿宋" w:asciiTheme="minorEastAsia" w:hAnsiTheme="minorEastAsia" w:eastAsiaTheme="minorEastAsia"/>
          <w:color w:val="000000"/>
          <w:sz w:val="28"/>
          <w:szCs w:val="28"/>
          <w:lang w:eastAsia="zh-CN"/>
        </w:rPr>
      </w:pPr>
    </w:p>
    <w:p w14:paraId="1D3EA6C9">
      <w:pPr>
        <w:spacing w:line="500" w:lineRule="exact"/>
        <w:ind w:firstLine="560" w:firstLineChars="200"/>
        <w:textAlignment w:val="baseline"/>
        <w:rPr>
          <w:rFonts w:cs="仿宋" w:asciiTheme="minorEastAsia" w:hAnsiTheme="minorEastAsia" w:eastAsiaTheme="minorEastAsia"/>
          <w:color w:val="000000"/>
          <w:sz w:val="28"/>
          <w:szCs w:val="28"/>
          <w:lang w:eastAsia="zh-CN"/>
        </w:rPr>
      </w:pPr>
    </w:p>
    <w:p w14:paraId="5AA97A76">
      <w:pPr>
        <w:spacing w:line="500" w:lineRule="exact"/>
        <w:ind w:firstLine="560" w:firstLineChars="200"/>
        <w:textAlignment w:val="baseline"/>
        <w:rPr>
          <w:rFonts w:cs="仿宋" w:asciiTheme="minorEastAsia" w:hAnsiTheme="minorEastAsia" w:eastAsiaTheme="minorEastAsia"/>
          <w:color w:val="000000"/>
          <w:sz w:val="28"/>
          <w:szCs w:val="28"/>
          <w:lang w:eastAsia="zh-CN"/>
        </w:rPr>
      </w:pPr>
    </w:p>
    <w:p w14:paraId="1A5223D3">
      <w:pPr>
        <w:spacing w:line="500" w:lineRule="exact"/>
        <w:ind w:firstLine="560" w:firstLineChars="200"/>
        <w:textAlignment w:val="baseline"/>
        <w:rPr>
          <w:rFonts w:cs="仿宋" w:asciiTheme="minorEastAsia" w:hAnsiTheme="minorEastAsia" w:eastAsiaTheme="minorEastAsia"/>
          <w:color w:val="000000"/>
          <w:sz w:val="28"/>
          <w:szCs w:val="28"/>
          <w:lang w:eastAsia="zh-CN"/>
        </w:rPr>
      </w:pPr>
    </w:p>
    <w:p w14:paraId="22411A6E">
      <w:pPr>
        <w:spacing w:line="500" w:lineRule="exact"/>
        <w:ind w:firstLine="560" w:firstLineChars="200"/>
        <w:textAlignment w:val="baseline"/>
        <w:rPr>
          <w:rFonts w:cs="仿宋" w:asciiTheme="minorEastAsia" w:hAnsiTheme="minorEastAsia" w:eastAsiaTheme="minorEastAsia"/>
          <w:color w:val="000000"/>
          <w:sz w:val="28"/>
          <w:szCs w:val="28"/>
          <w:lang w:eastAsia="zh-CN"/>
        </w:rPr>
      </w:pPr>
    </w:p>
    <w:p w14:paraId="0D39D23F">
      <w:pPr>
        <w:spacing w:line="500" w:lineRule="exact"/>
        <w:ind w:firstLine="560" w:firstLineChars="200"/>
        <w:textAlignment w:val="baseline"/>
        <w:rPr>
          <w:rFonts w:cs="仿宋" w:asciiTheme="minorEastAsia" w:hAnsiTheme="minorEastAsia" w:eastAsiaTheme="minorEastAsia"/>
          <w:color w:val="000000"/>
          <w:sz w:val="28"/>
          <w:szCs w:val="28"/>
          <w:lang w:eastAsia="zh-CN"/>
        </w:rPr>
      </w:pPr>
    </w:p>
    <w:p w14:paraId="3C27C9BA">
      <w:pPr>
        <w:spacing w:line="500" w:lineRule="exact"/>
        <w:ind w:firstLine="560" w:firstLineChars="200"/>
        <w:textAlignment w:val="baseline"/>
        <w:rPr>
          <w:rFonts w:cs="仿宋" w:asciiTheme="minorEastAsia" w:hAnsiTheme="minorEastAsia" w:eastAsiaTheme="minorEastAsia"/>
          <w:color w:val="000000"/>
          <w:sz w:val="28"/>
          <w:szCs w:val="28"/>
          <w:lang w:eastAsia="zh-CN"/>
        </w:rPr>
      </w:pPr>
    </w:p>
    <w:p w14:paraId="57E502EB">
      <w:pPr>
        <w:spacing w:line="500" w:lineRule="exact"/>
        <w:ind w:firstLine="560" w:firstLineChars="200"/>
        <w:textAlignment w:val="baseline"/>
        <w:rPr>
          <w:rFonts w:cs="仿宋" w:asciiTheme="minorEastAsia" w:hAnsiTheme="minorEastAsia" w:eastAsiaTheme="minorEastAsia"/>
          <w:color w:val="000000"/>
          <w:sz w:val="28"/>
          <w:szCs w:val="28"/>
          <w:lang w:eastAsia="zh-CN"/>
        </w:rPr>
      </w:pPr>
    </w:p>
    <w:p w14:paraId="2EF0259F">
      <w:pPr>
        <w:spacing w:line="500" w:lineRule="exact"/>
        <w:ind w:firstLine="560" w:firstLineChars="200"/>
        <w:textAlignment w:val="baseline"/>
        <w:rPr>
          <w:rFonts w:cs="仿宋" w:asciiTheme="minorEastAsia" w:hAnsiTheme="minorEastAsia" w:eastAsiaTheme="minorEastAsia"/>
          <w:color w:val="000000"/>
          <w:sz w:val="28"/>
          <w:szCs w:val="28"/>
          <w:lang w:eastAsia="zh-CN"/>
        </w:rPr>
      </w:pPr>
    </w:p>
    <w:p w14:paraId="2FD373C2">
      <w:pPr>
        <w:ind w:firstLine="482"/>
        <w:rPr>
          <w:sz w:val="24"/>
          <w:szCs w:val="24"/>
          <w:lang w:eastAsia="zh-CN"/>
        </w:rPr>
      </w:pPr>
    </w:p>
    <w:p w14:paraId="2C0CEF07">
      <w:pPr>
        <w:textAlignment w:val="baseline"/>
        <w:rPr>
          <w:rFonts w:cs="仿宋" w:asciiTheme="minorEastAsia" w:hAnsiTheme="minorEastAsia" w:eastAsiaTheme="minorEastAsia"/>
          <w:b/>
          <w:color w:val="000000"/>
          <w:sz w:val="24"/>
          <w:lang w:val="zh-CN" w:eastAsia="zh-CN"/>
        </w:rPr>
      </w:pPr>
    </w:p>
    <w:p w14:paraId="32C30986">
      <w:pPr>
        <w:textAlignment w:val="baseline"/>
        <w:rPr>
          <w:rFonts w:cs="仿宋" w:asciiTheme="minorEastAsia" w:hAnsiTheme="minorEastAsia" w:eastAsiaTheme="minorEastAsia"/>
          <w:b/>
          <w:color w:val="000000"/>
          <w:sz w:val="24"/>
        </w:rPr>
      </w:pPr>
      <w:r>
        <w:rPr>
          <w:rFonts w:hint="eastAsia" w:cs="仿宋" w:asciiTheme="minorEastAsia" w:hAnsiTheme="minorEastAsia" w:eastAsiaTheme="minorEastAsia"/>
          <w:b/>
          <w:color w:val="000000"/>
          <w:sz w:val="24"/>
          <w:lang w:val="zh-CN"/>
        </w:rPr>
        <w:t>附件</w:t>
      </w:r>
    </w:p>
    <w:p w14:paraId="205B98C0">
      <w:pPr>
        <w:snapToGrid w:val="0"/>
        <w:spacing w:line="360" w:lineRule="auto"/>
        <w:ind w:left="440" w:leftChars="200" w:right="440"/>
        <w:jc w:val="center"/>
        <w:textAlignment w:val="baseline"/>
        <w:rPr>
          <w:rFonts w:cs="仿宋" w:asciiTheme="minorEastAsia" w:hAnsiTheme="minorEastAsia" w:eastAsiaTheme="minorEastAsia"/>
          <w:b/>
          <w:color w:val="000000"/>
          <w:sz w:val="24"/>
        </w:rPr>
      </w:pPr>
    </w:p>
    <w:p w14:paraId="5BD3D1D1">
      <w:pPr>
        <w:snapToGrid w:val="0"/>
        <w:spacing w:line="360" w:lineRule="auto"/>
        <w:ind w:left="440" w:leftChars="200" w:right="440"/>
        <w:jc w:val="center"/>
        <w:textAlignment w:val="baseline"/>
        <w:rPr>
          <w:rFonts w:cs="仿宋" w:asciiTheme="minorEastAsia" w:hAnsiTheme="minorEastAsia" w:eastAsiaTheme="minorEastAsia"/>
          <w:b/>
          <w:color w:val="000000"/>
          <w:sz w:val="28"/>
          <w:szCs w:val="28"/>
        </w:rPr>
      </w:pPr>
      <w:r>
        <w:rPr>
          <w:rFonts w:hint="eastAsia" w:cs="仿宋" w:asciiTheme="minorEastAsia" w:hAnsiTheme="minorEastAsia" w:eastAsiaTheme="minorEastAsia"/>
          <w:b/>
          <w:color w:val="000000"/>
          <w:sz w:val="28"/>
          <w:szCs w:val="28"/>
        </w:rPr>
        <w:t xml:space="preserve">享受政府采购支持政策的残疾人福利性单位的条件 </w:t>
      </w:r>
    </w:p>
    <w:p w14:paraId="1FA98F82">
      <w:pPr>
        <w:snapToGrid w:val="0"/>
        <w:spacing w:line="400" w:lineRule="exact"/>
        <w:textAlignment w:val="baseline"/>
        <w:rPr>
          <w:rFonts w:cs="仿宋" w:asciiTheme="minorEastAsia" w:hAnsiTheme="minorEastAsia" w:eastAsiaTheme="minorEastAsia"/>
          <w:b/>
          <w:color w:val="000000"/>
          <w:spacing w:val="6"/>
          <w:sz w:val="28"/>
          <w:szCs w:val="28"/>
        </w:rPr>
      </w:pPr>
    </w:p>
    <w:p w14:paraId="6C6F2B83">
      <w:pPr>
        <w:pStyle w:val="98"/>
        <w:spacing w:line="360" w:lineRule="auto"/>
        <w:ind w:firstLine="560" w:firstLineChars="200"/>
        <w:jc w:val="both"/>
        <w:textAlignment w:val="baseline"/>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享受政府采购支持政策的残疾人福利性单位应当同时满足以下条件： </w:t>
      </w:r>
    </w:p>
    <w:p w14:paraId="6C7BB5A5">
      <w:pPr>
        <w:pStyle w:val="98"/>
        <w:spacing w:line="360" w:lineRule="auto"/>
        <w:ind w:firstLine="560" w:firstLineChars="200"/>
        <w:jc w:val="both"/>
        <w:textAlignment w:val="baseline"/>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（一）安置的残疾人占本单位在职职工人数的比例不低于25%（含25%），并且安置的残疾人人数不少于10人（含10人）； </w:t>
      </w:r>
    </w:p>
    <w:p w14:paraId="2B2FABC7">
      <w:pPr>
        <w:pStyle w:val="98"/>
        <w:spacing w:line="360" w:lineRule="auto"/>
        <w:ind w:firstLine="560" w:firstLineChars="200"/>
        <w:jc w:val="both"/>
        <w:textAlignment w:val="baseline"/>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（二）依法与安置的每位残疾人签订了一年以上（含一年）的劳动合同或服务协议； </w:t>
      </w:r>
    </w:p>
    <w:p w14:paraId="141FE7E3">
      <w:pPr>
        <w:pStyle w:val="98"/>
        <w:spacing w:line="360" w:lineRule="auto"/>
        <w:ind w:firstLine="560" w:firstLineChars="200"/>
        <w:jc w:val="both"/>
        <w:textAlignment w:val="baseline"/>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（三）为安置的每位残疾人按月足额缴纳了基本养老保险、基本医疗保险、失业保险、工伤保险和生育保险等社会保险费； </w:t>
      </w:r>
    </w:p>
    <w:p w14:paraId="5E243AA9">
      <w:pPr>
        <w:pStyle w:val="98"/>
        <w:spacing w:line="360" w:lineRule="auto"/>
        <w:ind w:firstLine="560" w:firstLineChars="200"/>
        <w:jc w:val="both"/>
        <w:textAlignment w:val="baseline"/>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（四）通过银行等金融机构向安置的每位残疾人，按月支付了不低于单位所在区县适用的经省级人民政府批准的月最低工资标准的工资； </w:t>
      </w:r>
    </w:p>
    <w:p w14:paraId="5C0F30A0">
      <w:pPr>
        <w:pStyle w:val="98"/>
        <w:spacing w:line="360" w:lineRule="auto"/>
        <w:ind w:firstLine="560" w:firstLineChars="200"/>
        <w:jc w:val="both"/>
        <w:textAlignment w:val="baseline"/>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（五）提供本单位制造的货物、承担的工程或者服务（以下简称产品），或者提供其他残疾人福利性单位制造的货物（不包括使用非残疾人福利性单位注册商标的货物）。 </w:t>
      </w:r>
    </w:p>
    <w:p w14:paraId="50A8DFE8">
      <w:pPr>
        <w:spacing w:line="360" w:lineRule="auto"/>
        <w:textAlignment w:val="baseline"/>
        <w:rPr>
          <w:rFonts w:cs="仿宋" w:asciiTheme="minorEastAsia" w:hAnsiTheme="minorEastAsia" w:eastAsiaTheme="minorEastAsia"/>
          <w:b/>
          <w:color w:val="000000"/>
          <w:sz w:val="28"/>
          <w:szCs w:val="28"/>
          <w:lang w:val="zh-CN" w:eastAsia="zh-CN"/>
        </w:rPr>
      </w:pPr>
      <w:r>
        <w:rPr>
          <w:rFonts w:hint="eastAsia" w:cs="仿宋" w:asciiTheme="minorEastAsia" w:hAnsiTheme="minorEastAsia" w:eastAsiaTheme="minorEastAsia"/>
          <w:color w:val="000000"/>
          <w:sz w:val="28"/>
          <w:szCs w:val="28"/>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r>
        <w:rPr>
          <w:rFonts w:asciiTheme="minorEastAsia" w:hAnsiTheme="minorEastAsia" w:eastAsiaTheme="minorEastAsia"/>
          <w:sz w:val="28"/>
          <w:szCs w:val="28"/>
        </w:rPr>
        <w:br w:type="page"/>
      </w:r>
    </w:p>
    <w:p w14:paraId="3CA8CC5C">
      <w:pPr>
        <w:textAlignment w:val="baseline"/>
        <w:rPr>
          <w:rFonts w:cs="仿宋" w:asciiTheme="minorEastAsia" w:hAnsiTheme="minorEastAsia" w:eastAsiaTheme="minorEastAsia"/>
          <w:b/>
          <w:color w:val="000000"/>
          <w:sz w:val="28"/>
          <w:szCs w:val="28"/>
        </w:rPr>
      </w:pPr>
      <w:r>
        <w:rPr>
          <w:rFonts w:hint="eastAsia" w:cs="仿宋" w:asciiTheme="minorEastAsia" w:hAnsiTheme="minorEastAsia" w:eastAsiaTheme="minorEastAsia"/>
          <w:b/>
          <w:color w:val="000000"/>
          <w:sz w:val="28"/>
          <w:szCs w:val="28"/>
          <w:lang w:val="zh-CN"/>
        </w:rPr>
        <w:t>附件</w:t>
      </w:r>
    </w:p>
    <w:p w14:paraId="3C622E4E">
      <w:pPr>
        <w:snapToGrid w:val="0"/>
        <w:spacing w:line="360" w:lineRule="auto"/>
        <w:ind w:left="440" w:leftChars="200" w:right="440"/>
        <w:jc w:val="center"/>
        <w:textAlignment w:val="baseline"/>
        <w:rPr>
          <w:rFonts w:cs="仿宋" w:asciiTheme="minorEastAsia" w:hAnsiTheme="minorEastAsia" w:eastAsiaTheme="minorEastAsia"/>
          <w:b/>
          <w:color w:val="000000"/>
          <w:sz w:val="28"/>
          <w:szCs w:val="28"/>
        </w:rPr>
      </w:pPr>
    </w:p>
    <w:p w14:paraId="7119E994">
      <w:pPr>
        <w:snapToGrid w:val="0"/>
        <w:spacing w:line="360" w:lineRule="auto"/>
        <w:ind w:left="440" w:leftChars="200" w:right="440"/>
        <w:jc w:val="center"/>
        <w:textAlignment w:val="baseline"/>
        <w:rPr>
          <w:rFonts w:cs="仿宋" w:asciiTheme="minorEastAsia" w:hAnsiTheme="minorEastAsia" w:eastAsiaTheme="minorEastAsia"/>
          <w:b/>
          <w:color w:val="000000"/>
          <w:sz w:val="28"/>
          <w:szCs w:val="28"/>
          <w:lang w:eastAsia="zh-CN"/>
        </w:rPr>
      </w:pPr>
      <w:r>
        <w:rPr>
          <w:rFonts w:hint="eastAsia" w:cs="仿宋" w:asciiTheme="minorEastAsia" w:hAnsiTheme="minorEastAsia" w:eastAsiaTheme="minorEastAsia"/>
          <w:b/>
          <w:color w:val="000000"/>
          <w:sz w:val="28"/>
          <w:szCs w:val="28"/>
        </w:rPr>
        <w:t>诚信投标承诺函</w:t>
      </w:r>
    </w:p>
    <w:p w14:paraId="14B169B2">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单位名称：</w:t>
      </w:r>
    </w:p>
    <w:p w14:paraId="4A5F1521">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法定代表人：</w:t>
      </w:r>
    </w:p>
    <w:p w14:paraId="6B89DCA6">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身份证号码：</w:t>
      </w:r>
    </w:p>
    <w:p w14:paraId="08B309C1">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手机：</w:t>
      </w:r>
    </w:p>
    <w:p w14:paraId="17A6D68A">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固定电话：</w:t>
      </w:r>
    </w:p>
    <w:p w14:paraId="36567F9D">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为维护市场公平竞争，营造诚实守信的招投标交易环境，我在此慎重作出如下承诺：</w:t>
      </w:r>
    </w:p>
    <w:p w14:paraId="2B311BF9">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1、我单位提供的一切材料都是真实、合法、有效的；</w:t>
      </w:r>
    </w:p>
    <w:p w14:paraId="100DF7B4">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2、我单位不与采购人、其他磋商供应商及采购代理机构串通投标，损害国家利益、社会利益和他人的合法权益；</w:t>
      </w:r>
    </w:p>
    <w:p w14:paraId="77576EE4">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3、我单位不向采购人、评标委员会成员及相关人员行贿，牟取成交；</w:t>
      </w:r>
    </w:p>
    <w:p w14:paraId="6438E688">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4、我单位不以他人名义投标或者其他弄虚作假的方式参与投标、骗取成交；</w:t>
      </w:r>
    </w:p>
    <w:p w14:paraId="7FE51985">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5、我单位不出借资质，不接受任何形式的挂靠，不扰乱招投标市场秩序；</w:t>
      </w:r>
    </w:p>
    <w:p w14:paraId="598FEEF3">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6、我单位不在投标中哄抬价格或恶意压价；</w:t>
      </w:r>
    </w:p>
    <w:p w14:paraId="12846640">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7、我单位不在招投标活动中虚假投诉；</w:t>
      </w:r>
    </w:p>
    <w:p w14:paraId="4C4D50DA">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8、我单位在成交后不转包和非法分包；</w:t>
      </w:r>
    </w:p>
    <w:p w14:paraId="728D6B9D">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9、我单位在成交合同履行中不违背合同实质性条款；</w:t>
      </w:r>
    </w:p>
    <w:p w14:paraId="34F964CF">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10、我单位在招投标活动中严格遵守相关法律、法规、规章、规定，诚实守信。</w:t>
      </w:r>
    </w:p>
    <w:p w14:paraId="6A8E4C78">
      <w:pPr>
        <w:pStyle w:val="16"/>
        <w:snapToGrid w:val="0"/>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本单位如有违反承诺内容的行为，自愿接受相关行政监督部门的处罚。同意记不良行为记录，并上网公示，并愿意承担因此产生的一切法律责任。</w:t>
      </w:r>
    </w:p>
    <w:p w14:paraId="31111B6C">
      <w:pPr>
        <w:pStyle w:val="16"/>
        <w:snapToGrid w:val="0"/>
        <w:spacing w:line="360" w:lineRule="auto"/>
        <w:ind w:firstLine="560" w:firstLineChars="200"/>
        <w:jc w:val="right"/>
        <w:textAlignment w:val="baseline"/>
        <w:rPr>
          <w:rFonts w:cs="仿宋" w:asciiTheme="minorEastAsia" w:hAnsiTheme="minorEastAsia" w:eastAsiaTheme="minorEastAsia"/>
          <w:color w:val="000000"/>
          <w:sz w:val="28"/>
          <w:szCs w:val="28"/>
        </w:rPr>
      </w:pPr>
    </w:p>
    <w:p w14:paraId="40293EFC">
      <w:pPr>
        <w:textAlignment w:val="baseline"/>
        <w:rPr>
          <w:rFonts w:cs="仿宋" w:asciiTheme="minorEastAsia" w:hAnsiTheme="minorEastAsia" w:eastAsiaTheme="minorEastAsia"/>
          <w:sz w:val="28"/>
          <w:szCs w:val="28"/>
        </w:rPr>
      </w:pPr>
    </w:p>
    <w:p w14:paraId="476C57DD">
      <w:pPr>
        <w:pStyle w:val="16"/>
        <w:snapToGrid w:val="0"/>
        <w:spacing w:line="360" w:lineRule="auto"/>
        <w:ind w:firstLine="560" w:firstLineChars="200"/>
        <w:jc w:val="right"/>
        <w:textAlignment w:val="baseline"/>
        <w:rPr>
          <w:rFonts w:cs="仿宋" w:asciiTheme="minorEastAsia" w:hAnsiTheme="minorEastAsia" w:eastAsiaTheme="minorEastAsia"/>
          <w:color w:val="000000"/>
          <w:sz w:val="28"/>
          <w:szCs w:val="28"/>
          <w:u w:val="single"/>
        </w:rPr>
      </w:pPr>
      <w:r>
        <w:rPr>
          <w:rFonts w:hint="eastAsia" w:cs="仿宋" w:asciiTheme="minorEastAsia" w:hAnsiTheme="minorEastAsia" w:eastAsiaTheme="minorEastAsia"/>
          <w:color w:val="000000"/>
          <w:sz w:val="28"/>
          <w:szCs w:val="28"/>
        </w:rPr>
        <w:t>法定代表人或法定代表人授权代表签字：</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p>
    <w:p w14:paraId="41F3006B">
      <w:pPr>
        <w:pStyle w:val="16"/>
        <w:snapToGrid w:val="0"/>
        <w:spacing w:line="360" w:lineRule="auto"/>
        <w:ind w:firstLine="560" w:firstLineChars="200"/>
        <w:jc w:val="right"/>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磋商供应商名称（盖章）：</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p>
    <w:p w14:paraId="054DA04D">
      <w:pPr>
        <w:pStyle w:val="16"/>
        <w:snapToGrid w:val="0"/>
        <w:spacing w:line="360" w:lineRule="auto"/>
        <w:ind w:firstLine="560" w:firstLineChars="200"/>
        <w:jc w:val="right"/>
        <w:textAlignment w:val="baseline"/>
        <w:rPr>
          <w:rFonts w:cs="仿宋" w:asciiTheme="minorEastAsia" w:hAnsiTheme="minorEastAsia" w:eastAsiaTheme="minorEastAsia"/>
          <w:color w:val="000000"/>
          <w:sz w:val="28"/>
          <w:szCs w:val="28"/>
          <w:u w:val="single"/>
        </w:rPr>
      </w:pPr>
      <w:r>
        <w:rPr>
          <w:rFonts w:hint="eastAsia" w:cs="仿宋" w:asciiTheme="minorEastAsia" w:hAnsiTheme="minorEastAsia" w:eastAsiaTheme="minorEastAsia"/>
          <w:color w:val="000000"/>
          <w:sz w:val="28"/>
          <w:szCs w:val="28"/>
        </w:rPr>
        <w:t>日期：</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rPr>
        <w:t>年</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rPr>
        <w:t>月</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rPr>
        <w:t>日</w:t>
      </w:r>
    </w:p>
    <w:p w14:paraId="6A24CF66">
      <w:pPr>
        <w:ind w:firstLine="0"/>
        <w:textAlignment w:val="baseline"/>
        <w:rPr>
          <w:rFonts w:cs="仿宋" w:asciiTheme="minorEastAsia" w:hAnsiTheme="minorEastAsia" w:eastAsiaTheme="minorEastAsia"/>
          <w:b/>
          <w:color w:val="000000"/>
          <w:sz w:val="28"/>
          <w:szCs w:val="28"/>
          <w:lang w:eastAsia="zh-CN"/>
        </w:rPr>
      </w:pPr>
    </w:p>
    <w:p w14:paraId="7215D392">
      <w:pPr>
        <w:ind w:firstLine="0"/>
        <w:textAlignment w:val="baseline"/>
        <w:rPr>
          <w:rFonts w:cs="仿宋" w:asciiTheme="minorEastAsia" w:hAnsiTheme="minorEastAsia" w:eastAsiaTheme="minorEastAsia"/>
          <w:b/>
          <w:color w:val="000000"/>
          <w:sz w:val="28"/>
          <w:szCs w:val="28"/>
          <w:lang w:eastAsia="zh-CN"/>
        </w:rPr>
      </w:pPr>
    </w:p>
    <w:p w14:paraId="5C33692C">
      <w:pPr>
        <w:ind w:firstLine="0"/>
        <w:textAlignment w:val="baseline"/>
        <w:rPr>
          <w:rFonts w:cs="仿宋" w:asciiTheme="minorEastAsia" w:hAnsiTheme="minorEastAsia" w:eastAsiaTheme="minorEastAsia"/>
          <w:b/>
          <w:color w:val="000000"/>
          <w:sz w:val="28"/>
          <w:szCs w:val="28"/>
          <w:lang w:eastAsia="zh-CN"/>
        </w:rPr>
      </w:pPr>
    </w:p>
    <w:p w14:paraId="261E3321">
      <w:pPr>
        <w:ind w:firstLine="0"/>
        <w:textAlignment w:val="baseline"/>
        <w:rPr>
          <w:rFonts w:cs="仿宋" w:asciiTheme="minorEastAsia" w:hAnsiTheme="minorEastAsia" w:eastAsiaTheme="minorEastAsia"/>
          <w:b/>
          <w:color w:val="000000"/>
          <w:sz w:val="28"/>
          <w:szCs w:val="28"/>
          <w:lang w:eastAsia="zh-CN"/>
        </w:rPr>
      </w:pPr>
    </w:p>
    <w:p w14:paraId="3F2BCBE6">
      <w:pPr>
        <w:ind w:firstLine="0"/>
        <w:textAlignment w:val="baseline"/>
        <w:rPr>
          <w:rFonts w:cs="仿宋" w:asciiTheme="minorEastAsia" w:hAnsiTheme="minorEastAsia" w:eastAsiaTheme="minorEastAsia"/>
          <w:b/>
          <w:color w:val="000000"/>
          <w:sz w:val="28"/>
          <w:szCs w:val="28"/>
          <w:lang w:eastAsia="zh-CN"/>
        </w:rPr>
      </w:pPr>
    </w:p>
    <w:p w14:paraId="3CE46A6F">
      <w:pPr>
        <w:ind w:firstLine="0"/>
        <w:textAlignment w:val="baseline"/>
        <w:rPr>
          <w:rFonts w:cs="仿宋" w:asciiTheme="minorEastAsia" w:hAnsiTheme="minorEastAsia" w:eastAsiaTheme="minorEastAsia"/>
          <w:b/>
          <w:color w:val="000000"/>
          <w:sz w:val="28"/>
          <w:szCs w:val="28"/>
          <w:lang w:eastAsia="zh-CN"/>
        </w:rPr>
      </w:pPr>
    </w:p>
    <w:p w14:paraId="077C6EF3">
      <w:pPr>
        <w:ind w:firstLine="0"/>
        <w:textAlignment w:val="baseline"/>
        <w:rPr>
          <w:rFonts w:cs="仿宋" w:asciiTheme="minorEastAsia" w:hAnsiTheme="minorEastAsia" w:eastAsiaTheme="minorEastAsia"/>
          <w:b/>
          <w:color w:val="000000"/>
          <w:sz w:val="28"/>
          <w:szCs w:val="28"/>
          <w:lang w:eastAsia="zh-CN"/>
        </w:rPr>
      </w:pPr>
    </w:p>
    <w:p w14:paraId="1F3DE08F">
      <w:pPr>
        <w:ind w:firstLine="0"/>
        <w:textAlignment w:val="baseline"/>
        <w:rPr>
          <w:rFonts w:cs="仿宋" w:asciiTheme="minorEastAsia" w:hAnsiTheme="minorEastAsia" w:eastAsiaTheme="minorEastAsia"/>
          <w:b/>
          <w:color w:val="000000"/>
          <w:sz w:val="28"/>
          <w:szCs w:val="28"/>
          <w:lang w:eastAsia="zh-CN"/>
        </w:rPr>
      </w:pPr>
    </w:p>
    <w:p w14:paraId="090FDEFB">
      <w:pPr>
        <w:ind w:firstLine="0"/>
        <w:textAlignment w:val="baseline"/>
        <w:rPr>
          <w:rFonts w:cs="仿宋" w:asciiTheme="minorEastAsia" w:hAnsiTheme="minorEastAsia" w:eastAsiaTheme="minorEastAsia"/>
          <w:b/>
          <w:color w:val="000000"/>
          <w:sz w:val="28"/>
          <w:szCs w:val="28"/>
          <w:lang w:eastAsia="zh-CN"/>
        </w:rPr>
      </w:pPr>
    </w:p>
    <w:p w14:paraId="00409A96">
      <w:pPr>
        <w:ind w:firstLine="0"/>
        <w:textAlignment w:val="baseline"/>
        <w:rPr>
          <w:rFonts w:cs="仿宋" w:asciiTheme="minorEastAsia" w:hAnsiTheme="minorEastAsia" w:eastAsiaTheme="minorEastAsia"/>
          <w:b/>
          <w:color w:val="000000"/>
          <w:sz w:val="28"/>
          <w:szCs w:val="28"/>
          <w:lang w:eastAsia="zh-CN"/>
        </w:rPr>
      </w:pPr>
    </w:p>
    <w:p w14:paraId="54BEB892">
      <w:pPr>
        <w:ind w:firstLine="0"/>
        <w:textAlignment w:val="baseline"/>
        <w:rPr>
          <w:rFonts w:cs="仿宋" w:asciiTheme="minorEastAsia" w:hAnsiTheme="minorEastAsia" w:eastAsiaTheme="minorEastAsia"/>
          <w:b/>
          <w:color w:val="000000"/>
          <w:sz w:val="28"/>
          <w:szCs w:val="28"/>
          <w:lang w:eastAsia="zh-CN"/>
        </w:rPr>
      </w:pPr>
    </w:p>
    <w:p w14:paraId="1F07BC5E">
      <w:pPr>
        <w:ind w:firstLine="0"/>
        <w:textAlignment w:val="baseline"/>
        <w:rPr>
          <w:rFonts w:cs="仿宋" w:asciiTheme="minorEastAsia" w:hAnsiTheme="minorEastAsia" w:eastAsiaTheme="minorEastAsia"/>
          <w:b/>
          <w:color w:val="000000"/>
          <w:sz w:val="28"/>
          <w:szCs w:val="28"/>
          <w:lang w:eastAsia="zh-CN"/>
        </w:rPr>
      </w:pPr>
    </w:p>
    <w:p w14:paraId="0EBEB626">
      <w:pPr>
        <w:ind w:firstLine="0"/>
        <w:textAlignment w:val="baseline"/>
        <w:rPr>
          <w:rFonts w:cs="仿宋" w:asciiTheme="minorEastAsia" w:hAnsiTheme="minorEastAsia" w:eastAsiaTheme="minorEastAsia"/>
          <w:b/>
          <w:color w:val="000000"/>
          <w:sz w:val="28"/>
          <w:szCs w:val="28"/>
          <w:lang w:eastAsia="zh-CN"/>
        </w:rPr>
      </w:pPr>
    </w:p>
    <w:p w14:paraId="663539E0">
      <w:pPr>
        <w:ind w:firstLine="0"/>
        <w:textAlignment w:val="baseline"/>
        <w:rPr>
          <w:rFonts w:cs="仿宋" w:asciiTheme="minorEastAsia" w:hAnsiTheme="minorEastAsia" w:eastAsiaTheme="minorEastAsia"/>
          <w:b/>
          <w:color w:val="000000"/>
          <w:sz w:val="28"/>
          <w:szCs w:val="28"/>
          <w:lang w:eastAsia="zh-CN"/>
        </w:rPr>
      </w:pPr>
      <w:r>
        <w:rPr>
          <w:rFonts w:hint="eastAsia" w:cs="仿宋" w:asciiTheme="minorEastAsia" w:hAnsiTheme="minorEastAsia" w:eastAsiaTheme="minorEastAsia"/>
          <w:b/>
          <w:color w:val="000000"/>
          <w:sz w:val="28"/>
          <w:szCs w:val="28"/>
          <w:lang w:eastAsia="zh-CN"/>
        </w:rPr>
        <w:t xml:space="preserve"> </w:t>
      </w:r>
    </w:p>
    <w:p w14:paraId="5D51282F">
      <w:pPr>
        <w:textAlignment w:val="baseline"/>
        <w:rPr>
          <w:rFonts w:cs="仿宋" w:asciiTheme="minorEastAsia" w:hAnsiTheme="minorEastAsia" w:eastAsiaTheme="minorEastAsia"/>
          <w:b/>
          <w:color w:val="000000"/>
          <w:sz w:val="28"/>
          <w:szCs w:val="28"/>
        </w:rPr>
      </w:pPr>
      <w:r>
        <w:rPr>
          <w:rFonts w:hint="eastAsia" w:cs="仿宋" w:asciiTheme="minorEastAsia" w:hAnsiTheme="minorEastAsia" w:eastAsiaTheme="minorEastAsia"/>
          <w:b/>
          <w:color w:val="000000"/>
          <w:sz w:val="28"/>
          <w:szCs w:val="28"/>
          <w:lang w:val="zh-CN"/>
        </w:rPr>
        <w:t>附件</w:t>
      </w:r>
    </w:p>
    <w:p w14:paraId="0BAB7685">
      <w:pPr>
        <w:spacing w:line="360" w:lineRule="auto"/>
        <w:jc w:val="center"/>
        <w:textAlignment w:val="baseline"/>
        <w:rPr>
          <w:rFonts w:cs="仿宋" w:asciiTheme="minorEastAsia" w:hAnsiTheme="minorEastAsia" w:eastAsiaTheme="minorEastAsia"/>
          <w:b/>
          <w:color w:val="000000"/>
          <w:sz w:val="28"/>
          <w:szCs w:val="28"/>
        </w:rPr>
      </w:pPr>
    </w:p>
    <w:p w14:paraId="6406E065">
      <w:pPr>
        <w:spacing w:line="360" w:lineRule="auto"/>
        <w:jc w:val="center"/>
        <w:textAlignment w:val="baseline"/>
        <w:rPr>
          <w:rFonts w:cs="仿宋" w:asciiTheme="minorEastAsia" w:hAnsiTheme="minorEastAsia" w:eastAsiaTheme="minorEastAsia"/>
          <w:b/>
          <w:color w:val="000000"/>
          <w:sz w:val="28"/>
          <w:szCs w:val="28"/>
        </w:rPr>
      </w:pPr>
      <w:r>
        <w:rPr>
          <w:rFonts w:hint="eastAsia" w:cs="仿宋" w:asciiTheme="minorEastAsia" w:hAnsiTheme="minorEastAsia" w:eastAsiaTheme="minorEastAsia"/>
          <w:b/>
          <w:color w:val="000000"/>
          <w:sz w:val="28"/>
          <w:szCs w:val="28"/>
        </w:rPr>
        <w:t>磋商供应商资格声明</w:t>
      </w:r>
    </w:p>
    <w:p w14:paraId="3EAD8DEB">
      <w:pPr>
        <w:spacing w:line="360" w:lineRule="auto"/>
        <w:textAlignment w:val="baseline"/>
        <w:rPr>
          <w:rFonts w:cs="仿宋" w:asciiTheme="minorEastAsia" w:hAnsiTheme="minorEastAsia" w:eastAsiaTheme="minorEastAsia"/>
          <w:color w:val="000000"/>
          <w:sz w:val="28"/>
          <w:szCs w:val="28"/>
        </w:rPr>
      </w:pPr>
    </w:p>
    <w:p w14:paraId="188FEA99">
      <w:pPr>
        <w:spacing w:line="360" w:lineRule="auto"/>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u w:val="single"/>
        </w:rPr>
        <w:t xml:space="preserve">                             </w:t>
      </w:r>
      <w:r>
        <w:rPr>
          <w:rFonts w:hint="eastAsia" w:cs="仿宋" w:asciiTheme="minorEastAsia" w:hAnsiTheme="minorEastAsia" w:eastAsiaTheme="minorEastAsia"/>
          <w:color w:val="000000"/>
          <w:sz w:val="28"/>
          <w:szCs w:val="28"/>
        </w:rPr>
        <w:t>（采购代理机构）:</w:t>
      </w:r>
    </w:p>
    <w:p w14:paraId="2B7C8465">
      <w:pPr>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关于贵公司     年    月   日发布</w:t>
      </w:r>
      <w:r>
        <w:rPr>
          <w:rFonts w:hint="eastAsia" w:cs="仿宋" w:asciiTheme="minorEastAsia" w:hAnsiTheme="minorEastAsia" w:eastAsiaTheme="minorEastAsia"/>
          <w:color w:val="000000"/>
          <w:sz w:val="28"/>
          <w:szCs w:val="28"/>
        </w:rPr>
        <w:tab/>
      </w:r>
      <w:r>
        <w:rPr>
          <w:rFonts w:cs="仿宋" w:asciiTheme="minorEastAsia" w:hAnsiTheme="minorEastAsia" w:eastAsiaTheme="minorEastAsia"/>
          <w:color w:val="000000"/>
          <w:sz w:val="28"/>
          <w:szCs w:val="28"/>
        </w:rPr>
        <w:t xml:space="preserve">   </w:t>
      </w:r>
      <w:r>
        <w:rPr>
          <w:rFonts w:hint="eastAsia" w:cs="仿宋" w:asciiTheme="minorEastAsia" w:hAnsiTheme="minorEastAsia" w:eastAsiaTheme="minorEastAsia"/>
          <w:color w:val="000000"/>
          <w:sz w:val="28"/>
          <w:szCs w:val="28"/>
        </w:rPr>
        <w:t>项目（项目编号：    ）的采购公告，本公司（企业）愿意参加投标，并声明：</w:t>
      </w:r>
    </w:p>
    <w:p w14:paraId="34054AB4">
      <w:pPr>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1.具有合法健全的财务会计制度及符合国家相关规定的财务状况报告；</w:t>
      </w:r>
    </w:p>
    <w:p w14:paraId="3BD5120B">
      <w:pPr>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2.已依法缴纳税收和社会保障资金且有合法有效的证明文件；</w:t>
      </w:r>
    </w:p>
    <w:p w14:paraId="3181F035">
      <w:pPr>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3.具备履行本项目合同所必需的设备和专业技术能力且能在成交后根据采购人要求提供相关证明资料；</w:t>
      </w:r>
    </w:p>
    <w:p w14:paraId="025B4979">
      <w:pPr>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4.参加本项目政府采购活动前三年内， 本单位未因违法经营受到刑事处罚或者责令停产停业、吊销许可证或者执照、较大数额罚款（根据各地方、各部门明确的听证范围确定较大数额罚款的额度）等行政处罚；</w:t>
      </w:r>
    </w:p>
    <w:p w14:paraId="05A2576B">
      <w:pPr>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5.经“信用中国”网站(www.creditchina.gov.cn)、中国政府采购网 (www.ccgp.gov.cn)查询，参加本项目政府采购活动前三年内，本单位未被列入信用记录失信被执行人、重大税收违法案件当事人名单、政府采购严重违法失信行为记录名单；</w:t>
      </w:r>
    </w:p>
    <w:p w14:paraId="286BD43C">
      <w:pPr>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6.本单位未与单位负责人为同一人或者存在直接控股、 管理关系的其它投标人，参加本项目同一合同项下的政府采购活动；未为本采购项目提供整体设计、规范编制或者项目管理、监理、检测等服务。</w:t>
      </w:r>
    </w:p>
    <w:p w14:paraId="3B80DF24">
      <w:pPr>
        <w:spacing w:line="360" w:lineRule="auto"/>
        <w:ind w:firstLine="560" w:firstLineChars="200"/>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我单位对上述声明承诺内容的真实性负责。 如有虚假， 将依法承担相应责任。</w:t>
      </w:r>
    </w:p>
    <w:p w14:paraId="40D669E5">
      <w:pPr>
        <w:pStyle w:val="47"/>
        <w:ind w:firstLine="560"/>
        <w:textAlignment w:val="baseline"/>
        <w:rPr>
          <w:rFonts w:cs="仿宋" w:asciiTheme="minorEastAsia" w:hAnsiTheme="minorEastAsia" w:eastAsiaTheme="minorEastAsia"/>
          <w:sz w:val="28"/>
          <w:szCs w:val="28"/>
        </w:rPr>
      </w:pPr>
    </w:p>
    <w:p w14:paraId="05C9E6E8">
      <w:pPr>
        <w:pStyle w:val="16"/>
        <w:snapToGrid w:val="0"/>
        <w:spacing w:line="360" w:lineRule="auto"/>
        <w:ind w:firstLine="560" w:firstLineChars="200"/>
        <w:jc w:val="right"/>
        <w:textAlignment w:val="baseline"/>
        <w:rPr>
          <w:rFonts w:cs="仿宋" w:asciiTheme="minorEastAsia" w:hAnsiTheme="minorEastAsia" w:eastAsiaTheme="minorEastAsia"/>
          <w:color w:val="000000"/>
          <w:sz w:val="28"/>
          <w:szCs w:val="28"/>
          <w:u w:val="single"/>
        </w:rPr>
      </w:pPr>
      <w:r>
        <w:rPr>
          <w:rFonts w:hint="eastAsia" w:cs="仿宋" w:asciiTheme="minorEastAsia" w:hAnsiTheme="minorEastAsia" w:eastAsiaTheme="minorEastAsia"/>
          <w:color w:val="000000"/>
          <w:sz w:val="28"/>
          <w:szCs w:val="28"/>
        </w:rPr>
        <w:t>法定代表人或法定代表人授权代表签字：</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p>
    <w:p w14:paraId="59FF91D3">
      <w:pPr>
        <w:pStyle w:val="16"/>
        <w:snapToGrid w:val="0"/>
        <w:spacing w:line="360" w:lineRule="auto"/>
        <w:ind w:firstLine="560" w:firstLineChars="200"/>
        <w:jc w:val="right"/>
        <w:textAlignment w:val="baseline"/>
        <w:rPr>
          <w:rFonts w:cs="仿宋" w:asciiTheme="minorEastAsia" w:hAnsiTheme="minorEastAsia" w:eastAsiaTheme="minorEastAsia"/>
          <w:color w:val="000000"/>
          <w:sz w:val="28"/>
          <w:szCs w:val="28"/>
        </w:rPr>
      </w:pPr>
      <w:r>
        <w:rPr>
          <w:rFonts w:hint="eastAsia" w:cs="仿宋" w:asciiTheme="minorEastAsia" w:hAnsiTheme="minorEastAsia" w:eastAsiaTheme="minorEastAsia"/>
          <w:color w:val="000000"/>
          <w:sz w:val="28"/>
          <w:szCs w:val="28"/>
        </w:rPr>
        <w:t>磋商供应商名称（盖章）：</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p>
    <w:p w14:paraId="10D42D46">
      <w:pPr>
        <w:pStyle w:val="16"/>
        <w:snapToGrid w:val="0"/>
        <w:spacing w:line="360" w:lineRule="auto"/>
        <w:ind w:firstLine="560" w:firstLineChars="200"/>
        <w:jc w:val="right"/>
        <w:textAlignment w:val="baseline"/>
        <w:rPr>
          <w:rFonts w:cs="仿宋" w:asciiTheme="minorEastAsia" w:hAnsiTheme="minorEastAsia" w:eastAsiaTheme="minorEastAsia"/>
          <w:color w:val="000000"/>
          <w:sz w:val="28"/>
          <w:szCs w:val="28"/>
          <w:u w:val="single"/>
        </w:rPr>
      </w:pPr>
      <w:r>
        <w:rPr>
          <w:rFonts w:hint="eastAsia" w:cs="仿宋" w:asciiTheme="minorEastAsia" w:hAnsiTheme="minorEastAsia" w:eastAsiaTheme="minorEastAsia"/>
          <w:color w:val="000000"/>
          <w:sz w:val="28"/>
          <w:szCs w:val="28"/>
        </w:rPr>
        <w:t>日期：</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rPr>
        <w:t>年</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rPr>
        <w:t>月</w:t>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u w:val="single"/>
        </w:rPr>
        <w:tab/>
      </w:r>
      <w:r>
        <w:rPr>
          <w:rFonts w:hint="eastAsia" w:cs="仿宋" w:asciiTheme="minorEastAsia" w:hAnsiTheme="minorEastAsia" w:eastAsiaTheme="minorEastAsia"/>
          <w:color w:val="000000"/>
          <w:sz w:val="28"/>
          <w:szCs w:val="28"/>
        </w:rPr>
        <w:t>日</w:t>
      </w:r>
      <w:r>
        <w:rPr>
          <w:rFonts w:hint="eastAsia" w:cs="宋体" w:asciiTheme="minorEastAsia" w:hAnsiTheme="minorEastAsia" w:eastAsiaTheme="minorEastAsia"/>
          <w:color w:val="000000"/>
          <w:sz w:val="28"/>
          <w:szCs w:val="28"/>
          <w:lang w:bidi="ar"/>
        </w:rPr>
        <w:t xml:space="preserve"> </w:t>
      </w:r>
    </w:p>
    <w:p w14:paraId="7DAE7942">
      <w:pPr>
        <w:pStyle w:val="48"/>
        <w:spacing w:line="360" w:lineRule="auto"/>
        <w:rPr>
          <w:rFonts w:asciiTheme="minorEastAsia" w:hAnsiTheme="minorEastAsia" w:eastAsiaTheme="minorEastAsia"/>
          <w:sz w:val="24"/>
        </w:rPr>
      </w:pPr>
    </w:p>
    <w:sectPr>
      <w:footerReference r:id="rId12" w:type="first"/>
      <w:footerReference r:id="rId11" w:type="default"/>
      <w:pgSz w:w="11906" w:h="16838"/>
      <w:pgMar w:top="1418" w:right="1416" w:bottom="1418" w:left="1418" w:header="1134" w:footer="1134" w:gutter="0"/>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华文中宋">
    <w:altName w:val="宋体"/>
    <w:panose1 w:val="00000000000000000000"/>
    <w:charset w:val="86"/>
    <w:family w:val="auto"/>
    <w:pitch w:val="default"/>
    <w:sig w:usb0="00000000" w:usb1="00000000" w:usb2="00000010" w:usb3="00000000" w:csb0="0004009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华文细黑">
    <w:altName w:val="微软雅黑"/>
    <w:panose1 w:val="00000000000000000000"/>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等线 Light">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Adobe 楷体 Std R">
    <w:altName w:val="宋体"/>
    <w:panose1 w:val="00000000000000000000"/>
    <w:charset w:val="86"/>
    <w:family w:val="roman"/>
    <w:pitch w:val="default"/>
    <w:sig w:usb0="00000000" w:usb1="00000000" w:usb2="00000016" w:usb3="00000000" w:csb0="00060007" w:csb1="00000000"/>
  </w:font>
  <w:font w:name="_x000B__x000C_">
    <w:altName w:val="Times New Roman"/>
    <w:panose1 w:val="00000000000000000000"/>
    <w:charset w:val="00"/>
    <w:family w:val="roman"/>
    <w:pitch w:val="default"/>
    <w:sig w:usb0="00000000" w:usb1="00000000" w:usb2="00000000" w:usb3="00000000" w:csb0="00040001" w:csb1="00000000"/>
  </w:font>
  <w:font w:name="Arial">
    <w:panose1 w:val="020B0604020202020204"/>
    <w:charset w:val="00"/>
    <w:family w:val="swiss"/>
    <w:pitch w:val="default"/>
    <w:sig w:usb0="E0002EFF" w:usb1="C000785B" w:usb2="00000009" w:usb3="00000000" w:csb0="400001FF" w:csb1="FFFF0000"/>
  </w:font>
  <w:font w:name="??_GB2312">
    <w:altName w:val="Times New Roman"/>
    <w:panose1 w:val="00000000000000000000"/>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7C3F4B">
    <w:pPr>
      <w:pStyle w:val="20"/>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E1C413">
    <w:pPr>
      <w:pStyle w:val="20"/>
      <w:framePr w:wrap="around" w:vAnchor="text" w:hAnchor="margin" w:xAlign="right" w:y="1"/>
      <w:rPr>
        <w:rStyle w:val="34"/>
      </w:rPr>
    </w:pPr>
    <w:r>
      <w:rPr>
        <w:rStyle w:val="34"/>
      </w:rPr>
      <w:fldChar w:fldCharType="begin"/>
    </w:r>
    <w:r>
      <w:rPr>
        <w:rStyle w:val="34"/>
      </w:rPr>
      <w:instrText xml:space="preserve">PAGE  </w:instrText>
    </w:r>
    <w:r>
      <w:rPr>
        <w:rStyle w:val="34"/>
      </w:rPr>
      <w:fldChar w:fldCharType="end"/>
    </w:r>
  </w:p>
  <w:p w14:paraId="2050846F">
    <w:pPr>
      <w:pStyle w:val="2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65E1B">
    <w:pPr>
      <w:pStyle w:val="20"/>
      <w:jc w:val="center"/>
    </w:pPr>
    <w:r>
      <w:fldChar w:fldCharType="begin"/>
    </w:r>
    <w:r>
      <w:instrText xml:space="preserve">PAGE   \* MERGEFORMAT</w:instrText>
    </w:r>
    <w:r>
      <w:fldChar w:fldCharType="separate"/>
    </w:r>
    <w:r>
      <w:rPr>
        <w:lang w:val="zh-CN" w:eastAsia="zh-CN"/>
      </w:rPr>
      <w:t>2</w:t>
    </w:r>
    <w:r>
      <w:rPr>
        <w:lang w:val="zh-CN" w:eastAsia="zh-CN"/>
      </w:rPr>
      <w:fldChar w:fldCharType="end"/>
    </w:r>
  </w:p>
  <w:p w14:paraId="6E47BAEA">
    <w:pPr>
      <w:pStyle w:val="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A1641">
    <w:pPr>
      <w:pStyle w:val="20"/>
      <w:framePr w:wrap="around" w:vAnchor="text" w:hAnchor="margin" w:xAlign="center" w:y="1"/>
      <w:rPr>
        <w:rStyle w:val="34"/>
      </w:rPr>
    </w:pPr>
    <w:r>
      <w:fldChar w:fldCharType="begin"/>
    </w:r>
    <w:r>
      <w:rPr>
        <w:rStyle w:val="34"/>
      </w:rPr>
      <w:instrText xml:space="preserve">PAGE  </w:instrText>
    </w:r>
    <w:r>
      <w:fldChar w:fldCharType="separate"/>
    </w:r>
    <w:r>
      <w:rPr>
        <w:rStyle w:val="34"/>
      </w:rPr>
      <w:t>8</w:t>
    </w:r>
    <w:r>
      <w:fldChar w:fldCharType="end"/>
    </w:r>
  </w:p>
  <w:p w14:paraId="7E63942A">
    <w:pPr>
      <w:pStyle w:val="2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7EC368">
    <w:pPr>
      <w:pStyle w:val="20"/>
      <w:framePr w:wrap="around" w:vAnchor="text" w:hAnchor="margin" w:xAlign="center" w:y="1"/>
      <w:rPr>
        <w:rStyle w:val="34"/>
      </w:rPr>
    </w:pPr>
    <w:r>
      <w:fldChar w:fldCharType="begin"/>
    </w:r>
    <w:r>
      <w:rPr>
        <w:rStyle w:val="34"/>
      </w:rPr>
      <w:instrText xml:space="preserve">PAGE  </w:instrText>
    </w:r>
    <w:r>
      <w:fldChar w:fldCharType="end"/>
    </w:r>
  </w:p>
  <w:p w14:paraId="1E637494">
    <w:pPr>
      <w:pStyle w:val="2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7691C4">
    <w:pPr>
      <w:pStyle w:val="20"/>
      <w:jc w:val="center"/>
      <w:rPr>
        <w:sz w:val="21"/>
      </w:rPr>
    </w:pPr>
    <w:r>
      <w:rPr>
        <w:sz w:val="21"/>
      </w:rPr>
      <w:fldChar w:fldCharType="begin"/>
    </w:r>
    <w:r>
      <w:rPr>
        <w:sz w:val="21"/>
      </w:rPr>
      <w:instrText xml:space="preserve">PAGE   \* MERGEFORMAT</w:instrText>
    </w:r>
    <w:r>
      <w:rPr>
        <w:sz w:val="21"/>
      </w:rPr>
      <w:fldChar w:fldCharType="separate"/>
    </w:r>
    <w:r>
      <w:rPr>
        <w:sz w:val="21"/>
        <w:lang w:val="zh-CN" w:eastAsia="zh-CN"/>
      </w:rPr>
      <w:t>56</w:t>
    </w:r>
    <w:r>
      <w:rPr>
        <w:sz w:val="21"/>
        <w:lang w:val="zh-CN" w:eastAsia="zh-CN"/>
      </w:rPr>
      <w:fldChar w:fldCharType="end"/>
    </w:r>
  </w:p>
  <w:p w14:paraId="0AE6DC27">
    <w:pPr>
      <w:spacing w:line="14" w:lineRule="auto"/>
      <w:rPr>
        <w:sz w:val="20"/>
        <w:szCs w:val="20"/>
      </w:rPr>
    </w:pPr>
  </w:p>
  <w:p w14:paraId="5BB4E2B1"/>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FAE1D9">
    <w:pPr>
      <w:pStyle w:val="20"/>
      <w:jc w:val="center"/>
    </w:pPr>
    <w:r>
      <w:fldChar w:fldCharType="begin"/>
    </w:r>
    <w:r>
      <w:instrText xml:space="preserve">PAGE   \* MERGEFORMAT</w:instrText>
    </w:r>
    <w:r>
      <w:fldChar w:fldCharType="separate"/>
    </w:r>
    <w:r>
      <w:rPr>
        <w:lang w:val="zh-CN" w:eastAsia="zh-CN"/>
      </w:rPr>
      <w:t>3</w:t>
    </w:r>
    <w:r>
      <w:rPr>
        <w:lang w:val="zh-CN" w:eastAsia="zh-CN"/>
      </w:rPr>
      <w:fldChar w:fldCharType="end"/>
    </w:r>
  </w:p>
  <w:p w14:paraId="3B1F07B4">
    <w:pPr>
      <w:pStyle w:val="20"/>
    </w:pPr>
  </w:p>
  <w:p w14:paraId="519B052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9BA58">
    <w:pPr>
      <w:pStyle w:val="21"/>
      <w:pBdr>
        <w:top w:val="none" w:color="auto" w:sz="0" w:space="0"/>
        <w:left w:val="none" w:color="auto" w:sz="0" w:space="0"/>
        <w:bottom w:val="none" w:color="auto" w:sz="0" w:space="0"/>
        <w:right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6976E6">
    <w:pPr>
      <w:pStyle w:val="21"/>
      <w:pBdr>
        <w:top w:val="none" w:color="auto" w:sz="0" w:space="0"/>
        <w:left w:val="none" w:color="auto" w:sz="0" w:space="0"/>
        <w:bottom w:val="none" w:color="auto" w:sz="0" w:space="0"/>
        <w:right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63F6D0">
    <w:pPr>
      <w:pStyle w:val="21"/>
      <w:pBdr>
        <w:top w:val="none" w:color="auto" w:sz="0" w:space="0"/>
        <w:left w:val="none" w:color="auto" w:sz="0" w:space="0"/>
        <w:bottom w:val="none" w:color="auto" w:sz="0" w:space="0"/>
        <w:right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CE698A"/>
    <w:multiLevelType w:val="singleLevel"/>
    <w:tmpl w:val="B7CE698A"/>
    <w:lvl w:ilvl="0" w:tentative="0">
      <w:start w:val="5"/>
      <w:numFmt w:val="chineseCounting"/>
      <w:suff w:val="space"/>
      <w:lvlText w:val="第%1条"/>
      <w:lvlJc w:val="left"/>
      <w:rPr>
        <w:rFonts w:hint="eastAsia"/>
      </w:rPr>
    </w:lvl>
  </w:abstractNum>
  <w:abstractNum w:abstractNumId="1">
    <w:nsid w:val="D5E25FF5"/>
    <w:multiLevelType w:val="singleLevel"/>
    <w:tmpl w:val="D5E25FF5"/>
    <w:lvl w:ilvl="0" w:tentative="0">
      <w:start w:val="1"/>
      <w:numFmt w:val="decimalEnclosedCircleChinese"/>
      <w:suff w:val="nothing"/>
      <w:lvlText w:val="%1　"/>
      <w:lvlJc w:val="left"/>
      <w:pPr>
        <w:ind w:left="0" w:firstLine="400"/>
      </w:pPr>
      <w:rPr>
        <w:rFonts w:hint="eastAsia"/>
      </w:rPr>
    </w:lvl>
  </w:abstractNum>
  <w:abstractNum w:abstractNumId="2">
    <w:nsid w:val="E9803849"/>
    <w:multiLevelType w:val="singleLevel"/>
    <w:tmpl w:val="E9803849"/>
    <w:lvl w:ilvl="0" w:tentative="0">
      <w:start w:val="1"/>
      <w:numFmt w:val="decimal"/>
      <w:suff w:val="nothing"/>
      <w:lvlText w:val="%1、"/>
      <w:lvlJc w:val="left"/>
    </w:lvl>
  </w:abstractNum>
  <w:abstractNum w:abstractNumId="3">
    <w:nsid w:val="EE1F8643"/>
    <w:multiLevelType w:val="singleLevel"/>
    <w:tmpl w:val="EE1F8643"/>
    <w:lvl w:ilvl="0" w:tentative="0">
      <w:start w:val="1"/>
      <w:numFmt w:val="decimal"/>
      <w:suff w:val="nothing"/>
      <w:lvlText w:val="%1、"/>
      <w:lvlJc w:val="left"/>
    </w:lvl>
  </w:abstractNum>
  <w:abstractNum w:abstractNumId="4">
    <w:nsid w:val="450176CD"/>
    <w:multiLevelType w:val="multilevel"/>
    <w:tmpl w:val="450176CD"/>
    <w:lvl w:ilvl="0" w:tentative="0">
      <w:start w:val="1"/>
      <w:numFmt w:val="decimal"/>
      <w:lvlText w:val="%1."/>
      <w:lvlJc w:val="left"/>
      <w:pPr>
        <w:ind w:left="720" w:hanging="360"/>
      </w:pPr>
      <w:rPr>
        <w:rFonts w:hint="default"/>
      </w:r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10"/>
  <w:drawingGridVerticalSpacing w:val="323"/>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gxMjBkZmRlNmQ5ZjE2Mzk0YjU2MGIyZTkwNDgxZjQifQ=="/>
  </w:docVars>
  <w:rsids>
    <w:rsidRoot w:val="00AB5312"/>
    <w:rsid w:val="000001A2"/>
    <w:rsid w:val="00001EB0"/>
    <w:rsid w:val="00010A58"/>
    <w:rsid w:val="00013EDE"/>
    <w:rsid w:val="00016FAA"/>
    <w:rsid w:val="00022840"/>
    <w:rsid w:val="0002438E"/>
    <w:rsid w:val="00024559"/>
    <w:rsid w:val="00031A61"/>
    <w:rsid w:val="00035A45"/>
    <w:rsid w:val="00036A43"/>
    <w:rsid w:val="000404AB"/>
    <w:rsid w:val="00043A34"/>
    <w:rsid w:val="00044F62"/>
    <w:rsid w:val="00046A34"/>
    <w:rsid w:val="000521DC"/>
    <w:rsid w:val="000557C4"/>
    <w:rsid w:val="00060DBC"/>
    <w:rsid w:val="00062BF3"/>
    <w:rsid w:val="00065D90"/>
    <w:rsid w:val="0007647F"/>
    <w:rsid w:val="000808FC"/>
    <w:rsid w:val="00082A72"/>
    <w:rsid w:val="00085004"/>
    <w:rsid w:val="00090B85"/>
    <w:rsid w:val="00090D50"/>
    <w:rsid w:val="00094660"/>
    <w:rsid w:val="00097DFA"/>
    <w:rsid w:val="000A13EA"/>
    <w:rsid w:val="000A205C"/>
    <w:rsid w:val="000A50FD"/>
    <w:rsid w:val="000B0A9E"/>
    <w:rsid w:val="000B48C1"/>
    <w:rsid w:val="000B62DD"/>
    <w:rsid w:val="000B711A"/>
    <w:rsid w:val="000C1713"/>
    <w:rsid w:val="000C221E"/>
    <w:rsid w:val="000C4DE7"/>
    <w:rsid w:val="000D2E61"/>
    <w:rsid w:val="000D323C"/>
    <w:rsid w:val="000E0FE6"/>
    <w:rsid w:val="000F0FFA"/>
    <w:rsid w:val="000F7B90"/>
    <w:rsid w:val="001066E5"/>
    <w:rsid w:val="00110484"/>
    <w:rsid w:val="001104F2"/>
    <w:rsid w:val="001107A9"/>
    <w:rsid w:val="00115391"/>
    <w:rsid w:val="00125462"/>
    <w:rsid w:val="00133150"/>
    <w:rsid w:val="001355F5"/>
    <w:rsid w:val="00140148"/>
    <w:rsid w:val="0015083A"/>
    <w:rsid w:val="00151FEF"/>
    <w:rsid w:val="00153A13"/>
    <w:rsid w:val="00155916"/>
    <w:rsid w:val="001762DB"/>
    <w:rsid w:val="00177822"/>
    <w:rsid w:val="001812AA"/>
    <w:rsid w:val="00181824"/>
    <w:rsid w:val="001921BD"/>
    <w:rsid w:val="001942C1"/>
    <w:rsid w:val="001A1938"/>
    <w:rsid w:val="001B1516"/>
    <w:rsid w:val="001C17EA"/>
    <w:rsid w:val="001C1CD6"/>
    <w:rsid w:val="001C22E3"/>
    <w:rsid w:val="001C5412"/>
    <w:rsid w:val="001C69CD"/>
    <w:rsid w:val="001D0B1A"/>
    <w:rsid w:val="001D2D33"/>
    <w:rsid w:val="001D4ADD"/>
    <w:rsid w:val="001D71EF"/>
    <w:rsid w:val="001D7D16"/>
    <w:rsid w:val="001D7E40"/>
    <w:rsid w:val="001E1493"/>
    <w:rsid w:val="001E3314"/>
    <w:rsid w:val="001E678C"/>
    <w:rsid w:val="001F12A8"/>
    <w:rsid w:val="001F4F63"/>
    <w:rsid w:val="00200C09"/>
    <w:rsid w:val="002101DE"/>
    <w:rsid w:val="0021040C"/>
    <w:rsid w:val="00215583"/>
    <w:rsid w:val="002235C3"/>
    <w:rsid w:val="00224FC7"/>
    <w:rsid w:val="0023191E"/>
    <w:rsid w:val="0023196E"/>
    <w:rsid w:val="00233A1F"/>
    <w:rsid w:val="00234DE1"/>
    <w:rsid w:val="00236342"/>
    <w:rsid w:val="00243670"/>
    <w:rsid w:val="00245064"/>
    <w:rsid w:val="00254E10"/>
    <w:rsid w:val="00266330"/>
    <w:rsid w:val="0026656A"/>
    <w:rsid w:val="002718E0"/>
    <w:rsid w:val="00271F81"/>
    <w:rsid w:val="002722F9"/>
    <w:rsid w:val="00272BAA"/>
    <w:rsid w:val="002745A1"/>
    <w:rsid w:val="002804B5"/>
    <w:rsid w:val="002807C4"/>
    <w:rsid w:val="0028237D"/>
    <w:rsid w:val="002906B0"/>
    <w:rsid w:val="002930F7"/>
    <w:rsid w:val="00295ED8"/>
    <w:rsid w:val="002A20B9"/>
    <w:rsid w:val="002A4B98"/>
    <w:rsid w:val="002A7348"/>
    <w:rsid w:val="002B0778"/>
    <w:rsid w:val="002B31CC"/>
    <w:rsid w:val="002B4446"/>
    <w:rsid w:val="002C5021"/>
    <w:rsid w:val="002C65D4"/>
    <w:rsid w:val="002D08D1"/>
    <w:rsid w:val="002D32B1"/>
    <w:rsid w:val="002E087C"/>
    <w:rsid w:val="002E0DB7"/>
    <w:rsid w:val="002F37C3"/>
    <w:rsid w:val="002F3F03"/>
    <w:rsid w:val="002F63C9"/>
    <w:rsid w:val="00300609"/>
    <w:rsid w:val="00303125"/>
    <w:rsid w:val="0030522B"/>
    <w:rsid w:val="00312906"/>
    <w:rsid w:val="00315D57"/>
    <w:rsid w:val="003272A8"/>
    <w:rsid w:val="0033494D"/>
    <w:rsid w:val="00335F72"/>
    <w:rsid w:val="00336210"/>
    <w:rsid w:val="00350471"/>
    <w:rsid w:val="00351EB8"/>
    <w:rsid w:val="00353339"/>
    <w:rsid w:val="00353713"/>
    <w:rsid w:val="00355178"/>
    <w:rsid w:val="00360D66"/>
    <w:rsid w:val="003764A5"/>
    <w:rsid w:val="00377D47"/>
    <w:rsid w:val="00380D3F"/>
    <w:rsid w:val="0038271A"/>
    <w:rsid w:val="00386DF9"/>
    <w:rsid w:val="00390D0D"/>
    <w:rsid w:val="003943CB"/>
    <w:rsid w:val="00395DC8"/>
    <w:rsid w:val="0039709E"/>
    <w:rsid w:val="003A07B7"/>
    <w:rsid w:val="003A1473"/>
    <w:rsid w:val="003A25DD"/>
    <w:rsid w:val="003A356F"/>
    <w:rsid w:val="003A3C76"/>
    <w:rsid w:val="003C3EAC"/>
    <w:rsid w:val="003D71A7"/>
    <w:rsid w:val="003D7DE9"/>
    <w:rsid w:val="003E0B96"/>
    <w:rsid w:val="003E13D0"/>
    <w:rsid w:val="003E2226"/>
    <w:rsid w:val="003E3A33"/>
    <w:rsid w:val="003F43A9"/>
    <w:rsid w:val="00405E20"/>
    <w:rsid w:val="0041341D"/>
    <w:rsid w:val="00414507"/>
    <w:rsid w:val="00414669"/>
    <w:rsid w:val="00422DD8"/>
    <w:rsid w:val="00431B85"/>
    <w:rsid w:val="00436C2C"/>
    <w:rsid w:val="00445EC5"/>
    <w:rsid w:val="004510F7"/>
    <w:rsid w:val="00454AD6"/>
    <w:rsid w:val="00455082"/>
    <w:rsid w:val="0046384E"/>
    <w:rsid w:val="00465BC3"/>
    <w:rsid w:val="00466ABA"/>
    <w:rsid w:val="00466D8F"/>
    <w:rsid w:val="00470FD9"/>
    <w:rsid w:val="0048334F"/>
    <w:rsid w:val="00484992"/>
    <w:rsid w:val="00485EA1"/>
    <w:rsid w:val="00492A69"/>
    <w:rsid w:val="00493410"/>
    <w:rsid w:val="004941D7"/>
    <w:rsid w:val="00494770"/>
    <w:rsid w:val="004A5C14"/>
    <w:rsid w:val="004A6189"/>
    <w:rsid w:val="004B1A1A"/>
    <w:rsid w:val="004B2A4D"/>
    <w:rsid w:val="004B309A"/>
    <w:rsid w:val="004B6E29"/>
    <w:rsid w:val="004B7FCF"/>
    <w:rsid w:val="004C08EA"/>
    <w:rsid w:val="004C3FFD"/>
    <w:rsid w:val="004D4C4F"/>
    <w:rsid w:val="004E0712"/>
    <w:rsid w:val="004F0C6C"/>
    <w:rsid w:val="004F2665"/>
    <w:rsid w:val="004F3501"/>
    <w:rsid w:val="004F5ECD"/>
    <w:rsid w:val="004F6F96"/>
    <w:rsid w:val="004F7CFF"/>
    <w:rsid w:val="00501C62"/>
    <w:rsid w:val="00501E59"/>
    <w:rsid w:val="0050237F"/>
    <w:rsid w:val="005132C3"/>
    <w:rsid w:val="005177E3"/>
    <w:rsid w:val="005202E2"/>
    <w:rsid w:val="00522FD0"/>
    <w:rsid w:val="0053014F"/>
    <w:rsid w:val="0054065A"/>
    <w:rsid w:val="00541205"/>
    <w:rsid w:val="005433E7"/>
    <w:rsid w:val="00547D36"/>
    <w:rsid w:val="005505B7"/>
    <w:rsid w:val="00552069"/>
    <w:rsid w:val="00552CB2"/>
    <w:rsid w:val="0055710E"/>
    <w:rsid w:val="00565461"/>
    <w:rsid w:val="00570F86"/>
    <w:rsid w:val="00571989"/>
    <w:rsid w:val="00577330"/>
    <w:rsid w:val="00584FE5"/>
    <w:rsid w:val="005936AE"/>
    <w:rsid w:val="00595690"/>
    <w:rsid w:val="005A1C7A"/>
    <w:rsid w:val="005B4019"/>
    <w:rsid w:val="005B4935"/>
    <w:rsid w:val="005B4962"/>
    <w:rsid w:val="005C440E"/>
    <w:rsid w:val="005C65FB"/>
    <w:rsid w:val="005C6855"/>
    <w:rsid w:val="005D2B71"/>
    <w:rsid w:val="005D51D6"/>
    <w:rsid w:val="005D5C70"/>
    <w:rsid w:val="005E374E"/>
    <w:rsid w:val="005E3F14"/>
    <w:rsid w:val="005E6AB4"/>
    <w:rsid w:val="005F5E58"/>
    <w:rsid w:val="005F70BB"/>
    <w:rsid w:val="00602CBD"/>
    <w:rsid w:val="006056D7"/>
    <w:rsid w:val="00612FB4"/>
    <w:rsid w:val="00614914"/>
    <w:rsid w:val="006154D3"/>
    <w:rsid w:val="00617805"/>
    <w:rsid w:val="006211FB"/>
    <w:rsid w:val="00624848"/>
    <w:rsid w:val="00633A4E"/>
    <w:rsid w:val="00633B05"/>
    <w:rsid w:val="00637CDC"/>
    <w:rsid w:val="00640F7C"/>
    <w:rsid w:val="006420C7"/>
    <w:rsid w:val="0064538C"/>
    <w:rsid w:val="0065133A"/>
    <w:rsid w:val="00653AEF"/>
    <w:rsid w:val="006557B0"/>
    <w:rsid w:val="006617C5"/>
    <w:rsid w:val="00662CBD"/>
    <w:rsid w:val="00664385"/>
    <w:rsid w:val="00666C82"/>
    <w:rsid w:val="00667BDA"/>
    <w:rsid w:val="00681426"/>
    <w:rsid w:val="00682C2B"/>
    <w:rsid w:val="00683901"/>
    <w:rsid w:val="00696EDA"/>
    <w:rsid w:val="006A2C6C"/>
    <w:rsid w:val="006A4251"/>
    <w:rsid w:val="006C0D86"/>
    <w:rsid w:val="006D4CCA"/>
    <w:rsid w:val="006D6020"/>
    <w:rsid w:val="006D671D"/>
    <w:rsid w:val="006E3C18"/>
    <w:rsid w:val="006E7AC8"/>
    <w:rsid w:val="006F08DA"/>
    <w:rsid w:val="006F67AE"/>
    <w:rsid w:val="006F6CF3"/>
    <w:rsid w:val="0070015F"/>
    <w:rsid w:val="007037F0"/>
    <w:rsid w:val="007062A5"/>
    <w:rsid w:val="00706949"/>
    <w:rsid w:val="00711DB3"/>
    <w:rsid w:val="00712D25"/>
    <w:rsid w:val="007152F9"/>
    <w:rsid w:val="00722AC6"/>
    <w:rsid w:val="00722E53"/>
    <w:rsid w:val="00732C24"/>
    <w:rsid w:val="00737C39"/>
    <w:rsid w:val="007559EA"/>
    <w:rsid w:val="007614B7"/>
    <w:rsid w:val="00761CD3"/>
    <w:rsid w:val="007635EB"/>
    <w:rsid w:val="00763A1C"/>
    <w:rsid w:val="00763A98"/>
    <w:rsid w:val="007710FE"/>
    <w:rsid w:val="0077598E"/>
    <w:rsid w:val="007836DA"/>
    <w:rsid w:val="007933A4"/>
    <w:rsid w:val="007A0876"/>
    <w:rsid w:val="007A5071"/>
    <w:rsid w:val="007B1EB7"/>
    <w:rsid w:val="007C1103"/>
    <w:rsid w:val="007D4D68"/>
    <w:rsid w:val="007D5581"/>
    <w:rsid w:val="007E03F1"/>
    <w:rsid w:val="007F5767"/>
    <w:rsid w:val="00801905"/>
    <w:rsid w:val="00803D54"/>
    <w:rsid w:val="008074F9"/>
    <w:rsid w:val="00813A9F"/>
    <w:rsid w:val="008153E0"/>
    <w:rsid w:val="00815897"/>
    <w:rsid w:val="008307FA"/>
    <w:rsid w:val="00841A7A"/>
    <w:rsid w:val="0084412E"/>
    <w:rsid w:val="00847304"/>
    <w:rsid w:val="008505F2"/>
    <w:rsid w:val="008647DE"/>
    <w:rsid w:val="00864C27"/>
    <w:rsid w:val="0087004E"/>
    <w:rsid w:val="00873527"/>
    <w:rsid w:val="00875135"/>
    <w:rsid w:val="00876E84"/>
    <w:rsid w:val="008814BD"/>
    <w:rsid w:val="00883F19"/>
    <w:rsid w:val="00884295"/>
    <w:rsid w:val="00884B2F"/>
    <w:rsid w:val="00886476"/>
    <w:rsid w:val="008903A3"/>
    <w:rsid w:val="008905C3"/>
    <w:rsid w:val="00892A37"/>
    <w:rsid w:val="008A47F7"/>
    <w:rsid w:val="008A5592"/>
    <w:rsid w:val="008B59AB"/>
    <w:rsid w:val="008B71A3"/>
    <w:rsid w:val="008C0B25"/>
    <w:rsid w:val="008C275E"/>
    <w:rsid w:val="008D44C0"/>
    <w:rsid w:val="008D602D"/>
    <w:rsid w:val="008D7F10"/>
    <w:rsid w:val="008E0E66"/>
    <w:rsid w:val="008E0F54"/>
    <w:rsid w:val="008E1266"/>
    <w:rsid w:val="008E1FF7"/>
    <w:rsid w:val="008E234B"/>
    <w:rsid w:val="008E42C8"/>
    <w:rsid w:val="008E4508"/>
    <w:rsid w:val="008E49FA"/>
    <w:rsid w:val="008E50E3"/>
    <w:rsid w:val="008E6802"/>
    <w:rsid w:val="008F0C4B"/>
    <w:rsid w:val="008F62FF"/>
    <w:rsid w:val="008F6A14"/>
    <w:rsid w:val="00906142"/>
    <w:rsid w:val="00906AE8"/>
    <w:rsid w:val="009071F8"/>
    <w:rsid w:val="009137B1"/>
    <w:rsid w:val="00925DF1"/>
    <w:rsid w:val="009273A6"/>
    <w:rsid w:val="0093040F"/>
    <w:rsid w:val="00930E3F"/>
    <w:rsid w:val="00931408"/>
    <w:rsid w:val="009315EE"/>
    <w:rsid w:val="009357D7"/>
    <w:rsid w:val="00947E4D"/>
    <w:rsid w:val="00953CB3"/>
    <w:rsid w:val="0095660D"/>
    <w:rsid w:val="00963853"/>
    <w:rsid w:val="00964596"/>
    <w:rsid w:val="009653EB"/>
    <w:rsid w:val="00965B26"/>
    <w:rsid w:val="00966938"/>
    <w:rsid w:val="00973761"/>
    <w:rsid w:val="00990689"/>
    <w:rsid w:val="00990D74"/>
    <w:rsid w:val="009A070A"/>
    <w:rsid w:val="009A2DDB"/>
    <w:rsid w:val="009A5B94"/>
    <w:rsid w:val="009B077C"/>
    <w:rsid w:val="009B48CC"/>
    <w:rsid w:val="009C52A6"/>
    <w:rsid w:val="009E6BCD"/>
    <w:rsid w:val="009F2C22"/>
    <w:rsid w:val="009F4BB4"/>
    <w:rsid w:val="00A035CF"/>
    <w:rsid w:val="00A067B9"/>
    <w:rsid w:val="00A07E53"/>
    <w:rsid w:val="00A11990"/>
    <w:rsid w:val="00A12AAF"/>
    <w:rsid w:val="00A17A18"/>
    <w:rsid w:val="00A22E1B"/>
    <w:rsid w:val="00A26C05"/>
    <w:rsid w:val="00A31897"/>
    <w:rsid w:val="00A3445C"/>
    <w:rsid w:val="00A40314"/>
    <w:rsid w:val="00A447AC"/>
    <w:rsid w:val="00A5223D"/>
    <w:rsid w:val="00A545CA"/>
    <w:rsid w:val="00A61F74"/>
    <w:rsid w:val="00A638CA"/>
    <w:rsid w:val="00A666AF"/>
    <w:rsid w:val="00A66BC4"/>
    <w:rsid w:val="00A70CBE"/>
    <w:rsid w:val="00A719F4"/>
    <w:rsid w:val="00A7364B"/>
    <w:rsid w:val="00A75E4C"/>
    <w:rsid w:val="00A774EE"/>
    <w:rsid w:val="00A8121E"/>
    <w:rsid w:val="00A827E3"/>
    <w:rsid w:val="00A83466"/>
    <w:rsid w:val="00A8406A"/>
    <w:rsid w:val="00A947CD"/>
    <w:rsid w:val="00A95247"/>
    <w:rsid w:val="00A95644"/>
    <w:rsid w:val="00AA32DA"/>
    <w:rsid w:val="00AB4FFE"/>
    <w:rsid w:val="00AB5312"/>
    <w:rsid w:val="00AC1350"/>
    <w:rsid w:val="00AC2D9D"/>
    <w:rsid w:val="00AC7199"/>
    <w:rsid w:val="00AC73D0"/>
    <w:rsid w:val="00AD4212"/>
    <w:rsid w:val="00AE3062"/>
    <w:rsid w:val="00AF4F5E"/>
    <w:rsid w:val="00AF5306"/>
    <w:rsid w:val="00B127A1"/>
    <w:rsid w:val="00B17F0E"/>
    <w:rsid w:val="00B26390"/>
    <w:rsid w:val="00B31815"/>
    <w:rsid w:val="00B3218F"/>
    <w:rsid w:val="00B33A9E"/>
    <w:rsid w:val="00B33AD4"/>
    <w:rsid w:val="00B34D01"/>
    <w:rsid w:val="00B358E4"/>
    <w:rsid w:val="00B35D51"/>
    <w:rsid w:val="00B370D2"/>
    <w:rsid w:val="00B37703"/>
    <w:rsid w:val="00B402CA"/>
    <w:rsid w:val="00B45D20"/>
    <w:rsid w:val="00B45EB3"/>
    <w:rsid w:val="00B46353"/>
    <w:rsid w:val="00B508B9"/>
    <w:rsid w:val="00B569E6"/>
    <w:rsid w:val="00B56F4E"/>
    <w:rsid w:val="00B572D2"/>
    <w:rsid w:val="00B573D4"/>
    <w:rsid w:val="00B630C8"/>
    <w:rsid w:val="00B63A59"/>
    <w:rsid w:val="00B64FEC"/>
    <w:rsid w:val="00B67D59"/>
    <w:rsid w:val="00B80097"/>
    <w:rsid w:val="00B826AC"/>
    <w:rsid w:val="00B82D03"/>
    <w:rsid w:val="00B87008"/>
    <w:rsid w:val="00B95A90"/>
    <w:rsid w:val="00B97819"/>
    <w:rsid w:val="00BA29EB"/>
    <w:rsid w:val="00BA2F48"/>
    <w:rsid w:val="00BA48FB"/>
    <w:rsid w:val="00BA5195"/>
    <w:rsid w:val="00BA5328"/>
    <w:rsid w:val="00BA6CB3"/>
    <w:rsid w:val="00BB7CB9"/>
    <w:rsid w:val="00BC0E7D"/>
    <w:rsid w:val="00BC13C0"/>
    <w:rsid w:val="00BC489E"/>
    <w:rsid w:val="00BC6401"/>
    <w:rsid w:val="00BD0958"/>
    <w:rsid w:val="00BD1D45"/>
    <w:rsid w:val="00BE59C5"/>
    <w:rsid w:val="00BF0C98"/>
    <w:rsid w:val="00BF16FD"/>
    <w:rsid w:val="00BF2032"/>
    <w:rsid w:val="00BF4493"/>
    <w:rsid w:val="00C00274"/>
    <w:rsid w:val="00C01A86"/>
    <w:rsid w:val="00C0346B"/>
    <w:rsid w:val="00C03E8A"/>
    <w:rsid w:val="00C05EE9"/>
    <w:rsid w:val="00C17FDA"/>
    <w:rsid w:val="00C2249C"/>
    <w:rsid w:val="00C22BB2"/>
    <w:rsid w:val="00C23E6E"/>
    <w:rsid w:val="00C336CA"/>
    <w:rsid w:val="00C33728"/>
    <w:rsid w:val="00C428AE"/>
    <w:rsid w:val="00C52468"/>
    <w:rsid w:val="00C54718"/>
    <w:rsid w:val="00C62FE7"/>
    <w:rsid w:val="00C6349E"/>
    <w:rsid w:val="00C76B4C"/>
    <w:rsid w:val="00C85178"/>
    <w:rsid w:val="00C85298"/>
    <w:rsid w:val="00C872C1"/>
    <w:rsid w:val="00C9035E"/>
    <w:rsid w:val="00C90631"/>
    <w:rsid w:val="00C90E81"/>
    <w:rsid w:val="00C918E2"/>
    <w:rsid w:val="00CA4D80"/>
    <w:rsid w:val="00CA5955"/>
    <w:rsid w:val="00CB02E9"/>
    <w:rsid w:val="00CB3C52"/>
    <w:rsid w:val="00CB3DCF"/>
    <w:rsid w:val="00CB4F54"/>
    <w:rsid w:val="00CC2301"/>
    <w:rsid w:val="00CE31F2"/>
    <w:rsid w:val="00CF1DF0"/>
    <w:rsid w:val="00CF3F27"/>
    <w:rsid w:val="00CF5EA2"/>
    <w:rsid w:val="00CF605B"/>
    <w:rsid w:val="00D1264A"/>
    <w:rsid w:val="00D14616"/>
    <w:rsid w:val="00D15D15"/>
    <w:rsid w:val="00D24872"/>
    <w:rsid w:val="00D25C34"/>
    <w:rsid w:val="00D27B58"/>
    <w:rsid w:val="00D27FCF"/>
    <w:rsid w:val="00D30059"/>
    <w:rsid w:val="00D43056"/>
    <w:rsid w:val="00D443D2"/>
    <w:rsid w:val="00D44744"/>
    <w:rsid w:val="00D50990"/>
    <w:rsid w:val="00D52E9B"/>
    <w:rsid w:val="00D54296"/>
    <w:rsid w:val="00D5444F"/>
    <w:rsid w:val="00D565C0"/>
    <w:rsid w:val="00D64FC3"/>
    <w:rsid w:val="00D6673B"/>
    <w:rsid w:val="00D75A50"/>
    <w:rsid w:val="00D75C82"/>
    <w:rsid w:val="00D8187D"/>
    <w:rsid w:val="00D8578B"/>
    <w:rsid w:val="00D9395E"/>
    <w:rsid w:val="00DA0224"/>
    <w:rsid w:val="00DA1B85"/>
    <w:rsid w:val="00DA2A30"/>
    <w:rsid w:val="00DA583B"/>
    <w:rsid w:val="00DA7C32"/>
    <w:rsid w:val="00DB2E5A"/>
    <w:rsid w:val="00DB6B12"/>
    <w:rsid w:val="00DB7078"/>
    <w:rsid w:val="00DC029B"/>
    <w:rsid w:val="00DC0370"/>
    <w:rsid w:val="00DC23E8"/>
    <w:rsid w:val="00DC6800"/>
    <w:rsid w:val="00DD73AF"/>
    <w:rsid w:val="00DD7D25"/>
    <w:rsid w:val="00DD7D75"/>
    <w:rsid w:val="00DF6C6B"/>
    <w:rsid w:val="00DF76EC"/>
    <w:rsid w:val="00E05E36"/>
    <w:rsid w:val="00E06FE4"/>
    <w:rsid w:val="00E07152"/>
    <w:rsid w:val="00E26C6A"/>
    <w:rsid w:val="00E27A17"/>
    <w:rsid w:val="00E32FA7"/>
    <w:rsid w:val="00E3433A"/>
    <w:rsid w:val="00E3751D"/>
    <w:rsid w:val="00E42D5D"/>
    <w:rsid w:val="00E54D2C"/>
    <w:rsid w:val="00E553BF"/>
    <w:rsid w:val="00E5740B"/>
    <w:rsid w:val="00E60214"/>
    <w:rsid w:val="00E63C21"/>
    <w:rsid w:val="00E72614"/>
    <w:rsid w:val="00E735E4"/>
    <w:rsid w:val="00E83D1A"/>
    <w:rsid w:val="00E9436D"/>
    <w:rsid w:val="00E94A0D"/>
    <w:rsid w:val="00E970B7"/>
    <w:rsid w:val="00EA359A"/>
    <w:rsid w:val="00EA5BDB"/>
    <w:rsid w:val="00EA6C6B"/>
    <w:rsid w:val="00EB00B2"/>
    <w:rsid w:val="00EB40B1"/>
    <w:rsid w:val="00EB41C5"/>
    <w:rsid w:val="00EB4EF7"/>
    <w:rsid w:val="00EB5D88"/>
    <w:rsid w:val="00EB637B"/>
    <w:rsid w:val="00EC4226"/>
    <w:rsid w:val="00EC4F77"/>
    <w:rsid w:val="00ED0372"/>
    <w:rsid w:val="00ED2004"/>
    <w:rsid w:val="00ED384C"/>
    <w:rsid w:val="00ED431D"/>
    <w:rsid w:val="00ED7022"/>
    <w:rsid w:val="00ED74D8"/>
    <w:rsid w:val="00EE0188"/>
    <w:rsid w:val="00EE2AF2"/>
    <w:rsid w:val="00EE560C"/>
    <w:rsid w:val="00EE5647"/>
    <w:rsid w:val="00EF26BA"/>
    <w:rsid w:val="00F14672"/>
    <w:rsid w:val="00F14F1E"/>
    <w:rsid w:val="00F209FF"/>
    <w:rsid w:val="00F21DE7"/>
    <w:rsid w:val="00F3103C"/>
    <w:rsid w:val="00F32588"/>
    <w:rsid w:val="00F33D3D"/>
    <w:rsid w:val="00F340BD"/>
    <w:rsid w:val="00F35E4F"/>
    <w:rsid w:val="00F46DEA"/>
    <w:rsid w:val="00F478C8"/>
    <w:rsid w:val="00F5025E"/>
    <w:rsid w:val="00F50DB7"/>
    <w:rsid w:val="00F527EA"/>
    <w:rsid w:val="00F642A1"/>
    <w:rsid w:val="00F64627"/>
    <w:rsid w:val="00F651B9"/>
    <w:rsid w:val="00F72588"/>
    <w:rsid w:val="00F85231"/>
    <w:rsid w:val="00F90900"/>
    <w:rsid w:val="00F970E6"/>
    <w:rsid w:val="00F97557"/>
    <w:rsid w:val="00FA1316"/>
    <w:rsid w:val="00FA24F4"/>
    <w:rsid w:val="00FA4332"/>
    <w:rsid w:val="00FA57C7"/>
    <w:rsid w:val="00FA68C2"/>
    <w:rsid w:val="00FB06F6"/>
    <w:rsid w:val="00FB3612"/>
    <w:rsid w:val="00FC04D0"/>
    <w:rsid w:val="00FC10E3"/>
    <w:rsid w:val="00FC6ED2"/>
    <w:rsid w:val="00FD2313"/>
    <w:rsid w:val="00FD5777"/>
    <w:rsid w:val="00FE05D0"/>
    <w:rsid w:val="00FE3179"/>
    <w:rsid w:val="00FE39F6"/>
    <w:rsid w:val="00FE3AA3"/>
    <w:rsid w:val="00FE6544"/>
    <w:rsid w:val="00FF1C53"/>
    <w:rsid w:val="00FF78BF"/>
    <w:rsid w:val="01007E42"/>
    <w:rsid w:val="01032F06"/>
    <w:rsid w:val="010C5CC5"/>
    <w:rsid w:val="014177FE"/>
    <w:rsid w:val="015A292B"/>
    <w:rsid w:val="0162239A"/>
    <w:rsid w:val="017E55B9"/>
    <w:rsid w:val="018C4A5D"/>
    <w:rsid w:val="01D912A9"/>
    <w:rsid w:val="01DA6B08"/>
    <w:rsid w:val="01DE203E"/>
    <w:rsid w:val="01E61524"/>
    <w:rsid w:val="021F2F24"/>
    <w:rsid w:val="023D4419"/>
    <w:rsid w:val="024D1933"/>
    <w:rsid w:val="026E2511"/>
    <w:rsid w:val="02862F4D"/>
    <w:rsid w:val="029363F5"/>
    <w:rsid w:val="02994E9F"/>
    <w:rsid w:val="02C179DF"/>
    <w:rsid w:val="02CF4B0F"/>
    <w:rsid w:val="02E52E37"/>
    <w:rsid w:val="02FF3E8F"/>
    <w:rsid w:val="030E77E9"/>
    <w:rsid w:val="031A24B8"/>
    <w:rsid w:val="03535B25"/>
    <w:rsid w:val="03797EAA"/>
    <w:rsid w:val="038F30C9"/>
    <w:rsid w:val="03CF49F3"/>
    <w:rsid w:val="03F675A7"/>
    <w:rsid w:val="040B3570"/>
    <w:rsid w:val="041B76B0"/>
    <w:rsid w:val="044F44BC"/>
    <w:rsid w:val="046B44D7"/>
    <w:rsid w:val="04BF2C08"/>
    <w:rsid w:val="05247BC1"/>
    <w:rsid w:val="05C55793"/>
    <w:rsid w:val="06062B06"/>
    <w:rsid w:val="0607680A"/>
    <w:rsid w:val="06363461"/>
    <w:rsid w:val="06374567"/>
    <w:rsid w:val="06512596"/>
    <w:rsid w:val="06820390"/>
    <w:rsid w:val="06ED292B"/>
    <w:rsid w:val="07262649"/>
    <w:rsid w:val="07867D9A"/>
    <w:rsid w:val="07B71AC9"/>
    <w:rsid w:val="07D425F8"/>
    <w:rsid w:val="07E50BA2"/>
    <w:rsid w:val="07EA620A"/>
    <w:rsid w:val="07F07E8A"/>
    <w:rsid w:val="080428D9"/>
    <w:rsid w:val="08595527"/>
    <w:rsid w:val="08637700"/>
    <w:rsid w:val="088201EB"/>
    <w:rsid w:val="088C006A"/>
    <w:rsid w:val="08EC6DE3"/>
    <w:rsid w:val="08F2100E"/>
    <w:rsid w:val="08F658D1"/>
    <w:rsid w:val="0901213C"/>
    <w:rsid w:val="092660E5"/>
    <w:rsid w:val="092F0FC8"/>
    <w:rsid w:val="094400E7"/>
    <w:rsid w:val="095278A7"/>
    <w:rsid w:val="09854A88"/>
    <w:rsid w:val="09A01436"/>
    <w:rsid w:val="09B213E5"/>
    <w:rsid w:val="09B47F1E"/>
    <w:rsid w:val="09B65709"/>
    <w:rsid w:val="09C70C42"/>
    <w:rsid w:val="0A2E0093"/>
    <w:rsid w:val="0A8261A4"/>
    <w:rsid w:val="0A997959"/>
    <w:rsid w:val="0AF1567A"/>
    <w:rsid w:val="0B1B7BE5"/>
    <w:rsid w:val="0B2E47A8"/>
    <w:rsid w:val="0B5B4EC2"/>
    <w:rsid w:val="0B6A5901"/>
    <w:rsid w:val="0B7F28C0"/>
    <w:rsid w:val="0B8149B9"/>
    <w:rsid w:val="0BC563B6"/>
    <w:rsid w:val="0BCE4B11"/>
    <w:rsid w:val="0BFF2FB3"/>
    <w:rsid w:val="0C365593"/>
    <w:rsid w:val="0C7458E1"/>
    <w:rsid w:val="0C7B4343"/>
    <w:rsid w:val="0CAA781D"/>
    <w:rsid w:val="0CB9034A"/>
    <w:rsid w:val="0CBD25F0"/>
    <w:rsid w:val="0D142BD9"/>
    <w:rsid w:val="0D2F02EC"/>
    <w:rsid w:val="0D36212B"/>
    <w:rsid w:val="0D441024"/>
    <w:rsid w:val="0D5013E0"/>
    <w:rsid w:val="0D5610FB"/>
    <w:rsid w:val="0D7B1012"/>
    <w:rsid w:val="0D877037"/>
    <w:rsid w:val="0D990163"/>
    <w:rsid w:val="0E4945BC"/>
    <w:rsid w:val="0E5D240A"/>
    <w:rsid w:val="0EE517DC"/>
    <w:rsid w:val="0EF5368C"/>
    <w:rsid w:val="0F0116CF"/>
    <w:rsid w:val="0F1929A4"/>
    <w:rsid w:val="0F2B1051"/>
    <w:rsid w:val="0F6D1A48"/>
    <w:rsid w:val="0F752992"/>
    <w:rsid w:val="0F7D3078"/>
    <w:rsid w:val="0FC93CDE"/>
    <w:rsid w:val="0FD14886"/>
    <w:rsid w:val="0FFC1EDB"/>
    <w:rsid w:val="10033146"/>
    <w:rsid w:val="101460A9"/>
    <w:rsid w:val="10385A23"/>
    <w:rsid w:val="10503DCA"/>
    <w:rsid w:val="105C7944"/>
    <w:rsid w:val="109952AF"/>
    <w:rsid w:val="10B8054E"/>
    <w:rsid w:val="10C35E44"/>
    <w:rsid w:val="10DF7B3F"/>
    <w:rsid w:val="10EA40EE"/>
    <w:rsid w:val="1100039C"/>
    <w:rsid w:val="11054ECD"/>
    <w:rsid w:val="110C23F4"/>
    <w:rsid w:val="111E62BE"/>
    <w:rsid w:val="118F0F49"/>
    <w:rsid w:val="11971821"/>
    <w:rsid w:val="119A2395"/>
    <w:rsid w:val="11A15223"/>
    <w:rsid w:val="11BA4AD2"/>
    <w:rsid w:val="11DF3D66"/>
    <w:rsid w:val="11F753DB"/>
    <w:rsid w:val="120C42E4"/>
    <w:rsid w:val="124B507D"/>
    <w:rsid w:val="1256784C"/>
    <w:rsid w:val="125F0AD6"/>
    <w:rsid w:val="125F257E"/>
    <w:rsid w:val="126B6139"/>
    <w:rsid w:val="127A5B9A"/>
    <w:rsid w:val="128E107F"/>
    <w:rsid w:val="129804C2"/>
    <w:rsid w:val="12B01340"/>
    <w:rsid w:val="12C3174F"/>
    <w:rsid w:val="12E931DF"/>
    <w:rsid w:val="12ED55EC"/>
    <w:rsid w:val="13075768"/>
    <w:rsid w:val="13081B19"/>
    <w:rsid w:val="130D75F2"/>
    <w:rsid w:val="134632BF"/>
    <w:rsid w:val="137F125F"/>
    <w:rsid w:val="138761F5"/>
    <w:rsid w:val="139F775A"/>
    <w:rsid w:val="13DE0061"/>
    <w:rsid w:val="140D3074"/>
    <w:rsid w:val="142932E7"/>
    <w:rsid w:val="143822C7"/>
    <w:rsid w:val="144609E4"/>
    <w:rsid w:val="148F4765"/>
    <w:rsid w:val="149D44B0"/>
    <w:rsid w:val="14D80BC1"/>
    <w:rsid w:val="14DD752D"/>
    <w:rsid w:val="154A62A3"/>
    <w:rsid w:val="1559790C"/>
    <w:rsid w:val="158241AE"/>
    <w:rsid w:val="15893AA1"/>
    <w:rsid w:val="15C57C8F"/>
    <w:rsid w:val="15D57AC1"/>
    <w:rsid w:val="16105F86"/>
    <w:rsid w:val="162C50E0"/>
    <w:rsid w:val="16322CEB"/>
    <w:rsid w:val="163910CB"/>
    <w:rsid w:val="164C6EAB"/>
    <w:rsid w:val="1655087E"/>
    <w:rsid w:val="167C21CF"/>
    <w:rsid w:val="167C3C4C"/>
    <w:rsid w:val="16836CBE"/>
    <w:rsid w:val="168E64BD"/>
    <w:rsid w:val="16B10D1C"/>
    <w:rsid w:val="16BD6D6B"/>
    <w:rsid w:val="16DB1B20"/>
    <w:rsid w:val="16EB0990"/>
    <w:rsid w:val="16ED1023"/>
    <w:rsid w:val="17032751"/>
    <w:rsid w:val="17342109"/>
    <w:rsid w:val="173B1501"/>
    <w:rsid w:val="173E1B0E"/>
    <w:rsid w:val="1740022A"/>
    <w:rsid w:val="17EF37EC"/>
    <w:rsid w:val="17F52DB1"/>
    <w:rsid w:val="181040DA"/>
    <w:rsid w:val="1818216A"/>
    <w:rsid w:val="18310074"/>
    <w:rsid w:val="18345373"/>
    <w:rsid w:val="183D65B1"/>
    <w:rsid w:val="18442921"/>
    <w:rsid w:val="18713329"/>
    <w:rsid w:val="18733E3B"/>
    <w:rsid w:val="187431D9"/>
    <w:rsid w:val="187D05B8"/>
    <w:rsid w:val="18A6272C"/>
    <w:rsid w:val="18D36F68"/>
    <w:rsid w:val="18F2044F"/>
    <w:rsid w:val="198972C4"/>
    <w:rsid w:val="19B111AC"/>
    <w:rsid w:val="19CB76D8"/>
    <w:rsid w:val="19CC5B64"/>
    <w:rsid w:val="19E04D7C"/>
    <w:rsid w:val="1A383793"/>
    <w:rsid w:val="1A762323"/>
    <w:rsid w:val="1A845200"/>
    <w:rsid w:val="1A9F6E24"/>
    <w:rsid w:val="1AD96BC3"/>
    <w:rsid w:val="1B0E2AEF"/>
    <w:rsid w:val="1B1A2B18"/>
    <w:rsid w:val="1B2637FF"/>
    <w:rsid w:val="1B4A757F"/>
    <w:rsid w:val="1B5F08D5"/>
    <w:rsid w:val="1B6C012E"/>
    <w:rsid w:val="1B7D1635"/>
    <w:rsid w:val="1BBB4ECB"/>
    <w:rsid w:val="1BCF734D"/>
    <w:rsid w:val="1BE52AB8"/>
    <w:rsid w:val="1C4F25CC"/>
    <w:rsid w:val="1C5359AF"/>
    <w:rsid w:val="1C58539B"/>
    <w:rsid w:val="1C6F3D98"/>
    <w:rsid w:val="1C7C5E87"/>
    <w:rsid w:val="1C923F41"/>
    <w:rsid w:val="1CAA7F48"/>
    <w:rsid w:val="1CBA2569"/>
    <w:rsid w:val="1CD1070C"/>
    <w:rsid w:val="1CD711C4"/>
    <w:rsid w:val="1CFE2C44"/>
    <w:rsid w:val="1D352CCA"/>
    <w:rsid w:val="1D615ADA"/>
    <w:rsid w:val="1D671E50"/>
    <w:rsid w:val="1D6A5BD3"/>
    <w:rsid w:val="1D8B7B3E"/>
    <w:rsid w:val="1D9009CD"/>
    <w:rsid w:val="1DAC3190"/>
    <w:rsid w:val="1DB53E85"/>
    <w:rsid w:val="1DF35A5B"/>
    <w:rsid w:val="1E0C1DB4"/>
    <w:rsid w:val="1E1F57C5"/>
    <w:rsid w:val="1E3B65B5"/>
    <w:rsid w:val="1E4835C9"/>
    <w:rsid w:val="1E4A2DCC"/>
    <w:rsid w:val="1E546B44"/>
    <w:rsid w:val="1E642F25"/>
    <w:rsid w:val="1E661D09"/>
    <w:rsid w:val="1E6B6362"/>
    <w:rsid w:val="1EA7159B"/>
    <w:rsid w:val="1EB436DC"/>
    <w:rsid w:val="1EB51E9A"/>
    <w:rsid w:val="1EB6415C"/>
    <w:rsid w:val="1ECB1B06"/>
    <w:rsid w:val="1F126B3C"/>
    <w:rsid w:val="1F193E5B"/>
    <w:rsid w:val="1F4762E6"/>
    <w:rsid w:val="1F61674A"/>
    <w:rsid w:val="1F7C5A31"/>
    <w:rsid w:val="1F840DDF"/>
    <w:rsid w:val="1FD8737C"/>
    <w:rsid w:val="1FFB3F89"/>
    <w:rsid w:val="200825E9"/>
    <w:rsid w:val="204E2A87"/>
    <w:rsid w:val="20601E50"/>
    <w:rsid w:val="20617D34"/>
    <w:rsid w:val="20824C62"/>
    <w:rsid w:val="20AB0EA5"/>
    <w:rsid w:val="20AC20BF"/>
    <w:rsid w:val="20DC0DD6"/>
    <w:rsid w:val="20E94AE5"/>
    <w:rsid w:val="210E2823"/>
    <w:rsid w:val="211119B9"/>
    <w:rsid w:val="2145008E"/>
    <w:rsid w:val="217357AF"/>
    <w:rsid w:val="217C26D2"/>
    <w:rsid w:val="218664CE"/>
    <w:rsid w:val="21926C2E"/>
    <w:rsid w:val="219C3411"/>
    <w:rsid w:val="21C57C6C"/>
    <w:rsid w:val="21CE0D4C"/>
    <w:rsid w:val="22382D2B"/>
    <w:rsid w:val="224A6BB1"/>
    <w:rsid w:val="22584851"/>
    <w:rsid w:val="22594F50"/>
    <w:rsid w:val="228D009A"/>
    <w:rsid w:val="22B347C3"/>
    <w:rsid w:val="22BB5666"/>
    <w:rsid w:val="22BF4958"/>
    <w:rsid w:val="22CC61BA"/>
    <w:rsid w:val="23057BAD"/>
    <w:rsid w:val="230A6C71"/>
    <w:rsid w:val="23934D67"/>
    <w:rsid w:val="23A00BF9"/>
    <w:rsid w:val="23BA62B3"/>
    <w:rsid w:val="23BF104A"/>
    <w:rsid w:val="23E9628E"/>
    <w:rsid w:val="241B67A9"/>
    <w:rsid w:val="24377681"/>
    <w:rsid w:val="2457048B"/>
    <w:rsid w:val="245A597E"/>
    <w:rsid w:val="248D539D"/>
    <w:rsid w:val="24A24114"/>
    <w:rsid w:val="24BB4EE5"/>
    <w:rsid w:val="24D22720"/>
    <w:rsid w:val="24EC2936"/>
    <w:rsid w:val="24F05B90"/>
    <w:rsid w:val="250C2147"/>
    <w:rsid w:val="2522425C"/>
    <w:rsid w:val="252D22D1"/>
    <w:rsid w:val="253847D3"/>
    <w:rsid w:val="254F4B68"/>
    <w:rsid w:val="25565CB0"/>
    <w:rsid w:val="256A22B8"/>
    <w:rsid w:val="25B137F3"/>
    <w:rsid w:val="25CF0737"/>
    <w:rsid w:val="25D2561D"/>
    <w:rsid w:val="25E84CB4"/>
    <w:rsid w:val="25EF2D9F"/>
    <w:rsid w:val="25FA296F"/>
    <w:rsid w:val="2621357A"/>
    <w:rsid w:val="262B5497"/>
    <w:rsid w:val="26351C1B"/>
    <w:rsid w:val="265578E9"/>
    <w:rsid w:val="266D1B3F"/>
    <w:rsid w:val="267B11F0"/>
    <w:rsid w:val="269F6C63"/>
    <w:rsid w:val="26A61FB0"/>
    <w:rsid w:val="26C158FC"/>
    <w:rsid w:val="26CC4767"/>
    <w:rsid w:val="27010A9B"/>
    <w:rsid w:val="270C390E"/>
    <w:rsid w:val="27226490"/>
    <w:rsid w:val="272B5CE4"/>
    <w:rsid w:val="27474123"/>
    <w:rsid w:val="27600444"/>
    <w:rsid w:val="279074D1"/>
    <w:rsid w:val="27B17505"/>
    <w:rsid w:val="27D32AB1"/>
    <w:rsid w:val="28061C21"/>
    <w:rsid w:val="281A3947"/>
    <w:rsid w:val="281F3836"/>
    <w:rsid w:val="283E528F"/>
    <w:rsid w:val="289F39E7"/>
    <w:rsid w:val="28A567D1"/>
    <w:rsid w:val="28B472BD"/>
    <w:rsid w:val="28B82794"/>
    <w:rsid w:val="28C62408"/>
    <w:rsid w:val="292312F6"/>
    <w:rsid w:val="293F33A0"/>
    <w:rsid w:val="295B1C05"/>
    <w:rsid w:val="29645C45"/>
    <w:rsid w:val="29CE7B27"/>
    <w:rsid w:val="29EA77E3"/>
    <w:rsid w:val="2A2F2FE5"/>
    <w:rsid w:val="2AA60982"/>
    <w:rsid w:val="2AAE5456"/>
    <w:rsid w:val="2B3A3B8E"/>
    <w:rsid w:val="2B497315"/>
    <w:rsid w:val="2B9D4794"/>
    <w:rsid w:val="2BC83FDD"/>
    <w:rsid w:val="2BCA4702"/>
    <w:rsid w:val="2BCF6907"/>
    <w:rsid w:val="2BD12367"/>
    <w:rsid w:val="2CAF458F"/>
    <w:rsid w:val="2CC3566A"/>
    <w:rsid w:val="2CE2060F"/>
    <w:rsid w:val="2CFC225A"/>
    <w:rsid w:val="2D016B09"/>
    <w:rsid w:val="2D2373DE"/>
    <w:rsid w:val="2D424ABA"/>
    <w:rsid w:val="2D466726"/>
    <w:rsid w:val="2D4A599E"/>
    <w:rsid w:val="2D514EDE"/>
    <w:rsid w:val="2D685ED9"/>
    <w:rsid w:val="2D6C3A5D"/>
    <w:rsid w:val="2D6D46BA"/>
    <w:rsid w:val="2D794CAC"/>
    <w:rsid w:val="2D82470E"/>
    <w:rsid w:val="2DC01234"/>
    <w:rsid w:val="2DD06143"/>
    <w:rsid w:val="2DD10E27"/>
    <w:rsid w:val="2DD1293A"/>
    <w:rsid w:val="2DD21D1B"/>
    <w:rsid w:val="2DD47E64"/>
    <w:rsid w:val="2DFE7117"/>
    <w:rsid w:val="2E2F5C2B"/>
    <w:rsid w:val="2E323EBE"/>
    <w:rsid w:val="2E4A0F17"/>
    <w:rsid w:val="2E54388E"/>
    <w:rsid w:val="2EBF2151"/>
    <w:rsid w:val="2EFC5451"/>
    <w:rsid w:val="2EFC6AEE"/>
    <w:rsid w:val="2F22415E"/>
    <w:rsid w:val="2F447933"/>
    <w:rsid w:val="2F4B4824"/>
    <w:rsid w:val="2F5076F5"/>
    <w:rsid w:val="2FB37CD9"/>
    <w:rsid w:val="2FC075F3"/>
    <w:rsid w:val="2FC42B32"/>
    <w:rsid w:val="2FC532F2"/>
    <w:rsid w:val="2FD31D8A"/>
    <w:rsid w:val="300F3760"/>
    <w:rsid w:val="303816C5"/>
    <w:rsid w:val="304C576B"/>
    <w:rsid w:val="304F193A"/>
    <w:rsid w:val="306E2C26"/>
    <w:rsid w:val="306F0899"/>
    <w:rsid w:val="30A50AA1"/>
    <w:rsid w:val="30AD333E"/>
    <w:rsid w:val="310417BB"/>
    <w:rsid w:val="31070F44"/>
    <w:rsid w:val="314A7DCE"/>
    <w:rsid w:val="318E6DE0"/>
    <w:rsid w:val="31CB2B75"/>
    <w:rsid w:val="31DF3339"/>
    <w:rsid w:val="31F437D3"/>
    <w:rsid w:val="31FF53B3"/>
    <w:rsid w:val="32854C9F"/>
    <w:rsid w:val="32C071E9"/>
    <w:rsid w:val="32DC4BB5"/>
    <w:rsid w:val="32E74658"/>
    <w:rsid w:val="32FF0758"/>
    <w:rsid w:val="33035343"/>
    <w:rsid w:val="33481D87"/>
    <w:rsid w:val="33587F36"/>
    <w:rsid w:val="335D690B"/>
    <w:rsid w:val="33635E53"/>
    <w:rsid w:val="33BC7AD8"/>
    <w:rsid w:val="33C9117E"/>
    <w:rsid w:val="33E25F6F"/>
    <w:rsid w:val="342746BF"/>
    <w:rsid w:val="34403C2D"/>
    <w:rsid w:val="346D596E"/>
    <w:rsid w:val="350F488E"/>
    <w:rsid w:val="35354BA5"/>
    <w:rsid w:val="35385936"/>
    <w:rsid w:val="35432455"/>
    <w:rsid w:val="354F14FD"/>
    <w:rsid w:val="357C0A6D"/>
    <w:rsid w:val="358872C1"/>
    <w:rsid w:val="35957ABF"/>
    <w:rsid w:val="359F08B0"/>
    <w:rsid w:val="35BB02AE"/>
    <w:rsid w:val="36236E8A"/>
    <w:rsid w:val="362F176E"/>
    <w:rsid w:val="364C76D2"/>
    <w:rsid w:val="36B42A7E"/>
    <w:rsid w:val="36C840B2"/>
    <w:rsid w:val="373E6EE9"/>
    <w:rsid w:val="37582EF7"/>
    <w:rsid w:val="37724006"/>
    <w:rsid w:val="379E4B83"/>
    <w:rsid w:val="37B4219C"/>
    <w:rsid w:val="37DD1503"/>
    <w:rsid w:val="37DE233B"/>
    <w:rsid w:val="37E27CFB"/>
    <w:rsid w:val="37ED56F4"/>
    <w:rsid w:val="37F13601"/>
    <w:rsid w:val="37F46EA6"/>
    <w:rsid w:val="37F91A6D"/>
    <w:rsid w:val="380C4465"/>
    <w:rsid w:val="38167FE1"/>
    <w:rsid w:val="381D149E"/>
    <w:rsid w:val="388758AE"/>
    <w:rsid w:val="38881EC7"/>
    <w:rsid w:val="38C44F68"/>
    <w:rsid w:val="38C768CF"/>
    <w:rsid w:val="38F06092"/>
    <w:rsid w:val="38FD34C0"/>
    <w:rsid w:val="39132114"/>
    <w:rsid w:val="392B1906"/>
    <w:rsid w:val="39336208"/>
    <w:rsid w:val="393A6F63"/>
    <w:rsid w:val="39E31D2C"/>
    <w:rsid w:val="39E61693"/>
    <w:rsid w:val="39E84BA8"/>
    <w:rsid w:val="39F244A0"/>
    <w:rsid w:val="3A12669F"/>
    <w:rsid w:val="3A133BD1"/>
    <w:rsid w:val="3A37111F"/>
    <w:rsid w:val="3A845696"/>
    <w:rsid w:val="3AAC70ED"/>
    <w:rsid w:val="3AB3339D"/>
    <w:rsid w:val="3AB47794"/>
    <w:rsid w:val="3AB6224E"/>
    <w:rsid w:val="3ADB6D7A"/>
    <w:rsid w:val="3B0D71BA"/>
    <w:rsid w:val="3B2351FC"/>
    <w:rsid w:val="3B293946"/>
    <w:rsid w:val="3B3229B4"/>
    <w:rsid w:val="3B637881"/>
    <w:rsid w:val="3BA83DB5"/>
    <w:rsid w:val="3BB17F70"/>
    <w:rsid w:val="3BC6591E"/>
    <w:rsid w:val="3BD723BB"/>
    <w:rsid w:val="3BEE18E0"/>
    <w:rsid w:val="3C1A0074"/>
    <w:rsid w:val="3C2B6588"/>
    <w:rsid w:val="3C3423BE"/>
    <w:rsid w:val="3C556028"/>
    <w:rsid w:val="3C781034"/>
    <w:rsid w:val="3CBE44CC"/>
    <w:rsid w:val="3CC17BBB"/>
    <w:rsid w:val="3CC64947"/>
    <w:rsid w:val="3CE16EF6"/>
    <w:rsid w:val="3D0B578F"/>
    <w:rsid w:val="3D151E3A"/>
    <w:rsid w:val="3D326FF0"/>
    <w:rsid w:val="3D653A65"/>
    <w:rsid w:val="3DA0085E"/>
    <w:rsid w:val="3DA47AF8"/>
    <w:rsid w:val="3DC0091C"/>
    <w:rsid w:val="3E5867E7"/>
    <w:rsid w:val="3E5E6D1B"/>
    <w:rsid w:val="3E667A82"/>
    <w:rsid w:val="3E716D10"/>
    <w:rsid w:val="3E792339"/>
    <w:rsid w:val="3E9369A2"/>
    <w:rsid w:val="3EA91362"/>
    <w:rsid w:val="3F3B266C"/>
    <w:rsid w:val="3F6831B2"/>
    <w:rsid w:val="3F946522"/>
    <w:rsid w:val="3FB04C7C"/>
    <w:rsid w:val="3FB42188"/>
    <w:rsid w:val="3FBE36C7"/>
    <w:rsid w:val="3FEC714E"/>
    <w:rsid w:val="40245CA8"/>
    <w:rsid w:val="403A3C26"/>
    <w:rsid w:val="403B4913"/>
    <w:rsid w:val="404728AE"/>
    <w:rsid w:val="40795A03"/>
    <w:rsid w:val="40C84E0D"/>
    <w:rsid w:val="40CB552B"/>
    <w:rsid w:val="40DF572B"/>
    <w:rsid w:val="40E67858"/>
    <w:rsid w:val="41257219"/>
    <w:rsid w:val="41816CFE"/>
    <w:rsid w:val="41992BE8"/>
    <w:rsid w:val="426043C5"/>
    <w:rsid w:val="42624E43"/>
    <w:rsid w:val="42661FA5"/>
    <w:rsid w:val="42777317"/>
    <w:rsid w:val="42E02FEC"/>
    <w:rsid w:val="42ED41A5"/>
    <w:rsid w:val="43051673"/>
    <w:rsid w:val="430A6483"/>
    <w:rsid w:val="433F5E48"/>
    <w:rsid w:val="435C22A2"/>
    <w:rsid w:val="43667A7A"/>
    <w:rsid w:val="43792998"/>
    <w:rsid w:val="4381653E"/>
    <w:rsid w:val="43F46552"/>
    <w:rsid w:val="440E6AE0"/>
    <w:rsid w:val="445207F2"/>
    <w:rsid w:val="447046DF"/>
    <w:rsid w:val="44862672"/>
    <w:rsid w:val="448D1A75"/>
    <w:rsid w:val="44A06021"/>
    <w:rsid w:val="44BC5ECB"/>
    <w:rsid w:val="44D47F35"/>
    <w:rsid w:val="44DC1F6F"/>
    <w:rsid w:val="44ED5610"/>
    <w:rsid w:val="45244F0D"/>
    <w:rsid w:val="45795395"/>
    <w:rsid w:val="45B265AB"/>
    <w:rsid w:val="45EB49D0"/>
    <w:rsid w:val="463841D2"/>
    <w:rsid w:val="46842B0A"/>
    <w:rsid w:val="46BC3E0F"/>
    <w:rsid w:val="46BC65AF"/>
    <w:rsid w:val="46C30E1B"/>
    <w:rsid w:val="47056F18"/>
    <w:rsid w:val="471409D6"/>
    <w:rsid w:val="47396CF4"/>
    <w:rsid w:val="474E605C"/>
    <w:rsid w:val="47642C77"/>
    <w:rsid w:val="47803D54"/>
    <w:rsid w:val="479C5CA4"/>
    <w:rsid w:val="47AC056F"/>
    <w:rsid w:val="47D41940"/>
    <w:rsid w:val="47E92DC4"/>
    <w:rsid w:val="482C0C2C"/>
    <w:rsid w:val="483A1C6B"/>
    <w:rsid w:val="48497EE4"/>
    <w:rsid w:val="48524774"/>
    <w:rsid w:val="489069AB"/>
    <w:rsid w:val="48DF27B6"/>
    <w:rsid w:val="48F16191"/>
    <w:rsid w:val="490A06B0"/>
    <w:rsid w:val="49174026"/>
    <w:rsid w:val="49365E9B"/>
    <w:rsid w:val="493D588B"/>
    <w:rsid w:val="4944330B"/>
    <w:rsid w:val="49663AF5"/>
    <w:rsid w:val="498F25FD"/>
    <w:rsid w:val="49B94419"/>
    <w:rsid w:val="49BC6A5F"/>
    <w:rsid w:val="49E66475"/>
    <w:rsid w:val="4A3312D4"/>
    <w:rsid w:val="4A344C05"/>
    <w:rsid w:val="4A4467C0"/>
    <w:rsid w:val="4A5A5362"/>
    <w:rsid w:val="4A936B3B"/>
    <w:rsid w:val="4ABA2ACC"/>
    <w:rsid w:val="4B010D07"/>
    <w:rsid w:val="4B106CF3"/>
    <w:rsid w:val="4B17503F"/>
    <w:rsid w:val="4B250099"/>
    <w:rsid w:val="4B347F42"/>
    <w:rsid w:val="4B43693C"/>
    <w:rsid w:val="4B710B88"/>
    <w:rsid w:val="4B7E1B91"/>
    <w:rsid w:val="4BA11437"/>
    <w:rsid w:val="4BD41AB7"/>
    <w:rsid w:val="4BDF2932"/>
    <w:rsid w:val="4BFD518F"/>
    <w:rsid w:val="4C010285"/>
    <w:rsid w:val="4C2759F4"/>
    <w:rsid w:val="4C32090F"/>
    <w:rsid w:val="4C435800"/>
    <w:rsid w:val="4C5128D0"/>
    <w:rsid w:val="4CC4502F"/>
    <w:rsid w:val="4CC632A6"/>
    <w:rsid w:val="4D18637A"/>
    <w:rsid w:val="4D82689C"/>
    <w:rsid w:val="4DB65648"/>
    <w:rsid w:val="4DE009E2"/>
    <w:rsid w:val="4E2F7F8E"/>
    <w:rsid w:val="4E334267"/>
    <w:rsid w:val="4E3C4F52"/>
    <w:rsid w:val="4E8336D3"/>
    <w:rsid w:val="4ECD3A92"/>
    <w:rsid w:val="4EDF34EE"/>
    <w:rsid w:val="4F131A3C"/>
    <w:rsid w:val="4F1326D4"/>
    <w:rsid w:val="4F293507"/>
    <w:rsid w:val="4F2C5AC1"/>
    <w:rsid w:val="4F4C0E73"/>
    <w:rsid w:val="4F5E4A78"/>
    <w:rsid w:val="4F735259"/>
    <w:rsid w:val="4F790ECB"/>
    <w:rsid w:val="4FBC2650"/>
    <w:rsid w:val="4FD45894"/>
    <w:rsid w:val="4FD868E9"/>
    <w:rsid w:val="4FFC3CE9"/>
    <w:rsid w:val="4FFD17E2"/>
    <w:rsid w:val="50037491"/>
    <w:rsid w:val="50144C60"/>
    <w:rsid w:val="50391B01"/>
    <w:rsid w:val="50772E4D"/>
    <w:rsid w:val="50AC5363"/>
    <w:rsid w:val="50E52F9D"/>
    <w:rsid w:val="50F51469"/>
    <w:rsid w:val="50F73377"/>
    <w:rsid w:val="514D46B2"/>
    <w:rsid w:val="51520DC5"/>
    <w:rsid w:val="51543A19"/>
    <w:rsid w:val="51584B42"/>
    <w:rsid w:val="518277EB"/>
    <w:rsid w:val="519C6CCA"/>
    <w:rsid w:val="51B8735F"/>
    <w:rsid w:val="51D61C1B"/>
    <w:rsid w:val="51E20309"/>
    <w:rsid w:val="51F37747"/>
    <w:rsid w:val="52036D02"/>
    <w:rsid w:val="52482187"/>
    <w:rsid w:val="525A2B66"/>
    <w:rsid w:val="52A9499F"/>
    <w:rsid w:val="52A94EDC"/>
    <w:rsid w:val="52C60036"/>
    <w:rsid w:val="52D76332"/>
    <w:rsid w:val="52E5408C"/>
    <w:rsid w:val="530140DE"/>
    <w:rsid w:val="532F1362"/>
    <w:rsid w:val="53486AFF"/>
    <w:rsid w:val="53A236BA"/>
    <w:rsid w:val="53BF0D41"/>
    <w:rsid w:val="53C66660"/>
    <w:rsid w:val="5413213A"/>
    <w:rsid w:val="541C0555"/>
    <w:rsid w:val="5429730E"/>
    <w:rsid w:val="54757A64"/>
    <w:rsid w:val="54823C94"/>
    <w:rsid w:val="548F2729"/>
    <w:rsid w:val="549A1C5C"/>
    <w:rsid w:val="54AC66C8"/>
    <w:rsid w:val="54BA6C5C"/>
    <w:rsid w:val="54E500B2"/>
    <w:rsid w:val="552447D5"/>
    <w:rsid w:val="55325A06"/>
    <w:rsid w:val="55422C0F"/>
    <w:rsid w:val="55527863"/>
    <w:rsid w:val="558E3F1A"/>
    <w:rsid w:val="559771E0"/>
    <w:rsid w:val="55BC098F"/>
    <w:rsid w:val="560A0075"/>
    <w:rsid w:val="56216BC5"/>
    <w:rsid w:val="562268E9"/>
    <w:rsid w:val="562B7D2D"/>
    <w:rsid w:val="56672D02"/>
    <w:rsid w:val="56AE0979"/>
    <w:rsid w:val="572C19AE"/>
    <w:rsid w:val="57307419"/>
    <w:rsid w:val="577F23BF"/>
    <w:rsid w:val="578B7FA0"/>
    <w:rsid w:val="57AE7E67"/>
    <w:rsid w:val="58335D00"/>
    <w:rsid w:val="585B3E27"/>
    <w:rsid w:val="58644E74"/>
    <w:rsid w:val="58A26D61"/>
    <w:rsid w:val="58A41930"/>
    <w:rsid w:val="58C817A8"/>
    <w:rsid w:val="58D414E5"/>
    <w:rsid w:val="59007263"/>
    <w:rsid w:val="59274E80"/>
    <w:rsid w:val="5973109E"/>
    <w:rsid w:val="59754F88"/>
    <w:rsid w:val="598C14DC"/>
    <w:rsid w:val="598E2852"/>
    <w:rsid w:val="59AA4509"/>
    <w:rsid w:val="59AF127C"/>
    <w:rsid w:val="59B049E7"/>
    <w:rsid w:val="59BB47C0"/>
    <w:rsid w:val="59D01A2A"/>
    <w:rsid w:val="59E83339"/>
    <w:rsid w:val="5A025850"/>
    <w:rsid w:val="5A262612"/>
    <w:rsid w:val="5A6B5667"/>
    <w:rsid w:val="5A8F2F4B"/>
    <w:rsid w:val="5AA20458"/>
    <w:rsid w:val="5AE33556"/>
    <w:rsid w:val="5AE574D3"/>
    <w:rsid w:val="5B2220EA"/>
    <w:rsid w:val="5BB97215"/>
    <w:rsid w:val="5BCC6C12"/>
    <w:rsid w:val="5BEA5B39"/>
    <w:rsid w:val="5C286597"/>
    <w:rsid w:val="5C436C08"/>
    <w:rsid w:val="5C45695F"/>
    <w:rsid w:val="5C5A08A6"/>
    <w:rsid w:val="5C654606"/>
    <w:rsid w:val="5C6B5126"/>
    <w:rsid w:val="5CCA414A"/>
    <w:rsid w:val="5CCA68CA"/>
    <w:rsid w:val="5D0D08ED"/>
    <w:rsid w:val="5D392F2E"/>
    <w:rsid w:val="5D596D7A"/>
    <w:rsid w:val="5DAF4726"/>
    <w:rsid w:val="5DEF6561"/>
    <w:rsid w:val="5E4875B2"/>
    <w:rsid w:val="5E4C2E5D"/>
    <w:rsid w:val="5E5F25FE"/>
    <w:rsid w:val="5EB06A58"/>
    <w:rsid w:val="5EBF4FB4"/>
    <w:rsid w:val="5EC43725"/>
    <w:rsid w:val="5ED3736C"/>
    <w:rsid w:val="5F015042"/>
    <w:rsid w:val="5F020A26"/>
    <w:rsid w:val="5F181238"/>
    <w:rsid w:val="5F2923DD"/>
    <w:rsid w:val="5F386D8E"/>
    <w:rsid w:val="5F444AA8"/>
    <w:rsid w:val="5F447F1B"/>
    <w:rsid w:val="5F4C1567"/>
    <w:rsid w:val="5F61523C"/>
    <w:rsid w:val="5F6B7652"/>
    <w:rsid w:val="5F7E4051"/>
    <w:rsid w:val="5F915E38"/>
    <w:rsid w:val="5F9606BB"/>
    <w:rsid w:val="5FBD092D"/>
    <w:rsid w:val="5FE83C73"/>
    <w:rsid w:val="5FEB54E2"/>
    <w:rsid w:val="60231BE8"/>
    <w:rsid w:val="603759A5"/>
    <w:rsid w:val="60577015"/>
    <w:rsid w:val="606477C3"/>
    <w:rsid w:val="60860BC8"/>
    <w:rsid w:val="6087616D"/>
    <w:rsid w:val="60A23E46"/>
    <w:rsid w:val="60AD2334"/>
    <w:rsid w:val="60B84FDD"/>
    <w:rsid w:val="60F05E0C"/>
    <w:rsid w:val="611D1CCA"/>
    <w:rsid w:val="612F3A77"/>
    <w:rsid w:val="61874CDA"/>
    <w:rsid w:val="61A22B65"/>
    <w:rsid w:val="61DF3A9E"/>
    <w:rsid w:val="61E04585"/>
    <w:rsid w:val="61EF4BDC"/>
    <w:rsid w:val="61F5744B"/>
    <w:rsid w:val="6215509E"/>
    <w:rsid w:val="621D5015"/>
    <w:rsid w:val="622E7739"/>
    <w:rsid w:val="624F3E4F"/>
    <w:rsid w:val="627620FB"/>
    <w:rsid w:val="628D0EE9"/>
    <w:rsid w:val="628F43E8"/>
    <w:rsid w:val="628F56E7"/>
    <w:rsid w:val="62A5318F"/>
    <w:rsid w:val="62D8202F"/>
    <w:rsid w:val="62FD57F3"/>
    <w:rsid w:val="635D4807"/>
    <w:rsid w:val="635D5645"/>
    <w:rsid w:val="6368628C"/>
    <w:rsid w:val="636C3937"/>
    <w:rsid w:val="63753BFB"/>
    <w:rsid w:val="63E0371B"/>
    <w:rsid w:val="64216EC8"/>
    <w:rsid w:val="642E4290"/>
    <w:rsid w:val="64366BBE"/>
    <w:rsid w:val="644A2488"/>
    <w:rsid w:val="6453632A"/>
    <w:rsid w:val="64777EE0"/>
    <w:rsid w:val="648A7D89"/>
    <w:rsid w:val="649655F2"/>
    <w:rsid w:val="64A80FC3"/>
    <w:rsid w:val="64A94B26"/>
    <w:rsid w:val="64F469C5"/>
    <w:rsid w:val="652F0ADE"/>
    <w:rsid w:val="65770254"/>
    <w:rsid w:val="658D2627"/>
    <w:rsid w:val="659629FD"/>
    <w:rsid w:val="65EA6F06"/>
    <w:rsid w:val="66590997"/>
    <w:rsid w:val="66624AF4"/>
    <w:rsid w:val="666F5F9F"/>
    <w:rsid w:val="6673186A"/>
    <w:rsid w:val="667654AB"/>
    <w:rsid w:val="66942E61"/>
    <w:rsid w:val="6698333D"/>
    <w:rsid w:val="669D4A23"/>
    <w:rsid w:val="66B42F68"/>
    <w:rsid w:val="66DB1DBF"/>
    <w:rsid w:val="67070970"/>
    <w:rsid w:val="67085D2D"/>
    <w:rsid w:val="670C3F7A"/>
    <w:rsid w:val="674B6E0F"/>
    <w:rsid w:val="67A47D99"/>
    <w:rsid w:val="67A73C5F"/>
    <w:rsid w:val="67AD1225"/>
    <w:rsid w:val="67F93B79"/>
    <w:rsid w:val="683676C5"/>
    <w:rsid w:val="68506018"/>
    <w:rsid w:val="68840E56"/>
    <w:rsid w:val="68CB0ECB"/>
    <w:rsid w:val="68D100FB"/>
    <w:rsid w:val="68D65DA1"/>
    <w:rsid w:val="690E51B4"/>
    <w:rsid w:val="692B5C1F"/>
    <w:rsid w:val="69394EF8"/>
    <w:rsid w:val="69562FBA"/>
    <w:rsid w:val="69575DE5"/>
    <w:rsid w:val="695C44AB"/>
    <w:rsid w:val="6968008A"/>
    <w:rsid w:val="69785AAF"/>
    <w:rsid w:val="69AA40FB"/>
    <w:rsid w:val="69B05A51"/>
    <w:rsid w:val="6A1669F4"/>
    <w:rsid w:val="6A1B4AA3"/>
    <w:rsid w:val="6A217F26"/>
    <w:rsid w:val="6A2E50DB"/>
    <w:rsid w:val="6A337C64"/>
    <w:rsid w:val="6A340F82"/>
    <w:rsid w:val="6A537D3C"/>
    <w:rsid w:val="6A911120"/>
    <w:rsid w:val="6AA23716"/>
    <w:rsid w:val="6AAC3306"/>
    <w:rsid w:val="6ACC3F68"/>
    <w:rsid w:val="6AD52325"/>
    <w:rsid w:val="6AD84257"/>
    <w:rsid w:val="6AE61B8A"/>
    <w:rsid w:val="6AF05849"/>
    <w:rsid w:val="6BBD1D0E"/>
    <w:rsid w:val="6BD30AA5"/>
    <w:rsid w:val="6BF81B1B"/>
    <w:rsid w:val="6C3F0743"/>
    <w:rsid w:val="6C4A1EBA"/>
    <w:rsid w:val="6C696D76"/>
    <w:rsid w:val="6C723C65"/>
    <w:rsid w:val="6C9912DC"/>
    <w:rsid w:val="6CB660F0"/>
    <w:rsid w:val="6CC918F2"/>
    <w:rsid w:val="6CD247CA"/>
    <w:rsid w:val="6D4B5B2F"/>
    <w:rsid w:val="6D9D6CAB"/>
    <w:rsid w:val="6D9F4D60"/>
    <w:rsid w:val="6DB722FB"/>
    <w:rsid w:val="6DD6404A"/>
    <w:rsid w:val="6DE272CE"/>
    <w:rsid w:val="6DFC054B"/>
    <w:rsid w:val="6DFC6E50"/>
    <w:rsid w:val="6E1E336B"/>
    <w:rsid w:val="6E214D8A"/>
    <w:rsid w:val="6E3353B9"/>
    <w:rsid w:val="6E5711CD"/>
    <w:rsid w:val="6E5A01F9"/>
    <w:rsid w:val="6E6A077B"/>
    <w:rsid w:val="6E6B328A"/>
    <w:rsid w:val="6ECA462C"/>
    <w:rsid w:val="6F4C2D27"/>
    <w:rsid w:val="6F8546E9"/>
    <w:rsid w:val="6F9D36D2"/>
    <w:rsid w:val="6FA1453B"/>
    <w:rsid w:val="6FAB6EA9"/>
    <w:rsid w:val="6FD301C7"/>
    <w:rsid w:val="6FEC64D3"/>
    <w:rsid w:val="700853C2"/>
    <w:rsid w:val="700F4BE7"/>
    <w:rsid w:val="701442FF"/>
    <w:rsid w:val="703F28CC"/>
    <w:rsid w:val="7056768E"/>
    <w:rsid w:val="705B7AF4"/>
    <w:rsid w:val="7061254A"/>
    <w:rsid w:val="707C4521"/>
    <w:rsid w:val="70905415"/>
    <w:rsid w:val="70941527"/>
    <w:rsid w:val="7094238F"/>
    <w:rsid w:val="709B2A42"/>
    <w:rsid w:val="70B42FC0"/>
    <w:rsid w:val="70B71999"/>
    <w:rsid w:val="70C07939"/>
    <w:rsid w:val="70EE0FAB"/>
    <w:rsid w:val="71135009"/>
    <w:rsid w:val="71652D76"/>
    <w:rsid w:val="71AB46FB"/>
    <w:rsid w:val="71F578AA"/>
    <w:rsid w:val="722131A1"/>
    <w:rsid w:val="722F1BF8"/>
    <w:rsid w:val="72314360"/>
    <w:rsid w:val="728368B4"/>
    <w:rsid w:val="72A00CDA"/>
    <w:rsid w:val="72B87D57"/>
    <w:rsid w:val="72BE2CDD"/>
    <w:rsid w:val="72CE243B"/>
    <w:rsid w:val="72D254B3"/>
    <w:rsid w:val="72FB1012"/>
    <w:rsid w:val="73383B46"/>
    <w:rsid w:val="736F4B5F"/>
    <w:rsid w:val="73821E36"/>
    <w:rsid w:val="73F0454D"/>
    <w:rsid w:val="745F092E"/>
    <w:rsid w:val="74B97BB3"/>
    <w:rsid w:val="74BA33D1"/>
    <w:rsid w:val="74C6434D"/>
    <w:rsid w:val="74D33B5B"/>
    <w:rsid w:val="74DB6D44"/>
    <w:rsid w:val="74E14AF0"/>
    <w:rsid w:val="75061B80"/>
    <w:rsid w:val="750D2714"/>
    <w:rsid w:val="75132591"/>
    <w:rsid w:val="7519236E"/>
    <w:rsid w:val="755D4A6B"/>
    <w:rsid w:val="756C6911"/>
    <w:rsid w:val="75EC7B9E"/>
    <w:rsid w:val="75F66E95"/>
    <w:rsid w:val="761020FB"/>
    <w:rsid w:val="76354D87"/>
    <w:rsid w:val="763B6519"/>
    <w:rsid w:val="76643529"/>
    <w:rsid w:val="76C516A4"/>
    <w:rsid w:val="76D74F0E"/>
    <w:rsid w:val="76F02182"/>
    <w:rsid w:val="76FA717E"/>
    <w:rsid w:val="76FC3A15"/>
    <w:rsid w:val="773254A2"/>
    <w:rsid w:val="774446FD"/>
    <w:rsid w:val="774D3025"/>
    <w:rsid w:val="77644B8D"/>
    <w:rsid w:val="7776510A"/>
    <w:rsid w:val="779341CA"/>
    <w:rsid w:val="77CE6015"/>
    <w:rsid w:val="77CF48AE"/>
    <w:rsid w:val="781A56ED"/>
    <w:rsid w:val="78BE67EF"/>
    <w:rsid w:val="78C10D59"/>
    <w:rsid w:val="78E81C3A"/>
    <w:rsid w:val="78F079E2"/>
    <w:rsid w:val="79027A2F"/>
    <w:rsid w:val="791A6155"/>
    <w:rsid w:val="79447C95"/>
    <w:rsid w:val="79744465"/>
    <w:rsid w:val="79745CD4"/>
    <w:rsid w:val="79747229"/>
    <w:rsid w:val="798E123F"/>
    <w:rsid w:val="79A060E6"/>
    <w:rsid w:val="79CA3D98"/>
    <w:rsid w:val="79D847B3"/>
    <w:rsid w:val="7A022764"/>
    <w:rsid w:val="7A5149E1"/>
    <w:rsid w:val="7A6664A3"/>
    <w:rsid w:val="7A965C5B"/>
    <w:rsid w:val="7A9C667A"/>
    <w:rsid w:val="7AA301A8"/>
    <w:rsid w:val="7B0B3F21"/>
    <w:rsid w:val="7B5324A2"/>
    <w:rsid w:val="7B7D2DF2"/>
    <w:rsid w:val="7B7D5FE9"/>
    <w:rsid w:val="7BBA2667"/>
    <w:rsid w:val="7C251474"/>
    <w:rsid w:val="7C591065"/>
    <w:rsid w:val="7C5A20D3"/>
    <w:rsid w:val="7C672C5E"/>
    <w:rsid w:val="7C6D30BC"/>
    <w:rsid w:val="7C7011FB"/>
    <w:rsid w:val="7C7B3203"/>
    <w:rsid w:val="7C812B85"/>
    <w:rsid w:val="7CC30192"/>
    <w:rsid w:val="7CFC2E10"/>
    <w:rsid w:val="7D2C436B"/>
    <w:rsid w:val="7D4C562F"/>
    <w:rsid w:val="7D607F7A"/>
    <w:rsid w:val="7D6C346F"/>
    <w:rsid w:val="7E513588"/>
    <w:rsid w:val="7E6258B7"/>
    <w:rsid w:val="7E913DF7"/>
    <w:rsid w:val="7E977092"/>
    <w:rsid w:val="7EB821CA"/>
    <w:rsid w:val="7EEB3F8A"/>
    <w:rsid w:val="7EFC0109"/>
    <w:rsid w:val="7F141AAC"/>
    <w:rsid w:val="7F311389"/>
    <w:rsid w:val="7F3A1801"/>
    <w:rsid w:val="7F3F6758"/>
    <w:rsid w:val="7F457C15"/>
    <w:rsid w:val="7F7C7488"/>
    <w:rsid w:val="7F7E7E21"/>
    <w:rsid w:val="7F8B3154"/>
    <w:rsid w:val="7FB31814"/>
    <w:rsid w:val="7FC46719"/>
    <w:rsid w:val="7FE855FF"/>
    <w:rsid w:val="7FED45A4"/>
    <w:rsid w:val="7FF13272"/>
    <w:rsid w:val="7FF36E2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9" w:semiHidden="0" w:name="heading 4"/>
    <w:lsdException w:qFormat="1" w:unhideWhenUsed="0" w:uiPriority="0"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iPriority="39" w:semiHidden="0" w:name="toc 1" w:locked="1"/>
    <w:lsdException w:qFormat="1" w:uiPriority="39" w:name="toc 2" w:locked="1"/>
    <w:lsdException w:uiPriority="39" w:name="toc 3" w:locked="1"/>
    <w:lsdException w:uiPriority="39" w:name="toc 4" w:locked="1"/>
    <w:lsdException w:uiPriority="39" w:name="toc 5" w:locked="1"/>
    <w:lsdException w:uiPriority="39" w:name="toc 6" w:locked="1"/>
    <w:lsdException w:uiPriority="39" w:name="toc 7" w:locked="1"/>
    <w:lsdException w:uiPriority="39" w:name="toc 8" w:locked="1"/>
    <w:lsdException w:uiPriority="39" w:name="toc 9" w:locked="1"/>
    <w:lsdException w:qFormat="1" w:unhideWhenUsed="0" w:uiPriority="99" w:semiHidden="0" w:name="Normal Indent"/>
    <w:lsdException w:uiPriority="99" w:name="footnote text" w:locked="1"/>
    <w:lsdException w:qFormat="1" w:unhideWhenUsed="0" w:uiPriority="0" w:semiHidden="0" w:name="annotation text" w:locked="1"/>
    <w:lsdException w:qFormat="1" w:unhideWhenUsed="0" w:uiPriority="0" w:semiHidden="0" w:name="header"/>
    <w:lsdException w:qFormat="1" w:unhideWhenUsed="0" w:uiPriority="0" w:semiHidden="0" w:name="footer"/>
    <w:lsdException w:uiPriority="99" w:name="index heading" w:locked="1"/>
    <w:lsdException w:qFormat="1" w:unhideWhenUsed="0" w:uiPriority="99" w:semiHidden="0" w:name="caption"/>
    <w:lsdException w:uiPriority="99" w:name="table of figures" w:locked="1"/>
    <w:lsdException w:uiPriority="99" w:name="envelope address" w:locked="1"/>
    <w:lsdException w:uiPriority="99" w:name="envelope return" w:locked="1"/>
    <w:lsdException w:uiPriority="99" w:name="footnote reference" w:locked="1"/>
    <w:lsdException w:qFormat="1" w:unhideWhenUsed="0" w:uiPriority="0" w:semiHidden="0" w:name="annotation reference" w:locked="1"/>
    <w:lsdException w:uiPriority="99" w:name="line number" w:locked="1"/>
    <w:lsdException w:qFormat="1" w:unhideWhenUsed="0" w:uiPriority="0"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uiPriority="99" w:name="List" w:locked="1"/>
    <w:lsdException w:uiPriority="99" w:name="List Bullet" w:locked="1"/>
    <w:lsdException w:uiPriority="99" w:name="List Number" w:locked="1"/>
    <w:lsdException w:uiPriority="99" w:name="List 2" w:locked="1"/>
    <w:lsdException w:uiPriority="99" w:name="List 3" w:locked="1"/>
    <w:lsdException w:uiPriority="99" w:name="List 4" w:locked="1"/>
    <w:lsdException w:uiPriority="99" w:name="List 5" w:locked="1"/>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0" w:semiHidden="0" w:name="Title"/>
    <w:lsdException w:uiPriority="99" w:name="Closing" w:locked="1"/>
    <w:lsdException w:uiPriority="99" w:name="Signature" w:locked="1"/>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ocked="1"/>
    <w:lsdException w:uiPriority="99" w:name="List Continue 2" w:locked="1"/>
    <w:lsdException w:uiPriority="99" w:name="List Continue 3" w:locked="1"/>
    <w:lsdException w:uiPriority="99" w:name="List Continue 4" w:locked="1"/>
    <w:lsdException w:uiPriority="99" w:name="List Continue 5" w:locked="1"/>
    <w:lsdException w:qFormat="1" w:uiPriority="99" w:semiHidden="0" w:name="Message Header" w:locked="1"/>
    <w:lsdException w:qFormat="1" w:unhideWhenUsed="0" w:uiPriority="99" w:semiHidden="0" w:name="Subtitle"/>
    <w:lsdException w:uiPriority="99" w:name="Salutation" w:locked="1"/>
    <w:lsdException w:qFormat="1" w:unhideWhenUsed="0" w:uiPriority="0" w:semiHidden="0" w:name="Date"/>
    <w:lsdException w:uiPriority="99" w:name="Body Text First Indent" w:locked="1"/>
    <w:lsdException w:uiPriority="99" w:name="Body Text First Indent 2" w:locked="1"/>
    <w:lsdException w:uiPriority="99" w:name="Note Heading" w:locked="1"/>
    <w:lsdException w:uiPriority="99" w:name="Body Text 2" w:locked="1"/>
    <w:lsdException w:uiPriority="99" w:name="Body Text 3" w:locked="1"/>
    <w:lsdException w:qFormat="1" w:unhideWhenUsed="0" w:uiPriority="0" w:semiHidden="0" w:name="Body Text Indent 2"/>
    <w:lsdException w:qFormat="1" w:unhideWhenUsed="0" w:uiPriority="99" w:semiHidden="0" w:name="Body Text Indent 3"/>
    <w:lsdException w:uiPriority="99" w:name="Block Text" w:locked="1"/>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uiPriority="99" w:name="Document Map" w:locked="1"/>
    <w:lsdException w:qFormat="1" w:unhideWhenUsed="0" w:uiPriority="0" w:semiHidden="0" w:name="Plain Text"/>
    <w:lsdException w:uiPriority="99" w:name="E-mail Signature" w:locked="1"/>
    <w:lsdException w:qFormat="1" w:unhideWhenUsed="0" w:uiPriority="99" w:semiHidden="0" w:name="Normal (Web)"/>
    <w:lsdException w:qFormat="1" w:unhideWhenUsed="0" w:uiPriority="99" w:semiHidden="0" w:name="HTML Acronym"/>
    <w:lsdException w:uiPriority="99" w:name="HTML Address" w:locked="1"/>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uiPriority="99" w:name="HTML Preformatted" w:locked="1"/>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iPriority="99" w:name="Normal Table"/>
    <w:lsdException w:qFormat="1" w:unhideWhenUsed="0" w:uiPriority="0" w:semiHidden="0" w:name="annotation subject" w:locked="1"/>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0" w:semiHidden="0" w:name="Balloon Text"/>
    <w:lsdException w:qFormat="1" w:unhideWhenUsed="0" w:uiPriority="0" w:semiHidden="0" w:name="Table Grid"/>
    <w:lsdException w:uiPriority="99" w:name="Table Theme" w:locked="1"/>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ind w:firstLine="360"/>
    </w:pPr>
    <w:rPr>
      <w:rFonts w:ascii="Times New Roman" w:hAnsi="Times New Roman" w:eastAsia="宋体" w:cs="Times New Roman"/>
      <w:sz w:val="22"/>
      <w:szCs w:val="22"/>
      <w:lang w:val="en-US" w:eastAsia="en-US" w:bidi="ar-SA"/>
    </w:rPr>
  </w:style>
  <w:style w:type="paragraph" w:styleId="2">
    <w:name w:val="heading 1"/>
    <w:basedOn w:val="1"/>
    <w:next w:val="1"/>
    <w:link w:val="96"/>
    <w:qFormat/>
    <w:uiPriority w:val="0"/>
    <w:pPr>
      <w:pBdr>
        <w:bottom w:val="single" w:color="365F91" w:sz="12" w:space="1"/>
      </w:pBdr>
      <w:spacing w:before="600" w:after="80"/>
      <w:ind w:firstLine="0"/>
      <w:outlineLvl w:val="0"/>
    </w:pPr>
    <w:rPr>
      <w:rFonts w:ascii="Calibri" w:hAnsi="Calibri"/>
      <w:b/>
      <w:bCs/>
      <w:kern w:val="44"/>
      <w:sz w:val="44"/>
      <w:szCs w:val="44"/>
    </w:rPr>
  </w:style>
  <w:style w:type="paragraph" w:styleId="3">
    <w:name w:val="heading 2"/>
    <w:basedOn w:val="1"/>
    <w:next w:val="1"/>
    <w:link w:val="50"/>
    <w:qFormat/>
    <w:uiPriority w:val="0"/>
    <w:pPr>
      <w:pBdr>
        <w:bottom w:val="single" w:color="4F81BD" w:sz="8" w:space="1"/>
      </w:pBdr>
      <w:spacing w:before="200" w:after="80"/>
      <w:ind w:firstLine="0"/>
      <w:outlineLvl w:val="1"/>
    </w:pPr>
    <w:rPr>
      <w:rFonts w:ascii="Cambria" w:hAnsi="Cambria"/>
      <w:color w:val="365F91"/>
      <w:sz w:val="24"/>
      <w:szCs w:val="24"/>
    </w:rPr>
  </w:style>
  <w:style w:type="paragraph" w:styleId="4">
    <w:name w:val="heading 3"/>
    <w:basedOn w:val="1"/>
    <w:next w:val="1"/>
    <w:link w:val="51"/>
    <w:qFormat/>
    <w:uiPriority w:val="0"/>
    <w:pPr>
      <w:pBdr>
        <w:bottom w:val="single" w:color="95B3D7" w:sz="4" w:space="1"/>
      </w:pBdr>
      <w:spacing w:before="200" w:after="80"/>
      <w:ind w:firstLine="0"/>
      <w:outlineLvl w:val="2"/>
    </w:pPr>
    <w:rPr>
      <w:rFonts w:ascii="Cambria" w:hAnsi="Cambria"/>
      <w:color w:val="4F81BD"/>
      <w:sz w:val="24"/>
      <w:szCs w:val="24"/>
    </w:rPr>
  </w:style>
  <w:style w:type="paragraph" w:styleId="5">
    <w:name w:val="heading 4"/>
    <w:basedOn w:val="1"/>
    <w:next w:val="1"/>
    <w:link w:val="52"/>
    <w:qFormat/>
    <w:uiPriority w:val="99"/>
    <w:pPr>
      <w:pBdr>
        <w:bottom w:val="single" w:color="B8CCE4" w:sz="4" w:space="2"/>
      </w:pBdr>
      <w:spacing w:before="200" w:after="80"/>
      <w:ind w:firstLine="0"/>
      <w:outlineLvl w:val="3"/>
    </w:pPr>
    <w:rPr>
      <w:rFonts w:ascii="Cambria" w:hAnsi="Cambria"/>
      <w:i/>
      <w:iCs/>
      <w:color w:val="4F81BD"/>
      <w:sz w:val="24"/>
      <w:szCs w:val="24"/>
    </w:rPr>
  </w:style>
  <w:style w:type="paragraph" w:styleId="6">
    <w:name w:val="heading 5"/>
    <w:basedOn w:val="1"/>
    <w:next w:val="1"/>
    <w:link w:val="53"/>
    <w:autoRedefine/>
    <w:qFormat/>
    <w:uiPriority w:val="0"/>
    <w:pPr>
      <w:spacing w:before="200" w:after="80"/>
      <w:ind w:firstLine="0"/>
      <w:outlineLvl w:val="4"/>
    </w:pPr>
    <w:rPr>
      <w:rFonts w:ascii="Cambria" w:hAnsi="Cambria"/>
      <w:color w:val="4F81BD"/>
    </w:rPr>
  </w:style>
  <w:style w:type="paragraph" w:styleId="7">
    <w:name w:val="heading 6"/>
    <w:basedOn w:val="1"/>
    <w:next w:val="1"/>
    <w:link w:val="54"/>
    <w:qFormat/>
    <w:uiPriority w:val="99"/>
    <w:pPr>
      <w:spacing w:before="280" w:after="100"/>
      <w:ind w:firstLine="0"/>
      <w:outlineLvl w:val="5"/>
    </w:pPr>
    <w:rPr>
      <w:rFonts w:ascii="Cambria" w:hAnsi="Cambria"/>
      <w:i/>
      <w:iCs/>
      <w:color w:val="4F81BD"/>
    </w:rPr>
  </w:style>
  <w:style w:type="paragraph" w:styleId="8">
    <w:name w:val="heading 7"/>
    <w:basedOn w:val="1"/>
    <w:next w:val="1"/>
    <w:link w:val="55"/>
    <w:qFormat/>
    <w:uiPriority w:val="99"/>
    <w:pPr>
      <w:spacing w:before="320" w:after="100"/>
      <w:ind w:firstLine="0"/>
      <w:outlineLvl w:val="6"/>
    </w:pPr>
    <w:rPr>
      <w:rFonts w:ascii="Cambria" w:hAnsi="Cambria"/>
      <w:b/>
      <w:bCs/>
      <w:color w:val="9BBB59"/>
      <w:sz w:val="20"/>
      <w:szCs w:val="20"/>
    </w:rPr>
  </w:style>
  <w:style w:type="paragraph" w:styleId="9">
    <w:name w:val="heading 8"/>
    <w:basedOn w:val="1"/>
    <w:next w:val="1"/>
    <w:link w:val="56"/>
    <w:autoRedefine/>
    <w:qFormat/>
    <w:uiPriority w:val="99"/>
    <w:pPr>
      <w:spacing w:before="320" w:after="100"/>
      <w:ind w:firstLine="0"/>
      <w:outlineLvl w:val="7"/>
    </w:pPr>
    <w:rPr>
      <w:rFonts w:ascii="Cambria" w:hAnsi="Cambria"/>
      <w:b/>
      <w:bCs/>
      <w:i/>
      <w:iCs/>
      <w:color w:val="9BBB59"/>
      <w:sz w:val="20"/>
      <w:szCs w:val="20"/>
    </w:rPr>
  </w:style>
  <w:style w:type="paragraph" w:styleId="10">
    <w:name w:val="heading 9"/>
    <w:basedOn w:val="1"/>
    <w:next w:val="1"/>
    <w:link w:val="57"/>
    <w:autoRedefine/>
    <w:qFormat/>
    <w:uiPriority w:val="99"/>
    <w:pPr>
      <w:spacing w:before="320" w:after="100"/>
      <w:ind w:firstLine="0"/>
      <w:outlineLvl w:val="8"/>
    </w:pPr>
    <w:rPr>
      <w:rFonts w:ascii="Cambria" w:hAnsi="Cambria"/>
      <w:i/>
      <w:iCs/>
      <w:color w:val="9BBB59"/>
      <w:sz w:val="20"/>
      <w:szCs w:val="20"/>
    </w:rPr>
  </w:style>
  <w:style w:type="character" w:default="1" w:styleId="32">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11">
    <w:name w:val="Normal Indent"/>
    <w:basedOn w:val="1"/>
    <w:link w:val="92"/>
    <w:autoRedefine/>
    <w:qFormat/>
    <w:uiPriority w:val="99"/>
    <w:pPr>
      <w:widowControl w:val="0"/>
      <w:ind w:firstLine="420"/>
      <w:jc w:val="both"/>
    </w:pPr>
    <w:rPr>
      <w:rFonts w:ascii="Calibri" w:hAnsi="Calibri"/>
      <w:kern w:val="2"/>
      <w:sz w:val="21"/>
      <w:lang w:eastAsia="zh-CN"/>
    </w:rPr>
  </w:style>
  <w:style w:type="paragraph" w:styleId="12">
    <w:name w:val="caption"/>
    <w:basedOn w:val="1"/>
    <w:next w:val="1"/>
    <w:autoRedefine/>
    <w:qFormat/>
    <w:uiPriority w:val="99"/>
    <w:rPr>
      <w:b/>
      <w:bCs/>
      <w:sz w:val="18"/>
      <w:szCs w:val="18"/>
    </w:rPr>
  </w:style>
  <w:style w:type="paragraph" w:styleId="13">
    <w:name w:val="annotation text"/>
    <w:basedOn w:val="1"/>
    <w:link w:val="116"/>
    <w:autoRedefine/>
    <w:qFormat/>
    <w:locked/>
    <w:uiPriority w:val="0"/>
    <w:pPr>
      <w:widowControl w:val="0"/>
      <w:ind w:firstLine="0"/>
    </w:pPr>
    <w:rPr>
      <w:kern w:val="2"/>
      <w:sz w:val="21"/>
      <w:szCs w:val="24"/>
      <w:lang w:eastAsia="zh-CN"/>
    </w:rPr>
  </w:style>
  <w:style w:type="paragraph" w:styleId="14">
    <w:name w:val="Body Text"/>
    <w:basedOn w:val="1"/>
    <w:link w:val="58"/>
    <w:autoRedefine/>
    <w:qFormat/>
    <w:uiPriority w:val="0"/>
    <w:pPr>
      <w:spacing w:line="360" w:lineRule="auto"/>
      <w:ind w:right="-159"/>
    </w:pPr>
    <w:rPr>
      <w:color w:val="000000"/>
    </w:rPr>
  </w:style>
  <w:style w:type="paragraph" w:styleId="15">
    <w:name w:val="Body Text Indent"/>
    <w:basedOn w:val="1"/>
    <w:link w:val="59"/>
    <w:autoRedefine/>
    <w:qFormat/>
    <w:uiPriority w:val="0"/>
    <w:pPr>
      <w:ind w:left="2481" w:hanging="2481" w:hangingChars="700"/>
    </w:pPr>
    <w:rPr>
      <w:rFonts w:ascii="宋体" w:hAnsi="宋体"/>
      <w:b/>
      <w:bCs/>
      <w:sz w:val="36"/>
    </w:rPr>
  </w:style>
  <w:style w:type="paragraph" w:styleId="16">
    <w:name w:val="Plain Text"/>
    <w:basedOn w:val="1"/>
    <w:next w:val="1"/>
    <w:link w:val="60"/>
    <w:autoRedefine/>
    <w:qFormat/>
    <w:uiPriority w:val="0"/>
    <w:rPr>
      <w:rFonts w:ascii="宋体" w:hAnsi="Courier New"/>
      <w:sz w:val="24"/>
      <w:szCs w:val="20"/>
    </w:rPr>
  </w:style>
  <w:style w:type="paragraph" w:styleId="17">
    <w:name w:val="Date"/>
    <w:basedOn w:val="1"/>
    <w:next w:val="1"/>
    <w:link w:val="61"/>
    <w:autoRedefine/>
    <w:qFormat/>
    <w:uiPriority w:val="0"/>
    <w:pPr>
      <w:ind w:left="100" w:leftChars="2500"/>
    </w:pPr>
    <w:rPr>
      <w:rFonts w:ascii="华文中宋" w:hAnsi="华文中宋" w:eastAsia="华文中宋"/>
      <w:sz w:val="30"/>
    </w:rPr>
  </w:style>
  <w:style w:type="paragraph" w:styleId="18">
    <w:name w:val="Body Text Indent 2"/>
    <w:basedOn w:val="1"/>
    <w:link w:val="62"/>
    <w:autoRedefine/>
    <w:qFormat/>
    <w:uiPriority w:val="0"/>
    <w:pPr>
      <w:spacing w:line="360" w:lineRule="auto"/>
      <w:ind w:right="-159" w:firstLine="600" w:firstLineChars="200"/>
    </w:pPr>
    <w:rPr>
      <w:color w:val="000000"/>
      <w:sz w:val="30"/>
    </w:rPr>
  </w:style>
  <w:style w:type="paragraph" w:styleId="19">
    <w:name w:val="Balloon Text"/>
    <w:basedOn w:val="1"/>
    <w:link w:val="63"/>
    <w:autoRedefine/>
    <w:qFormat/>
    <w:uiPriority w:val="0"/>
    <w:rPr>
      <w:sz w:val="18"/>
      <w:szCs w:val="18"/>
    </w:rPr>
  </w:style>
  <w:style w:type="paragraph" w:styleId="20">
    <w:name w:val="footer"/>
    <w:basedOn w:val="1"/>
    <w:link w:val="64"/>
    <w:autoRedefine/>
    <w:qFormat/>
    <w:uiPriority w:val="0"/>
    <w:pPr>
      <w:tabs>
        <w:tab w:val="center" w:pos="4153"/>
        <w:tab w:val="right" w:pos="8306"/>
      </w:tabs>
      <w:snapToGrid w:val="0"/>
    </w:pPr>
    <w:rPr>
      <w:sz w:val="18"/>
    </w:rPr>
  </w:style>
  <w:style w:type="paragraph" w:styleId="21">
    <w:name w:val="header"/>
    <w:basedOn w:val="1"/>
    <w:link w:val="65"/>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kern w:val="2"/>
      <w:sz w:val="18"/>
    </w:rPr>
  </w:style>
  <w:style w:type="paragraph" w:styleId="22">
    <w:name w:val="toc 1"/>
    <w:basedOn w:val="1"/>
    <w:next w:val="1"/>
    <w:autoRedefine/>
    <w:unhideWhenUsed/>
    <w:qFormat/>
    <w:locked/>
    <w:uiPriority w:val="39"/>
  </w:style>
  <w:style w:type="paragraph" w:styleId="23">
    <w:name w:val="Subtitle"/>
    <w:basedOn w:val="1"/>
    <w:next w:val="1"/>
    <w:link w:val="66"/>
    <w:autoRedefine/>
    <w:qFormat/>
    <w:uiPriority w:val="99"/>
    <w:pPr>
      <w:spacing w:before="200" w:after="900"/>
      <w:ind w:firstLine="0"/>
      <w:jc w:val="right"/>
    </w:pPr>
    <w:rPr>
      <w:rFonts w:ascii="Calibri" w:hAnsi="Calibri"/>
      <w:i/>
      <w:iCs/>
      <w:kern w:val="2"/>
      <w:sz w:val="24"/>
      <w:szCs w:val="24"/>
      <w:lang w:eastAsia="zh-CN"/>
    </w:rPr>
  </w:style>
  <w:style w:type="paragraph" w:styleId="24">
    <w:name w:val="Body Text Indent 3"/>
    <w:basedOn w:val="1"/>
    <w:link w:val="67"/>
    <w:autoRedefine/>
    <w:qFormat/>
    <w:uiPriority w:val="99"/>
    <w:pPr>
      <w:spacing w:line="300" w:lineRule="auto"/>
      <w:ind w:firstLine="480" w:firstLineChars="200"/>
    </w:pPr>
    <w:rPr>
      <w:sz w:val="24"/>
    </w:rPr>
  </w:style>
  <w:style w:type="paragraph" w:styleId="25">
    <w:name w:val="toc 2"/>
    <w:basedOn w:val="1"/>
    <w:next w:val="1"/>
    <w:autoRedefine/>
    <w:semiHidden/>
    <w:unhideWhenUsed/>
    <w:qFormat/>
    <w:locked/>
    <w:uiPriority w:val="39"/>
    <w:pPr>
      <w:ind w:left="420" w:leftChars="200"/>
    </w:pPr>
  </w:style>
  <w:style w:type="paragraph" w:styleId="26">
    <w:name w:val="Message Header"/>
    <w:basedOn w:val="1"/>
    <w:link w:val="108"/>
    <w:autoRedefine/>
    <w:unhideWhenUsed/>
    <w:qFormat/>
    <w:locked/>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kern w:val="2"/>
      <w:sz w:val="24"/>
      <w:szCs w:val="24"/>
      <w:lang w:eastAsia="zh-CN"/>
    </w:rPr>
  </w:style>
  <w:style w:type="paragraph" w:styleId="27">
    <w:name w:val="Normal (Web)"/>
    <w:basedOn w:val="1"/>
    <w:autoRedefine/>
    <w:qFormat/>
    <w:uiPriority w:val="99"/>
    <w:pPr>
      <w:spacing w:before="100" w:beforeAutospacing="1" w:after="100" w:afterAutospacing="1"/>
      <w:ind w:firstLine="0"/>
    </w:pPr>
    <w:rPr>
      <w:rFonts w:ascii="宋体" w:hAnsi="宋体" w:cs="宋体"/>
      <w:color w:val="000000"/>
      <w:sz w:val="24"/>
      <w:szCs w:val="24"/>
      <w:lang w:eastAsia="zh-CN"/>
    </w:rPr>
  </w:style>
  <w:style w:type="paragraph" w:styleId="28">
    <w:name w:val="Title"/>
    <w:basedOn w:val="1"/>
    <w:next w:val="1"/>
    <w:link w:val="68"/>
    <w:autoRedefine/>
    <w:qFormat/>
    <w:uiPriority w:val="0"/>
    <w:pPr>
      <w:pBdr>
        <w:top w:val="single" w:color="A7BFDE" w:sz="8" w:space="10"/>
        <w:bottom w:val="single" w:color="9BBB59" w:sz="24" w:space="15"/>
      </w:pBdr>
      <w:ind w:firstLine="0"/>
      <w:jc w:val="center"/>
    </w:pPr>
    <w:rPr>
      <w:rFonts w:ascii="Cambria" w:hAnsi="Cambria"/>
      <w:i/>
      <w:iCs/>
      <w:color w:val="243F60"/>
      <w:kern w:val="2"/>
      <w:sz w:val="60"/>
      <w:szCs w:val="60"/>
      <w:lang w:eastAsia="zh-CN"/>
    </w:rPr>
  </w:style>
  <w:style w:type="paragraph" w:styleId="29">
    <w:name w:val="annotation subject"/>
    <w:basedOn w:val="13"/>
    <w:next w:val="13"/>
    <w:link w:val="118"/>
    <w:autoRedefine/>
    <w:qFormat/>
    <w:locked/>
    <w:uiPriority w:val="0"/>
    <w:rPr>
      <w:b/>
      <w:bCs/>
    </w:rPr>
  </w:style>
  <w:style w:type="table" w:styleId="31">
    <w:name w:val="Table Grid"/>
    <w:basedOn w:val="30"/>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3">
    <w:name w:val="Strong"/>
    <w:autoRedefine/>
    <w:qFormat/>
    <w:uiPriority w:val="99"/>
    <w:rPr>
      <w:rFonts w:cs="Times New Roman"/>
      <w:b/>
      <w:bCs/>
      <w:spacing w:val="0"/>
    </w:rPr>
  </w:style>
  <w:style w:type="character" w:styleId="34">
    <w:name w:val="page number"/>
    <w:basedOn w:val="32"/>
    <w:autoRedefine/>
    <w:qFormat/>
    <w:uiPriority w:val="0"/>
    <w:rPr>
      <w:rFonts w:cs="Times New Roman"/>
    </w:rPr>
  </w:style>
  <w:style w:type="character" w:styleId="35">
    <w:name w:val="FollowedHyperlink"/>
    <w:autoRedefine/>
    <w:qFormat/>
    <w:uiPriority w:val="99"/>
    <w:rPr>
      <w:rFonts w:cs="Times New Roman"/>
      <w:color w:val="800080"/>
      <w:u w:val="none"/>
    </w:rPr>
  </w:style>
  <w:style w:type="character" w:styleId="36">
    <w:name w:val="Emphasis"/>
    <w:autoRedefine/>
    <w:qFormat/>
    <w:uiPriority w:val="99"/>
    <w:rPr>
      <w:rFonts w:cs="Times New Roman"/>
      <w:b/>
      <w:i/>
      <w:color w:val="5A5A5A"/>
    </w:rPr>
  </w:style>
  <w:style w:type="character" w:styleId="37">
    <w:name w:val="HTML Definition"/>
    <w:autoRedefine/>
    <w:qFormat/>
    <w:uiPriority w:val="99"/>
    <w:rPr>
      <w:rFonts w:cs="Times New Roman"/>
    </w:rPr>
  </w:style>
  <w:style w:type="character" w:styleId="38">
    <w:name w:val="HTML Typewriter"/>
    <w:autoRedefine/>
    <w:qFormat/>
    <w:uiPriority w:val="99"/>
    <w:rPr>
      <w:rFonts w:ascii="monospace" w:hAnsi="monospace" w:cs="monospace"/>
      <w:sz w:val="20"/>
    </w:rPr>
  </w:style>
  <w:style w:type="character" w:styleId="39">
    <w:name w:val="HTML Acronym"/>
    <w:autoRedefine/>
    <w:qFormat/>
    <w:uiPriority w:val="99"/>
    <w:rPr>
      <w:rFonts w:cs="Times New Roman"/>
    </w:rPr>
  </w:style>
  <w:style w:type="character" w:styleId="40">
    <w:name w:val="HTML Variable"/>
    <w:autoRedefine/>
    <w:qFormat/>
    <w:uiPriority w:val="99"/>
    <w:rPr>
      <w:rFonts w:cs="Times New Roman"/>
    </w:rPr>
  </w:style>
  <w:style w:type="character" w:styleId="41">
    <w:name w:val="Hyperlink"/>
    <w:autoRedefine/>
    <w:qFormat/>
    <w:uiPriority w:val="99"/>
    <w:rPr>
      <w:rFonts w:cs="Times New Roman"/>
      <w:color w:val="0000FF"/>
      <w:u w:val="single"/>
    </w:rPr>
  </w:style>
  <w:style w:type="character" w:styleId="42">
    <w:name w:val="HTML Code"/>
    <w:autoRedefine/>
    <w:qFormat/>
    <w:uiPriority w:val="99"/>
    <w:rPr>
      <w:rFonts w:ascii="monospace" w:hAnsi="monospace" w:cs="monospace"/>
      <w:sz w:val="20"/>
    </w:rPr>
  </w:style>
  <w:style w:type="character" w:styleId="43">
    <w:name w:val="annotation reference"/>
    <w:autoRedefine/>
    <w:qFormat/>
    <w:locked/>
    <w:uiPriority w:val="0"/>
    <w:rPr>
      <w:sz w:val="21"/>
      <w:szCs w:val="21"/>
    </w:rPr>
  </w:style>
  <w:style w:type="character" w:styleId="44">
    <w:name w:val="HTML Cite"/>
    <w:autoRedefine/>
    <w:qFormat/>
    <w:uiPriority w:val="99"/>
    <w:rPr>
      <w:rFonts w:cs="Times New Roman"/>
    </w:rPr>
  </w:style>
  <w:style w:type="character" w:styleId="45">
    <w:name w:val="HTML Keyboard"/>
    <w:autoRedefine/>
    <w:qFormat/>
    <w:uiPriority w:val="99"/>
    <w:rPr>
      <w:rFonts w:ascii="monospace" w:hAnsi="monospace" w:cs="monospace"/>
      <w:sz w:val="20"/>
    </w:rPr>
  </w:style>
  <w:style w:type="character" w:styleId="46">
    <w:name w:val="HTML Sample"/>
    <w:autoRedefine/>
    <w:qFormat/>
    <w:uiPriority w:val="99"/>
    <w:rPr>
      <w:rFonts w:ascii="monospace" w:hAnsi="monospace" w:cs="monospace"/>
    </w:rPr>
  </w:style>
  <w:style w:type="paragraph" w:customStyle="1" w:styleId="47">
    <w:name w:val="段"/>
    <w:next w:val="48"/>
    <w:autoRedefine/>
    <w:qFormat/>
    <w:uiPriority w:val="0"/>
    <w:pPr>
      <w:autoSpaceDE w:val="0"/>
      <w:autoSpaceDN w:val="0"/>
      <w:adjustRightInd w:val="0"/>
      <w:snapToGrid w:val="0"/>
      <w:spacing w:line="360" w:lineRule="auto"/>
      <w:ind w:firstLine="200" w:firstLineChars="200"/>
      <w:jc w:val="both"/>
    </w:pPr>
    <w:rPr>
      <w:rFonts w:ascii="宋体" w:hAnsi="Times New Roman" w:eastAsia="宋体" w:cs="Times New Roman"/>
      <w:sz w:val="24"/>
      <w:szCs w:val="22"/>
      <w:lang w:val="en-US" w:eastAsia="zh-CN" w:bidi="ar-SA"/>
    </w:rPr>
  </w:style>
  <w:style w:type="paragraph" w:customStyle="1" w:styleId="48">
    <w:name w:val="Normal_1_0"/>
    <w:autoRedefine/>
    <w:qFormat/>
    <w:uiPriority w:val="0"/>
    <w:pPr>
      <w:widowControl w:val="0"/>
      <w:jc w:val="both"/>
    </w:pPr>
    <w:rPr>
      <w:rFonts w:ascii="Calibri" w:hAnsi="Calibri" w:eastAsia="Times New Roman" w:cs="Times New Roman"/>
      <w:sz w:val="21"/>
      <w:szCs w:val="24"/>
      <w:lang w:val="en-US" w:eastAsia="zh-CN" w:bidi="ar-SA"/>
    </w:rPr>
  </w:style>
  <w:style w:type="character" w:customStyle="1" w:styleId="49">
    <w:name w:val="Heading 1 Char"/>
    <w:autoRedefine/>
    <w:qFormat/>
    <w:locked/>
    <w:uiPriority w:val="99"/>
    <w:rPr>
      <w:rFonts w:ascii="Cambria" w:hAnsi="Cambria" w:eastAsia="宋体" w:cs="Times New Roman"/>
      <w:b/>
      <w:bCs/>
      <w:color w:val="365F91"/>
      <w:kern w:val="0"/>
      <w:sz w:val="24"/>
      <w:szCs w:val="24"/>
      <w:lang w:eastAsia="en-US"/>
    </w:rPr>
  </w:style>
  <w:style w:type="character" w:customStyle="1" w:styleId="50">
    <w:name w:val="标题 2 Char"/>
    <w:link w:val="3"/>
    <w:autoRedefine/>
    <w:qFormat/>
    <w:locked/>
    <w:uiPriority w:val="99"/>
    <w:rPr>
      <w:rFonts w:ascii="Cambria" w:hAnsi="Cambria" w:eastAsia="宋体" w:cs="Times New Roman"/>
      <w:color w:val="365F91"/>
      <w:kern w:val="0"/>
      <w:sz w:val="24"/>
      <w:szCs w:val="24"/>
      <w:lang w:eastAsia="en-US"/>
    </w:rPr>
  </w:style>
  <w:style w:type="character" w:customStyle="1" w:styleId="51">
    <w:name w:val="标题 3 Char"/>
    <w:link w:val="4"/>
    <w:autoRedefine/>
    <w:qFormat/>
    <w:locked/>
    <w:uiPriority w:val="0"/>
    <w:rPr>
      <w:rFonts w:ascii="Cambria" w:hAnsi="Cambria" w:eastAsia="宋体" w:cs="Times New Roman"/>
      <w:color w:val="4F81BD"/>
      <w:kern w:val="0"/>
      <w:sz w:val="24"/>
      <w:szCs w:val="24"/>
      <w:lang w:eastAsia="en-US"/>
    </w:rPr>
  </w:style>
  <w:style w:type="character" w:customStyle="1" w:styleId="52">
    <w:name w:val="标题 4 Char"/>
    <w:link w:val="5"/>
    <w:autoRedefine/>
    <w:qFormat/>
    <w:locked/>
    <w:uiPriority w:val="99"/>
    <w:rPr>
      <w:rFonts w:ascii="Cambria" w:hAnsi="Cambria" w:eastAsia="宋体" w:cs="Times New Roman"/>
      <w:i/>
      <w:iCs/>
      <w:color w:val="4F81BD"/>
      <w:kern w:val="0"/>
      <w:sz w:val="24"/>
      <w:szCs w:val="24"/>
      <w:lang w:eastAsia="en-US"/>
    </w:rPr>
  </w:style>
  <w:style w:type="character" w:customStyle="1" w:styleId="53">
    <w:name w:val="标题 5 Char"/>
    <w:link w:val="6"/>
    <w:autoRedefine/>
    <w:qFormat/>
    <w:locked/>
    <w:uiPriority w:val="99"/>
    <w:rPr>
      <w:rFonts w:ascii="Cambria" w:hAnsi="Cambria" w:eastAsia="宋体" w:cs="Times New Roman"/>
      <w:color w:val="4F81BD"/>
      <w:kern w:val="0"/>
      <w:sz w:val="22"/>
      <w:lang w:eastAsia="en-US"/>
    </w:rPr>
  </w:style>
  <w:style w:type="character" w:customStyle="1" w:styleId="54">
    <w:name w:val="标题 6 Char"/>
    <w:link w:val="7"/>
    <w:autoRedefine/>
    <w:qFormat/>
    <w:locked/>
    <w:uiPriority w:val="99"/>
    <w:rPr>
      <w:rFonts w:ascii="Cambria" w:hAnsi="Cambria" w:eastAsia="宋体" w:cs="Times New Roman"/>
      <w:i/>
      <w:iCs/>
      <w:color w:val="4F81BD"/>
      <w:kern w:val="0"/>
      <w:sz w:val="22"/>
      <w:lang w:eastAsia="en-US"/>
    </w:rPr>
  </w:style>
  <w:style w:type="character" w:customStyle="1" w:styleId="55">
    <w:name w:val="标题 7 Char"/>
    <w:link w:val="8"/>
    <w:autoRedefine/>
    <w:qFormat/>
    <w:locked/>
    <w:uiPriority w:val="99"/>
    <w:rPr>
      <w:rFonts w:ascii="Cambria" w:hAnsi="Cambria" w:eastAsia="宋体" w:cs="Times New Roman"/>
      <w:b/>
      <w:bCs/>
      <w:color w:val="9BBB59"/>
      <w:kern w:val="0"/>
      <w:sz w:val="20"/>
      <w:szCs w:val="20"/>
      <w:lang w:eastAsia="en-US"/>
    </w:rPr>
  </w:style>
  <w:style w:type="character" w:customStyle="1" w:styleId="56">
    <w:name w:val="标题 8 Char"/>
    <w:link w:val="9"/>
    <w:autoRedefine/>
    <w:qFormat/>
    <w:locked/>
    <w:uiPriority w:val="99"/>
    <w:rPr>
      <w:rFonts w:ascii="Cambria" w:hAnsi="Cambria" w:eastAsia="宋体" w:cs="Times New Roman"/>
      <w:b/>
      <w:bCs/>
      <w:i/>
      <w:iCs/>
      <w:color w:val="9BBB59"/>
      <w:kern w:val="0"/>
      <w:sz w:val="20"/>
      <w:szCs w:val="20"/>
      <w:lang w:eastAsia="en-US"/>
    </w:rPr>
  </w:style>
  <w:style w:type="character" w:customStyle="1" w:styleId="57">
    <w:name w:val="标题 9 Char"/>
    <w:link w:val="10"/>
    <w:autoRedefine/>
    <w:qFormat/>
    <w:locked/>
    <w:uiPriority w:val="99"/>
    <w:rPr>
      <w:rFonts w:ascii="Cambria" w:hAnsi="Cambria" w:eastAsia="宋体" w:cs="Times New Roman"/>
      <w:i/>
      <w:iCs/>
      <w:color w:val="9BBB59"/>
      <w:kern w:val="0"/>
      <w:sz w:val="20"/>
      <w:szCs w:val="20"/>
      <w:lang w:eastAsia="en-US"/>
    </w:rPr>
  </w:style>
  <w:style w:type="character" w:customStyle="1" w:styleId="58">
    <w:name w:val="正文文本 Char"/>
    <w:link w:val="14"/>
    <w:autoRedefine/>
    <w:qFormat/>
    <w:locked/>
    <w:uiPriority w:val="99"/>
    <w:rPr>
      <w:rFonts w:ascii="Times New Roman" w:hAnsi="Times New Roman" w:eastAsia="宋体" w:cs="Times New Roman"/>
      <w:color w:val="000000"/>
      <w:kern w:val="0"/>
      <w:sz w:val="22"/>
      <w:lang w:eastAsia="en-US"/>
    </w:rPr>
  </w:style>
  <w:style w:type="character" w:customStyle="1" w:styleId="59">
    <w:name w:val="正文文本缩进 Char"/>
    <w:link w:val="15"/>
    <w:autoRedefine/>
    <w:qFormat/>
    <w:locked/>
    <w:uiPriority w:val="99"/>
    <w:rPr>
      <w:rFonts w:ascii="宋体" w:hAnsi="宋体" w:eastAsia="宋体" w:cs="Times New Roman"/>
      <w:b/>
      <w:bCs/>
      <w:kern w:val="0"/>
      <w:sz w:val="36"/>
      <w:lang w:eastAsia="en-US"/>
    </w:rPr>
  </w:style>
  <w:style w:type="character" w:customStyle="1" w:styleId="60">
    <w:name w:val="纯文本 Char"/>
    <w:link w:val="16"/>
    <w:autoRedefine/>
    <w:qFormat/>
    <w:locked/>
    <w:uiPriority w:val="99"/>
    <w:rPr>
      <w:rFonts w:ascii="宋体" w:hAnsi="Courier New" w:eastAsia="宋体" w:cs="Times New Roman"/>
      <w:kern w:val="0"/>
      <w:sz w:val="20"/>
      <w:szCs w:val="20"/>
      <w:lang w:eastAsia="en-US"/>
    </w:rPr>
  </w:style>
  <w:style w:type="character" w:customStyle="1" w:styleId="61">
    <w:name w:val="日期 Char"/>
    <w:link w:val="17"/>
    <w:autoRedefine/>
    <w:qFormat/>
    <w:locked/>
    <w:uiPriority w:val="99"/>
    <w:rPr>
      <w:rFonts w:ascii="华文中宋" w:hAnsi="华文中宋" w:eastAsia="华文中宋" w:cs="Times New Roman"/>
      <w:kern w:val="0"/>
      <w:sz w:val="30"/>
      <w:lang w:eastAsia="en-US"/>
    </w:rPr>
  </w:style>
  <w:style w:type="character" w:customStyle="1" w:styleId="62">
    <w:name w:val="正文文本缩进 2 Char"/>
    <w:link w:val="18"/>
    <w:autoRedefine/>
    <w:qFormat/>
    <w:locked/>
    <w:uiPriority w:val="99"/>
    <w:rPr>
      <w:rFonts w:ascii="Times New Roman" w:hAnsi="Times New Roman" w:cs="Times New Roman"/>
      <w:color w:val="000000"/>
      <w:kern w:val="0"/>
      <w:sz w:val="30"/>
      <w:lang w:eastAsia="en-US"/>
    </w:rPr>
  </w:style>
  <w:style w:type="character" w:customStyle="1" w:styleId="63">
    <w:name w:val="批注框文本 Char"/>
    <w:link w:val="19"/>
    <w:autoRedefine/>
    <w:semiHidden/>
    <w:qFormat/>
    <w:locked/>
    <w:uiPriority w:val="99"/>
    <w:rPr>
      <w:rFonts w:ascii="Times New Roman" w:hAnsi="Times New Roman" w:eastAsia="宋体" w:cs="Times New Roman"/>
      <w:kern w:val="0"/>
      <w:sz w:val="18"/>
      <w:szCs w:val="18"/>
      <w:lang w:eastAsia="en-US"/>
    </w:rPr>
  </w:style>
  <w:style w:type="character" w:customStyle="1" w:styleId="64">
    <w:name w:val="页脚 Char"/>
    <w:link w:val="20"/>
    <w:autoRedefine/>
    <w:qFormat/>
    <w:locked/>
    <w:uiPriority w:val="0"/>
    <w:rPr>
      <w:rFonts w:ascii="Times New Roman" w:hAnsi="Times New Roman" w:eastAsia="宋体" w:cs="Times New Roman"/>
      <w:kern w:val="0"/>
      <w:sz w:val="18"/>
      <w:lang w:eastAsia="en-US"/>
    </w:rPr>
  </w:style>
  <w:style w:type="character" w:customStyle="1" w:styleId="65">
    <w:name w:val="页眉 Char"/>
    <w:link w:val="21"/>
    <w:autoRedefine/>
    <w:qFormat/>
    <w:locked/>
    <w:uiPriority w:val="0"/>
    <w:rPr>
      <w:rFonts w:ascii="Times New Roman" w:hAnsi="Times New Roman" w:cs="Times New Roman"/>
      <w:sz w:val="18"/>
      <w:lang w:eastAsia="en-US"/>
    </w:rPr>
  </w:style>
  <w:style w:type="character" w:customStyle="1" w:styleId="66">
    <w:name w:val="副标题 Char"/>
    <w:link w:val="23"/>
    <w:autoRedefine/>
    <w:qFormat/>
    <w:locked/>
    <w:uiPriority w:val="99"/>
    <w:rPr>
      <w:rFonts w:ascii="Calibri" w:cs="Times New Roman"/>
      <w:i/>
      <w:iCs/>
      <w:sz w:val="24"/>
      <w:szCs w:val="24"/>
    </w:rPr>
  </w:style>
  <w:style w:type="character" w:customStyle="1" w:styleId="67">
    <w:name w:val="正文文本缩进 3 Char"/>
    <w:link w:val="24"/>
    <w:autoRedefine/>
    <w:qFormat/>
    <w:locked/>
    <w:uiPriority w:val="99"/>
    <w:rPr>
      <w:rFonts w:ascii="Times New Roman" w:hAnsi="Times New Roman" w:eastAsia="宋体" w:cs="Times New Roman"/>
      <w:kern w:val="0"/>
      <w:sz w:val="24"/>
      <w:lang w:eastAsia="en-US"/>
    </w:rPr>
  </w:style>
  <w:style w:type="character" w:customStyle="1" w:styleId="68">
    <w:name w:val="标题 Char"/>
    <w:link w:val="28"/>
    <w:autoRedefine/>
    <w:qFormat/>
    <w:locked/>
    <w:uiPriority w:val="99"/>
    <w:rPr>
      <w:rFonts w:ascii="Cambria" w:hAnsi="Cambria" w:eastAsia="宋体" w:cs="Times New Roman"/>
      <w:i/>
      <w:iCs/>
      <w:color w:val="243F60"/>
      <w:sz w:val="60"/>
      <w:szCs w:val="60"/>
    </w:rPr>
  </w:style>
  <w:style w:type="character" w:customStyle="1" w:styleId="69">
    <w:name w:val="Book Title1"/>
    <w:autoRedefine/>
    <w:qFormat/>
    <w:uiPriority w:val="99"/>
    <w:rPr>
      <w:rFonts w:ascii="Cambria" w:hAnsi="Cambria" w:eastAsia="宋体" w:cs="Times New Roman"/>
      <w:b/>
      <w:bCs/>
      <w:i/>
      <w:iCs/>
      <w:color w:val="auto"/>
    </w:rPr>
  </w:style>
  <w:style w:type="character" w:customStyle="1" w:styleId="70">
    <w:name w:val="无间隔 Char"/>
    <w:link w:val="71"/>
    <w:autoRedefine/>
    <w:qFormat/>
    <w:locked/>
    <w:uiPriority w:val="99"/>
    <w:rPr>
      <w:rFonts w:ascii="Times New Roman" w:hAnsi="Times New Roman" w:eastAsia="宋体" w:cs="Times New Roman"/>
      <w:kern w:val="0"/>
      <w:sz w:val="22"/>
      <w:lang w:eastAsia="en-US"/>
    </w:rPr>
  </w:style>
  <w:style w:type="paragraph" w:customStyle="1" w:styleId="71">
    <w:name w:val="No Spacing1"/>
    <w:basedOn w:val="1"/>
    <w:link w:val="70"/>
    <w:autoRedefine/>
    <w:qFormat/>
    <w:uiPriority w:val="99"/>
    <w:pPr>
      <w:ind w:firstLine="0"/>
    </w:pPr>
  </w:style>
  <w:style w:type="character" w:customStyle="1" w:styleId="72">
    <w:name w:val="Subtle Emphasis1"/>
    <w:autoRedefine/>
    <w:qFormat/>
    <w:uiPriority w:val="99"/>
    <w:rPr>
      <w:i/>
      <w:color w:val="5A5A5A"/>
    </w:rPr>
  </w:style>
  <w:style w:type="character" w:customStyle="1" w:styleId="73">
    <w:name w:val="font01"/>
    <w:autoRedefine/>
    <w:qFormat/>
    <w:uiPriority w:val="99"/>
    <w:rPr>
      <w:rFonts w:ascii="宋体" w:hAnsi="宋体" w:eastAsia="宋体" w:cs="宋体"/>
      <w:color w:val="000000"/>
      <w:sz w:val="24"/>
      <w:szCs w:val="24"/>
      <w:u w:val="none"/>
    </w:rPr>
  </w:style>
  <w:style w:type="character" w:customStyle="1" w:styleId="74">
    <w:name w:val="font11"/>
    <w:autoRedefine/>
    <w:qFormat/>
    <w:uiPriority w:val="99"/>
    <w:rPr>
      <w:rFonts w:ascii="宋体" w:hAnsi="宋体" w:eastAsia="宋体" w:cs="宋体"/>
      <w:b/>
      <w:color w:val="000000"/>
      <w:sz w:val="36"/>
      <w:szCs w:val="36"/>
      <w:u w:val="none"/>
    </w:rPr>
  </w:style>
  <w:style w:type="character" w:customStyle="1" w:styleId="75">
    <w:name w:val="明显引用 Char"/>
    <w:link w:val="76"/>
    <w:autoRedefine/>
    <w:qFormat/>
    <w:locked/>
    <w:uiPriority w:val="99"/>
    <w:rPr>
      <w:rFonts w:ascii="Cambria" w:hAnsi="Cambria" w:eastAsia="宋体" w:cs="Times New Roman"/>
      <w:i/>
      <w:iCs/>
      <w:color w:val="C7EDCC"/>
      <w:sz w:val="24"/>
      <w:szCs w:val="24"/>
      <w:shd w:val="clear" w:color="auto" w:fill="4F81BD"/>
    </w:rPr>
  </w:style>
  <w:style w:type="paragraph" w:customStyle="1" w:styleId="76">
    <w:name w:val="Intense Quote1"/>
    <w:basedOn w:val="1"/>
    <w:next w:val="1"/>
    <w:link w:val="75"/>
    <w:autoRedefine/>
    <w:qFormat/>
    <w:uiPriority w:val="99"/>
    <w:pPr>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pPr>
    <w:rPr>
      <w:rFonts w:ascii="Cambria" w:hAnsi="Cambria"/>
      <w:i/>
      <w:iCs/>
      <w:color w:val="C7EDCC"/>
      <w:kern w:val="2"/>
      <w:sz w:val="24"/>
      <w:szCs w:val="24"/>
      <w:lang w:eastAsia="zh-CN"/>
    </w:rPr>
  </w:style>
  <w:style w:type="character" w:customStyle="1" w:styleId="77">
    <w:name w:val="Intense Reference1"/>
    <w:autoRedefine/>
    <w:qFormat/>
    <w:uiPriority w:val="99"/>
    <w:rPr>
      <w:rFonts w:cs="Times New Roman"/>
      <w:b/>
      <w:bCs/>
      <w:color w:val="76923C"/>
      <w:u w:val="single" w:color="9BBB59"/>
    </w:rPr>
  </w:style>
  <w:style w:type="character" w:customStyle="1" w:styleId="78">
    <w:name w:val="引用 Char"/>
    <w:link w:val="79"/>
    <w:autoRedefine/>
    <w:qFormat/>
    <w:locked/>
    <w:uiPriority w:val="99"/>
    <w:rPr>
      <w:rFonts w:ascii="Cambria" w:hAnsi="Cambria" w:eastAsia="宋体" w:cs="Times New Roman"/>
      <w:i/>
      <w:iCs/>
      <w:color w:val="5A5A5A"/>
    </w:rPr>
  </w:style>
  <w:style w:type="paragraph" w:customStyle="1" w:styleId="79">
    <w:name w:val="Quote1"/>
    <w:basedOn w:val="1"/>
    <w:next w:val="1"/>
    <w:link w:val="78"/>
    <w:autoRedefine/>
    <w:qFormat/>
    <w:uiPriority w:val="99"/>
    <w:rPr>
      <w:rFonts w:ascii="Cambria" w:hAnsi="Cambria"/>
      <w:i/>
      <w:iCs/>
      <w:color w:val="5A5A5A"/>
      <w:kern w:val="2"/>
      <w:sz w:val="21"/>
      <w:lang w:eastAsia="zh-CN"/>
    </w:rPr>
  </w:style>
  <w:style w:type="character" w:customStyle="1" w:styleId="80">
    <w:name w:val="Subtle Reference1"/>
    <w:autoRedefine/>
    <w:qFormat/>
    <w:uiPriority w:val="99"/>
    <w:rPr>
      <w:color w:val="auto"/>
      <w:u w:val="single" w:color="9BBB59"/>
    </w:rPr>
  </w:style>
  <w:style w:type="character" w:customStyle="1" w:styleId="81">
    <w:name w:val="Intense Emphasis1"/>
    <w:autoRedefine/>
    <w:qFormat/>
    <w:uiPriority w:val="99"/>
    <w:rPr>
      <w:b/>
      <w:i/>
      <w:color w:val="4F81BD"/>
      <w:sz w:val="22"/>
    </w:rPr>
  </w:style>
  <w:style w:type="character" w:customStyle="1" w:styleId="82">
    <w:name w:val="apple-style-span"/>
    <w:autoRedefine/>
    <w:qFormat/>
    <w:uiPriority w:val="99"/>
    <w:rPr>
      <w:rFonts w:cs="Times New Roman"/>
    </w:rPr>
  </w:style>
  <w:style w:type="character" w:customStyle="1" w:styleId="83">
    <w:name w:val="font51"/>
    <w:autoRedefine/>
    <w:qFormat/>
    <w:uiPriority w:val="99"/>
    <w:rPr>
      <w:rFonts w:ascii="宋体" w:hAnsi="宋体" w:eastAsia="宋体" w:cs="宋体"/>
      <w:b/>
      <w:color w:val="000000"/>
      <w:sz w:val="24"/>
      <w:szCs w:val="24"/>
      <w:u w:val="none"/>
    </w:rPr>
  </w:style>
  <w:style w:type="character" w:customStyle="1" w:styleId="84">
    <w:name w:val="页眉 Char1"/>
    <w:autoRedefine/>
    <w:semiHidden/>
    <w:qFormat/>
    <w:uiPriority w:val="99"/>
    <w:rPr>
      <w:rFonts w:ascii="Times New Roman" w:hAnsi="Times New Roman" w:eastAsia="宋体" w:cs="Times New Roman"/>
      <w:kern w:val="0"/>
      <w:sz w:val="18"/>
      <w:szCs w:val="18"/>
      <w:lang w:eastAsia="en-US"/>
    </w:rPr>
  </w:style>
  <w:style w:type="character" w:customStyle="1" w:styleId="85">
    <w:name w:val="标题 Char1"/>
    <w:autoRedefine/>
    <w:qFormat/>
    <w:uiPriority w:val="99"/>
    <w:rPr>
      <w:rFonts w:ascii="Cambria" w:hAnsi="Cambria" w:eastAsia="宋体" w:cs="Times New Roman"/>
      <w:b/>
      <w:bCs/>
      <w:kern w:val="0"/>
      <w:sz w:val="32"/>
      <w:szCs w:val="32"/>
      <w:lang w:eastAsia="en-US"/>
    </w:rPr>
  </w:style>
  <w:style w:type="character" w:customStyle="1" w:styleId="86">
    <w:name w:val="副标题 Char1"/>
    <w:autoRedefine/>
    <w:qFormat/>
    <w:uiPriority w:val="99"/>
    <w:rPr>
      <w:rFonts w:ascii="Cambria" w:hAnsi="Cambria" w:eastAsia="宋体" w:cs="Times New Roman"/>
      <w:b/>
      <w:bCs/>
      <w:kern w:val="28"/>
      <w:sz w:val="32"/>
      <w:szCs w:val="32"/>
      <w:lang w:eastAsia="en-US"/>
    </w:rPr>
  </w:style>
  <w:style w:type="character" w:customStyle="1" w:styleId="87">
    <w:name w:val="引用 Char1"/>
    <w:autoRedefine/>
    <w:qFormat/>
    <w:uiPriority w:val="99"/>
    <w:rPr>
      <w:rFonts w:ascii="Times New Roman" w:hAnsi="Times New Roman" w:eastAsia="宋体" w:cs="Times New Roman"/>
      <w:i/>
      <w:iCs/>
      <w:color w:val="000000"/>
      <w:kern w:val="0"/>
      <w:sz w:val="22"/>
      <w:lang w:eastAsia="en-US"/>
    </w:rPr>
  </w:style>
  <w:style w:type="paragraph" w:customStyle="1" w:styleId="88">
    <w:name w:val="List Paragraph1"/>
    <w:basedOn w:val="1"/>
    <w:autoRedefine/>
    <w:qFormat/>
    <w:uiPriority w:val="99"/>
    <w:pPr>
      <w:ind w:left="720"/>
      <w:contextualSpacing/>
    </w:pPr>
  </w:style>
  <w:style w:type="character" w:customStyle="1" w:styleId="89">
    <w:name w:val="明显引用 Char1"/>
    <w:autoRedefine/>
    <w:qFormat/>
    <w:uiPriority w:val="99"/>
    <w:rPr>
      <w:rFonts w:ascii="Times New Roman" w:hAnsi="Times New Roman" w:eastAsia="宋体" w:cs="Times New Roman"/>
      <w:b/>
      <w:bCs/>
      <w:i/>
      <w:iCs/>
      <w:color w:val="4F81BD"/>
      <w:kern w:val="0"/>
      <w:sz w:val="22"/>
      <w:lang w:eastAsia="en-US"/>
    </w:rPr>
  </w:style>
  <w:style w:type="paragraph" w:customStyle="1" w:styleId="90">
    <w:name w:val="TOC Heading1"/>
    <w:basedOn w:val="2"/>
    <w:next w:val="1"/>
    <w:autoRedefine/>
    <w:qFormat/>
    <w:uiPriority w:val="99"/>
    <w:pPr>
      <w:outlineLvl w:val="9"/>
    </w:pPr>
  </w:style>
  <w:style w:type="paragraph" w:customStyle="1" w:styleId="91">
    <w:name w:val="xl39"/>
    <w:basedOn w:val="1"/>
    <w:qFormat/>
    <w:uiPriority w:val="99"/>
    <w:pPr>
      <w:spacing w:before="100" w:beforeAutospacing="1" w:after="100" w:afterAutospacing="1"/>
      <w:jc w:val="center"/>
      <w:textAlignment w:val="center"/>
    </w:pPr>
    <w:rPr>
      <w:rFonts w:ascii="华文细黑" w:hAnsi="华文细黑" w:eastAsia="华文细黑"/>
      <w:sz w:val="32"/>
      <w:szCs w:val="32"/>
    </w:rPr>
  </w:style>
  <w:style w:type="character" w:customStyle="1" w:styleId="92">
    <w:name w:val="正文缩进 Char"/>
    <w:link w:val="11"/>
    <w:autoRedefine/>
    <w:qFormat/>
    <w:locked/>
    <w:uiPriority w:val="99"/>
  </w:style>
  <w:style w:type="paragraph" w:customStyle="1" w:styleId="93">
    <w:name w:val="_Style 1"/>
    <w:basedOn w:val="1"/>
    <w:autoRedefine/>
    <w:qFormat/>
    <w:uiPriority w:val="99"/>
    <w:pPr>
      <w:ind w:firstLine="420" w:firstLineChars="200"/>
    </w:pPr>
    <w:rPr>
      <w:rFonts w:ascii="Calibri" w:hAnsi="Calibri"/>
    </w:rPr>
  </w:style>
  <w:style w:type="character" w:customStyle="1" w:styleId="94">
    <w:name w:val="标题 1 Char"/>
    <w:autoRedefine/>
    <w:qFormat/>
    <w:uiPriority w:val="0"/>
    <w:rPr>
      <w:rFonts w:ascii="Calibri" w:hAnsi="Calibri"/>
      <w:b/>
      <w:bCs/>
      <w:kern w:val="44"/>
      <w:sz w:val="44"/>
      <w:szCs w:val="44"/>
    </w:rPr>
  </w:style>
  <w:style w:type="paragraph" w:customStyle="1" w:styleId="95">
    <w:name w:val="纯文本1"/>
    <w:basedOn w:val="1"/>
    <w:next w:val="1"/>
    <w:autoRedefine/>
    <w:qFormat/>
    <w:uiPriority w:val="0"/>
    <w:rPr>
      <w:rFonts w:ascii="宋体" w:hAnsi="Courier New"/>
      <w:sz w:val="20"/>
      <w:szCs w:val="20"/>
    </w:rPr>
  </w:style>
  <w:style w:type="character" w:customStyle="1" w:styleId="96">
    <w:name w:val="标题 1 Char1"/>
    <w:link w:val="2"/>
    <w:autoRedefine/>
    <w:qFormat/>
    <w:uiPriority w:val="0"/>
    <w:rPr>
      <w:rFonts w:ascii="Calibri" w:hAnsi="Calibri"/>
      <w:b/>
      <w:bCs/>
      <w:kern w:val="44"/>
      <w:sz w:val="44"/>
      <w:szCs w:val="44"/>
    </w:rPr>
  </w:style>
  <w:style w:type="paragraph" w:customStyle="1" w:styleId="97">
    <w:name w:val="列出段落2"/>
    <w:basedOn w:val="1"/>
    <w:autoRedefine/>
    <w:qFormat/>
    <w:uiPriority w:val="0"/>
    <w:pPr>
      <w:ind w:firstLine="420" w:firstLineChars="200"/>
    </w:pPr>
    <w:rPr>
      <w:szCs w:val="21"/>
    </w:rPr>
  </w:style>
  <w:style w:type="paragraph" w:customStyle="1" w:styleId="98">
    <w:name w:val="Default"/>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99">
    <w:name w:val="Normal_33"/>
    <w:autoRedefine/>
    <w:qFormat/>
    <w:uiPriority w:val="0"/>
    <w:pPr>
      <w:spacing w:before="120" w:after="240"/>
      <w:jc w:val="both"/>
    </w:pPr>
    <w:rPr>
      <w:rFonts w:ascii="Calibri" w:hAnsi="Calibri" w:eastAsia="Calibri" w:cs="Times New Roman"/>
      <w:sz w:val="22"/>
      <w:szCs w:val="22"/>
      <w:lang w:val="ru-RU" w:eastAsia="en-US" w:bidi="ar-SA"/>
    </w:rPr>
  </w:style>
  <w:style w:type="paragraph" w:customStyle="1" w:styleId="100">
    <w:name w:val="Normal_1"/>
    <w:next w:val="47"/>
    <w:autoRedefine/>
    <w:qFormat/>
    <w:uiPriority w:val="0"/>
    <w:pPr>
      <w:widowControl w:val="0"/>
      <w:jc w:val="both"/>
    </w:pPr>
    <w:rPr>
      <w:rFonts w:ascii="Times New Roman" w:hAnsi="Times New Roman" w:eastAsia="宋体" w:cs="Times New Roman"/>
      <w:sz w:val="21"/>
      <w:szCs w:val="24"/>
      <w:lang w:val="en-US" w:eastAsia="zh-CN" w:bidi="ar-SA"/>
    </w:rPr>
  </w:style>
  <w:style w:type="paragraph" w:customStyle="1" w:styleId="101">
    <w:name w:val="样式 标题 3 + (中文) 黑体 小四 非加粗 段前: 7.8 磅 段后: 0 磅 行距: 固定值 20 磅"/>
    <w:basedOn w:val="4"/>
    <w:autoRedefine/>
    <w:qFormat/>
    <w:uiPriority w:val="0"/>
    <w:pPr>
      <w:spacing w:before="0" w:after="0" w:line="400" w:lineRule="exact"/>
    </w:pPr>
    <w:rPr>
      <w:rFonts w:eastAsia="黑体" w:cs="宋体"/>
      <w:szCs w:val="20"/>
    </w:rPr>
  </w:style>
  <w:style w:type="paragraph" w:customStyle="1" w:styleId="102">
    <w:name w:val="Blockquote"/>
    <w:basedOn w:val="1"/>
    <w:autoRedefine/>
    <w:qFormat/>
    <w:uiPriority w:val="0"/>
    <w:pPr>
      <w:autoSpaceDE w:val="0"/>
      <w:autoSpaceDN w:val="0"/>
      <w:adjustRightInd w:val="0"/>
      <w:spacing w:before="100" w:after="100"/>
      <w:ind w:left="360" w:right="360"/>
    </w:pPr>
    <w:rPr>
      <w:sz w:val="24"/>
      <w:szCs w:val="20"/>
    </w:rPr>
  </w:style>
  <w:style w:type="table" w:customStyle="1" w:styleId="103">
    <w:name w:val="Table Normal"/>
    <w:autoRedefine/>
    <w:semiHidden/>
    <w:unhideWhenUsed/>
    <w:qFormat/>
    <w:uiPriority w:val="0"/>
    <w:pPr>
      <w:widowControl w:val="0"/>
    </w:pPr>
    <w:rPr>
      <w:sz w:val="22"/>
      <w:szCs w:val="22"/>
      <w:lang w:eastAsia="en-US"/>
    </w:rPr>
    <w:tblPr>
      <w:tblCellMar>
        <w:top w:w="0" w:type="dxa"/>
        <w:left w:w="0" w:type="dxa"/>
        <w:bottom w:w="0" w:type="dxa"/>
        <w:right w:w="0" w:type="dxa"/>
      </w:tblCellMar>
    </w:tblPr>
  </w:style>
  <w:style w:type="table" w:customStyle="1" w:styleId="104">
    <w:name w:val="Table Normal1"/>
    <w:autoRedefine/>
    <w:semiHidden/>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105">
    <w:name w:val="Table Normal2"/>
    <w:autoRedefine/>
    <w:semiHidden/>
    <w:unhideWhenUsed/>
    <w:qFormat/>
    <w:uiPriority w:val="2"/>
    <w:pPr>
      <w:widowControl w:val="0"/>
    </w:pPr>
    <w:rPr>
      <w:sz w:val="22"/>
      <w:szCs w:val="22"/>
      <w:lang w:eastAsia="en-US"/>
    </w:rPr>
    <w:tblPr>
      <w:tblCellMar>
        <w:top w:w="0" w:type="dxa"/>
        <w:left w:w="0" w:type="dxa"/>
        <w:bottom w:w="0" w:type="dxa"/>
        <w:right w:w="0" w:type="dxa"/>
      </w:tblCellMar>
    </w:tblPr>
  </w:style>
  <w:style w:type="table" w:customStyle="1" w:styleId="106">
    <w:name w:val="Table Normal3"/>
    <w:autoRedefine/>
    <w:semiHidden/>
    <w:unhideWhenUsed/>
    <w:qFormat/>
    <w:uiPriority w:val="2"/>
    <w:pPr>
      <w:widowControl w:val="0"/>
    </w:pPr>
    <w:rPr>
      <w:sz w:val="22"/>
      <w:szCs w:val="22"/>
      <w:lang w:eastAsia="en-US"/>
    </w:rPr>
    <w:tblPr>
      <w:tblCellMar>
        <w:top w:w="0" w:type="dxa"/>
        <w:left w:w="0" w:type="dxa"/>
        <w:bottom w:w="0" w:type="dxa"/>
        <w:right w:w="0" w:type="dxa"/>
      </w:tblCellMar>
    </w:tblPr>
  </w:style>
  <w:style w:type="paragraph" w:styleId="107">
    <w:name w:val="List Paragraph"/>
    <w:basedOn w:val="1"/>
    <w:link w:val="110"/>
    <w:autoRedefine/>
    <w:unhideWhenUsed/>
    <w:qFormat/>
    <w:uiPriority w:val="34"/>
    <w:pPr>
      <w:ind w:firstLine="420" w:firstLineChars="200"/>
    </w:pPr>
  </w:style>
  <w:style w:type="character" w:customStyle="1" w:styleId="108">
    <w:name w:val="信息标题 Char"/>
    <w:basedOn w:val="32"/>
    <w:link w:val="26"/>
    <w:autoRedefine/>
    <w:qFormat/>
    <w:uiPriority w:val="99"/>
    <w:rPr>
      <w:rFonts w:ascii="Cambria" w:hAnsi="Cambria"/>
      <w:kern w:val="2"/>
      <w:sz w:val="24"/>
      <w:szCs w:val="24"/>
      <w:shd w:val="pct20" w:color="auto" w:fill="auto"/>
    </w:rPr>
  </w:style>
  <w:style w:type="paragraph" w:customStyle="1" w:styleId="109">
    <w:name w:val="p0"/>
    <w:basedOn w:val="1"/>
    <w:autoRedefine/>
    <w:qFormat/>
    <w:uiPriority w:val="0"/>
    <w:pPr>
      <w:ind w:firstLine="0"/>
      <w:jc w:val="both"/>
    </w:pPr>
    <w:rPr>
      <w:sz w:val="21"/>
      <w:szCs w:val="21"/>
      <w:lang w:eastAsia="zh-CN"/>
    </w:rPr>
  </w:style>
  <w:style w:type="character" w:customStyle="1" w:styleId="110">
    <w:name w:val="列出段落 Char"/>
    <w:link w:val="107"/>
    <w:autoRedefine/>
    <w:qFormat/>
    <w:uiPriority w:val="34"/>
    <w:rPr>
      <w:rFonts w:ascii="Times New Roman" w:hAnsi="Times New Roman"/>
      <w:sz w:val="22"/>
      <w:szCs w:val="22"/>
      <w:lang w:eastAsia="en-US"/>
    </w:rPr>
  </w:style>
  <w:style w:type="paragraph" w:customStyle="1" w:styleId="111">
    <w:name w:val="Char Char Char Char Char Char"/>
    <w:basedOn w:val="1"/>
    <w:autoRedefine/>
    <w:qFormat/>
    <w:uiPriority w:val="0"/>
    <w:pPr>
      <w:widowControl w:val="0"/>
      <w:ind w:firstLine="0"/>
      <w:jc w:val="both"/>
    </w:pPr>
    <w:rPr>
      <w:kern w:val="2"/>
      <w:sz w:val="28"/>
      <w:szCs w:val="24"/>
      <w:lang w:eastAsia="zh-CN"/>
    </w:rPr>
  </w:style>
  <w:style w:type="paragraph" w:customStyle="1" w:styleId="112">
    <w:name w:val="Table Paragraph"/>
    <w:basedOn w:val="1"/>
    <w:autoRedefine/>
    <w:qFormat/>
    <w:uiPriority w:val="1"/>
    <w:pPr>
      <w:widowControl w:val="0"/>
      <w:autoSpaceDE w:val="0"/>
      <w:autoSpaceDN w:val="0"/>
      <w:ind w:firstLine="0"/>
    </w:pPr>
    <w:rPr>
      <w:rFonts w:ascii="宋体" w:hAnsi="宋体" w:cs="宋体"/>
    </w:rPr>
  </w:style>
  <w:style w:type="paragraph" w:customStyle="1" w:styleId="113">
    <w:name w:val="TOC 标题1"/>
    <w:basedOn w:val="2"/>
    <w:next w:val="1"/>
    <w:autoRedefine/>
    <w:unhideWhenUsed/>
    <w:qFormat/>
    <w:uiPriority w:val="39"/>
    <w:pPr>
      <w:keepNext/>
      <w:keepLines/>
      <w:pBdr>
        <w:bottom w:val="none" w:color="auto" w:sz="0" w:space="0"/>
      </w:pBdr>
      <w:spacing w:before="240" w:after="0" w:line="259" w:lineRule="auto"/>
      <w:outlineLvl w:val="9"/>
    </w:pPr>
    <w:rPr>
      <w:rFonts w:ascii="等线 Light" w:hAnsi="等线 Light" w:eastAsia="等线 Light"/>
      <w:b w:val="0"/>
      <w:bCs w:val="0"/>
      <w:color w:val="2F5496"/>
      <w:kern w:val="0"/>
      <w:sz w:val="32"/>
      <w:szCs w:val="32"/>
      <w:lang w:eastAsia="zh-CN"/>
    </w:rPr>
  </w:style>
  <w:style w:type="character" w:customStyle="1" w:styleId="114">
    <w:name w:val="页脚 字符"/>
    <w:basedOn w:val="32"/>
    <w:autoRedefine/>
    <w:qFormat/>
    <w:uiPriority w:val="99"/>
  </w:style>
  <w:style w:type="character" w:customStyle="1" w:styleId="115">
    <w:name w:val="批注文字 Char"/>
    <w:basedOn w:val="32"/>
    <w:autoRedefine/>
    <w:semiHidden/>
    <w:qFormat/>
    <w:uiPriority w:val="99"/>
    <w:rPr>
      <w:rFonts w:ascii="Times New Roman" w:hAnsi="Times New Roman"/>
      <w:sz w:val="22"/>
      <w:szCs w:val="22"/>
      <w:lang w:eastAsia="en-US"/>
    </w:rPr>
  </w:style>
  <w:style w:type="character" w:customStyle="1" w:styleId="116">
    <w:name w:val="批注文字 Char1"/>
    <w:link w:val="13"/>
    <w:autoRedefine/>
    <w:qFormat/>
    <w:uiPriority w:val="0"/>
    <w:rPr>
      <w:rFonts w:ascii="Times New Roman" w:hAnsi="Times New Roman"/>
      <w:kern w:val="2"/>
      <w:sz w:val="21"/>
      <w:szCs w:val="24"/>
    </w:rPr>
  </w:style>
  <w:style w:type="character" w:customStyle="1" w:styleId="117">
    <w:name w:val="批注主题 Char"/>
    <w:basedOn w:val="115"/>
    <w:autoRedefine/>
    <w:semiHidden/>
    <w:qFormat/>
    <w:uiPriority w:val="99"/>
    <w:rPr>
      <w:rFonts w:ascii="Times New Roman" w:hAnsi="Times New Roman"/>
      <w:b/>
      <w:bCs/>
      <w:sz w:val="22"/>
      <w:szCs w:val="22"/>
      <w:lang w:eastAsia="en-US"/>
    </w:rPr>
  </w:style>
  <w:style w:type="character" w:customStyle="1" w:styleId="118">
    <w:name w:val="批注主题 Char1"/>
    <w:link w:val="29"/>
    <w:autoRedefine/>
    <w:qFormat/>
    <w:uiPriority w:val="0"/>
    <w:rPr>
      <w:rFonts w:ascii="Times New Roman" w:hAnsi="Times New Roman"/>
      <w:b/>
      <w:bCs/>
      <w:kern w:val="2"/>
      <w:sz w:val="21"/>
      <w:szCs w:val="24"/>
    </w:rPr>
  </w:style>
  <w:style w:type="character" w:customStyle="1" w:styleId="119">
    <w:name w:val="批注框文本 字符"/>
    <w:qFormat/>
    <w:uiPriority w:val="0"/>
    <w:rPr>
      <w:kern w:val="2"/>
      <w:sz w:val="18"/>
      <w:szCs w:val="18"/>
    </w:rPr>
  </w:style>
  <w:style w:type="character" w:customStyle="1" w:styleId="120">
    <w:name w:val="正文文本 字符"/>
    <w:autoRedefine/>
    <w:qFormat/>
    <w:uiPriority w:val="0"/>
    <w:rPr>
      <w:kern w:val="2"/>
      <w:sz w:val="21"/>
      <w:szCs w:val="24"/>
    </w:rPr>
  </w:style>
  <w:style w:type="character" w:customStyle="1" w:styleId="121">
    <w:name w:val="纯文本 字符"/>
    <w:autoRedefine/>
    <w:qFormat/>
    <w:uiPriority w:val="0"/>
    <w:rPr>
      <w:rFonts w:ascii="宋体" w:hAnsi="Courier New" w:eastAsia="宋体" w:cs="Times New Roman"/>
      <w:sz w:val="24"/>
      <w:lang w:eastAsia="en-US"/>
    </w:rPr>
  </w:style>
  <w:style w:type="character" w:customStyle="1" w:styleId="122">
    <w:name w:val="标题 字符"/>
    <w:autoRedefine/>
    <w:qFormat/>
    <w:uiPriority w:val="0"/>
    <w:rPr>
      <w:rFonts w:ascii="等线 Light" w:hAnsi="等线 Light" w:cs="Times New Roman"/>
      <w:b/>
      <w:bCs/>
      <w:kern w:val="2"/>
      <w:sz w:val="32"/>
      <w:szCs w:val="32"/>
    </w:rPr>
  </w:style>
  <w:style w:type="character" w:customStyle="1" w:styleId="123">
    <w:name w:val="日期 字符"/>
    <w:autoRedefine/>
    <w:qFormat/>
    <w:uiPriority w:val="0"/>
    <w:rPr>
      <w:kern w:val="2"/>
      <w:sz w:val="21"/>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2.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theme" Target="theme/theme1.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footer" Target="footer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097D90C-24FA-42A2-B8E4-63E8D363598B}">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56</Pages>
  <Words>10112</Words>
  <Characters>10661</Characters>
  <Lines>177</Lines>
  <Paragraphs>49</Paragraphs>
  <TotalTime>100</TotalTime>
  <ScaleCrop>false</ScaleCrop>
  <LinksUpToDate>false</LinksUpToDate>
  <CharactersWithSpaces>10787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2019-11-18T03:42:00Z</dcterms:created>
  <dc:creator>Administrator</dc:creator>
  <cp:lastModifiedBy>多加一份</cp:lastModifiedBy>
  <cp:lastPrinted>2022-11-16T03:20:00Z</cp:lastPrinted>
  <dcterms:modified xsi:type="dcterms:W3CDTF">2025-04-14T07:51:52Z</dcterms:modified>
  <cp:revision>153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06B9DAEA301C4AD0AB2DFFE2C237DF78_13</vt:lpwstr>
  </property>
  <property fmtid="{D5CDD505-2E9C-101B-9397-08002B2CF9AE}" pid="4" name="KSOTemplateDocerSaveRecord">
    <vt:lpwstr>eyJoZGlkIjoiMTg5ZjA5MDk2NDI0NjhlNTY5NTJlM2JjMWIyOWQyMzQiLCJ1c2VySWQiOiIxMzk0MjAwNjI1In0=</vt:lpwstr>
  </property>
</Properties>
</file>