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C740FB">
      <w:pPr>
        <w:widowControl w:val="0"/>
        <w:spacing w:line="600" w:lineRule="auto"/>
        <w:ind w:firstLine="0"/>
        <w:jc w:val="center"/>
        <w:rPr>
          <w:rFonts w:ascii="宋体" w:hAnsi="宋体" w:cs="宋体"/>
          <w:b/>
          <w:kern w:val="2"/>
          <w:sz w:val="44"/>
          <w:szCs w:val="44"/>
          <w:lang w:eastAsia="zh-CN"/>
        </w:rPr>
      </w:pPr>
      <w:r>
        <w:rPr>
          <w:rFonts w:hint="eastAsia" w:ascii="宋体" w:hAnsi="宋体" w:cs="宋体"/>
          <w:b/>
          <w:kern w:val="2"/>
          <w:sz w:val="44"/>
          <w:szCs w:val="44"/>
          <w:lang w:eastAsia="zh-CN"/>
        </w:rPr>
        <w:t>黄石临空园区管理有限公司遴选2025年至2026年工程测量服务机构采购项目</w:t>
      </w:r>
    </w:p>
    <w:p w14:paraId="7E82960E">
      <w:pPr>
        <w:widowControl w:val="0"/>
        <w:spacing w:line="400" w:lineRule="exact"/>
        <w:ind w:firstLine="0"/>
        <w:jc w:val="center"/>
        <w:rPr>
          <w:rFonts w:ascii="宋体" w:hAnsi="宋体" w:cs="宋体"/>
          <w:sz w:val="52"/>
          <w:szCs w:val="52"/>
          <w:lang w:eastAsia="zh-CN"/>
        </w:rPr>
      </w:pPr>
    </w:p>
    <w:p w14:paraId="4B549E94">
      <w:pPr>
        <w:widowControl w:val="0"/>
        <w:spacing w:line="400" w:lineRule="exact"/>
        <w:ind w:firstLine="0"/>
        <w:jc w:val="center"/>
        <w:rPr>
          <w:rFonts w:ascii="宋体" w:hAnsi="宋体" w:cs="宋体"/>
          <w:b/>
          <w:bCs/>
          <w:spacing w:val="-10"/>
          <w:kern w:val="2"/>
          <w:sz w:val="21"/>
          <w:szCs w:val="21"/>
          <w:u w:val="single"/>
          <w:lang w:eastAsia="zh-CN"/>
        </w:rPr>
      </w:pPr>
    </w:p>
    <w:p w14:paraId="1A769933">
      <w:pPr>
        <w:widowControl w:val="0"/>
        <w:spacing w:line="800" w:lineRule="exact"/>
        <w:ind w:firstLine="0"/>
        <w:jc w:val="both"/>
        <w:rPr>
          <w:rFonts w:ascii="宋体" w:hAnsi="宋体" w:cs="宋体"/>
          <w:b/>
          <w:bCs/>
          <w:spacing w:val="-10"/>
          <w:kern w:val="2"/>
          <w:sz w:val="21"/>
          <w:szCs w:val="21"/>
          <w:u w:val="single"/>
          <w:lang w:eastAsia="zh-CN"/>
        </w:rPr>
      </w:pPr>
    </w:p>
    <w:p w14:paraId="5B2BEF6B">
      <w:pPr>
        <w:widowControl w:val="0"/>
        <w:spacing w:line="800" w:lineRule="exact"/>
        <w:ind w:firstLine="0"/>
        <w:jc w:val="both"/>
        <w:rPr>
          <w:rFonts w:ascii="宋体" w:hAnsi="宋体" w:cs="宋体"/>
          <w:b/>
          <w:bCs/>
          <w:spacing w:val="-10"/>
          <w:kern w:val="2"/>
          <w:sz w:val="21"/>
          <w:szCs w:val="21"/>
          <w:u w:val="single"/>
          <w:lang w:eastAsia="zh-CN"/>
        </w:rPr>
      </w:pPr>
    </w:p>
    <w:p w14:paraId="4DD561A0">
      <w:pPr>
        <w:widowControl w:val="0"/>
        <w:spacing w:line="600" w:lineRule="auto"/>
        <w:ind w:firstLine="0"/>
        <w:jc w:val="center"/>
        <w:rPr>
          <w:rFonts w:ascii="宋体" w:hAnsi="宋体" w:cs="宋体"/>
          <w:b/>
          <w:kern w:val="2"/>
          <w:sz w:val="72"/>
          <w:szCs w:val="72"/>
          <w:lang w:eastAsia="zh-CN"/>
        </w:rPr>
      </w:pPr>
      <w:r>
        <w:rPr>
          <w:rFonts w:hint="eastAsia" w:ascii="宋体" w:hAnsi="宋体" w:cs="宋体"/>
          <w:b/>
          <w:kern w:val="2"/>
          <w:sz w:val="72"/>
          <w:szCs w:val="72"/>
          <w:lang w:eastAsia="zh-CN"/>
        </w:rPr>
        <w:t>竞争性磋商文件</w:t>
      </w:r>
    </w:p>
    <w:p w14:paraId="02BFDC9A">
      <w:pPr>
        <w:pStyle w:val="18"/>
        <w:tabs>
          <w:tab w:val="left" w:pos="2670"/>
        </w:tabs>
        <w:spacing w:line="400" w:lineRule="exact"/>
        <w:ind w:left="1962" w:leftChars="892" w:firstLine="562" w:firstLineChars="200"/>
        <w:rPr>
          <w:rFonts w:hint="eastAsia" w:ascii="宋体" w:hAnsi="宋体" w:cs="宋体"/>
          <w:b/>
          <w:color w:val="auto"/>
          <w:kern w:val="2"/>
          <w:sz w:val="28"/>
          <w:szCs w:val="28"/>
          <w:lang w:eastAsia="zh-CN"/>
        </w:rPr>
      </w:pPr>
    </w:p>
    <w:p w14:paraId="093F7309">
      <w:pPr>
        <w:pStyle w:val="18"/>
        <w:tabs>
          <w:tab w:val="left" w:pos="2670"/>
        </w:tabs>
        <w:spacing w:line="400" w:lineRule="exact"/>
        <w:ind w:left="1962" w:leftChars="892" w:firstLine="562" w:firstLineChars="200"/>
        <w:rPr>
          <w:rFonts w:cs="宋体"/>
          <w:sz w:val="30"/>
          <w:szCs w:val="30"/>
          <w:lang w:eastAsia="zh-CN"/>
        </w:rPr>
      </w:pPr>
      <w:r>
        <w:rPr>
          <w:rFonts w:hint="eastAsia" w:ascii="宋体" w:hAnsi="宋体" w:cs="宋体"/>
          <w:b/>
          <w:color w:val="auto"/>
          <w:kern w:val="2"/>
          <w:sz w:val="28"/>
          <w:szCs w:val="28"/>
          <w:lang w:eastAsia="zh-CN"/>
        </w:rPr>
        <w:t>项目编号：</w:t>
      </w:r>
      <w:r>
        <w:rPr>
          <w:rFonts w:hint="eastAsia" w:cs="宋体"/>
          <w:b/>
          <w:color w:val="auto"/>
          <w:kern w:val="2"/>
          <w:sz w:val="28"/>
          <w:szCs w:val="28"/>
          <w:lang w:eastAsia="zh-CN"/>
        </w:rPr>
        <w:t>HBMC-2025-011号</w:t>
      </w:r>
    </w:p>
    <w:p w14:paraId="6A26613E">
      <w:pPr>
        <w:pStyle w:val="18"/>
        <w:tabs>
          <w:tab w:val="left" w:pos="2670"/>
        </w:tabs>
        <w:spacing w:line="400" w:lineRule="exact"/>
        <w:ind w:left="1239" w:leftChars="563" w:firstLine="0" w:firstLineChars="0"/>
        <w:rPr>
          <w:rFonts w:hint="eastAsia" w:ascii="宋体" w:hAnsi="宋体" w:cs="宋体"/>
          <w:b/>
          <w:color w:val="FF0000"/>
          <w:kern w:val="2"/>
          <w:sz w:val="28"/>
          <w:szCs w:val="28"/>
          <w:lang w:eastAsia="zh-CN"/>
        </w:rPr>
      </w:pPr>
    </w:p>
    <w:p w14:paraId="34701735">
      <w:pPr>
        <w:pStyle w:val="18"/>
        <w:tabs>
          <w:tab w:val="left" w:pos="2670"/>
        </w:tabs>
        <w:spacing w:line="400" w:lineRule="exact"/>
        <w:ind w:left="1239" w:leftChars="563" w:firstLine="0" w:firstLineChars="0"/>
        <w:rPr>
          <w:rFonts w:cs="宋体"/>
          <w:sz w:val="30"/>
          <w:szCs w:val="30"/>
          <w:lang w:eastAsia="zh-CN"/>
        </w:rPr>
      </w:pPr>
    </w:p>
    <w:p w14:paraId="651B6FCE">
      <w:pPr>
        <w:pStyle w:val="18"/>
        <w:tabs>
          <w:tab w:val="left" w:pos="2670"/>
        </w:tabs>
        <w:spacing w:line="400" w:lineRule="exact"/>
        <w:ind w:left="1239" w:leftChars="563" w:firstLine="0" w:firstLineChars="0"/>
        <w:rPr>
          <w:rFonts w:cs="宋体"/>
          <w:sz w:val="30"/>
          <w:szCs w:val="30"/>
          <w:lang w:eastAsia="zh-CN"/>
        </w:rPr>
      </w:pPr>
    </w:p>
    <w:p w14:paraId="02EEC833">
      <w:pPr>
        <w:pStyle w:val="18"/>
        <w:tabs>
          <w:tab w:val="left" w:pos="2670"/>
        </w:tabs>
        <w:spacing w:line="400" w:lineRule="exact"/>
        <w:ind w:left="1239" w:leftChars="563" w:firstLine="0" w:firstLineChars="0"/>
        <w:rPr>
          <w:rFonts w:cs="宋体"/>
          <w:sz w:val="30"/>
          <w:szCs w:val="30"/>
          <w:lang w:eastAsia="zh-CN"/>
        </w:rPr>
      </w:pPr>
    </w:p>
    <w:p w14:paraId="7A473C62">
      <w:pPr>
        <w:pStyle w:val="18"/>
        <w:tabs>
          <w:tab w:val="left" w:pos="2670"/>
        </w:tabs>
        <w:spacing w:line="400" w:lineRule="exact"/>
        <w:ind w:left="1239" w:leftChars="563" w:firstLine="0" w:firstLineChars="0"/>
        <w:rPr>
          <w:rFonts w:hint="eastAsia" w:cs="宋体"/>
          <w:sz w:val="30"/>
          <w:szCs w:val="30"/>
          <w:lang w:val="en-US" w:eastAsia="zh-CN"/>
        </w:rPr>
      </w:pPr>
    </w:p>
    <w:p w14:paraId="1ED3D937">
      <w:pPr>
        <w:pStyle w:val="18"/>
        <w:tabs>
          <w:tab w:val="left" w:pos="2670"/>
        </w:tabs>
        <w:spacing w:line="400" w:lineRule="exact"/>
        <w:ind w:left="1239" w:leftChars="563" w:firstLine="0" w:firstLineChars="0"/>
        <w:rPr>
          <w:rFonts w:hint="eastAsia" w:cs="宋体"/>
          <w:sz w:val="30"/>
          <w:szCs w:val="30"/>
          <w:lang w:val="en-US" w:eastAsia="zh-CN"/>
        </w:rPr>
      </w:pPr>
    </w:p>
    <w:p w14:paraId="331FC572">
      <w:pPr>
        <w:pStyle w:val="18"/>
        <w:tabs>
          <w:tab w:val="left" w:pos="2670"/>
        </w:tabs>
        <w:spacing w:line="400" w:lineRule="exact"/>
        <w:ind w:left="1239" w:leftChars="563" w:firstLine="0" w:firstLineChars="0"/>
        <w:rPr>
          <w:rFonts w:hint="eastAsia" w:cs="宋体"/>
          <w:sz w:val="30"/>
          <w:szCs w:val="30"/>
          <w:lang w:val="en-US" w:eastAsia="zh-CN"/>
        </w:rPr>
      </w:pPr>
    </w:p>
    <w:p w14:paraId="22AD134E">
      <w:pPr>
        <w:pStyle w:val="18"/>
        <w:tabs>
          <w:tab w:val="left" w:pos="2670"/>
        </w:tabs>
        <w:spacing w:line="400" w:lineRule="exact"/>
        <w:ind w:left="1239" w:leftChars="563" w:firstLine="0" w:firstLineChars="0"/>
        <w:rPr>
          <w:rFonts w:hint="eastAsia" w:cs="宋体"/>
          <w:sz w:val="30"/>
          <w:szCs w:val="30"/>
          <w:lang w:val="en-US" w:eastAsia="zh-CN"/>
        </w:rPr>
      </w:pPr>
    </w:p>
    <w:p w14:paraId="67BD1705">
      <w:pPr>
        <w:pStyle w:val="18"/>
        <w:tabs>
          <w:tab w:val="left" w:pos="2670"/>
        </w:tabs>
        <w:spacing w:line="400" w:lineRule="exact"/>
        <w:ind w:left="1239" w:leftChars="563" w:firstLine="0" w:firstLineChars="0"/>
        <w:rPr>
          <w:rFonts w:hint="eastAsia" w:cs="宋体"/>
          <w:sz w:val="30"/>
          <w:szCs w:val="30"/>
          <w:lang w:val="en-US" w:eastAsia="zh-CN"/>
        </w:rPr>
      </w:pPr>
    </w:p>
    <w:p w14:paraId="58E5BA05">
      <w:pPr>
        <w:pStyle w:val="18"/>
        <w:tabs>
          <w:tab w:val="left" w:pos="2670"/>
        </w:tabs>
        <w:spacing w:line="400" w:lineRule="exact"/>
        <w:ind w:left="1239" w:leftChars="563" w:firstLine="0" w:firstLineChars="0"/>
        <w:rPr>
          <w:rFonts w:hint="default" w:cs="宋体"/>
          <w:sz w:val="30"/>
          <w:szCs w:val="30"/>
          <w:lang w:val="en-US" w:eastAsia="zh-CN"/>
        </w:rPr>
      </w:pPr>
    </w:p>
    <w:p w14:paraId="15C47DCE">
      <w:pPr>
        <w:pStyle w:val="18"/>
        <w:tabs>
          <w:tab w:val="left" w:pos="2670"/>
        </w:tabs>
        <w:adjustRightInd w:val="0"/>
        <w:spacing w:line="560" w:lineRule="exact"/>
        <w:ind w:left="565" w:leftChars="257" w:firstLine="904" w:firstLineChars="300"/>
        <w:rPr>
          <w:rFonts w:cs="宋体"/>
          <w:bCs w:val="0"/>
          <w:kern w:val="2"/>
          <w:sz w:val="30"/>
          <w:szCs w:val="30"/>
          <w:lang w:eastAsia="zh-CN"/>
        </w:rPr>
      </w:pPr>
      <w:r>
        <w:rPr>
          <w:rFonts w:hint="eastAsia" w:cs="宋体"/>
          <w:sz w:val="30"/>
          <w:szCs w:val="30"/>
          <w:lang w:eastAsia="zh-CN"/>
        </w:rPr>
        <w:t>采 购 人：黄石临空园区管理有限公司</w:t>
      </w:r>
    </w:p>
    <w:p w14:paraId="4E55E75B">
      <w:pPr>
        <w:pStyle w:val="23"/>
        <w:spacing w:line="560" w:lineRule="exact"/>
        <w:ind w:left="0" w:leftChars="0" w:firstLine="1500" w:firstLineChars="500"/>
        <w:jc w:val="both"/>
        <w:rPr>
          <w:rFonts w:hint="eastAsia" w:cs="宋体"/>
          <w:bCs w:val="0"/>
          <w:kern w:val="2"/>
          <w:sz w:val="30"/>
          <w:szCs w:val="30"/>
          <w:lang w:eastAsia="zh-CN"/>
        </w:rPr>
      </w:pPr>
      <w:r>
        <w:rPr>
          <w:rFonts w:hint="eastAsia" w:cs="宋体"/>
          <w:sz w:val="30"/>
          <w:szCs w:val="30"/>
          <w:lang w:eastAsia="zh-CN"/>
        </w:rPr>
        <w:t>代理机构：</w:t>
      </w:r>
      <w:r>
        <w:rPr>
          <w:rFonts w:hint="eastAsia" w:cs="宋体"/>
          <w:bCs w:val="0"/>
          <w:kern w:val="2"/>
          <w:sz w:val="30"/>
          <w:szCs w:val="30"/>
          <w:lang w:eastAsia="zh-CN"/>
        </w:rPr>
        <w:t>湖北民成工程项目管理有限公司</w:t>
      </w:r>
    </w:p>
    <w:p w14:paraId="0E885222">
      <w:pPr>
        <w:rPr>
          <w:rFonts w:hint="eastAsia" w:cs="宋体"/>
          <w:bCs w:val="0"/>
          <w:kern w:val="2"/>
          <w:sz w:val="30"/>
          <w:szCs w:val="30"/>
          <w:lang w:eastAsia="zh-CN"/>
        </w:rPr>
      </w:pPr>
    </w:p>
    <w:p w14:paraId="320EAD87">
      <w:pPr>
        <w:rPr>
          <w:rFonts w:hint="eastAsia" w:cs="宋体"/>
          <w:bCs w:val="0"/>
          <w:kern w:val="2"/>
          <w:sz w:val="30"/>
          <w:szCs w:val="30"/>
          <w:lang w:eastAsia="zh-CN"/>
        </w:rPr>
      </w:pPr>
    </w:p>
    <w:p w14:paraId="4ED63B30">
      <w:pPr>
        <w:pStyle w:val="23"/>
        <w:spacing w:line="560" w:lineRule="exact"/>
        <w:ind w:left="0" w:leftChars="0" w:firstLine="0"/>
        <w:jc w:val="center"/>
        <w:rPr>
          <w:rFonts w:ascii="宋体" w:hAnsi="宋体" w:eastAsia="宋体" w:cs="宋体"/>
          <w:b/>
          <w:bCs/>
          <w:szCs w:val="30"/>
          <w:lang w:eastAsia="zh-CN"/>
        </w:rPr>
      </w:pPr>
      <w:r>
        <w:rPr>
          <w:rFonts w:hint="eastAsia" w:ascii="宋体" w:hAnsi="宋体" w:eastAsia="宋体" w:cs="宋体"/>
          <w:b/>
          <w:bCs/>
          <w:szCs w:val="30"/>
          <w:lang w:eastAsia="zh-CN"/>
        </w:rPr>
        <w:t>202</w:t>
      </w:r>
      <w:r>
        <w:rPr>
          <w:rFonts w:hint="eastAsia" w:ascii="宋体" w:hAnsi="宋体" w:eastAsia="宋体" w:cs="宋体"/>
          <w:b/>
          <w:bCs/>
          <w:szCs w:val="30"/>
          <w:lang w:val="en-US" w:eastAsia="zh-CN"/>
        </w:rPr>
        <w:t>5</w:t>
      </w:r>
      <w:r>
        <w:rPr>
          <w:rFonts w:hint="eastAsia" w:ascii="宋体" w:hAnsi="宋体" w:eastAsia="宋体" w:cs="宋体"/>
          <w:b/>
          <w:bCs/>
          <w:szCs w:val="30"/>
          <w:lang w:eastAsia="zh-CN"/>
        </w:rPr>
        <w:t>年</w:t>
      </w:r>
      <w:r>
        <w:rPr>
          <w:rFonts w:hint="eastAsia" w:ascii="宋体" w:hAnsi="宋体" w:eastAsia="宋体" w:cs="宋体"/>
          <w:b/>
          <w:bCs/>
          <w:szCs w:val="30"/>
          <w:lang w:val="en-US" w:eastAsia="zh-CN"/>
        </w:rPr>
        <w:t>4</w:t>
      </w:r>
      <w:r>
        <w:rPr>
          <w:rFonts w:hint="eastAsia" w:ascii="宋体" w:hAnsi="宋体" w:eastAsia="宋体" w:cs="宋体"/>
          <w:b/>
          <w:bCs/>
          <w:szCs w:val="30"/>
          <w:lang w:eastAsia="zh-CN"/>
        </w:rPr>
        <w:t>月</w:t>
      </w:r>
    </w:p>
    <w:p w14:paraId="2A4D997B">
      <w:pPr>
        <w:spacing w:line="400" w:lineRule="exact"/>
        <w:ind w:firstLine="0"/>
        <w:rPr>
          <w:rFonts w:ascii="宋体" w:hAnsi="宋体" w:cs="宋体"/>
          <w:sz w:val="44"/>
          <w:szCs w:val="44"/>
          <w:lang w:eastAsia="zh-CN"/>
        </w:rPr>
      </w:pPr>
    </w:p>
    <w:sdt>
      <w:sdtPr>
        <w:rPr>
          <w:rFonts w:ascii="Times New Roman" w:hAnsi="Times New Roman" w:eastAsia="宋体" w:cs="Times New Roman"/>
          <w:b w:val="0"/>
          <w:bCs w:val="0"/>
          <w:color w:val="auto"/>
          <w:sz w:val="22"/>
          <w:szCs w:val="22"/>
          <w:lang w:val="zh-CN" w:eastAsia="en-US"/>
        </w:rPr>
        <w:id w:val="6226423"/>
      </w:sdtPr>
      <w:sdtEndPr>
        <w:rPr>
          <w:rFonts w:ascii="Times New Roman" w:hAnsi="Times New Roman" w:eastAsia="宋体" w:cs="Times New Roman"/>
          <w:b w:val="0"/>
          <w:bCs w:val="0"/>
          <w:color w:val="auto"/>
          <w:sz w:val="22"/>
          <w:szCs w:val="22"/>
          <w:lang w:val="en-US" w:eastAsia="en-US"/>
        </w:rPr>
      </w:sdtEndPr>
      <w:sdtContent>
        <w:p w14:paraId="487EF141">
          <w:pPr>
            <w:pStyle w:val="203"/>
            <w:jc w:val="center"/>
            <w:rPr>
              <w:rFonts w:ascii="Times New Roman" w:hAnsi="Times New Roman" w:eastAsia="宋体" w:cs="Times New Roman"/>
              <w:b w:val="0"/>
              <w:bCs w:val="0"/>
              <w:color w:val="auto"/>
              <w:sz w:val="22"/>
              <w:szCs w:val="22"/>
              <w:lang w:val="zh-CN" w:eastAsia="en-US"/>
            </w:rPr>
          </w:pPr>
        </w:p>
        <w:p w14:paraId="1C6A0709">
          <w:pPr>
            <w:pStyle w:val="203"/>
            <w:jc w:val="center"/>
            <w:rPr>
              <w:color w:val="auto"/>
              <w:sz w:val="36"/>
              <w:lang w:val="zh-CN"/>
            </w:rPr>
          </w:pPr>
          <w:r>
            <w:rPr>
              <w:color w:val="auto"/>
              <w:sz w:val="36"/>
              <w:lang w:val="zh-CN"/>
            </w:rPr>
            <w:t>目</w:t>
          </w:r>
          <w:r>
            <w:rPr>
              <w:rFonts w:hint="eastAsia"/>
              <w:color w:val="auto"/>
              <w:sz w:val="36"/>
              <w:lang w:val="zh-CN"/>
            </w:rPr>
            <w:t xml:space="preserve">  </w:t>
          </w:r>
          <w:r>
            <w:rPr>
              <w:color w:val="auto"/>
              <w:sz w:val="36"/>
              <w:lang w:val="zh-CN"/>
            </w:rPr>
            <w:t>录</w:t>
          </w:r>
        </w:p>
        <w:p w14:paraId="0A67CD19">
          <w:pPr>
            <w:rPr>
              <w:lang w:val="zh-CN" w:eastAsia="zh-CN"/>
            </w:rPr>
          </w:pPr>
        </w:p>
        <w:p w14:paraId="4D11D9F8">
          <w:pPr>
            <w:pStyle w:val="28"/>
            <w:tabs>
              <w:tab w:val="right" w:leader="dot" w:pos="8722"/>
            </w:tabs>
            <w:spacing w:line="360" w:lineRule="auto"/>
            <w:rPr>
              <w:rFonts w:asciiTheme="minorHAnsi" w:hAnsiTheme="minorHAnsi" w:eastAsiaTheme="minorEastAsia" w:cstheme="minorBidi"/>
              <w:b w:val="0"/>
              <w:bCs w:val="0"/>
              <w:caps w:val="0"/>
              <w:sz w:val="24"/>
              <w:szCs w:val="24"/>
            </w:rPr>
          </w:pPr>
          <w:r>
            <w:fldChar w:fldCharType="begin"/>
          </w:r>
          <w:r>
            <w:instrText xml:space="preserve"> TOC \o "1-3" \h \z \u </w:instrText>
          </w:r>
          <w:r>
            <w:fldChar w:fldCharType="separate"/>
          </w:r>
          <w:r>
            <w:fldChar w:fldCharType="begin"/>
          </w:r>
          <w:r>
            <w:instrText xml:space="preserve"> HYPERLINK \l "_Toc10498442" </w:instrText>
          </w:r>
          <w:r>
            <w:fldChar w:fldCharType="separate"/>
          </w:r>
          <w:r>
            <w:rPr>
              <w:rStyle w:val="52"/>
              <w:rFonts w:hint="eastAsia" w:ascii="宋体" w:hAnsi="宋体" w:cs="宋体"/>
              <w:color w:val="auto"/>
              <w:sz w:val="24"/>
              <w:szCs w:val="24"/>
            </w:rPr>
            <w:t xml:space="preserve">第一部分 </w:t>
          </w:r>
          <w:r>
            <w:rPr>
              <w:rStyle w:val="52"/>
              <w:rFonts w:hint="eastAsia" w:ascii="宋体" w:hAnsi="宋体" w:cs="宋体"/>
              <w:color w:val="auto"/>
              <w:sz w:val="24"/>
              <w:szCs w:val="24"/>
              <w:lang w:val="zh-CN"/>
            </w:rPr>
            <w:t>竞争性磋商公告</w:t>
          </w:r>
          <w:r>
            <w:rPr>
              <w:sz w:val="24"/>
              <w:szCs w:val="24"/>
            </w:rPr>
            <w:tab/>
          </w:r>
          <w:r>
            <w:rPr>
              <w:sz w:val="24"/>
              <w:szCs w:val="24"/>
            </w:rPr>
            <w:fldChar w:fldCharType="begin"/>
          </w:r>
          <w:r>
            <w:rPr>
              <w:sz w:val="24"/>
              <w:szCs w:val="24"/>
            </w:rPr>
            <w:instrText xml:space="preserve"> PAGEREF _Toc10498442 \h </w:instrText>
          </w:r>
          <w:r>
            <w:rPr>
              <w:sz w:val="24"/>
              <w:szCs w:val="24"/>
            </w:rPr>
            <w:fldChar w:fldCharType="separate"/>
          </w:r>
          <w:r>
            <w:rPr>
              <w:sz w:val="24"/>
              <w:szCs w:val="24"/>
            </w:rPr>
            <w:t>2</w:t>
          </w:r>
          <w:r>
            <w:rPr>
              <w:sz w:val="24"/>
              <w:szCs w:val="24"/>
            </w:rPr>
            <w:fldChar w:fldCharType="end"/>
          </w:r>
          <w:r>
            <w:rPr>
              <w:sz w:val="24"/>
              <w:szCs w:val="24"/>
            </w:rPr>
            <w:fldChar w:fldCharType="end"/>
          </w:r>
        </w:p>
        <w:p w14:paraId="4EB16DA3">
          <w:pPr>
            <w:pStyle w:val="28"/>
            <w:tabs>
              <w:tab w:val="right" w:leader="dot" w:pos="8722"/>
            </w:tabs>
            <w:spacing w:line="360" w:lineRule="auto"/>
            <w:rPr>
              <w:rFonts w:asciiTheme="minorHAnsi" w:hAnsiTheme="minorHAnsi" w:eastAsiaTheme="minorEastAsia" w:cstheme="minorBidi"/>
              <w:b w:val="0"/>
              <w:bCs w:val="0"/>
              <w:caps w:val="0"/>
              <w:sz w:val="24"/>
              <w:szCs w:val="24"/>
            </w:rPr>
          </w:pPr>
          <w:r>
            <w:fldChar w:fldCharType="begin"/>
          </w:r>
          <w:r>
            <w:instrText xml:space="preserve"> HYPERLINK \l "_Toc10498443" </w:instrText>
          </w:r>
          <w:r>
            <w:fldChar w:fldCharType="separate"/>
          </w:r>
          <w:r>
            <w:rPr>
              <w:rStyle w:val="52"/>
              <w:rFonts w:hint="eastAsia" w:ascii="宋体" w:hAnsi="宋体" w:cs="宋体"/>
              <w:color w:val="auto"/>
              <w:sz w:val="24"/>
              <w:szCs w:val="24"/>
            </w:rPr>
            <w:t>第二部分 竞争性磋商须知</w:t>
          </w:r>
          <w:r>
            <w:rPr>
              <w:sz w:val="24"/>
              <w:szCs w:val="24"/>
            </w:rPr>
            <w:tab/>
          </w:r>
          <w:r>
            <w:rPr>
              <w:sz w:val="24"/>
              <w:szCs w:val="24"/>
            </w:rPr>
            <w:fldChar w:fldCharType="begin"/>
          </w:r>
          <w:r>
            <w:rPr>
              <w:sz w:val="24"/>
              <w:szCs w:val="24"/>
            </w:rPr>
            <w:instrText xml:space="preserve"> PAGEREF _Toc10498443 \h </w:instrText>
          </w:r>
          <w:r>
            <w:rPr>
              <w:sz w:val="24"/>
              <w:szCs w:val="24"/>
            </w:rPr>
            <w:fldChar w:fldCharType="separate"/>
          </w:r>
          <w:r>
            <w:rPr>
              <w:sz w:val="24"/>
              <w:szCs w:val="24"/>
            </w:rPr>
            <w:t>5</w:t>
          </w:r>
          <w:r>
            <w:rPr>
              <w:sz w:val="24"/>
              <w:szCs w:val="24"/>
            </w:rPr>
            <w:fldChar w:fldCharType="end"/>
          </w:r>
          <w:r>
            <w:rPr>
              <w:sz w:val="24"/>
              <w:szCs w:val="24"/>
            </w:rPr>
            <w:fldChar w:fldCharType="end"/>
          </w:r>
        </w:p>
        <w:p w14:paraId="2E3C7C35">
          <w:pPr>
            <w:pStyle w:val="33"/>
            <w:tabs>
              <w:tab w:val="right" w:leader="dot" w:pos="8722"/>
            </w:tabs>
            <w:spacing w:line="360" w:lineRule="auto"/>
            <w:ind w:left="209" w:leftChars="95" w:firstLine="900" w:firstLineChars="450"/>
            <w:rPr>
              <w:rFonts w:asciiTheme="minorHAnsi" w:hAnsiTheme="minorHAnsi" w:eastAsiaTheme="minorEastAsia" w:cstheme="minorBidi"/>
              <w:smallCaps w:val="0"/>
              <w:sz w:val="24"/>
              <w:szCs w:val="24"/>
            </w:rPr>
          </w:pPr>
          <w:r>
            <w:fldChar w:fldCharType="begin"/>
          </w:r>
          <w:r>
            <w:instrText xml:space="preserve"> HYPERLINK \l "_Toc10498444" </w:instrText>
          </w:r>
          <w:r>
            <w:fldChar w:fldCharType="separate"/>
          </w:r>
          <w:r>
            <w:rPr>
              <w:rStyle w:val="52"/>
              <w:rFonts w:hint="eastAsia" w:ascii="宋体" w:hAnsi="宋体" w:cs="宋体"/>
              <w:b/>
              <w:color w:val="auto"/>
              <w:sz w:val="24"/>
              <w:szCs w:val="24"/>
            </w:rPr>
            <w:t>磋商须知前附表</w:t>
          </w:r>
          <w:r>
            <w:rPr>
              <w:sz w:val="24"/>
              <w:szCs w:val="24"/>
            </w:rPr>
            <w:tab/>
          </w:r>
          <w:r>
            <w:rPr>
              <w:sz w:val="24"/>
              <w:szCs w:val="24"/>
            </w:rPr>
            <w:fldChar w:fldCharType="begin"/>
          </w:r>
          <w:r>
            <w:rPr>
              <w:sz w:val="24"/>
              <w:szCs w:val="24"/>
            </w:rPr>
            <w:instrText xml:space="preserve"> PAGEREF _Toc10498444 \h </w:instrText>
          </w:r>
          <w:r>
            <w:rPr>
              <w:sz w:val="24"/>
              <w:szCs w:val="24"/>
            </w:rPr>
            <w:fldChar w:fldCharType="separate"/>
          </w:r>
          <w:r>
            <w:rPr>
              <w:sz w:val="24"/>
              <w:szCs w:val="24"/>
            </w:rPr>
            <w:t>5</w:t>
          </w:r>
          <w:r>
            <w:rPr>
              <w:sz w:val="24"/>
              <w:szCs w:val="24"/>
            </w:rPr>
            <w:fldChar w:fldCharType="end"/>
          </w:r>
          <w:r>
            <w:rPr>
              <w:sz w:val="24"/>
              <w:szCs w:val="24"/>
            </w:rPr>
            <w:fldChar w:fldCharType="end"/>
          </w:r>
        </w:p>
        <w:p w14:paraId="00AEF610">
          <w:pPr>
            <w:pStyle w:val="33"/>
            <w:tabs>
              <w:tab w:val="right" w:leader="dot" w:pos="8722"/>
            </w:tabs>
            <w:spacing w:line="360" w:lineRule="auto"/>
            <w:ind w:left="209" w:leftChars="95" w:firstLine="900" w:firstLineChars="450"/>
            <w:rPr>
              <w:rFonts w:asciiTheme="minorHAnsi" w:hAnsiTheme="minorHAnsi" w:eastAsiaTheme="minorEastAsia" w:cstheme="minorBidi"/>
              <w:smallCaps w:val="0"/>
              <w:sz w:val="24"/>
              <w:szCs w:val="24"/>
            </w:rPr>
          </w:pPr>
          <w:r>
            <w:fldChar w:fldCharType="begin"/>
          </w:r>
          <w:r>
            <w:instrText xml:space="preserve"> HYPERLINK \l "_Toc10498445" </w:instrText>
          </w:r>
          <w:r>
            <w:fldChar w:fldCharType="separate"/>
          </w:r>
          <w:r>
            <w:rPr>
              <w:rStyle w:val="52"/>
              <w:rFonts w:hint="eastAsia" w:ascii="宋体" w:hAnsi="宋体" w:cs="宋体"/>
              <w:b/>
              <w:color w:val="auto"/>
              <w:sz w:val="24"/>
              <w:szCs w:val="24"/>
            </w:rPr>
            <w:t>评定办法前附表</w:t>
          </w:r>
          <w:r>
            <w:rPr>
              <w:sz w:val="24"/>
              <w:szCs w:val="24"/>
            </w:rPr>
            <w:tab/>
          </w:r>
          <w:r>
            <w:rPr>
              <w:sz w:val="24"/>
              <w:szCs w:val="24"/>
            </w:rPr>
            <w:fldChar w:fldCharType="begin"/>
          </w:r>
          <w:r>
            <w:rPr>
              <w:sz w:val="24"/>
              <w:szCs w:val="24"/>
            </w:rPr>
            <w:instrText xml:space="preserve"> PAGEREF _Toc10498445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F32DA8C">
          <w:pPr>
            <w:pStyle w:val="28"/>
            <w:tabs>
              <w:tab w:val="right" w:leader="dot" w:pos="8722"/>
            </w:tabs>
            <w:spacing w:line="360" w:lineRule="auto"/>
            <w:rPr>
              <w:rFonts w:asciiTheme="minorHAnsi" w:hAnsiTheme="minorHAnsi" w:eastAsiaTheme="minorEastAsia" w:cstheme="minorBidi"/>
              <w:b w:val="0"/>
              <w:bCs w:val="0"/>
              <w:caps w:val="0"/>
              <w:sz w:val="24"/>
              <w:szCs w:val="24"/>
            </w:rPr>
          </w:pPr>
          <w:r>
            <w:fldChar w:fldCharType="begin"/>
          </w:r>
          <w:r>
            <w:instrText xml:space="preserve"> HYPERLINK \l "_Toc10498446" </w:instrText>
          </w:r>
          <w:r>
            <w:fldChar w:fldCharType="separate"/>
          </w:r>
          <w:r>
            <w:rPr>
              <w:rStyle w:val="52"/>
              <w:rFonts w:hint="eastAsia" w:ascii="宋体" w:hAnsi="宋体" w:cs="宋体"/>
              <w:color w:val="auto"/>
              <w:sz w:val="24"/>
              <w:szCs w:val="24"/>
            </w:rPr>
            <w:t>第三部分 服务标准及要求</w:t>
          </w:r>
          <w:r>
            <w:rPr>
              <w:sz w:val="24"/>
              <w:szCs w:val="24"/>
            </w:rPr>
            <w:tab/>
          </w:r>
          <w:r>
            <w:rPr>
              <w:sz w:val="24"/>
              <w:szCs w:val="24"/>
            </w:rPr>
            <w:fldChar w:fldCharType="begin"/>
          </w:r>
          <w:r>
            <w:rPr>
              <w:sz w:val="24"/>
              <w:szCs w:val="24"/>
            </w:rPr>
            <w:instrText xml:space="preserve"> PAGEREF _Toc10498446 \h </w:instrText>
          </w:r>
          <w:r>
            <w:rPr>
              <w:sz w:val="24"/>
              <w:szCs w:val="24"/>
            </w:rPr>
            <w:fldChar w:fldCharType="separate"/>
          </w:r>
          <w:r>
            <w:rPr>
              <w:sz w:val="24"/>
              <w:szCs w:val="24"/>
            </w:rPr>
            <w:t>17</w:t>
          </w:r>
          <w:r>
            <w:rPr>
              <w:sz w:val="24"/>
              <w:szCs w:val="24"/>
            </w:rPr>
            <w:fldChar w:fldCharType="end"/>
          </w:r>
          <w:r>
            <w:rPr>
              <w:sz w:val="24"/>
              <w:szCs w:val="24"/>
            </w:rPr>
            <w:fldChar w:fldCharType="end"/>
          </w:r>
        </w:p>
        <w:p w14:paraId="161E1AD4">
          <w:pPr>
            <w:pStyle w:val="28"/>
            <w:tabs>
              <w:tab w:val="right" w:leader="dot" w:pos="8722"/>
            </w:tabs>
            <w:spacing w:line="360" w:lineRule="auto"/>
            <w:rPr>
              <w:rFonts w:asciiTheme="minorHAnsi" w:hAnsiTheme="minorHAnsi" w:eastAsiaTheme="minorEastAsia" w:cstheme="minorBidi"/>
              <w:b w:val="0"/>
              <w:bCs w:val="0"/>
              <w:caps w:val="0"/>
              <w:sz w:val="24"/>
              <w:szCs w:val="24"/>
            </w:rPr>
          </w:pPr>
          <w:r>
            <w:fldChar w:fldCharType="begin"/>
          </w:r>
          <w:r>
            <w:instrText xml:space="preserve"> HYPERLINK \l "_Toc10498447" </w:instrText>
          </w:r>
          <w:r>
            <w:fldChar w:fldCharType="separate"/>
          </w:r>
          <w:r>
            <w:rPr>
              <w:rStyle w:val="52"/>
              <w:rFonts w:hint="eastAsia" w:ascii="宋体" w:hAnsi="宋体" w:cs="宋体"/>
              <w:color w:val="auto"/>
              <w:sz w:val="24"/>
              <w:szCs w:val="24"/>
            </w:rPr>
            <w:t>第四部分 合同</w:t>
          </w:r>
          <w:r>
            <w:rPr>
              <w:rStyle w:val="52"/>
              <w:rFonts w:ascii="宋体" w:hAnsi="宋体" w:cs="宋体"/>
              <w:color w:val="auto"/>
              <w:sz w:val="24"/>
              <w:szCs w:val="24"/>
            </w:rPr>
            <w:t>(</w:t>
          </w:r>
          <w:r>
            <w:rPr>
              <w:rStyle w:val="52"/>
              <w:rFonts w:hint="eastAsia" w:ascii="宋体" w:hAnsi="宋体" w:cs="宋体"/>
              <w:color w:val="auto"/>
              <w:sz w:val="24"/>
              <w:szCs w:val="24"/>
            </w:rPr>
            <w:t>样本</w:t>
          </w:r>
          <w:r>
            <w:rPr>
              <w:rStyle w:val="52"/>
              <w:rFonts w:ascii="宋体" w:hAnsi="宋体" w:cs="宋体"/>
              <w:color w:val="auto"/>
              <w:sz w:val="24"/>
              <w:szCs w:val="24"/>
            </w:rPr>
            <w:t>)</w:t>
          </w:r>
          <w:r>
            <w:rPr>
              <w:sz w:val="24"/>
              <w:szCs w:val="24"/>
            </w:rPr>
            <w:tab/>
          </w:r>
          <w:r>
            <w:rPr>
              <w:sz w:val="24"/>
              <w:szCs w:val="24"/>
            </w:rPr>
            <w:fldChar w:fldCharType="begin"/>
          </w:r>
          <w:r>
            <w:rPr>
              <w:sz w:val="24"/>
              <w:szCs w:val="24"/>
            </w:rPr>
            <w:instrText xml:space="preserve"> PAGEREF _Toc10498447 \h </w:instrText>
          </w:r>
          <w:r>
            <w:rPr>
              <w:sz w:val="24"/>
              <w:szCs w:val="24"/>
            </w:rPr>
            <w:fldChar w:fldCharType="separate"/>
          </w:r>
          <w:r>
            <w:rPr>
              <w:sz w:val="24"/>
              <w:szCs w:val="24"/>
            </w:rPr>
            <w:t>20</w:t>
          </w:r>
          <w:r>
            <w:rPr>
              <w:sz w:val="24"/>
              <w:szCs w:val="24"/>
            </w:rPr>
            <w:fldChar w:fldCharType="end"/>
          </w:r>
          <w:r>
            <w:rPr>
              <w:sz w:val="24"/>
              <w:szCs w:val="24"/>
            </w:rPr>
            <w:fldChar w:fldCharType="end"/>
          </w:r>
        </w:p>
        <w:p w14:paraId="3EE040E6">
          <w:pPr>
            <w:pStyle w:val="28"/>
            <w:tabs>
              <w:tab w:val="right" w:leader="dot" w:pos="8722"/>
            </w:tabs>
            <w:spacing w:line="360" w:lineRule="auto"/>
            <w:rPr>
              <w:rFonts w:asciiTheme="minorHAnsi" w:hAnsiTheme="minorHAnsi" w:eastAsiaTheme="minorEastAsia" w:cstheme="minorBidi"/>
              <w:b w:val="0"/>
              <w:bCs w:val="0"/>
              <w:caps w:val="0"/>
              <w:sz w:val="24"/>
              <w:szCs w:val="24"/>
            </w:rPr>
          </w:pPr>
          <w:r>
            <w:fldChar w:fldCharType="begin"/>
          </w:r>
          <w:r>
            <w:instrText xml:space="preserve"> HYPERLINK \l "_Toc10498448" </w:instrText>
          </w:r>
          <w:r>
            <w:fldChar w:fldCharType="separate"/>
          </w:r>
          <w:r>
            <w:rPr>
              <w:rStyle w:val="52"/>
              <w:rFonts w:hint="eastAsia" w:ascii="宋体" w:hAnsi="宋体" w:cs="宋体"/>
              <w:color w:val="auto"/>
              <w:sz w:val="24"/>
              <w:szCs w:val="24"/>
            </w:rPr>
            <w:t>第五部分 响应性磋商文件格式</w:t>
          </w:r>
          <w:r>
            <w:rPr>
              <w:sz w:val="24"/>
              <w:szCs w:val="24"/>
            </w:rPr>
            <w:tab/>
          </w:r>
          <w:r>
            <w:rPr>
              <w:sz w:val="24"/>
              <w:szCs w:val="24"/>
            </w:rPr>
            <w:fldChar w:fldCharType="begin"/>
          </w:r>
          <w:r>
            <w:rPr>
              <w:sz w:val="24"/>
              <w:szCs w:val="24"/>
            </w:rPr>
            <w:instrText xml:space="preserve"> PAGEREF _Toc10498448 \h </w:instrText>
          </w:r>
          <w:r>
            <w:rPr>
              <w:sz w:val="24"/>
              <w:szCs w:val="24"/>
            </w:rPr>
            <w:fldChar w:fldCharType="separate"/>
          </w:r>
          <w:r>
            <w:rPr>
              <w:sz w:val="24"/>
              <w:szCs w:val="24"/>
            </w:rPr>
            <w:t>20</w:t>
          </w:r>
          <w:r>
            <w:rPr>
              <w:sz w:val="24"/>
              <w:szCs w:val="24"/>
            </w:rPr>
            <w:fldChar w:fldCharType="end"/>
          </w:r>
          <w:r>
            <w:rPr>
              <w:sz w:val="24"/>
              <w:szCs w:val="24"/>
            </w:rPr>
            <w:fldChar w:fldCharType="end"/>
          </w:r>
        </w:p>
        <w:p w14:paraId="365AA19B">
          <w:pPr>
            <w:pStyle w:val="28"/>
            <w:tabs>
              <w:tab w:val="right" w:leader="dot" w:pos="8722"/>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"_Toc10498449" </w:instrText>
          </w:r>
          <w:r>
            <w:fldChar w:fldCharType="separate"/>
          </w:r>
          <w:r>
            <w:rPr>
              <w:rStyle w:val="52"/>
              <w:rFonts w:hint="eastAsia" w:ascii="宋体" w:hAnsi="宋体" w:cs="宋体"/>
              <w:color w:val="auto"/>
              <w:sz w:val="24"/>
              <w:szCs w:val="24"/>
            </w:rPr>
            <w:t>第六部分 资格后审证明文件</w:t>
          </w:r>
          <w:r>
            <w:rPr>
              <w:sz w:val="24"/>
              <w:szCs w:val="24"/>
            </w:rPr>
            <w:tab/>
          </w:r>
          <w:r>
            <w:rPr>
              <w:sz w:val="24"/>
              <w:szCs w:val="24"/>
            </w:rPr>
            <w:fldChar w:fldCharType="begin"/>
          </w:r>
          <w:r>
            <w:rPr>
              <w:sz w:val="24"/>
              <w:szCs w:val="24"/>
            </w:rPr>
            <w:instrText xml:space="preserve"> PAGEREF _Toc10498449 \h </w:instrText>
          </w:r>
          <w:r>
            <w:rPr>
              <w:sz w:val="24"/>
              <w:szCs w:val="24"/>
            </w:rPr>
            <w:fldChar w:fldCharType="separate"/>
          </w:r>
          <w:r>
            <w:rPr>
              <w:sz w:val="24"/>
              <w:szCs w:val="24"/>
            </w:rPr>
            <w:t>43</w:t>
          </w:r>
          <w:r>
            <w:rPr>
              <w:sz w:val="24"/>
              <w:szCs w:val="24"/>
            </w:rPr>
            <w:fldChar w:fldCharType="end"/>
          </w:r>
          <w:r>
            <w:rPr>
              <w:sz w:val="24"/>
              <w:szCs w:val="24"/>
            </w:rPr>
            <w:fldChar w:fldCharType="end"/>
          </w:r>
        </w:p>
        <w:p w14:paraId="689EB25F">
          <w:pPr>
            <w:rPr>
              <w:lang w:eastAsia="zh-CN"/>
            </w:rPr>
          </w:pPr>
          <w:r>
            <w:rPr>
              <w:lang w:eastAsia="zh-CN"/>
            </w:rPr>
            <w:fldChar w:fldCharType="end"/>
          </w:r>
        </w:p>
      </w:sdtContent>
    </w:sdt>
    <w:p w14:paraId="31D34109">
      <w:pPr>
        <w:spacing w:line="400" w:lineRule="exact"/>
        <w:jc w:val="center"/>
        <w:rPr>
          <w:rFonts w:ascii="宋体" w:hAnsi="宋体" w:cs="宋体"/>
          <w:sz w:val="30"/>
          <w:lang w:eastAsia="zh-CN"/>
        </w:rPr>
        <w:sectPr>
          <w:footerReference r:id="rId4" w:type="first"/>
          <w:footerReference r:id="rId3" w:type="default"/>
          <w:pgSz w:w="11906" w:h="16838"/>
          <w:pgMar w:top="1440" w:right="1701" w:bottom="1440" w:left="1418" w:header="851" w:footer="992" w:gutter="0"/>
          <w:pgNumType w:start="0"/>
          <w:cols w:space="720" w:num="1"/>
          <w:docGrid w:type="lines" w:linePitch="312" w:charSpace="0"/>
        </w:sectPr>
      </w:pPr>
    </w:p>
    <w:p w14:paraId="1949AE28">
      <w:pPr>
        <w:spacing w:afterLines="50" w:line="400" w:lineRule="exact"/>
        <w:ind w:firstLine="0"/>
        <w:jc w:val="center"/>
        <w:outlineLvl w:val="0"/>
        <w:rPr>
          <w:rFonts w:ascii="宋体" w:hAnsi="宋体" w:cs="宋体"/>
          <w:b/>
          <w:sz w:val="32"/>
          <w:szCs w:val="32"/>
          <w:lang w:val="zh-CN" w:eastAsia="zh-CN"/>
        </w:rPr>
      </w:pPr>
      <w:bookmarkStart w:id="0" w:name="_Toc10498442"/>
      <w:r>
        <w:rPr>
          <w:rFonts w:hint="eastAsia" w:ascii="宋体" w:hAnsi="宋体" w:cs="宋体"/>
          <w:b/>
          <w:sz w:val="32"/>
          <w:szCs w:val="32"/>
          <w:lang w:eastAsia="zh-CN"/>
        </w:rPr>
        <w:t xml:space="preserve">第一部分  </w:t>
      </w:r>
      <w:bookmarkStart w:id="1" w:name="OLE_LINK2"/>
      <w:r>
        <w:rPr>
          <w:rFonts w:hint="eastAsia" w:ascii="宋体" w:hAnsi="宋体" w:cs="宋体"/>
          <w:b/>
          <w:sz w:val="32"/>
          <w:szCs w:val="32"/>
          <w:lang w:val="zh-CN" w:eastAsia="zh-CN"/>
        </w:rPr>
        <w:t>竞争性磋商公告</w:t>
      </w:r>
      <w:bookmarkEnd w:id="0"/>
    </w:p>
    <w:p w14:paraId="5342F526">
      <w:pPr>
        <w:rPr>
          <w:lang w:eastAsia="zh-CN"/>
        </w:rPr>
      </w:pPr>
      <w:bookmarkStart w:id="2" w:name="OLE_LINK1"/>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A0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F288B9A">
            <w:pPr>
              <w:pStyle w:val="3"/>
              <w:keepNext/>
              <w:keepLines/>
              <w:widowControl w:val="0"/>
              <w:pBdr>
                <w:bottom w:val="none" w:color="auto" w:sz="0" w:space="0"/>
              </w:pBdr>
              <w:spacing w:before="0" w:after="0" w:line="360" w:lineRule="auto"/>
              <w:jc w:val="both"/>
              <w:outlineLvl w:val="1"/>
              <w:rPr>
                <w:rFonts w:asciiTheme="minorEastAsia" w:hAnsiTheme="minorEastAsia" w:eastAsiaTheme="minorEastAsia"/>
                <w:b/>
                <w:bCs/>
                <w:color w:val="auto"/>
                <w:lang w:eastAsia="zh-CN"/>
              </w:rPr>
            </w:pPr>
            <w:r>
              <w:rPr>
                <w:rFonts w:hint="eastAsia" w:asciiTheme="minorEastAsia" w:hAnsiTheme="minorEastAsia" w:eastAsiaTheme="minorEastAsia"/>
                <w:b/>
                <w:bCs/>
                <w:color w:val="auto"/>
                <w:lang w:eastAsia="zh-CN"/>
              </w:rPr>
              <w:t>项目概况</w:t>
            </w:r>
          </w:p>
          <w:p w14:paraId="3BDF8D02">
            <w:pPr>
              <w:widowControl w:val="0"/>
              <w:wordWrap w:val="0"/>
              <w:spacing w:line="360" w:lineRule="auto"/>
              <w:ind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黄石临空园区管理有限公司遴选2025年至2026年工程测量服务机构采购项目的潜在供应商应在</w:t>
            </w:r>
            <w:r>
              <w:rPr>
                <w:rFonts w:hint="eastAsia" w:asciiTheme="minorEastAsia" w:hAnsiTheme="minorEastAsia" w:eastAsiaTheme="minorEastAsia"/>
                <w:sz w:val="24"/>
                <w:szCs w:val="24"/>
                <w:lang w:val="zh-CN" w:eastAsia="zh-CN"/>
              </w:rPr>
              <w:t>黄石临空经济区官网（http://lkjjq.huangshi.gov.cn/）</w:t>
            </w:r>
            <w:r>
              <w:rPr>
                <w:rFonts w:hint="eastAsia" w:asciiTheme="minorEastAsia" w:hAnsiTheme="minorEastAsia" w:eastAsiaTheme="minorEastAsia"/>
                <w:sz w:val="24"/>
                <w:szCs w:val="24"/>
                <w:lang w:eastAsia="zh-CN"/>
              </w:rPr>
              <w:t>获取采购文件，并于</w:t>
            </w:r>
            <w:r>
              <w:rPr>
                <w:rFonts w:hint="eastAsia" w:asciiTheme="minorEastAsia" w:hAnsiTheme="minorEastAsia" w:eastAsiaTheme="minorEastAsia"/>
                <w:color w:val="auto"/>
                <w:sz w:val="24"/>
                <w:szCs w:val="24"/>
                <w:lang w:val="en-US" w:eastAsia="zh-CN"/>
              </w:rPr>
              <w:t>2025年5月7日9时00分</w:t>
            </w:r>
            <w:r>
              <w:rPr>
                <w:rFonts w:hint="eastAsia" w:asciiTheme="minorEastAsia" w:hAnsiTheme="minorEastAsia" w:eastAsiaTheme="minorEastAsia"/>
                <w:sz w:val="24"/>
                <w:szCs w:val="24"/>
                <w:lang w:eastAsia="zh-CN"/>
              </w:rPr>
              <w:t>（北京时间）</w:t>
            </w:r>
            <w:r>
              <w:rPr>
                <w:rFonts w:hint="eastAsia" w:asciiTheme="minorEastAsia" w:hAnsiTheme="minorEastAsia" w:eastAsiaTheme="minorEastAsia"/>
                <w:sz w:val="24"/>
                <w:szCs w:val="24"/>
                <w:lang w:val="en-US" w:eastAsia="zh-CN"/>
              </w:rPr>
              <w:t>前</w:t>
            </w:r>
            <w:r>
              <w:rPr>
                <w:rFonts w:hint="eastAsia" w:asciiTheme="minorEastAsia" w:hAnsiTheme="minorEastAsia" w:eastAsiaTheme="minorEastAsia"/>
                <w:sz w:val="24"/>
                <w:szCs w:val="24"/>
                <w:lang w:eastAsia="zh-CN"/>
              </w:rPr>
              <w:t>提交响应文件。</w:t>
            </w:r>
          </w:p>
        </w:tc>
      </w:tr>
    </w:tbl>
    <w:p w14:paraId="3685A386">
      <w:pPr>
        <w:pStyle w:val="3"/>
        <w:keepNext/>
        <w:keepLines/>
        <w:pageBreakBefore w:val="0"/>
        <w:widowControl w:val="0"/>
        <w:pBdr>
          <w:bottom w:val="none" w:color="auto" w:sz="0" w:space="0"/>
        </w:pBdr>
        <w:kinsoku/>
        <w:wordWrap/>
        <w:overflowPunct/>
        <w:topLinePunct w:val="0"/>
        <w:autoSpaceDE/>
        <w:autoSpaceDN/>
        <w:bidi w:val="0"/>
        <w:adjustRightInd/>
        <w:snapToGrid/>
        <w:spacing w:before="0" w:after="0" w:line="520" w:lineRule="exact"/>
        <w:jc w:val="both"/>
        <w:textAlignment w:val="auto"/>
        <w:rPr>
          <w:rFonts w:asciiTheme="minorEastAsia" w:hAnsiTheme="minorEastAsia" w:eastAsiaTheme="minorEastAsia"/>
          <w:b/>
          <w:bCs/>
          <w:color w:val="auto"/>
          <w:lang w:eastAsia="zh-CN"/>
        </w:rPr>
      </w:pPr>
      <w:bookmarkStart w:id="3" w:name="_Toc28359089"/>
      <w:bookmarkStart w:id="4" w:name="_Toc35393798"/>
      <w:bookmarkStart w:id="5" w:name="_Toc28359012"/>
      <w:bookmarkStart w:id="6" w:name="_Toc35393629"/>
      <w:r>
        <w:rPr>
          <w:rFonts w:hint="eastAsia" w:asciiTheme="minorEastAsia" w:hAnsiTheme="minorEastAsia" w:eastAsiaTheme="minorEastAsia"/>
          <w:b/>
          <w:bCs/>
          <w:color w:val="auto"/>
          <w:lang w:eastAsia="zh-CN"/>
        </w:rPr>
        <w:t>一、项目基本情况</w:t>
      </w:r>
      <w:bookmarkEnd w:id="3"/>
      <w:bookmarkEnd w:id="4"/>
      <w:bookmarkEnd w:id="5"/>
      <w:bookmarkEnd w:id="6"/>
    </w:p>
    <w:p w14:paraId="10C73F3E">
      <w:pPr>
        <w:pageBreakBefore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项目编号：HBMC-2025-011号</w:t>
      </w:r>
    </w:p>
    <w:p w14:paraId="3C0BB2AE">
      <w:pPr>
        <w:pageBreakBefore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项目名称：黄石临空园区管理有限公司遴选2025年至2026年工程测量服务机构采购项目。</w:t>
      </w:r>
    </w:p>
    <w:p w14:paraId="49FAEC45">
      <w:pPr>
        <w:pageBreakBefore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采购方式：竞争性磋商。</w:t>
      </w:r>
    </w:p>
    <w:p w14:paraId="60AAB576">
      <w:pPr>
        <w:pageBreakBefore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预算金额（最高限价）：</w:t>
      </w:r>
      <w:r>
        <w:rPr>
          <w:rFonts w:hint="eastAsia" w:asciiTheme="minorEastAsia" w:hAnsiTheme="minorEastAsia" w:eastAsiaTheme="minorEastAsia"/>
          <w:sz w:val="24"/>
          <w:szCs w:val="24"/>
          <w:lang w:val="en-US" w:eastAsia="zh-CN"/>
        </w:rPr>
        <w:t>本项目按照9个测量分项最高限价为控制价，超过该控制价为无效投标。</w:t>
      </w:r>
    </w:p>
    <w:p w14:paraId="54111723">
      <w:pPr>
        <w:pageBreakBefore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采购需求：地形图、房产验收、沉降观测、基坑监测、土方测量等，详见“第三部分服务标准及要求”。</w:t>
      </w:r>
    </w:p>
    <w:p w14:paraId="38FCEBD2">
      <w:pPr>
        <w:pageBreakBefore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合同履行期限（服务期）：1年。</w:t>
      </w:r>
    </w:p>
    <w:p w14:paraId="7EAAE5AF">
      <w:pPr>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eastAsia="zh-CN"/>
        </w:rPr>
        <w:t>本项目（是/否）专门面向中小企业：否。</w:t>
      </w:r>
    </w:p>
    <w:p w14:paraId="239AE143">
      <w:pPr>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eastAsia="zh-CN"/>
        </w:rPr>
        <w:t>本项目（是/否）</w:t>
      </w:r>
      <w:r>
        <w:rPr>
          <w:rFonts w:hint="eastAsia" w:asciiTheme="minorEastAsia" w:hAnsiTheme="minorEastAsia" w:eastAsiaTheme="minorEastAsia"/>
          <w:sz w:val="24"/>
          <w:szCs w:val="24"/>
          <w:lang w:eastAsia="zh-CN"/>
        </w:rPr>
        <w:t>接受联合体</w:t>
      </w:r>
      <w:r>
        <w:rPr>
          <w:rFonts w:hint="eastAsia"/>
          <w:sz w:val="24"/>
          <w:szCs w:val="24"/>
          <w:lang w:eastAsia="zh-CN"/>
        </w:rPr>
        <w:t>参与磋商：</w:t>
      </w:r>
      <w:r>
        <w:rPr>
          <w:rFonts w:hint="eastAsia"/>
          <w:sz w:val="24"/>
          <w:szCs w:val="24"/>
          <w:lang w:val="en-US" w:eastAsia="zh-CN"/>
        </w:rPr>
        <w:t>否。</w:t>
      </w:r>
    </w:p>
    <w:p w14:paraId="4FF28258">
      <w:pPr>
        <w:pStyle w:val="3"/>
        <w:keepNext/>
        <w:keepLines/>
        <w:pageBreakBefore w:val="0"/>
        <w:widowControl w:val="0"/>
        <w:pBdr>
          <w:bottom w:val="none" w:color="auto" w:sz="0" w:space="0"/>
        </w:pBdr>
        <w:kinsoku/>
        <w:wordWrap/>
        <w:overflowPunct/>
        <w:topLinePunct w:val="0"/>
        <w:autoSpaceDE/>
        <w:autoSpaceDN/>
        <w:bidi w:val="0"/>
        <w:adjustRightInd/>
        <w:snapToGrid/>
        <w:spacing w:before="0" w:after="0" w:line="520" w:lineRule="exact"/>
        <w:jc w:val="both"/>
        <w:textAlignment w:val="auto"/>
        <w:rPr>
          <w:rFonts w:asciiTheme="minorEastAsia" w:hAnsiTheme="minorEastAsia" w:eastAsiaTheme="minorEastAsia"/>
          <w:b/>
          <w:bCs/>
          <w:color w:val="auto"/>
          <w:lang w:eastAsia="zh-CN"/>
        </w:rPr>
      </w:pPr>
      <w:bookmarkStart w:id="7" w:name="_Toc35393630"/>
      <w:bookmarkStart w:id="8" w:name="_Toc28359013"/>
      <w:bookmarkStart w:id="9" w:name="_Toc35393799"/>
      <w:bookmarkStart w:id="10" w:name="_Toc28359090"/>
      <w:r>
        <w:rPr>
          <w:rFonts w:hint="eastAsia" w:asciiTheme="minorEastAsia" w:hAnsiTheme="minorEastAsia" w:eastAsiaTheme="minorEastAsia"/>
          <w:b/>
          <w:bCs/>
          <w:color w:val="auto"/>
          <w:lang w:eastAsia="zh-CN"/>
        </w:rPr>
        <w:t>二、申请人的资格要求：</w:t>
      </w:r>
      <w:bookmarkEnd w:id="7"/>
      <w:bookmarkEnd w:id="8"/>
      <w:bookmarkEnd w:id="9"/>
      <w:bookmarkEnd w:id="10"/>
    </w:p>
    <w:p w14:paraId="77D4A70A">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bookmarkStart w:id="11" w:name="_Toc28359091"/>
      <w:bookmarkStart w:id="12" w:name="_Toc28359014"/>
      <w:r>
        <w:rPr>
          <w:rFonts w:ascii="宋体" w:hAnsi="宋体" w:cs="宋体"/>
          <w:sz w:val="24"/>
          <w:szCs w:val="24"/>
          <w:lang w:eastAsia="zh-CN"/>
        </w:rPr>
        <w:t>1.</w:t>
      </w:r>
      <w:r>
        <w:rPr>
          <w:rFonts w:hint="eastAsia" w:ascii="宋体" w:hAnsi="宋体" w:cs="宋体"/>
          <w:sz w:val="24"/>
          <w:szCs w:val="24"/>
          <w:lang w:eastAsia="zh-CN"/>
        </w:rPr>
        <w:t>提供</w:t>
      </w:r>
      <w:r>
        <w:rPr>
          <w:rFonts w:hint="eastAsia"/>
          <w:sz w:val="24"/>
          <w:szCs w:val="24"/>
          <w:lang w:eastAsia="zh-CN"/>
        </w:rPr>
        <w:t>在中国境内注册并取得的营业执照</w:t>
      </w:r>
      <w:r>
        <w:rPr>
          <w:rFonts w:hint="eastAsia" w:ascii="宋体" w:hAnsi="宋体" w:cs="宋体"/>
          <w:sz w:val="24"/>
          <w:szCs w:val="24"/>
          <w:lang w:eastAsia="zh-CN"/>
        </w:rPr>
        <w:t>；</w:t>
      </w:r>
    </w:p>
    <w:p w14:paraId="12B7375D">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2.提供</w:t>
      </w:r>
      <w:r>
        <w:rPr>
          <w:rFonts w:hint="eastAsia" w:ascii="宋体" w:hAnsi="宋体" w:cs="宋体"/>
          <w:sz w:val="24"/>
          <w:szCs w:val="24"/>
          <w:lang w:val="en-US" w:eastAsia="zh-CN"/>
        </w:rPr>
        <w:t>2023或2024</w:t>
      </w:r>
      <w:r>
        <w:rPr>
          <w:rFonts w:hint="eastAsia" w:ascii="宋体" w:hAnsi="宋体" w:cs="宋体"/>
          <w:sz w:val="24"/>
          <w:szCs w:val="24"/>
          <w:lang w:eastAsia="zh-CN"/>
        </w:rPr>
        <w:t>年</w:t>
      </w:r>
      <w:r>
        <w:rPr>
          <w:rFonts w:hint="eastAsia" w:ascii="宋体" w:hAnsi="宋体" w:cs="宋体"/>
          <w:sz w:val="24"/>
          <w:szCs w:val="24"/>
          <w:lang w:val="en-US" w:eastAsia="zh-CN"/>
        </w:rPr>
        <w:t>度</w:t>
      </w:r>
      <w:r>
        <w:rPr>
          <w:rFonts w:hint="eastAsia" w:ascii="宋体" w:hAnsi="宋体" w:cs="宋体"/>
          <w:sz w:val="24"/>
          <w:szCs w:val="24"/>
          <w:lang w:eastAsia="zh-CN"/>
        </w:rPr>
        <w:t>的财务审计报告（</w:t>
      </w:r>
      <w:r>
        <w:rPr>
          <w:rFonts w:hint="eastAsia" w:asciiTheme="minorEastAsia" w:hAnsiTheme="minorEastAsia" w:eastAsiaTheme="minorEastAsia"/>
          <w:sz w:val="24"/>
          <w:szCs w:val="24"/>
          <w:lang w:eastAsia="zh-CN"/>
        </w:rPr>
        <w:t>新成立不足一年的公司无需提供</w:t>
      </w:r>
      <w:r>
        <w:rPr>
          <w:rFonts w:hint="eastAsia" w:ascii="宋体" w:hAnsi="宋体" w:cs="宋体"/>
          <w:sz w:val="24"/>
          <w:szCs w:val="24"/>
          <w:lang w:eastAsia="zh-CN"/>
        </w:rPr>
        <w:t>）；</w:t>
      </w:r>
    </w:p>
    <w:p w14:paraId="418A7D03">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3</w:t>
      </w:r>
      <w:r>
        <w:rPr>
          <w:rFonts w:ascii="宋体" w:hAnsi="宋体" w:cs="宋体"/>
          <w:sz w:val="24"/>
          <w:szCs w:val="24"/>
          <w:lang w:eastAsia="zh-CN"/>
        </w:rPr>
        <w:t>.</w:t>
      </w:r>
      <w:r>
        <w:rPr>
          <w:rFonts w:hint="eastAsia" w:ascii="宋体" w:hAnsi="宋体" w:cs="宋体"/>
          <w:sz w:val="24"/>
          <w:szCs w:val="24"/>
          <w:lang w:eastAsia="zh-CN"/>
        </w:rPr>
        <w:t>提供参加本次政府采购活动前3年内在经营活动中没有重大违法记录的书面声明；</w:t>
      </w:r>
    </w:p>
    <w:p w14:paraId="6DD9C5D3">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4.提供磋商截止之日前6个月内，任意一个月的纳税凭证和缴纳社会保险的凭据。</w:t>
      </w:r>
    </w:p>
    <w:p w14:paraId="524E2EFF">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5.</w:t>
      </w:r>
      <w:r>
        <w:rPr>
          <w:rFonts w:hint="eastAsia" w:asciiTheme="minorEastAsia" w:hAnsiTheme="minorEastAsia" w:eastAsiaTheme="minorEastAsia"/>
          <w:sz w:val="24"/>
          <w:szCs w:val="24"/>
          <w:lang w:eastAsia="zh-CN"/>
        </w:rPr>
        <w:t>具有履行合同所必需的设备和专业技术能力</w:t>
      </w:r>
      <w:r>
        <w:rPr>
          <w:rFonts w:hint="eastAsia" w:ascii="宋体" w:hAnsi="宋体" w:cs="宋体"/>
          <w:sz w:val="24"/>
          <w:szCs w:val="24"/>
          <w:lang w:eastAsia="zh-CN"/>
        </w:rPr>
        <w:t>；</w:t>
      </w:r>
    </w:p>
    <w:p w14:paraId="24C84884">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6.单位负责人为同一人或者存在直接控股、管理关系的不同供应商，不得参加本项目同一合同项下的政府采购活动；</w:t>
      </w:r>
    </w:p>
    <w:p w14:paraId="391D9114">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7.为本采购项目提供整体设计、规范编制或者项目管理、监理、检测等服务的，不得再参加本项目的其他招标采购活动</w:t>
      </w:r>
      <w:r>
        <w:rPr>
          <w:rFonts w:hint="eastAsia" w:ascii="宋体" w:hAnsi="宋体" w:cs="宋体"/>
          <w:b/>
          <w:sz w:val="24"/>
          <w:szCs w:val="24"/>
          <w:lang w:eastAsia="zh-CN"/>
        </w:rPr>
        <w:t>（提供承诺函）</w:t>
      </w:r>
      <w:r>
        <w:rPr>
          <w:rFonts w:hint="eastAsia" w:ascii="宋体" w:hAnsi="宋体" w:cs="宋体"/>
          <w:sz w:val="24"/>
          <w:szCs w:val="24"/>
          <w:lang w:eastAsia="zh-CN"/>
        </w:rPr>
        <w:t>；</w:t>
      </w:r>
    </w:p>
    <w:p w14:paraId="547AAFCF">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8.</w:t>
      </w:r>
      <w:r>
        <w:rPr>
          <w:rFonts w:hint="eastAsia" w:asciiTheme="minorEastAsia" w:hAnsiTheme="minorEastAsia" w:eastAsiaTheme="minorEastAsia"/>
          <w:sz w:val="24"/>
          <w:szCs w:val="24"/>
        </w:rPr>
        <w:t xml:space="preserve"> 未被“信用中国”网站（</w:t>
      </w:r>
      <w:r>
        <w:rPr>
          <w:rFonts w:asciiTheme="minorEastAsia" w:hAnsiTheme="minorEastAsia" w:eastAsiaTheme="minorEastAsia"/>
          <w:sz w:val="24"/>
          <w:szCs w:val="24"/>
        </w:rPr>
        <w:t>www.creditchina.gov.cn</w:t>
      </w:r>
      <w:r>
        <w:rPr>
          <w:rFonts w:hint="eastAsia" w:asciiTheme="minorEastAsia" w:hAnsiTheme="minorEastAsia" w:eastAsiaTheme="minorEastAsia"/>
          <w:sz w:val="24"/>
          <w:szCs w:val="24"/>
        </w:rPr>
        <w:t>）列入失信被执行人、重大税收违法失信主体、政府采购严重违法失信行为记录名单；</w:t>
      </w:r>
    </w:p>
    <w:p w14:paraId="07A80246">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9.</w:t>
      </w:r>
      <w:r>
        <w:rPr>
          <w:rFonts w:hint="eastAsia" w:asciiTheme="minorEastAsia" w:hAnsiTheme="minorEastAsia" w:eastAsiaTheme="minorEastAsia"/>
          <w:sz w:val="24"/>
          <w:szCs w:val="24"/>
          <w:lang w:eastAsia="zh-CN"/>
        </w:rPr>
        <w:t xml:space="preserve"> 提供测绘乙级或以上资质证书，且证书在有效期内</w:t>
      </w:r>
      <w:r>
        <w:rPr>
          <w:rFonts w:hint="eastAsia" w:ascii="宋体" w:hAnsi="宋体" w:cs="宋体"/>
          <w:sz w:val="24"/>
          <w:szCs w:val="24"/>
          <w:lang w:eastAsia="zh-CN"/>
        </w:rPr>
        <w:t>；</w:t>
      </w:r>
    </w:p>
    <w:p w14:paraId="198A75DF">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lang w:eastAsia="zh-CN"/>
        </w:rPr>
      </w:pPr>
      <w:r>
        <w:rPr>
          <w:rFonts w:hint="eastAsia" w:ascii="宋体" w:hAnsi="宋体" w:cs="宋体"/>
          <w:sz w:val="24"/>
          <w:szCs w:val="24"/>
          <w:lang w:eastAsia="zh-CN"/>
        </w:rPr>
        <w:t>10.</w:t>
      </w:r>
      <w:r>
        <w:rPr>
          <w:rFonts w:hint="eastAsia" w:asciiTheme="minorEastAsia" w:hAnsiTheme="minorEastAsia" w:eastAsiaTheme="minorEastAsia"/>
          <w:sz w:val="24"/>
          <w:szCs w:val="24"/>
          <w:lang w:eastAsia="zh-CN"/>
        </w:rPr>
        <w:t>提供拟派本项目负责人测绘专业中级或以上职称证书，技术负责人测绘专业中级或以上职称证书；</w:t>
      </w:r>
    </w:p>
    <w:p w14:paraId="187077B7">
      <w:pPr>
        <w:pStyle w:val="102"/>
        <w:pageBreakBefore w:val="0"/>
        <w:kinsoku/>
        <w:wordWrap/>
        <w:overflowPunct/>
        <w:topLinePunct w:val="0"/>
        <w:autoSpaceDE/>
        <w:autoSpaceDN/>
        <w:bidi w:val="0"/>
        <w:adjustRightInd/>
        <w:snapToGrid/>
        <w:spacing w:line="520" w:lineRule="exact"/>
        <w:ind w:firstLine="480"/>
        <w:textAlignment w:val="auto"/>
        <w:rPr>
          <w:rFonts w:ascii="宋体" w:hAnsi="宋体" w:cs="宋体"/>
          <w:sz w:val="24"/>
          <w:szCs w:val="24"/>
          <w:lang w:eastAsia="zh-CN"/>
        </w:rPr>
      </w:pPr>
      <w:r>
        <w:rPr>
          <w:rFonts w:hint="eastAsia" w:ascii="宋体" w:hAnsi="宋体" w:cs="宋体"/>
          <w:sz w:val="24"/>
          <w:szCs w:val="24"/>
          <w:lang w:eastAsia="zh-CN"/>
        </w:rPr>
        <w:t>11.法定代表人参加磋商的须提供法定代表人身份证明及身份证；委托代理人参加磋商的，需出具委托书原件及委托代理人本人身份证。</w:t>
      </w:r>
    </w:p>
    <w:bookmarkEnd w:id="11"/>
    <w:bookmarkEnd w:id="12"/>
    <w:p w14:paraId="2FE7E80A">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三、获取采购文件</w:t>
      </w:r>
    </w:p>
    <w:p w14:paraId="768099CC">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1、凡有意参加磋商的供应商可在</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日起至202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日17时止，到黄石临空经济区官网（http://lkjjq.huangshi.gov.cn/）下载文件磋商文件及相关电子档。</w:t>
      </w:r>
    </w:p>
    <w:p w14:paraId="67EAFBE5">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2、采购文件制作费人民币300元，投标签到时收取。</w:t>
      </w:r>
    </w:p>
    <w:p w14:paraId="590567A3">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四、响应文件提交</w:t>
      </w:r>
    </w:p>
    <w:p w14:paraId="42E2D982">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zh-CN" w:eastAsia="zh-CN"/>
        </w:rPr>
        <w:t>1、磋商响应文件递交的截止时间为202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月</w:t>
      </w:r>
      <w:r>
        <w:rPr>
          <w:rFonts w:hint="eastAsia" w:ascii="宋体" w:hAnsi="宋体" w:cs="宋体"/>
          <w:color w:val="auto"/>
          <w:sz w:val="24"/>
          <w:szCs w:val="24"/>
          <w:lang w:val="en-US" w:eastAsia="zh-CN"/>
        </w:rPr>
        <w:t xml:space="preserve">7 </w:t>
      </w:r>
      <w:r>
        <w:rPr>
          <w:rFonts w:hint="eastAsia" w:ascii="宋体" w:hAnsi="宋体" w:eastAsia="宋体" w:cs="宋体"/>
          <w:color w:val="auto"/>
          <w:sz w:val="24"/>
          <w:szCs w:val="24"/>
          <w:lang w:val="zh-CN" w:eastAsia="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0分</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14:paraId="4873E6E9">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2、磋商响应文件送达地点为大冶市还地桥镇财政所四楼会议室。</w:t>
      </w:r>
    </w:p>
    <w:p w14:paraId="39D11305">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3、逾期送达的或者未送达指定地点的磋商响应文件，采购人不予受理。</w:t>
      </w:r>
    </w:p>
    <w:p w14:paraId="1AAF887A">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法定代表人参加磋商的须提供法定代表人身份证</w:t>
      </w:r>
      <w:r>
        <w:rPr>
          <w:rFonts w:hint="eastAsia" w:ascii="宋体" w:hAnsi="宋体" w:eastAsia="宋体" w:cs="宋体"/>
          <w:sz w:val="24"/>
          <w:szCs w:val="24"/>
          <w:lang w:val="en-US" w:eastAsia="zh-CN"/>
        </w:rPr>
        <w:t>原件及身份证明文件原件，</w:t>
      </w:r>
      <w:r>
        <w:rPr>
          <w:rFonts w:hint="eastAsia" w:ascii="宋体" w:hAnsi="宋体" w:eastAsia="宋体" w:cs="宋体"/>
          <w:sz w:val="24"/>
          <w:szCs w:val="24"/>
          <w:lang w:val="zh-CN" w:eastAsia="zh-CN"/>
        </w:rPr>
        <w:t>委托代理人参加磋商的须提供法人授权委托书</w:t>
      </w:r>
      <w:r>
        <w:rPr>
          <w:rFonts w:hint="eastAsia" w:ascii="宋体" w:hAnsi="宋体" w:eastAsia="宋体" w:cs="宋体"/>
          <w:sz w:val="24"/>
          <w:szCs w:val="24"/>
          <w:lang w:val="en-US" w:eastAsia="zh-CN"/>
        </w:rPr>
        <w:t>原件</w:t>
      </w:r>
      <w:r>
        <w:rPr>
          <w:rFonts w:hint="eastAsia" w:ascii="宋体" w:hAnsi="宋体" w:eastAsia="宋体" w:cs="宋体"/>
          <w:sz w:val="24"/>
          <w:szCs w:val="24"/>
          <w:lang w:val="zh-CN" w:eastAsia="zh-CN"/>
        </w:rPr>
        <w:t>及委托代理人本人身份证</w:t>
      </w:r>
      <w:r>
        <w:rPr>
          <w:rFonts w:hint="eastAsia" w:ascii="宋体" w:hAnsi="宋体" w:eastAsia="宋体" w:cs="宋体"/>
          <w:sz w:val="24"/>
          <w:szCs w:val="24"/>
          <w:lang w:val="en-US" w:eastAsia="zh-CN"/>
        </w:rPr>
        <w:t>原件。</w:t>
      </w:r>
    </w:p>
    <w:p w14:paraId="6783924A">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参加磋商的供应商代表应服从</w:t>
      </w:r>
      <w:r>
        <w:rPr>
          <w:rFonts w:hint="eastAsia" w:ascii="宋体" w:hAnsi="宋体" w:eastAsia="宋体" w:cs="宋体"/>
          <w:sz w:val="24"/>
          <w:szCs w:val="24"/>
          <w:lang w:val="en-US" w:eastAsia="zh-CN"/>
        </w:rPr>
        <w:t>现场</w:t>
      </w:r>
      <w:r>
        <w:rPr>
          <w:rFonts w:hint="eastAsia" w:ascii="宋体" w:hAnsi="宋体" w:eastAsia="宋体" w:cs="宋体"/>
          <w:sz w:val="24"/>
          <w:szCs w:val="24"/>
          <w:lang w:val="zh-CN" w:eastAsia="zh-CN"/>
        </w:rPr>
        <w:t>安排，在开标室等候</w:t>
      </w:r>
      <w:r>
        <w:rPr>
          <w:rFonts w:hint="eastAsia" w:ascii="宋体" w:hAnsi="宋体" w:eastAsia="宋体" w:cs="宋体"/>
          <w:sz w:val="24"/>
          <w:szCs w:val="24"/>
          <w:lang w:val="en-US" w:eastAsia="zh-CN"/>
        </w:rPr>
        <w:t>资格审查及最终</w:t>
      </w:r>
      <w:r>
        <w:rPr>
          <w:rFonts w:hint="eastAsia" w:ascii="宋体" w:hAnsi="宋体" w:eastAsia="宋体" w:cs="宋体"/>
          <w:sz w:val="24"/>
          <w:szCs w:val="24"/>
          <w:lang w:val="zh-CN" w:eastAsia="zh-CN"/>
        </w:rPr>
        <w:t>报价，不得随意进出。</w:t>
      </w:r>
    </w:p>
    <w:p w14:paraId="4A03DB04">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五、开启</w:t>
      </w:r>
    </w:p>
    <w:p w14:paraId="48FE98F7">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时间：</w:t>
      </w:r>
      <w:r>
        <w:rPr>
          <w:rFonts w:hint="eastAsia" w:ascii="宋体" w:hAnsi="宋体" w:eastAsia="宋体" w:cs="宋体"/>
          <w:color w:val="auto"/>
          <w:sz w:val="24"/>
          <w:szCs w:val="24"/>
          <w:lang w:val="zh-CN"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eastAsia="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0分</w:t>
      </w:r>
      <w:r>
        <w:rPr>
          <w:rFonts w:hint="eastAsia" w:ascii="宋体" w:hAnsi="宋体" w:eastAsia="宋体" w:cs="宋体"/>
          <w:sz w:val="24"/>
          <w:szCs w:val="24"/>
          <w:lang w:val="en-US" w:eastAsia="zh-CN"/>
        </w:rPr>
        <w:t>（北京时间）</w:t>
      </w:r>
    </w:p>
    <w:p w14:paraId="2A9F1F8E">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地点：大冶市还地桥镇财政所四楼会议室</w:t>
      </w:r>
    </w:p>
    <w:p w14:paraId="408BD054">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六、公告期限</w:t>
      </w:r>
    </w:p>
    <w:p w14:paraId="0A4B93C9">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自本公告发布之日起3个工作日。</w:t>
      </w:r>
    </w:p>
    <w:p w14:paraId="158AA2F1">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七、其他补充事宜</w:t>
      </w:r>
    </w:p>
    <w:p w14:paraId="5CFA96BE">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4B83E6A3">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2、本次竞争性磋商公告在</w:t>
      </w:r>
      <w:r>
        <w:rPr>
          <w:rFonts w:hint="eastAsia" w:ascii="宋体" w:hAnsi="宋体" w:eastAsia="宋体" w:cs="宋体"/>
          <w:sz w:val="24"/>
          <w:szCs w:val="24"/>
          <w:lang w:val="zh-CN" w:eastAsia="zh-CN"/>
        </w:rPr>
        <w:t>黄石临空经济区官网（http://lkjjq.huangshi.gov.cn/）</w:t>
      </w:r>
      <w:r>
        <w:rPr>
          <w:rFonts w:hint="eastAsia" w:ascii="宋体" w:hAnsi="宋体" w:eastAsia="宋体" w:cs="宋体"/>
          <w:sz w:val="24"/>
          <w:szCs w:val="24"/>
          <w:lang w:val="en-US" w:eastAsia="zh-CN"/>
        </w:rPr>
        <w:t>发布。若磋商时间、地点以及采购项目其它相关内容发生变更，其变更内容将同步发布变更公告，请各供应商随时关注相关信息。</w:t>
      </w:r>
    </w:p>
    <w:p w14:paraId="451B3C81">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0B246F67">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八、凡对本次采购提出询问，请按以下方式联系。</w:t>
      </w:r>
    </w:p>
    <w:p w14:paraId="359E51CB">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5938FFF2">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    称：</w:t>
      </w:r>
      <w:r>
        <w:rPr>
          <w:rFonts w:hint="eastAsia" w:ascii="宋体" w:hAnsi="宋体" w:cs="宋体"/>
          <w:sz w:val="24"/>
          <w:szCs w:val="24"/>
          <w:lang w:eastAsia="zh-CN"/>
        </w:rPr>
        <w:t>黄石临空园区管理有限公司</w:t>
      </w:r>
    </w:p>
    <w:p w14:paraId="5C7C9EA7">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zh-CN" w:eastAsia="zh-CN"/>
        </w:rPr>
        <w:t>大冶市</w:t>
      </w:r>
      <w:r>
        <w:rPr>
          <w:rFonts w:hint="eastAsia" w:ascii="宋体" w:hAnsi="宋体" w:eastAsia="宋体" w:cs="宋体"/>
          <w:sz w:val="24"/>
          <w:szCs w:val="24"/>
          <w:lang w:val="en-US" w:eastAsia="zh-CN"/>
        </w:rPr>
        <w:t>还地桥镇还地桥大道39号</w:t>
      </w:r>
    </w:p>
    <w:p w14:paraId="4DAB4DD0">
      <w:pPr>
        <w:pageBreakBefore w:val="0"/>
        <w:kinsoku/>
        <w:wordWrap/>
        <w:overflowPunct/>
        <w:topLinePunct w:val="0"/>
        <w:autoSpaceDE/>
        <w:autoSpaceDN/>
        <w:bidi w:val="0"/>
        <w:adjustRightInd/>
        <w:snapToGrid/>
        <w:spacing w:line="520" w:lineRule="exact"/>
        <w:textAlignment w:val="auto"/>
        <w:rPr>
          <w:rFonts w:hint="default" w:ascii="宋体" w:hAnsi="宋体" w:cs="宋体"/>
          <w:sz w:val="24"/>
          <w:szCs w:val="24"/>
          <w:lang w:val="en-US" w:eastAsia="zh-CN"/>
        </w:rPr>
      </w:pPr>
      <w:r>
        <w:rPr>
          <w:rFonts w:hint="eastAsia" w:ascii="宋体" w:hAnsi="宋体" w:eastAsia="宋体" w:cs="宋体"/>
          <w:sz w:val="24"/>
          <w:szCs w:val="24"/>
          <w:lang w:eastAsia="zh-CN"/>
        </w:rPr>
        <w:t>联系方式：</w:t>
      </w:r>
      <w:r>
        <w:rPr>
          <w:rFonts w:hint="eastAsia" w:ascii="宋体" w:hAnsi="宋体" w:cs="宋体"/>
          <w:sz w:val="24"/>
          <w:szCs w:val="24"/>
          <w:lang w:val="en-US" w:eastAsia="zh-CN"/>
        </w:rPr>
        <w:t>胡先生（13207177790）</w:t>
      </w:r>
    </w:p>
    <w:p w14:paraId="4C1F01F0">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14:paraId="148FCFAA">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    称：</w:t>
      </w:r>
      <w:r>
        <w:rPr>
          <w:rFonts w:hint="eastAsia" w:ascii="宋体" w:hAnsi="宋体" w:cs="宋体"/>
          <w:sz w:val="24"/>
          <w:szCs w:val="24"/>
          <w:lang w:eastAsia="zh-CN"/>
        </w:rPr>
        <w:t>湖北民成工程项目管理有限公司</w:t>
      </w:r>
    </w:p>
    <w:p w14:paraId="318851DE">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大冶市罗家桥街道新冶大道港湖新城二十栋二单元2203室</w:t>
      </w:r>
    </w:p>
    <w:p w14:paraId="1952E30E">
      <w:pPr>
        <w:pageBreakBefore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联系方式：</w:t>
      </w:r>
      <w:r>
        <w:rPr>
          <w:rFonts w:hint="eastAsia" w:ascii="宋体" w:hAnsi="宋体" w:cs="宋体"/>
          <w:sz w:val="24"/>
          <w:szCs w:val="24"/>
          <w:lang w:val="en-US" w:eastAsia="zh-CN"/>
        </w:rPr>
        <w:t>尹丽萍（18327823905）</w:t>
      </w:r>
    </w:p>
    <w:p w14:paraId="139762D1">
      <w:pPr>
        <w:pageBreakBefore w:val="0"/>
        <w:kinsoku/>
        <w:wordWrap/>
        <w:overflowPunct/>
        <w:topLinePunct w:val="0"/>
        <w:autoSpaceDE/>
        <w:autoSpaceDN/>
        <w:bidi w:val="0"/>
        <w:adjustRightInd/>
        <w:snapToGrid/>
        <w:spacing w:line="520" w:lineRule="exact"/>
        <w:ind w:firstLine="480" w:firstLineChars="200"/>
        <w:jc w:val="right"/>
        <w:textAlignment w:val="auto"/>
        <w:rPr>
          <w:rFonts w:cs="宋体" w:asciiTheme="minorEastAsia" w:hAnsiTheme="minorEastAsia" w:eastAsiaTheme="minorEastAsia"/>
          <w:color w:val="FF0000"/>
          <w:sz w:val="24"/>
          <w:szCs w:val="24"/>
          <w:lang w:eastAsia="zh-CN"/>
        </w:rPr>
      </w:pPr>
    </w:p>
    <w:p w14:paraId="5CD27515">
      <w:pPr>
        <w:pageBreakBefore w:val="0"/>
        <w:kinsoku/>
        <w:wordWrap/>
        <w:overflowPunct/>
        <w:topLinePunct w:val="0"/>
        <w:autoSpaceDE/>
        <w:autoSpaceDN/>
        <w:bidi w:val="0"/>
        <w:adjustRightInd/>
        <w:snapToGrid/>
        <w:spacing w:line="520" w:lineRule="exact"/>
        <w:ind w:firstLine="480" w:firstLineChars="200"/>
        <w:jc w:val="right"/>
        <w:textAlignment w:val="auto"/>
        <w:rPr>
          <w:rFonts w:cs="宋体" w:asciiTheme="minorEastAsia" w:hAnsiTheme="minorEastAsia" w:eastAsiaTheme="minorEastAsia"/>
          <w:color w:val="FF0000"/>
          <w:sz w:val="24"/>
          <w:szCs w:val="24"/>
          <w:lang w:eastAsia="zh-CN"/>
        </w:rPr>
      </w:pPr>
    </w:p>
    <w:p w14:paraId="6EC74D7A">
      <w:pPr>
        <w:pageBreakBefore w:val="0"/>
        <w:kinsoku/>
        <w:wordWrap/>
        <w:overflowPunct/>
        <w:topLinePunct w:val="0"/>
        <w:autoSpaceDE/>
        <w:autoSpaceDN/>
        <w:bidi w:val="0"/>
        <w:adjustRightInd/>
        <w:snapToGrid/>
        <w:spacing w:line="520" w:lineRule="exact"/>
        <w:ind w:firstLine="480" w:firstLineChars="200"/>
        <w:jc w:val="right"/>
        <w:textAlignment w:val="auto"/>
        <w:rPr>
          <w:rFonts w:cs="宋体" w:asciiTheme="minorEastAsia" w:hAnsiTheme="minorEastAsia" w:eastAsiaTheme="minorEastAsia"/>
          <w:color w:val="FF0000"/>
          <w:sz w:val="24"/>
          <w:szCs w:val="24"/>
          <w:lang w:eastAsia="zh-CN"/>
        </w:rPr>
      </w:pPr>
    </w:p>
    <w:p w14:paraId="7617AFD8">
      <w:pPr>
        <w:pageBreakBefore w:val="0"/>
        <w:kinsoku/>
        <w:wordWrap/>
        <w:overflowPunct/>
        <w:topLinePunct w:val="0"/>
        <w:autoSpaceDE/>
        <w:autoSpaceDN/>
        <w:bidi w:val="0"/>
        <w:adjustRightInd/>
        <w:snapToGrid/>
        <w:spacing w:line="520" w:lineRule="exact"/>
        <w:ind w:firstLine="480" w:firstLineChars="200"/>
        <w:jc w:val="right"/>
        <w:textAlignment w:val="auto"/>
        <w:rPr>
          <w:rFonts w:cs="宋体" w:asciiTheme="minorEastAsia" w:hAnsiTheme="minorEastAsia" w:eastAsiaTheme="minorEastAsia"/>
          <w:color w:val="FF0000"/>
          <w:sz w:val="24"/>
          <w:szCs w:val="24"/>
          <w:lang w:eastAsia="zh-CN"/>
        </w:rPr>
      </w:pPr>
      <w:r>
        <w:rPr>
          <w:rFonts w:hint="eastAsia" w:ascii="宋体" w:hAnsi="宋体" w:cs="宋体"/>
          <w:sz w:val="24"/>
          <w:szCs w:val="24"/>
          <w:lang w:eastAsia="zh-CN"/>
        </w:rPr>
        <w:t>湖北民成工程项目管理有限公司</w:t>
      </w:r>
    </w:p>
    <w:p w14:paraId="76E72E5B">
      <w:pPr>
        <w:pageBreakBefore w:val="0"/>
        <w:kinsoku/>
        <w:wordWrap/>
        <w:overflowPunct/>
        <w:topLinePunct w:val="0"/>
        <w:autoSpaceDE/>
        <w:autoSpaceDN/>
        <w:bidi w:val="0"/>
        <w:adjustRightInd/>
        <w:snapToGrid/>
        <w:spacing w:line="520" w:lineRule="exact"/>
        <w:ind w:firstLine="480" w:firstLineChars="200"/>
        <w:jc w:val="right"/>
        <w:textAlignment w:val="auto"/>
        <w:rPr>
          <w:rFonts w:hint="eastAsia" w:ascii="宋体" w:hAnsi="宋体" w:cs="宋体"/>
          <w:b/>
          <w:bCs/>
          <w:sz w:val="32"/>
          <w:szCs w:val="32"/>
          <w:lang w:eastAsia="zh-CN"/>
        </w:rPr>
      </w:pPr>
      <w:r>
        <w:rPr>
          <w:rFonts w:hint="eastAsia" w:ascii="宋体" w:hAnsi="宋体" w:cs="宋体"/>
          <w:sz w:val="24"/>
          <w:szCs w:val="24"/>
          <w:lang w:val="en-US" w:eastAsia="zh-CN"/>
        </w:rPr>
        <w:t>2025年4月25日</w:t>
      </w:r>
      <w:bookmarkEnd w:id="1"/>
      <w:bookmarkEnd w:id="2"/>
      <w:bookmarkStart w:id="13" w:name="_Toc10498443"/>
    </w:p>
    <w:p w14:paraId="6B5D228F">
      <w:pPr>
        <w:spacing w:line="400" w:lineRule="exact"/>
        <w:ind w:firstLine="0"/>
        <w:jc w:val="center"/>
        <w:outlineLvl w:val="0"/>
        <w:rPr>
          <w:rFonts w:hint="eastAsia" w:ascii="宋体" w:hAnsi="宋体" w:cs="宋体"/>
          <w:b/>
          <w:bCs/>
          <w:sz w:val="32"/>
          <w:szCs w:val="32"/>
          <w:lang w:eastAsia="zh-CN"/>
        </w:rPr>
      </w:pPr>
    </w:p>
    <w:p w14:paraId="12C62FF6">
      <w:pPr>
        <w:spacing w:line="400" w:lineRule="exact"/>
        <w:ind w:firstLine="0"/>
        <w:jc w:val="center"/>
        <w:outlineLvl w:val="0"/>
        <w:rPr>
          <w:rFonts w:ascii="宋体" w:hAnsi="宋体" w:cs="宋体"/>
          <w:b/>
          <w:bCs/>
          <w:sz w:val="32"/>
          <w:szCs w:val="32"/>
          <w:lang w:eastAsia="zh-CN"/>
        </w:rPr>
      </w:pPr>
      <w:r>
        <w:rPr>
          <w:rFonts w:hint="eastAsia" w:ascii="宋体" w:hAnsi="宋体" w:cs="宋体"/>
          <w:b/>
          <w:bCs/>
          <w:sz w:val="32"/>
          <w:szCs w:val="32"/>
          <w:lang w:eastAsia="zh-CN"/>
        </w:rPr>
        <w:t>第二部分  竞争性磋商须知</w:t>
      </w:r>
      <w:bookmarkEnd w:id="13"/>
    </w:p>
    <w:p w14:paraId="042A4084">
      <w:pPr>
        <w:spacing w:line="400" w:lineRule="exact"/>
        <w:ind w:firstLine="0"/>
        <w:jc w:val="center"/>
        <w:outlineLvl w:val="1"/>
        <w:rPr>
          <w:rFonts w:ascii="宋体" w:hAnsi="宋体" w:cs="宋体"/>
          <w:b/>
          <w:sz w:val="24"/>
          <w:lang w:eastAsia="zh-CN"/>
        </w:rPr>
      </w:pPr>
      <w:bookmarkStart w:id="14" w:name="_Toc10498444"/>
      <w:r>
        <w:rPr>
          <w:rFonts w:hint="eastAsia" w:ascii="宋体" w:hAnsi="宋体" w:cs="宋体"/>
          <w:b/>
          <w:sz w:val="24"/>
          <w:lang w:eastAsia="zh-CN"/>
        </w:rPr>
        <w:t>磋商须知前附表</w:t>
      </w:r>
      <w:bookmarkEnd w:id="14"/>
    </w:p>
    <w:tbl>
      <w:tblPr>
        <w:tblStyle w:val="4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606"/>
        <w:gridCol w:w="6216"/>
      </w:tblGrid>
      <w:tr w14:paraId="702A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4" w:type="dxa"/>
            <w:vAlign w:val="center"/>
          </w:tcPr>
          <w:p w14:paraId="6FB02EC9">
            <w:pPr>
              <w:spacing w:line="400" w:lineRule="exact"/>
              <w:ind w:firstLine="0"/>
              <w:jc w:val="center"/>
              <w:rPr>
                <w:rFonts w:ascii="宋体" w:hAnsi="宋体" w:cs="宋体"/>
                <w:b/>
                <w:sz w:val="21"/>
                <w:szCs w:val="21"/>
              </w:rPr>
            </w:pPr>
            <w:r>
              <w:rPr>
                <w:rFonts w:hint="eastAsia" w:ascii="宋体" w:hAnsi="宋体" w:cs="宋体"/>
                <w:b/>
                <w:sz w:val="21"/>
                <w:szCs w:val="21"/>
              </w:rPr>
              <w:t>项号</w:t>
            </w:r>
          </w:p>
        </w:tc>
        <w:tc>
          <w:tcPr>
            <w:tcW w:w="2606" w:type="dxa"/>
            <w:vAlign w:val="center"/>
          </w:tcPr>
          <w:p w14:paraId="0D796539">
            <w:pPr>
              <w:spacing w:line="400" w:lineRule="exact"/>
              <w:ind w:firstLine="0"/>
              <w:jc w:val="center"/>
              <w:rPr>
                <w:rFonts w:ascii="宋体" w:hAnsi="宋体" w:cs="宋体"/>
                <w:b/>
                <w:sz w:val="21"/>
                <w:szCs w:val="21"/>
              </w:rPr>
            </w:pPr>
            <w:r>
              <w:rPr>
                <w:rFonts w:hint="eastAsia" w:ascii="宋体" w:hAnsi="宋体" w:cs="宋体"/>
                <w:b/>
                <w:sz w:val="21"/>
                <w:szCs w:val="21"/>
              </w:rPr>
              <w:t>类</w:t>
            </w:r>
            <w:r>
              <w:rPr>
                <w:rFonts w:hint="eastAsia" w:ascii="宋体" w:hAnsi="宋体" w:cs="宋体"/>
                <w:b/>
                <w:sz w:val="21"/>
                <w:szCs w:val="21"/>
                <w:lang w:eastAsia="zh-CN"/>
              </w:rPr>
              <w:t xml:space="preserve">  </w:t>
            </w:r>
            <w:r>
              <w:rPr>
                <w:rFonts w:hint="eastAsia" w:ascii="宋体" w:hAnsi="宋体" w:cs="宋体"/>
                <w:b/>
                <w:sz w:val="21"/>
                <w:szCs w:val="21"/>
              </w:rPr>
              <w:t>别</w:t>
            </w:r>
          </w:p>
        </w:tc>
        <w:tc>
          <w:tcPr>
            <w:tcW w:w="6216" w:type="dxa"/>
            <w:vAlign w:val="center"/>
          </w:tcPr>
          <w:p w14:paraId="31FE5F4E">
            <w:pPr>
              <w:spacing w:line="400" w:lineRule="exact"/>
              <w:ind w:firstLine="0"/>
              <w:jc w:val="center"/>
              <w:rPr>
                <w:rFonts w:ascii="宋体" w:hAnsi="宋体" w:cs="宋体"/>
                <w:b/>
                <w:sz w:val="21"/>
                <w:szCs w:val="21"/>
              </w:rPr>
            </w:pPr>
            <w:r>
              <w:rPr>
                <w:rFonts w:hint="eastAsia" w:ascii="宋体" w:hAnsi="宋体" w:cs="宋体"/>
                <w:b/>
                <w:sz w:val="21"/>
                <w:szCs w:val="21"/>
              </w:rPr>
              <w:t>内</w:t>
            </w:r>
            <w:r>
              <w:rPr>
                <w:rFonts w:hint="eastAsia" w:ascii="宋体" w:hAnsi="宋体" w:cs="宋体"/>
                <w:b/>
                <w:sz w:val="21"/>
                <w:szCs w:val="21"/>
                <w:lang w:eastAsia="zh-CN"/>
              </w:rPr>
              <w:t xml:space="preserve">                </w:t>
            </w:r>
            <w:r>
              <w:rPr>
                <w:rFonts w:hint="eastAsia" w:ascii="宋体" w:hAnsi="宋体" w:cs="宋体"/>
                <w:b/>
                <w:sz w:val="21"/>
                <w:szCs w:val="21"/>
              </w:rPr>
              <w:t>容</w:t>
            </w:r>
          </w:p>
        </w:tc>
      </w:tr>
      <w:tr w14:paraId="4DD3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4" w:type="dxa"/>
            <w:vAlign w:val="center"/>
          </w:tcPr>
          <w:p w14:paraId="37E14202">
            <w:pPr>
              <w:spacing w:line="400" w:lineRule="exact"/>
              <w:ind w:firstLine="0"/>
              <w:jc w:val="center"/>
              <w:rPr>
                <w:rFonts w:ascii="宋体" w:hAnsi="宋体" w:cs="宋体"/>
                <w:sz w:val="21"/>
                <w:szCs w:val="21"/>
              </w:rPr>
            </w:pPr>
            <w:r>
              <w:rPr>
                <w:rFonts w:ascii="宋体" w:hAnsi="宋体" w:cs="宋体"/>
                <w:sz w:val="21"/>
                <w:szCs w:val="21"/>
              </w:rPr>
              <w:t>1</w:t>
            </w:r>
          </w:p>
        </w:tc>
        <w:tc>
          <w:tcPr>
            <w:tcW w:w="2606" w:type="dxa"/>
            <w:vAlign w:val="center"/>
          </w:tcPr>
          <w:p w14:paraId="50E7DA9B">
            <w:pPr>
              <w:pStyle w:val="21"/>
              <w:spacing w:line="400" w:lineRule="exact"/>
              <w:ind w:firstLine="0"/>
              <w:jc w:val="center"/>
              <w:rPr>
                <w:rFonts w:hAnsi="宋体" w:cs="宋体"/>
                <w:sz w:val="21"/>
                <w:szCs w:val="21"/>
              </w:rPr>
            </w:pPr>
            <w:r>
              <w:rPr>
                <w:rFonts w:hint="eastAsia" w:hAnsi="宋体" w:cs="宋体"/>
                <w:sz w:val="21"/>
                <w:szCs w:val="21"/>
              </w:rPr>
              <w:t>项目名称</w:t>
            </w:r>
          </w:p>
        </w:tc>
        <w:tc>
          <w:tcPr>
            <w:tcW w:w="6216" w:type="dxa"/>
            <w:vAlign w:val="center"/>
          </w:tcPr>
          <w:p w14:paraId="43938685">
            <w:pPr>
              <w:pStyle w:val="21"/>
              <w:spacing w:line="360" w:lineRule="exact"/>
              <w:ind w:firstLine="0"/>
              <w:jc w:val="both"/>
              <w:rPr>
                <w:rFonts w:hAnsi="宋体" w:cs="宋体"/>
                <w:sz w:val="21"/>
                <w:szCs w:val="21"/>
                <w:lang w:eastAsia="zh-CN"/>
              </w:rPr>
            </w:pPr>
            <w:r>
              <w:rPr>
                <w:rFonts w:hint="eastAsia" w:asciiTheme="minorEastAsia" w:hAnsiTheme="minorEastAsia" w:eastAsiaTheme="minorEastAsia"/>
                <w:sz w:val="21"/>
                <w:szCs w:val="21"/>
                <w:lang w:eastAsia="zh-CN"/>
              </w:rPr>
              <w:t>黄石临空园区管理有限公司遴选2025年至2026年工程测量服务机构采购项目</w:t>
            </w:r>
          </w:p>
        </w:tc>
      </w:tr>
      <w:tr w14:paraId="7886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4" w:type="dxa"/>
            <w:vAlign w:val="center"/>
          </w:tcPr>
          <w:p w14:paraId="2C48AE7B">
            <w:pPr>
              <w:spacing w:line="400" w:lineRule="exact"/>
              <w:ind w:firstLine="0"/>
              <w:jc w:val="center"/>
              <w:rPr>
                <w:rFonts w:ascii="宋体" w:hAnsi="宋体" w:cs="宋体"/>
                <w:sz w:val="21"/>
                <w:szCs w:val="21"/>
              </w:rPr>
            </w:pPr>
            <w:r>
              <w:rPr>
                <w:rFonts w:ascii="宋体" w:hAnsi="宋体" w:cs="宋体"/>
                <w:sz w:val="21"/>
                <w:szCs w:val="21"/>
              </w:rPr>
              <w:t>2</w:t>
            </w:r>
          </w:p>
        </w:tc>
        <w:tc>
          <w:tcPr>
            <w:tcW w:w="2606" w:type="dxa"/>
            <w:vAlign w:val="center"/>
          </w:tcPr>
          <w:p w14:paraId="6000B0DB">
            <w:pPr>
              <w:pStyle w:val="21"/>
              <w:spacing w:line="400" w:lineRule="exact"/>
              <w:ind w:firstLine="0"/>
              <w:jc w:val="center"/>
              <w:rPr>
                <w:rFonts w:hAnsi="宋体" w:cs="宋体"/>
                <w:sz w:val="21"/>
                <w:szCs w:val="21"/>
              </w:rPr>
            </w:pPr>
            <w:r>
              <w:rPr>
                <w:rFonts w:hint="eastAsia" w:hAnsi="宋体" w:cs="宋体"/>
                <w:sz w:val="21"/>
                <w:szCs w:val="21"/>
              </w:rPr>
              <w:t>项目地址</w:t>
            </w:r>
          </w:p>
        </w:tc>
        <w:tc>
          <w:tcPr>
            <w:tcW w:w="6216" w:type="dxa"/>
            <w:vAlign w:val="center"/>
          </w:tcPr>
          <w:p w14:paraId="727562A2">
            <w:pPr>
              <w:pStyle w:val="21"/>
              <w:spacing w:line="360" w:lineRule="exact"/>
              <w:ind w:firstLine="0"/>
              <w:jc w:val="both"/>
              <w:rPr>
                <w:rFonts w:hAnsi="宋体" w:cs="宋体"/>
                <w:sz w:val="21"/>
                <w:szCs w:val="21"/>
              </w:rPr>
            </w:pPr>
            <w:r>
              <w:rPr>
                <w:rFonts w:hint="eastAsia" w:asciiTheme="minorEastAsia" w:hAnsiTheme="minorEastAsia" w:eastAsiaTheme="minorEastAsia"/>
                <w:sz w:val="21"/>
                <w:szCs w:val="21"/>
                <w:lang w:eastAsia="zh-CN"/>
              </w:rPr>
              <w:t>采购人指定地点</w:t>
            </w:r>
          </w:p>
        </w:tc>
      </w:tr>
      <w:tr w14:paraId="515D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4" w:type="dxa"/>
            <w:vAlign w:val="center"/>
          </w:tcPr>
          <w:p w14:paraId="0AA970DE">
            <w:pPr>
              <w:spacing w:line="400" w:lineRule="exact"/>
              <w:ind w:firstLine="0"/>
              <w:jc w:val="center"/>
              <w:rPr>
                <w:rFonts w:ascii="宋体" w:hAnsi="宋体" w:cs="宋体"/>
                <w:sz w:val="21"/>
                <w:szCs w:val="21"/>
                <w:lang w:eastAsia="zh-CN"/>
              </w:rPr>
            </w:pPr>
            <w:r>
              <w:rPr>
                <w:rFonts w:ascii="宋体" w:hAnsi="宋体" w:cs="宋体"/>
                <w:sz w:val="21"/>
                <w:szCs w:val="21"/>
                <w:lang w:eastAsia="zh-CN"/>
              </w:rPr>
              <w:t>3</w:t>
            </w:r>
          </w:p>
        </w:tc>
        <w:tc>
          <w:tcPr>
            <w:tcW w:w="2606" w:type="dxa"/>
            <w:vAlign w:val="center"/>
          </w:tcPr>
          <w:p w14:paraId="3AC7876B">
            <w:pPr>
              <w:pStyle w:val="21"/>
              <w:spacing w:line="400" w:lineRule="exact"/>
              <w:ind w:firstLine="0"/>
              <w:jc w:val="center"/>
              <w:rPr>
                <w:rFonts w:hAnsi="宋体" w:cs="宋体"/>
                <w:sz w:val="21"/>
                <w:szCs w:val="21"/>
                <w:lang w:eastAsia="zh-CN"/>
              </w:rPr>
            </w:pPr>
            <w:r>
              <w:rPr>
                <w:rFonts w:hint="eastAsia" w:hAnsi="宋体" w:cs="宋体"/>
                <w:sz w:val="21"/>
                <w:szCs w:val="21"/>
              </w:rPr>
              <w:t>采购</w:t>
            </w:r>
            <w:r>
              <w:rPr>
                <w:rFonts w:hint="eastAsia" w:hAnsi="宋体" w:cs="宋体"/>
                <w:sz w:val="21"/>
                <w:szCs w:val="21"/>
                <w:lang w:eastAsia="zh-CN"/>
              </w:rPr>
              <w:t>内容</w:t>
            </w:r>
          </w:p>
        </w:tc>
        <w:tc>
          <w:tcPr>
            <w:tcW w:w="6216" w:type="dxa"/>
            <w:vAlign w:val="center"/>
          </w:tcPr>
          <w:p w14:paraId="56982BA1">
            <w:pPr>
              <w:pStyle w:val="21"/>
              <w:spacing w:line="400" w:lineRule="exact"/>
              <w:ind w:firstLine="0"/>
              <w:jc w:val="both"/>
              <w:rPr>
                <w:rFonts w:hAnsi="宋体" w:cs="宋体"/>
                <w:sz w:val="21"/>
                <w:szCs w:val="21"/>
                <w:lang w:eastAsia="zh-CN"/>
              </w:rPr>
            </w:pPr>
            <w:r>
              <w:rPr>
                <w:rFonts w:hint="eastAsia" w:asciiTheme="minorEastAsia" w:hAnsiTheme="minorEastAsia" w:eastAsiaTheme="minorEastAsia"/>
                <w:sz w:val="21"/>
                <w:szCs w:val="21"/>
                <w:lang w:eastAsia="zh-CN"/>
              </w:rPr>
              <w:t>地形图、房产验收、沉降观测、基坑监测、土方测量等，详见“第三部分服务标准及要求”</w:t>
            </w:r>
          </w:p>
        </w:tc>
      </w:tr>
      <w:tr w14:paraId="43BA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4" w:type="dxa"/>
            <w:vAlign w:val="center"/>
          </w:tcPr>
          <w:p w14:paraId="3207605B">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4</w:t>
            </w:r>
          </w:p>
        </w:tc>
        <w:tc>
          <w:tcPr>
            <w:tcW w:w="2606" w:type="dxa"/>
            <w:vAlign w:val="center"/>
          </w:tcPr>
          <w:p w14:paraId="25ED6322">
            <w:pPr>
              <w:pStyle w:val="21"/>
              <w:spacing w:line="400" w:lineRule="exact"/>
              <w:ind w:firstLine="0"/>
              <w:jc w:val="center"/>
              <w:rPr>
                <w:rFonts w:hAnsi="宋体" w:cs="宋体"/>
                <w:sz w:val="21"/>
                <w:szCs w:val="21"/>
              </w:rPr>
            </w:pPr>
            <w:r>
              <w:rPr>
                <w:rFonts w:hint="eastAsia" w:hAnsi="宋体" w:cs="宋体"/>
                <w:sz w:val="21"/>
                <w:szCs w:val="21"/>
              </w:rPr>
              <w:t>质量目标</w:t>
            </w:r>
          </w:p>
        </w:tc>
        <w:tc>
          <w:tcPr>
            <w:tcW w:w="6216" w:type="dxa"/>
            <w:vAlign w:val="center"/>
          </w:tcPr>
          <w:p w14:paraId="58071286">
            <w:pPr>
              <w:pStyle w:val="21"/>
              <w:spacing w:line="400" w:lineRule="exact"/>
              <w:ind w:firstLine="0"/>
              <w:jc w:val="both"/>
              <w:rPr>
                <w:rFonts w:hAnsi="宋体" w:cs="宋体"/>
                <w:sz w:val="21"/>
                <w:szCs w:val="21"/>
                <w:lang w:eastAsia="zh-CN"/>
              </w:rPr>
            </w:pPr>
            <w:r>
              <w:rPr>
                <w:rFonts w:hint="eastAsia" w:hAnsi="宋体"/>
                <w:kern w:val="2"/>
                <w:sz w:val="21"/>
                <w:szCs w:val="21"/>
                <w:lang w:eastAsia="zh-CN"/>
              </w:rPr>
              <w:t>符合国家、行业现行规范、标准及磋商文件相关要求</w:t>
            </w:r>
          </w:p>
        </w:tc>
      </w:tr>
      <w:tr w14:paraId="3F33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14:paraId="7774A6E9">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5</w:t>
            </w:r>
          </w:p>
        </w:tc>
        <w:tc>
          <w:tcPr>
            <w:tcW w:w="2606" w:type="dxa"/>
            <w:vAlign w:val="center"/>
          </w:tcPr>
          <w:p w14:paraId="73EC7088">
            <w:pPr>
              <w:pStyle w:val="21"/>
              <w:spacing w:line="400" w:lineRule="exact"/>
              <w:ind w:firstLine="0"/>
              <w:jc w:val="center"/>
              <w:rPr>
                <w:rFonts w:hAnsi="宋体" w:cs="宋体"/>
                <w:sz w:val="21"/>
                <w:szCs w:val="21"/>
              </w:rPr>
            </w:pPr>
            <w:r>
              <w:rPr>
                <w:rFonts w:hint="eastAsia" w:hAnsi="宋体" w:cs="宋体"/>
                <w:sz w:val="21"/>
                <w:szCs w:val="21"/>
                <w:lang w:eastAsia="zh-CN"/>
              </w:rPr>
              <w:t>服务期</w:t>
            </w:r>
          </w:p>
        </w:tc>
        <w:tc>
          <w:tcPr>
            <w:tcW w:w="6216" w:type="dxa"/>
            <w:vAlign w:val="center"/>
          </w:tcPr>
          <w:p w14:paraId="2E573B9F">
            <w:pPr>
              <w:spacing w:line="400" w:lineRule="exact"/>
              <w:ind w:firstLine="0"/>
              <w:rPr>
                <w:rFonts w:ascii="宋体" w:hAnsi="宋体"/>
                <w:kern w:val="2"/>
                <w:sz w:val="21"/>
                <w:szCs w:val="21"/>
                <w:lang w:eastAsia="zh-CN"/>
              </w:rPr>
            </w:pPr>
            <w:r>
              <w:rPr>
                <w:rFonts w:hint="eastAsia" w:ascii="宋体" w:hAnsi="宋体"/>
                <w:kern w:val="2"/>
                <w:sz w:val="21"/>
                <w:szCs w:val="21"/>
                <w:lang w:eastAsia="zh-CN"/>
              </w:rPr>
              <w:t>1年</w:t>
            </w:r>
          </w:p>
        </w:tc>
      </w:tr>
      <w:tr w14:paraId="0D8E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84" w:type="dxa"/>
            <w:vAlign w:val="center"/>
          </w:tcPr>
          <w:p w14:paraId="1404234E">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6</w:t>
            </w:r>
          </w:p>
        </w:tc>
        <w:tc>
          <w:tcPr>
            <w:tcW w:w="2606" w:type="dxa"/>
            <w:vAlign w:val="center"/>
          </w:tcPr>
          <w:p w14:paraId="72A5EBFD">
            <w:pPr>
              <w:pStyle w:val="21"/>
              <w:spacing w:line="400" w:lineRule="exact"/>
              <w:ind w:firstLine="0"/>
              <w:jc w:val="center"/>
              <w:rPr>
                <w:rFonts w:hAnsi="宋体" w:cs="宋体"/>
                <w:sz w:val="21"/>
                <w:szCs w:val="21"/>
                <w:lang w:eastAsia="zh-CN"/>
              </w:rPr>
            </w:pPr>
            <w:r>
              <w:rPr>
                <w:rFonts w:hint="eastAsia" w:hAnsi="宋体" w:cs="宋体"/>
                <w:sz w:val="21"/>
                <w:szCs w:val="21"/>
                <w:lang w:eastAsia="zh-CN"/>
              </w:rPr>
              <w:t>磋商供应商</w:t>
            </w:r>
          </w:p>
          <w:p w14:paraId="785F814C">
            <w:pPr>
              <w:pStyle w:val="21"/>
              <w:spacing w:line="400" w:lineRule="exact"/>
              <w:ind w:firstLine="0"/>
              <w:jc w:val="center"/>
              <w:rPr>
                <w:rFonts w:hAnsi="宋体" w:cs="宋体"/>
                <w:sz w:val="21"/>
                <w:szCs w:val="21"/>
              </w:rPr>
            </w:pPr>
            <w:r>
              <w:rPr>
                <w:rFonts w:hint="eastAsia" w:hAnsi="宋体" w:cs="宋体"/>
                <w:sz w:val="21"/>
                <w:szCs w:val="21"/>
              </w:rPr>
              <w:t>资质要求</w:t>
            </w:r>
          </w:p>
        </w:tc>
        <w:tc>
          <w:tcPr>
            <w:tcW w:w="6216" w:type="dxa"/>
            <w:vAlign w:val="center"/>
          </w:tcPr>
          <w:p w14:paraId="557F3BEC">
            <w:pPr>
              <w:pStyle w:val="36"/>
              <w:shd w:val="clear" w:color="auto" w:fill="FFFFFF"/>
              <w:spacing w:before="0" w:beforeAutospacing="0" w:after="0" w:afterAutospacing="0" w:line="400" w:lineRule="exact"/>
              <w:jc w:val="both"/>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同磋商公告申请人资格要求</w:t>
            </w:r>
          </w:p>
        </w:tc>
      </w:tr>
      <w:tr w14:paraId="5B1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84" w:type="dxa"/>
            <w:vAlign w:val="center"/>
          </w:tcPr>
          <w:p w14:paraId="269B4AFE">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7</w:t>
            </w:r>
          </w:p>
        </w:tc>
        <w:tc>
          <w:tcPr>
            <w:tcW w:w="2606" w:type="dxa"/>
            <w:vAlign w:val="center"/>
          </w:tcPr>
          <w:p w14:paraId="53D4E421">
            <w:pPr>
              <w:pStyle w:val="21"/>
              <w:spacing w:line="400" w:lineRule="exact"/>
              <w:ind w:firstLine="0"/>
              <w:jc w:val="center"/>
              <w:rPr>
                <w:rFonts w:hAnsi="宋体" w:cs="宋体"/>
                <w:sz w:val="21"/>
                <w:szCs w:val="21"/>
              </w:rPr>
            </w:pPr>
            <w:r>
              <w:rPr>
                <w:rFonts w:hint="eastAsia" w:hAnsi="宋体" w:cs="宋体"/>
                <w:sz w:val="21"/>
                <w:szCs w:val="21"/>
                <w:lang w:eastAsia="zh-CN"/>
              </w:rPr>
              <w:t>磋商</w:t>
            </w:r>
            <w:r>
              <w:rPr>
                <w:rFonts w:hint="eastAsia" w:hAnsi="宋体" w:cs="宋体"/>
                <w:sz w:val="21"/>
                <w:szCs w:val="21"/>
              </w:rPr>
              <w:t>有效期</w:t>
            </w:r>
          </w:p>
        </w:tc>
        <w:tc>
          <w:tcPr>
            <w:tcW w:w="6216" w:type="dxa"/>
            <w:vAlign w:val="center"/>
          </w:tcPr>
          <w:p w14:paraId="7D846C1C">
            <w:pPr>
              <w:pStyle w:val="21"/>
              <w:spacing w:line="400" w:lineRule="exact"/>
              <w:ind w:firstLine="0"/>
              <w:jc w:val="both"/>
              <w:rPr>
                <w:rFonts w:hAnsi="宋体" w:cs="宋体"/>
                <w:sz w:val="21"/>
                <w:szCs w:val="21"/>
                <w:lang w:eastAsia="zh-CN"/>
              </w:rPr>
            </w:pPr>
            <w:r>
              <w:rPr>
                <w:rFonts w:hAnsi="宋体" w:cs="宋体"/>
                <w:sz w:val="21"/>
                <w:szCs w:val="21"/>
                <w:lang w:eastAsia="zh-CN"/>
              </w:rPr>
              <w:t>60</w:t>
            </w:r>
            <w:r>
              <w:rPr>
                <w:rFonts w:hint="eastAsia" w:hAnsi="宋体" w:cs="宋体"/>
                <w:sz w:val="21"/>
                <w:szCs w:val="21"/>
                <w:lang w:eastAsia="zh-CN"/>
              </w:rPr>
              <w:t>日历天（从递交磋商响应文件截止之日算起）</w:t>
            </w:r>
          </w:p>
        </w:tc>
      </w:tr>
      <w:tr w14:paraId="6445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84" w:type="dxa"/>
            <w:vAlign w:val="center"/>
          </w:tcPr>
          <w:p w14:paraId="5FFD3A90">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8</w:t>
            </w:r>
          </w:p>
        </w:tc>
        <w:tc>
          <w:tcPr>
            <w:tcW w:w="2606" w:type="dxa"/>
            <w:vAlign w:val="center"/>
          </w:tcPr>
          <w:p w14:paraId="2149CD71">
            <w:pPr>
              <w:pStyle w:val="21"/>
              <w:spacing w:line="400" w:lineRule="exact"/>
              <w:ind w:firstLine="0"/>
              <w:jc w:val="center"/>
              <w:rPr>
                <w:rFonts w:hAnsi="宋体" w:cs="宋体"/>
                <w:sz w:val="21"/>
                <w:szCs w:val="21"/>
              </w:rPr>
            </w:pPr>
            <w:r>
              <w:rPr>
                <w:rFonts w:hint="eastAsia" w:hAnsi="宋体" w:cs="宋体"/>
                <w:sz w:val="21"/>
                <w:szCs w:val="21"/>
              </w:rPr>
              <w:t>资格审查方法</w:t>
            </w:r>
          </w:p>
        </w:tc>
        <w:tc>
          <w:tcPr>
            <w:tcW w:w="6216" w:type="dxa"/>
            <w:vAlign w:val="center"/>
          </w:tcPr>
          <w:p w14:paraId="315905FF">
            <w:pPr>
              <w:pStyle w:val="21"/>
              <w:spacing w:line="400" w:lineRule="exact"/>
              <w:ind w:left="0" w:leftChars="0" w:firstLine="0" w:firstLineChars="0"/>
              <w:jc w:val="both"/>
              <w:rPr>
                <w:rFonts w:hAnsi="宋体" w:cs="宋体"/>
                <w:sz w:val="21"/>
                <w:szCs w:val="21"/>
                <w:lang w:eastAsia="zh-CN"/>
              </w:rPr>
            </w:pPr>
            <w:r>
              <w:rPr>
                <w:rFonts w:hint="eastAsia" w:hAnsi="宋体" w:cs="宋体"/>
                <w:sz w:val="21"/>
                <w:szCs w:val="21"/>
                <w:lang w:eastAsia="zh-CN"/>
              </w:rPr>
              <w:t>本次磋商采用资格后审（合格）制。未按要求提供资格后审证明文件或资格审查不合格的，将取消其磋商资格（资格审查的具体要求见磋商文件第六部分“资格后审证明文件”）。</w:t>
            </w:r>
          </w:p>
        </w:tc>
      </w:tr>
      <w:tr w14:paraId="0539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4" w:type="dxa"/>
            <w:vAlign w:val="center"/>
          </w:tcPr>
          <w:p w14:paraId="506032F8">
            <w:pPr>
              <w:spacing w:line="400" w:lineRule="exact"/>
              <w:ind w:firstLine="0"/>
              <w:jc w:val="center"/>
              <w:rPr>
                <w:rFonts w:ascii="宋体" w:hAnsi="宋体" w:cs="宋体"/>
                <w:sz w:val="21"/>
                <w:szCs w:val="21"/>
              </w:rPr>
            </w:pPr>
            <w:r>
              <w:rPr>
                <w:rFonts w:hint="eastAsia" w:ascii="宋体" w:hAnsi="宋体" w:cs="宋体"/>
                <w:sz w:val="21"/>
                <w:szCs w:val="21"/>
                <w:lang w:eastAsia="zh-CN"/>
              </w:rPr>
              <w:t>9</w:t>
            </w:r>
          </w:p>
        </w:tc>
        <w:tc>
          <w:tcPr>
            <w:tcW w:w="2606" w:type="dxa"/>
            <w:vAlign w:val="center"/>
          </w:tcPr>
          <w:p w14:paraId="18A8ECCD">
            <w:pPr>
              <w:pStyle w:val="21"/>
              <w:spacing w:line="400" w:lineRule="exact"/>
              <w:ind w:firstLine="0"/>
              <w:jc w:val="center"/>
              <w:rPr>
                <w:rFonts w:hAnsi="宋体" w:cs="宋体"/>
                <w:sz w:val="21"/>
                <w:szCs w:val="21"/>
              </w:rPr>
            </w:pPr>
            <w:r>
              <w:rPr>
                <w:rFonts w:hint="eastAsia" w:hAnsi="宋体" w:cs="宋体"/>
                <w:sz w:val="21"/>
                <w:szCs w:val="21"/>
              </w:rPr>
              <w:t>采购方式</w:t>
            </w:r>
          </w:p>
        </w:tc>
        <w:tc>
          <w:tcPr>
            <w:tcW w:w="6216" w:type="dxa"/>
            <w:vAlign w:val="center"/>
          </w:tcPr>
          <w:p w14:paraId="199F18B8">
            <w:pPr>
              <w:pStyle w:val="21"/>
              <w:spacing w:line="400" w:lineRule="exact"/>
              <w:ind w:firstLine="0"/>
              <w:jc w:val="both"/>
              <w:rPr>
                <w:rFonts w:hAnsi="宋体" w:cs="宋体"/>
                <w:sz w:val="21"/>
                <w:szCs w:val="21"/>
                <w:lang w:eastAsia="zh-CN"/>
              </w:rPr>
            </w:pPr>
            <w:r>
              <w:rPr>
                <w:rFonts w:hint="eastAsia" w:hAnsi="宋体" w:cs="宋体"/>
                <w:sz w:val="21"/>
                <w:szCs w:val="21"/>
                <w:lang w:eastAsia="zh-CN"/>
              </w:rPr>
              <w:t>竞争性磋商。</w:t>
            </w:r>
          </w:p>
        </w:tc>
      </w:tr>
      <w:tr w14:paraId="67E9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4" w:type="dxa"/>
            <w:vAlign w:val="center"/>
          </w:tcPr>
          <w:p w14:paraId="4E55E8D7">
            <w:pPr>
              <w:spacing w:line="400" w:lineRule="exact"/>
              <w:ind w:firstLine="0"/>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lang w:eastAsia="zh-CN"/>
              </w:rPr>
              <w:t>0</w:t>
            </w:r>
          </w:p>
        </w:tc>
        <w:tc>
          <w:tcPr>
            <w:tcW w:w="2606" w:type="dxa"/>
            <w:vAlign w:val="center"/>
          </w:tcPr>
          <w:p w14:paraId="49513A05">
            <w:pPr>
              <w:pStyle w:val="21"/>
              <w:spacing w:line="400" w:lineRule="exact"/>
              <w:ind w:firstLine="0"/>
              <w:jc w:val="center"/>
              <w:rPr>
                <w:rFonts w:hAnsi="宋体" w:cs="宋体"/>
                <w:sz w:val="21"/>
                <w:szCs w:val="21"/>
              </w:rPr>
            </w:pPr>
            <w:r>
              <w:rPr>
                <w:rFonts w:hint="eastAsia" w:hAnsi="宋体" w:cs="宋体"/>
                <w:sz w:val="21"/>
                <w:szCs w:val="21"/>
              </w:rPr>
              <w:t>响应文件份数</w:t>
            </w:r>
          </w:p>
        </w:tc>
        <w:tc>
          <w:tcPr>
            <w:tcW w:w="6216" w:type="dxa"/>
            <w:vAlign w:val="center"/>
          </w:tcPr>
          <w:p w14:paraId="2AB2072A">
            <w:pPr>
              <w:pStyle w:val="21"/>
              <w:spacing w:line="400" w:lineRule="exact"/>
              <w:ind w:firstLine="0"/>
              <w:jc w:val="both"/>
              <w:rPr>
                <w:rFonts w:hAnsi="宋体" w:cs="宋体"/>
                <w:sz w:val="21"/>
                <w:szCs w:val="21"/>
                <w:lang w:eastAsia="zh-CN"/>
              </w:rPr>
            </w:pPr>
            <w:r>
              <w:rPr>
                <w:rFonts w:hint="eastAsia" w:ascii="宋体" w:hAnsi="宋体" w:eastAsia="宋体" w:cs="宋体"/>
                <w:color w:val="auto"/>
                <w:sz w:val="21"/>
                <w:szCs w:val="21"/>
                <w:lang w:eastAsia="zh-CN"/>
              </w:rPr>
              <w:t>正本壹份，副本贰份。</w:t>
            </w:r>
          </w:p>
        </w:tc>
      </w:tr>
      <w:tr w14:paraId="5596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4" w:type="dxa"/>
            <w:vAlign w:val="center"/>
          </w:tcPr>
          <w:p w14:paraId="2B7A95D1">
            <w:pPr>
              <w:spacing w:line="400" w:lineRule="exact"/>
              <w:ind w:firstLine="0"/>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lang w:eastAsia="zh-CN"/>
              </w:rPr>
              <w:t>1</w:t>
            </w:r>
          </w:p>
        </w:tc>
        <w:tc>
          <w:tcPr>
            <w:tcW w:w="2606" w:type="dxa"/>
            <w:vAlign w:val="center"/>
          </w:tcPr>
          <w:p w14:paraId="21883865">
            <w:pPr>
              <w:pStyle w:val="21"/>
              <w:spacing w:line="400" w:lineRule="exact"/>
              <w:ind w:firstLine="0"/>
              <w:jc w:val="center"/>
              <w:rPr>
                <w:rFonts w:hAnsi="宋体" w:cs="宋体"/>
                <w:sz w:val="21"/>
                <w:szCs w:val="21"/>
                <w:lang w:eastAsia="zh-CN"/>
              </w:rPr>
            </w:pPr>
            <w:r>
              <w:rPr>
                <w:rFonts w:hint="eastAsia" w:hAnsi="宋体" w:cs="宋体"/>
                <w:sz w:val="21"/>
                <w:szCs w:val="21"/>
                <w:lang w:eastAsia="zh-CN"/>
              </w:rPr>
              <w:t>磋商文件的答</w:t>
            </w:r>
          </w:p>
          <w:p w14:paraId="55BF2A1E">
            <w:pPr>
              <w:pStyle w:val="21"/>
              <w:spacing w:line="400" w:lineRule="exact"/>
              <w:ind w:firstLine="0"/>
              <w:jc w:val="center"/>
              <w:rPr>
                <w:rFonts w:hAnsi="宋体" w:cs="宋体"/>
                <w:sz w:val="21"/>
                <w:szCs w:val="21"/>
                <w:lang w:eastAsia="zh-CN"/>
              </w:rPr>
            </w:pPr>
            <w:r>
              <w:rPr>
                <w:rFonts w:hint="eastAsia" w:hAnsi="宋体" w:cs="宋体"/>
                <w:sz w:val="21"/>
                <w:szCs w:val="21"/>
                <w:lang w:eastAsia="zh-CN"/>
              </w:rPr>
              <w:t>疑、澄清</w:t>
            </w:r>
          </w:p>
        </w:tc>
        <w:tc>
          <w:tcPr>
            <w:tcW w:w="6216" w:type="dxa"/>
            <w:vAlign w:val="center"/>
          </w:tcPr>
          <w:p w14:paraId="6CCA59B0">
            <w:pPr>
              <w:pStyle w:val="21"/>
              <w:spacing w:line="360" w:lineRule="exact"/>
              <w:ind w:firstLine="0"/>
              <w:jc w:val="both"/>
              <w:rPr>
                <w:rFonts w:hAnsi="宋体" w:cs="宋体"/>
                <w:sz w:val="21"/>
                <w:szCs w:val="21"/>
                <w:lang w:eastAsia="zh-CN"/>
              </w:rPr>
            </w:pPr>
            <w:r>
              <w:rPr>
                <w:rFonts w:hint="eastAsia" w:hAnsi="宋体" w:cs="宋体"/>
                <w:sz w:val="21"/>
                <w:szCs w:val="21"/>
                <w:lang w:eastAsia="zh-CN"/>
              </w:rPr>
              <w:t>递交响应文件截止时间5日前，通过“</w:t>
            </w:r>
            <w:r>
              <w:rPr>
                <w:rFonts w:hint="eastAsia" w:hAnsi="宋体" w:cs="宋体"/>
                <w:sz w:val="21"/>
                <w:szCs w:val="21"/>
                <w:lang w:val="zh-CN" w:eastAsia="zh-CN"/>
              </w:rPr>
              <w:t>黄石临空经济区官网</w:t>
            </w:r>
            <w:r>
              <w:rPr>
                <w:rFonts w:hint="eastAsia" w:hAnsi="宋体" w:cs="宋体"/>
                <w:sz w:val="21"/>
                <w:szCs w:val="21"/>
                <w:lang w:eastAsia="zh-CN"/>
              </w:rPr>
              <w:t>”以书面的形式通知。</w:t>
            </w:r>
          </w:p>
        </w:tc>
      </w:tr>
      <w:tr w14:paraId="0AFC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4" w:type="dxa"/>
            <w:vAlign w:val="center"/>
          </w:tcPr>
          <w:p w14:paraId="0435F547">
            <w:pPr>
              <w:spacing w:line="400" w:lineRule="exact"/>
              <w:ind w:firstLine="0"/>
              <w:jc w:val="center"/>
              <w:rPr>
                <w:rFonts w:ascii="宋体" w:hAns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2</w:t>
            </w:r>
          </w:p>
        </w:tc>
        <w:tc>
          <w:tcPr>
            <w:tcW w:w="2606" w:type="dxa"/>
            <w:vAlign w:val="center"/>
          </w:tcPr>
          <w:p w14:paraId="2DE0AB30">
            <w:pPr>
              <w:pStyle w:val="21"/>
              <w:spacing w:line="360" w:lineRule="exact"/>
              <w:ind w:firstLine="0"/>
              <w:jc w:val="center"/>
              <w:rPr>
                <w:rFonts w:hAnsi="宋体" w:cs="宋体"/>
                <w:sz w:val="21"/>
                <w:szCs w:val="21"/>
                <w:lang w:eastAsia="zh-CN"/>
              </w:rPr>
            </w:pPr>
            <w:r>
              <w:rPr>
                <w:rFonts w:hint="eastAsia" w:hAnsi="宋体" w:cs="宋体"/>
                <w:sz w:val="21"/>
                <w:szCs w:val="21"/>
                <w:lang w:eastAsia="zh-CN"/>
              </w:rPr>
              <w:t>磋商响应文件递交地点及截止时间</w:t>
            </w:r>
          </w:p>
        </w:tc>
        <w:tc>
          <w:tcPr>
            <w:tcW w:w="6216" w:type="dxa"/>
            <w:vAlign w:val="center"/>
          </w:tcPr>
          <w:p w14:paraId="69CA6F82">
            <w:pPr>
              <w:pStyle w:val="21"/>
              <w:spacing w:line="360" w:lineRule="exact"/>
              <w:ind w:firstLine="0"/>
              <w:rPr>
                <w:rFonts w:hAnsi="宋体" w:cs="宋体"/>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5</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 xml:space="preserve">  28 </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之前将要求答疑的问题加盖公章的扫描件发电子邮箱：</w:t>
            </w:r>
            <w:r>
              <w:rPr>
                <w:rFonts w:hint="eastAsia" w:hAnsi="宋体" w:cs="宋体"/>
                <w:color w:val="auto"/>
                <w:sz w:val="21"/>
                <w:szCs w:val="21"/>
                <w:lang w:val="en-US" w:eastAsia="zh-CN"/>
              </w:rPr>
              <w:t>405948047</w:t>
            </w:r>
            <w:r>
              <w:rPr>
                <w:rFonts w:hint="eastAsia" w:ascii="宋体" w:hAnsi="宋体" w:eastAsia="宋体" w:cs="宋体"/>
                <w:color w:val="auto"/>
                <w:sz w:val="21"/>
                <w:szCs w:val="21"/>
                <w:lang w:eastAsia="zh-CN"/>
              </w:rPr>
              <w:t>@qq.com，联系人：</w:t>
            </w:r>
            <w:r>
              <w:rPr>
                <w:rFonts w:hint="eastAsia" w:hAnsi="宋体" w:cs="宋体"/>
                <w:color w:val="auto"/>
                <w:sz w:val="21"/>
                <w:szCs w:val="21"/>
                <w:lang w:val="en-US" w:eastAsia="zh-CN"/>
              </w:rPr>
              <w:t>尹</w:t>
            </w:r>
            <w:r>
              <w:rPr>
                <w:rFonts w:hint="eastAsia" w:ascii="宋体" w:hAnsi="宋体" w:eastAsia="宋体" w:cs="宋体"/>
                <w:color w:val="auto"/>
                <w:sz w:val="21"/>
                <w:szCs w:val="21"/>
                <w:lang w:val="en-US" w:eastAsia="zh-CN"/>
              </w:rPr>
              <w:t>工（</w:t>
            </w:r>
            <w:r>
              <w:rPr>
                <w:rFonts w:hint="eastAsia" w:hAnsi="宋体" w:cs="宋体"/>
                <w:color w:val="auto"/>
                <w:sz w:val="21"/>
                <w:szCs w:val="21"/>
                <w:lang w:val="en-US" w:eastAsia="zh-CN"/>
              </w:rPr>
              <w:t>18327823905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r>
      <w:tr w14:paraId="4475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4" w:type="dxa"/>
            <w:vAlign w:val="center"/>
          </w:tcPr>
          <w:p w14:paraId="1CE44893">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13</w:t>
            </w:r>
          </w:p>
        </w:tc>
        <w:tc>
          <w:tcPr>
            <w:tcW w:w="2606" w:type="dxa"/>
            <w:vAlign w:val="center"/>
          </w:tcPr>
          <w:p w14:paraId="2E791984">
            <w:pPr>
              <w:pStyle w:val="21"/>
              <w:spacing w:line="360" w:lineRule="exact"/>
              <w:ind w:firstLine="0"/>
              <w:jc w:val="center"/>
              <w:rPr>
                <w:rFonts w:hAnsi="宋体" w:cs="宋体"/>
                <w:sz w:val="21"/>
                <w:szCs w:val="21"/>
                <w:lang w:eastAsia="zh-CN"/>
              </w:rPr>
            </w:pPr>
            <w:r>
              <w:rPr>
                <w:rFonts w:hint="eastAsia" w:hAnsi="宋体" w:cs="宋体"/>
                <w:sz w:val="21"/>
                <w:szCs w:val="21"/>
                <w:lang w:eastAsia="zh-CN"/>
              </w:rPr>
              <w:t>开标时间和地点</w:t>
            </w:r>
          </w:p>
        </w:tc>
        <w:tc>
          <w:tcPr>
            <w:tcW w:w="6216" w:type="dxa"/>
            <w:vAlign w:val="center"/>
          </w:tcPr>
          <w:p w14:paraId="0FC8C421">
            <w:pPr>
              <w:wordWrap w:val="0"/>
              <w:spacing w:line="360" w:lineRule="exact"/>
              <w:ind w:firstLine="0"/>
              <w:rPr>
                <w:rFonts w:ascii="宋体" w:hAnsi="宋体" w:cs="宋体"/>
                <w:sz w:val="21"/>
                <w:szCs w:val="21"/>
                <w:lang w:eastAsia="zh-CN"/>
              </w:rPr>
            </w:pPr>
            <w:r>
              <w:rPr>
                <w:rFonts w:hint="eastAsia" w:ascii="宋体" w:hAnsi="宋体" w:eastAsia="宋体" w:cs="宋体"/>
                <w:color w:val="auto"/>
                <w:sz w:val="21"/>
                <w:szCs w:val="21"/>
                <w:lang w:eastAsia="zh-CN"/>
              </w:rPr>
              <w:t>同磋商响应文件递交截止时间、地点</w:t>
            </w:r>
          </w:p>
        </w:tc>
      </w:tr>
      <w:tr w14:paraId="32C0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4" w:type="dxa"/>
            <w:vAlign w:val="center"/>
          </w:tcPr>
          <w:p w14:paraId="379D05F6">
            <w:pPr>
              <w:spacing w:line="400" w:lineRule="exact"/>
              <w:ind w:firstLine="0"/>
              <w:jc w:val="center"/>
              <w:rPr>
                <w:rFonts w:ascii="宋体" w:hAnsi="宋体" w:cs="宋体"/>
                <w:sz w:val="21"/>
                <w:szCs w:val="21"/>
                <w:lang w:eastAsia="zh-CN"/>
              </w:rPr>
            </w:pPr>
            <w:r>
              <w:rPr>
                <w:rFonts w:ascii="宋体" w:hAnsi="宋体" w:cs="宋体"/>
                <w:sz w:val="21"/>
                <w:szCs w:val="21"/>
                <w:lang w:eastAsia="zh-CN"/>
              </w:rPr>
              <w:t>1</w:t>
            </w:r>
            <w:r>
              <w:rPr>
                <w:rFonts w:hint="eastAsia" w:ascii="宋体" w:hAnsi="宋体" w:cs="宋体"/>
                <w:sz w:val="21"/>
                <w:szCs w:val="21"/>
                <w:lang w:val="en-US" w:eastAsia="zh-CN"/>
              </w:rPr>
              <w:t>4</w:t>
            </w:r>
          </w:p>
        </w:tc>
        <w:tc>
          <w:tcPr>
            <w:tcW w:w="2606" w:type="dxa"/>
            <w:vAlign w:val="center"/>
          </w:tcPr>
          <w:p w14:paraId="348357E0">
            <w:pPr>
              <w:pStyle w:val="21"/>
              <w:spacing w:line="400" w:lineRule="exact"/>
              <w:ind w:firstLine="0"/>
              <w:jc w:val="center"/>
              <w:rPr>
                <w:rFonts w:hAnsi="宋体" w:cs="宋体"/>
                <w:sz w:val="21"/>
                <w:szCs w:val="21"/>
              </w:rPr>
            </w:pPr>
            <w:r>
              <w:rPr>
                <w:rFonts w:hint="eastAsia" w:hAnsi="宋体" w:cs="宋体"/>
                <w:sz w:val="21"/>
                <w:szCs w:val="21"/>
                <w:lang w:eastAsia="zh-CN"/>
              </w:rPr>
              <w:t>磋商</w:t>
            </w:r>
            <w:r>
              <w:rPr>
                <w:rFonts w:hint="eastAsia" w:hAnsi="宋体" w:cs="宋体"/>
                <w:sz w:val="21"/>
                <w:szCs w:val="21"/>
              </w:rPr>
              <w:t>地点、时间</w:t>
            </w:r>
          </w:p>
        </w:tc>
        <w:tc>
          <w:tcPr>
            <w:tcW w:w="6216" w:type="dxa"/>
            <w:vAlign w:val="center"/>
          </w:tcPr>
          <w:p w14:paraId="4403330F">
            <w:pPr>
              <w:pStyle w:val="21"/>
              <w:spacing w:line="400" w:lineRule="exact"/>
              <w:ind w:firstLine="0"/>
              <w:rPr>
                <w:rFonts w:hAnsi="宋体" w:cs="宋体"/>
                <w:sz w:val="21"/>
                <w:szCs w:val="21"/>
                <w:lang w:eastAsia="zh-CN"/>
              </w:rPr>
            </w:pPr>
            <w:r>
              <w:rPr>
                <w:rFonts w:hint="eastAsia" w:ascii="宋体" w:hAnsi="宋体" w:eastAsia="宋体" w:cs="宋体"/>
                <w:color w:val="auto"/>
                <w:sz w:val="21"/>
                <w:szCs w:val="21"/>
                <w:lang w:eastAsia="zh-CN"/>
              </w:rPr>
              <w:t>同磋商响应文件递交截止时间、地点</w:t>
            </w:r>
          </w:p>
        </w:tc>
      </w:tr>
      <w:tr w14:paraId="2065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4" w:type="dxa"/>
            <w:vAlign w:val="center"/>
          </w:tcPr>
          <w:p w14:paraId="53733393">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1</w:t>
            </w:r>
            <w:r>
              <w:rPr>
                <w:rFonts w:hint="eastAsia" w:ascii="宋体" w:hAnsi="宋体" w:cs="宋体"/>
                <w:sz w:val="21"/>
                <w:szCs w:val="21"/>
                <w:lang w:val="en-US" w:eastAsia="zh-CN"/>
              </w:rPr>
              <w:t>5</w:t>
            </w:r>
          </w:p>
        </w:tc>
        <w:tc>
          <w:tcPr>
            <w:tcW w:w="2606" w:type="dxa"/>
            <w:vAlign w:val="center"/>
          </w:tcPr>
          <w:p w14:paraId="7F7D2297">
            <w:pPr>
              <w:snapToGrid w:val="0"/>
              <w:spacing w:line="36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质疑及提交</w:t>
            </w:r>
          </w:p>
        </w:tc>
        <w:tc>
          <w:tcPr>
            <w:tcW w:w="6216" w:type="dxa"/>
            <w:vAlign w:val="center"/>
          </w:tcPr>
          <w:p w14:paraId="3A564719">
            <w:pPr>
              <w:snapToGrid w:val="0"/>
              <w:spacing w:line="360" w:lineRule="exact"/>
              <w:ind w:firstLine="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供应商认为采购文件、采购过程和成交结果使自己的权益受到损害的，可以在知道或者应知其权益受到损害之日起7个工作日内，向采购人或采购代理机构提出书面质疑，质疑提出时间以采购人或采购代理机构收到书面质疑函时间为准。</w:t>
            </w:r>
          </w:p>
        </w:tc>
      </w:tr>
      <w:tr w14:paraId="4637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4" w:type="dxa"/>
            <w:vAlign w:val="center"/>
          </w:tcPr>
          <w:p w14:paraId="0DD071B1">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1</w:t>
            </w:r>
            <w:r>
              <w:rPr>
                <w:rFonts w:hint="eastAsia" w:ascii="宋体" w:hAnsi="宋体" w:cs="宋体"/>
                <w:sz w:val="21"/>
                <w:szCs w:val="21"/>
                <w:lang w:val="en-US" w:eastAsia="zh-CN"/>
              </w:rPr>
              <w:t>6</w:t>
            </w:r>
          </w:p>
        </w:tc>
        <w:tc>
          <w:tcPr>
            <w:tcW w:w="2606" w:type="dxa"/>
            <w:vAlign w:val="center"/>
          </w:tcPr>
          <w:p w14:paraId="3575C1E9">
            <w:pPr>
              <w:snapToGrid w:val="0"/>
              <w:spacing w:line="36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成交供应商</w:t>
            </w:r>
            <w:r>
              <w:rPr>
                <w:rFonts w:hint="eastAsia" w:asciiTheme="minorEastAsia" w:hAnsiTheme="minorEastAsia" w:eastAsiaTheme="minorEastAsia"/>
                <w:sz w:val="21"/>
                <w:szCs w:val="21"/>
              </w:rPr>
              <w:t>数量</w:t>
            </w:r>
          </w:p>
        </w:tc>
        <w:tc>
          <w:tcPr>
            <w:tcW w:w="6216" w:type="dxa"/>
            <w:vAlign w:val="center"/>
          </w:tcPr>
          <w:p w14:paraId="3ABCBFF8">
            <w:pPr>
              <w:snapToGrid w:val="0"/>
              <w:spacing w:line="360" w:lineRule="exact"/>
              <w:ind w:left="0" w:leftChars="0" w:firstLine="0" w:firstLine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本项目成交供应商数量为</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名，即按评审后得分由高到低顺序排列，前</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名为本项目成交供应商，不够</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名，以实际数量为准。</w:t>
            </w:r>
          </w:p>
        </w:tc>
      </w:tr>
      <w:tr w14:paraId="3418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4" w:type="dxa"/>
            <w:vAlign w:val="center"/>
          </w:tcPr>
          <w:p w14:paraId="69C69246">
            <w:pPr>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1</w:t>
            </w:r>
            <w:r>
              <w:rPr>
                <w:rFonts w:hint="eastAsia" w:ascii="宋体" w:hAnsi="宋体" w:cs="宋体"/>
                <w:sz w:val="21"/>
                <w:szCs w:val="21"/>
                <w:lang w:val="en-US" w:eastAsia="zh-CN"/>
              </w:rPr>
              <w:t>7</w:t>
            </w:r>
          </w:p>
        </w:tc>
        <w:tc>
          <w:tcPr>
            <w:tcW w:w="2606" w:type="dxa"/>
            <w:vAlign w:val="center"/>
          </w:tcPr>
          <w:p w14:paraId="7DB9AE41">
            <w:pPr>
              <w:snapToGrid w:val="0"/>
              <w:spacing w:line="36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报价</w:t>
            </w:r>
          </w:p>
        </w:tc>
        <w:tc>
          <w:tcPr>
            <w:tcW w:w="6216" w:type="dxa"/>
            <w:vAlign w:val="center"/>
          </w:tcPr>
          <w:p w14:paraId="1B4E7D50">
            <w:pPr>
              <w:widowControl w:val="0"/>
              <w:spacing w:line="360" w:lineRule="exact"/>
              <w:ind w:firstLine="315" w:firstLineChars="150"/>
              <w:jc w:val="both"/>
              <w:textAlignment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本项目按9个分项分别报价，每个分项满分2分，总分18</w:t>
            </w:r>
            <w:r>
              <w:rPr>
                <w:rFonts w:hint="eastAsia" w:cs="宋体" w:asciiTheme="minorEastAsia" w:hAnsiTheme="minorEastAsia" w:eastAsiaTheme="minorEastAsia"/>
                <w:sz w:val="21"/>
                <w:szCs w:val="21"/>
                <w:lang w:eastAsia="zh-CN"/>
              </w:rPr>
              <w:t>分，满足磋商文件要求且最后报价</w:t>
            </w:r>
            <w:r>
              <w:rPr>
                <w:rFonts w:hint="eastAsia" w:cs="宋体" w:asciiTheme="minorEastAsia" w:hAnsiTheme="minorEastAsia" w:eastAsiaTheme="minorEastAsia"/>
                <w:sz w:val="21"/>
                <w:szCs w:val="21"/>
                <w:lang w:val="en-US" w:eastAsia="zh-CN"/>
              </w:rPr>
              <w:t>的算术平均值为本分项的评标</w:t>
            </w:r>
            <w:r>
              <w:rPr>
                <w:rFonts w:hint="eastAsia" w:cs="宋体" w:asciiTheme="minorEastAsia" w:hAnsiTheme="minorEastAsia" w:eastAsiaTheme="minorEastAsia"/>
                <w:sz w:val="21"/>
                <w:szCs w:val="21"/>
                <w:lang w:eastAsia="zh-CN"/>
              </w:rPr>
              <w:t>基准</w:t>
            </w:r>
            <w:r>
              <w:rPr>
                <w:rFonts w:hint="eastAsia" w:cs="宋体" w:asciiTheme="minorEastAsia" w:hAnsiTheme="minorEastAsia" w:eastAsiaTheme="minorEastAsia"/>
                <w:sz w:val="21"/>
                <w:szCs w:val="21"/>
                <w:lang w:val="en-US" w:eastAsia="zh-CN"/>
              </w:rPr>
              <w:t>价</w:t>
            </w:r>
            <w:r>
              <w:rPr>
                <w:rFonts w:hint="eastAsia" w:cs="宋体" w:asciiTheme="minorEastAsia" w:hAnsiTheme="minorEastAsia" w:eastAsiaTheme="minorEastAsia"/>
                <w:sz w:val="21"/>
                <w:szCs w:val="21"/>
                <w:lang w:eastAsia="zh-CN"/>
              </w:rPr>
              <w:t>。供应商的</w:t>
            </w:r>
            <w:r>
              <w:rPr>
                <w:rFonts w:hint="eastAsia" w:cs="宋体" w:asciiTheme="minorEastAsia" w:hAnsiTheme="minorEastAsia" w:eastAsiaTheme="minorEastAsia"/>
                <w:sz w:val="21"/>
                <w:szCs w:val="21"/>
                <w:lang w:val="en-US" w:eastAsia="zh-CN"/>
              </w:rPr>
              <w:t>每项</w:t>
            </w:r>
            <w:r>
              <w:rPr>
                <w:rFonts w:hint="eastAsia" w:cs="宋体" w:asciiTheme="minorEastAsia" w:hAnsiTheme="minorEastAsia" w:eastAsiaTheme="minorEastAsia"/>
                <w:sz w:val="21"/>
                <w:szCs w:val="21"/>
                <w:lang w:eastAsia="zh-CN"/>
              </w:rPr>
              <w:t>报价得分统一按照下列公式计算：</w:t>
            </w:r>
          </w:p>
          <w:p w14:paraId="2E92782C">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1、有效投标报价高于评标基准价时：</w:t>
            </w:r>
          </w:p>
          <w:p w14:paraId="0CBE2D85">
            <w:pPr>
              <w:widowControl w:val="0"/>
              <w:spacing w:line="360" w:lineRule="exact"/>
              <w:ind w:firstLine="315" w:firstLineChars="150"/>
              <w:jc w:val="both"/>
              <w:textAlignment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每项投标报价</w:t>
            </w:r>
            <w:r>
              <w:rPr>
                <w:rFonts w:hint="eastAsia" w:cs="宋体" w:asciiTheme="minorEastAsia" w:hAnsiTheme="minorEastAsia" w:eastAsiaTheme="minorEastAsia"/>
                <w:sz w:val="21"/>
                <w:szCs w:val="21"/>
                <w:lang w:eastAsia="zh-CN"/>
              </w:rPr>
              <w:t>得分</w:t>
            </w:r>
            <w:r>
              <w:rPr>
                <w:rFonts w:cs="宋体" w:asciiTheme="minorEastAsia" w:hAnsiTheme="minorEastAsia" w:eastAsiaTheme="minorEastAsia"/>
                <w:sz w:val="21"/>
                <w:szCs w:val="21"/>
                <w:lang w:eastAsia="zh-CN"/>
              </w:rPr>
              <w:t xml:space="preserve"> = </w:t>
            </w:r>
            <w:r>
              <w:rPr>
                <w:rFonts w:hint="eastAsia" w:cs="宋体" w:asciiTheme="minorEastAsia" w:hAnsiTheme="minorEastAsia" w:eastAsiaTheme="minorEastAsia"/>
                <w:sz w:val="21"/>
                <w:szCs w:val="21"/>
                <w:lang w:val="en-US" w:eastAsia="zh-CN"/>
              </w:rPr>
              <w:t>2-（有效投标报价-评标基准价）/评标基准价*2*1.2</w:t>
            </w:r>
          </w:p>
          <w:p w14:paraId="7AB4D9DB">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2、有效投标报价低于评标基准价时：</w:t>
            </w:r>
          </w:p>
          <w:p w14:paraId="1300D0AD">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每项投标报价</w:t>
            </w:r>
            <w:r>
              <w:rPr>
                <w:rFonts w:hint="eastAsia" w:cs="宋体" w:asciiTheme="minorEastAsia" w:hAnsiTheme="minorEastAsia" w:eastAsiaTheme="minorEastAsia"/>
                <w:sz w:val="21"/>
                <w:szCs w:val="21"/>
                <w:lang w:eastAsia="zh-CN"/>
              </w:rPr>
              <w:t>得分</w:t>
            </w:r>
            <w:r>
              <w:rPr>
                <w:rFonts w:cs="宋体" w:asciiTheme="minorEastAsia" w:hAnsiTheme="minorEastAsia" w:eastAsiaTheme="minorEastAsia"/>
                <w:sz w:val="21"/>
                <w:szCs w:val="21"/>
                <w:lang w:eastAsia="zh-CN"/>
              </w:rPr>
              <w:t xml:space="preserve"> = </w:t>
            </w:r>
            <w:r>
              <w:rPr>
                <w:rFonts w:hint="eastAsia" w:cs="宋体" w:asciiTheme="minorEastAsia" w:hAnsiTheme="minorEastAsia" w:eastAsiaTheme="minorEastAsia"/>
                <w:sz w:val="21"/>
                <w:szCs w:val="21"/>
                <w:lang w:val="en-US" w:eastAsia="zh-CN"/>
              </w:rPr>
              <w:t>2-（有效投标报价-评标基准价）/评标基准价*2*0.8</w:t>
            </w:r>
          </w:p>
          <w:p w14:paraId="39FE27A1">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3、供应商报价综合得分为9个分项得分相加之和。</w:t>
            </w:r>
          </w:p>
          <w:p w14:paraId="09FAAE84">
            <w:pPr>
              <w:snapToGrid w:val="0"/>
              <w:spacing w:line="360" w:lineRule="exact"/>
              <w:ind w:firstLine="420" w:firstLineChars="200"/>
              <w:rPr>
                <w:rFonts w:asciiTheme="minorEastAsia" w:hAnsiTheme="minorEastAsia" w:eastAsiaTheme="minorEastAsia"/>
                <w:sz w:val="21"/>
                <w:szCs w:val="21"/>
                <w:lang w:eastAsia="zh-CN"/>
              </w:rPr>
            </w:pPr>
          </w:p>
        </w:tc>
      </w:tr>
    </w:tbl>
    <w:p w14:paraId="552319E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A：说明</w:t>
      </w:r>
    </w:p>
    <w:p w14:paraId="1F4B70B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一、采购范围及适用法律</w:t>
      </w:r>
    </w:p>
    <w:p w14:paraId="4AE7819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本次采购适用的法律、法规为《中华人民共和国民法典》、《中华人民共和国政府采购法》、《政府采购竞争性磋商采购方式管理暂行办法》。</w:t>
      </w:r>
    </w:p>
    <w:p w14:paraId="32001828">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二、</w:t>
      </w:r>
      <w:r>
        <w:rPr>
          <w:rFonts w:hint="eastAsia" w:ascii="宋体" w:hAnsi="宋体" w:cs="宋体"/>
          <w:b w:val="0"/>
          <w:bCs/>
          <w:sz w:val="21"/>
          <w:szCs w:val="21"/>
          <w:lang w:val="en-US" w:eastAsia="zh-CN"/>
        </w:rPr>
        <w:t>当事人</w:t>
      </w:r>
      <w:r>
        <w:rPr>
          <w:rFonts w:hint="eastAsia" w:ascii="宋体" w:hAnsi="宋体" w:cs="宋体"/>
          <w:b w:val="0"/>
          <w:bCs/>
          <w:sz w:val="21"/>
          <w:szCs w:val="21"/>
          <w:lang w:eastAsia="zh-CN"/>
        </w:rPr>
        <w:t>定义</w:t>
      </w:r>
    </w:p>
    <w:p w14:paraId="44C628E8">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1、采购人：黄石临空园区管理有限公司。</w:t>
      </w:r>
    </w:p>
    <w:p w14:paraId="252E548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2、代理机构：湖北民成工程项目管理有限公司。</w:t>
      </w:r>
    </w:p>
    <w:p w14:paraId="2C74BFB7">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3</w:t>
      </w:r>
      <w:r>
        <w:rPr>
          <w:rFonts w:hint="eastAsia" w:ascii="宋体" w:hAnsi="宋体" w:cs="宋体"/>
          <w:b w:val="0"/>
          <w:bCs/>
          <w:sz w:val="21"/>
          <w:szCs w:val="21"/>
          <w:lang w:eastAsia="zh-CN"/>
        </w:rPr>
        <w:t>、磋商小组：依法组建的竞争性磋商小组。</w:t>
      </w:r>
    </w:p>
    <w:p w14:paraId="43C57A1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4</w:t>
      </w:r>
      <w:r>
        <w:rPr>
          <w:rFonts w:hint="eastAsia" w:ascii="宋体" w:hAnsi="宋体" w:cs="宋体"/>
          <w:b w:val="0"/>
          <w:bCs/>
          <w:sz w:val="21"/>
          <w:szCs w:val="21"/>
          <w:lang w:eastAsia="zh-CN"/>
        </w:rPr>
        <w:t>、供应商：指符合竞争性磋商规定的条件、向采购人提交响应性磋商文件的磋商供应商或其专业授权经销商。</w:t>
      </w:r>
    </w:p>
    <w:p w14:paraId="1419743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5</w:t>
      </w:r>
      <w:r>
        <w:rPr>
          <w:rFonts w:hint="eastAsia" w:ascii="宋体" w:hAnsi="宋体" w:cs="宋体"/>
          <w:b w:val="0"/>
          <w:bCs/>
          <w:sz w:val="21"/>
          <w:szCs w:val="21"/>
          <w:lang w:eastAsia="zh-CN"/>
        </w:rPr>
        <w:t>、合格的供应商：经磋商小组资格审查和符合性审查合格的供应商。如果该供应商在本次磋商中成交，即成为“成交供应商”。</w:t>
      </w:r>
    </w:p>
    <w:p w14:paraId="5D70625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三</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项目属性及</w:t>
      </w:r>
      <w:r>
        <w:rPr>
          <w:rFonts w:hint="eastAsia" w:ascii="宋体" w:hAnsi="宋体" w:cs="宋体"/>
          <w:b w:val="0"/>
          <w:bCs/>
          <w:sz w:val="21"/>
          <w:szCs w:val="21"/>
          <w:lang w:eastAsia="zh-CN"/>
        </w:rPr>
        <w:t>定义</w:t>
      </w:r>
    </w:p>
    <w:p w14:paraId="5E52C8B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1、货物：各种形态和种类的物品，包括原材料、燃料、设备、产品等。</w:t>
      </w:r>
    </w:p>
    <w:p w14:paraId="77B712D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1</w:t>
      </w:r>
      <w:r>
        <w:rPr>
          <w:rFonts w:hint="eastAsia" w:ascii="宋体" w:hAnsi="宋体" w:cs="宋体"/>
          <w:b w:val="0"/>
          <w:bCs/>
          <w:sz w:val="21"/>
          <w:szCs w:val="21"/>
          <w:lang w:eastAsia="zh-CN"/>
        </w:rPr>
        <w:t>.1</w:t>
      </w:r>
      <w:r>
        <w:rPr>
          <w:rFonts w:hint="eastAsia" w:ascii="宋体" w:hAnsi="宋体" w:cs="宋体"/>
          <w:b w:val="0"/>
          <w:bCs/>
          <w:sz w:val="21"/>
          <w:szCs w:val="21"/>
          <w:lang w:val="en-US" w:eastAsia="zh-CN"/>
        </w:rPr>
        <w:t xml:space="preserve"> </w:t>
      </w:r>
      <w:r>
        <w:rPr>
          <w:rFonts w:hint="eastAsia" w:ascii="宋体" w:hAnsi="宋体" w:cs="宋体"/>
          <w:b w:val="0"/>
          <w:bCs/>
          <w:sz w:val="21"/>
          <w:szCs w:val="21"/>
          <w:lang w:eastAsia="zh-CN"/>
        </w:rPr>
        <w:t>磋商文件中没有提及采购货物来源地的，根据《政府采购法》及相关规定均应是本国货物，另有规定的除外。</w:t>
      </w:r>
    </w:p>
    <w:p w14:paraId="3FFDBBD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1.2 响应的货物应是合法生产的符合国家有关标准要求的货物，且是全新、原装正品，并能够按照合同规定的品牌、产地、质量、价格和有效期等履约。</w:t>
      </w:r>
    </w:p>
    <w:p w14:paraId="76B612A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2、工程：建设工程，包括建筑物和构筑物的新建、改建、扩建、装修、拆除、修缮等。</w:t>
      </w:r>
    </w:p>
    <w:p w14:paraId="113F86F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cs="宋体"/>
          <w:b w:val="0"/>
          <w:bCs/>
          <w:sz w:val="21"/>
          <w:szCs w:val="21"/>
          <w:lang w:val="en-US" w:eastAsia="zh-CN"/>
        </w:rPr>
        <w:t>它</w:t>
      </w:r>
      <w:r>
        <w:rPr>
          <w:rFonts w:hint="eastAsia" w:ascii="宋体" w:hAnsi="宋体" w:cs="宋体"/>
          <w:b w:val="0"/>
          <w:bCs/>
          <w:sz w:val="21"/>
          <w:szCs w:val="21"/>
          <w:lang w:eastAsia="zh-CN"/>
        </w:rPr>
        <w:t>采购对象，包括采购人自身需要的服务和采购人向社会公众提供的公共服务。</w:t>
      </w:r>
    </w:p>
    <w:p w14:paraId="467AF3A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4、采购人应当按照财政部制定的《政府采购品目分类目录》确定采购项目属性。按照《政府采购品目分类目录》无法确定的，按照有利于采购项目实施的原则确定。</w:t>
      </w:r>
    </w:p>
    <w:p w14:paraId="6842B8E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三、合格的磋商供应商</w:t>
      </w:r>
    </w:p>
    <w:p w14:paraId="1C433B0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详</w:t>
      </w:r>
      <w:r>
        <w:rPr>
          <w:rFonts w:hint="eastAsia" w:ascii="宋体" w:hAnsi="宋体" w:cs="宋体"/>
          <w:b w:val="0"/>
          <w:bCs/>
          <w:sz w:val="21"/>
          <w:szCs w:val="21"/>
          <w:lang w:eastAsia="zh-CN"/>
        </w:rPr>
        <w:t>见第一部分“竞争性磋商公告”</w:t>
      </w:r>
      <w:r>
        <w:rPr>
          <w:rFonts w:hint="eastAsia" w:ascii="宋体" w:hAnsi="宋体" w:cs="宋体"/>
          <w:b w:val="0"/>
          <w:bCs/>
          <w:sz w:val="21"/>
          <w:szCs w:val="21"/>
          <w:lang w:val="en-US" w:eastAsia="zh-CN"/>
        </w:rPr>
        <w:t>第二款申请人的资格要求</w:t>
      </w:r>
      <w:r>
        <w:rPr>
          <w:rFonts w:hint="eastAsia" w:ascii="宋体" w:hAnsi="宋体" w:cs="宋体"/>
          <w:b w:val="0"/>
          <w:bCs/>
          <w:sz w:val="21"/>
          <w:szCs w:val="21"/>
          <w:lang w:eastAsia="zh-CN"/>
        </w:rPr>
        <w:t>。</w:t>
      </w:r>
    </w:p>
    <w:p w14:paraId="6E73B56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四、磋商费用的承担</w:t>
      </w:r>
    </w:p>
    <w:p w14:paraId="0A4660F1">
      <w:pPr>
        <w:spacing w:line="400" w:lineRule="exact"/>
        <w:ind w:right="-161" w:firstLine="420" w:firstLineChars="2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w:t>
      </w:r>
      <w:r>
        <w:rPr>
          <w:rFonts w:hint="eastAsia" w:ascii="宋体" w:hAnsi="宋体" w:cs="宋体"/>
          <w:b w:val="0"/>
          <w:bCs/>
          <w:sz w:val="21"/>
          <w:szCs w:val="21"/>
          <w:lang w:eastAsia="zh-CN"/>
        </w:rPr>
        <w:t>无论竞争性磋商过程中的做法和结果如何，磋商供应商自行承担所有与参加本项目有关的</w:t>
      </w:r>
      <w:r>
        <w:rPr>
          <w:rFonts w:hint="eastAsia" w:ascii="宋体" w:hAnsi="宋体" w:cs="宋体"/>
          <w:b w:val="0"/>
          <w:bCs/>
          <w:sz w:val="21"/>
          <w:szCs w:val="21"/>
          <w:lang w:val="en-US" w:eastAsia="zh-CN"/>
        </w:rPr>
        <w:t>全部费用，采购人在任何情况下无义务和责任承担上述费用。</w:t>
      </w:r>
    </w:p>
    <w:p w14:paraId="5DC9495A">
      <w:pPr>
        <w:spacing w:line="400" w:lineRule="exact"/>
        <w:ind w:right="-161" w:firstLine="420" w:firstLineChars="2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2、本项目招标代理服务费按发改价格[2011]534号文标准收取，由成交供应商在领取成交通知书时支付。</w:t>
      </w:r>
    </w:p>
    <w:p w14:paraId="606E51A7">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B：竞争性磋商文件说明</w:t>
      </w:r>
    </w:p>
    <w:p w14:paraId="7C06579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一、竞争性磋商文件的说明</w:t>
      </w:r>
    </w:p>
    <w:p w14:paraId="38EC9E0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竞争性磋商文件是采购人用以阐明采购项目的内容及要求、磋商程序及办法、成交原则、主要合同条款和响应性磋商文件格式的文件。</w:t>
      </w:r>
    </w:p>
    <w:p w14:paraId="51D0BA1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二、竞争性磋商文件由下述部分组成</w:t>
      </w:r>
    </w:p>
    <w:p w14:paraId="7D8D2FA8">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1、竞争性磋商公告；</w:t>
      </w:r>
    </w:p>
    <w:p w14:paraId="05C1DE5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2、磋商须知；</w:t>
      </w:r>
    </w:p>
    <w:p w14:paraId="00D8C0B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3、采购项目技术规格、参数及要求；</w:t>
      </w:r>
    </w:p>
    <w:p w14:paraId="4F41670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4</w:t>
      </w:r>
      <w:r>
        <w:rPr>
          <w:rFonts w:hint="eastAsia" w:ascii="宋体" w:hAnsi="宋体" w:cs="宋体"/>
          <w:b w:val="0"/>
          <w:bCs/>
          <w:sz w:val="21"/>
          <w:szCs w:val="21"/>
          <w:lang w:eastAsia="zh-CN"/>
        </w:rPr>
        <w:t>、合同(样本)；</w:t>
      </w:r>
    </w:p>
    <w:p w14:paraId="198E0E4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5</w:t>
      </w:r>
      <w:r>
        <w:rPr>
          <w:rFonts w:hint="eastAsia" w:ascii="宋体" w:hAnsi="宋体" w:cs="宋体"/>
          <w:b w:val="0"/>
          <w:bCs/>
          <w:sz w:val="21"/>
          <w:szCs w:val="21"/>
          <w:lang w:eastAsia="zh-CN"/>
        </w:rPr>
        <w:t>、响应文件格式；</w:t>
      </w:r>
    </w:p>
    <w:p w14:paraId="2FE8D0B5">
      <w:pPr>
        <w:spacing w:line="400" w:lineRule="exact"/>
        <w:ind w:right="-161" w:firstLine="420" w:firstLineChars="2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6</w:t>
      </w:r>
      <w:r>
        <w:rPr>
          <w:rFonts w:hint="eastAsia" w:ascii="宋体" w:hAnsi="宋体" w:cs="宋体"/>
          <w:b w:val="0"/>
          <w:bCs/>
          <w:sz w:val="21"/>
          <w:szCs w:val="21"/>
          <w:lang w:eastAsia="zh-CN"/>
        </w:rPr>
        <w:t>. 资格后审证明文件</w:t>
      </w:r>
      <w:r>
        <w:rPr>
          <w:rFonts w:hint="eastAsia" w:ascii="宋体" w:hAnsi="宋体" w:cs="宋体"/>
          <w:b w:val="0"/>
          <w:bCs/>
          <w:sz w:val="21"/>
          <w:szCs w:val="21"/>
          <w:lang w:val="en-US" w:eastAsia="zh-CN"/>
        </w:rPr>
        <w:t>；</w:t>
      </w:r>
    </w:p>
    <w:p w14:paraId="327180B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7</w:t>
      </w:r>
      <w:r>
        <w:rPr>
          <w:rFonts w:hint="eastAsia" w:ascii="宋体" w:hAnsi="宋体" w:cs="宋体"/>
          <w:b w:val="0"/>
          <w:bCs/>
          <w:sz w:val="21"/>
          <w:szCs w:val="21"/>
          <w:lang w:eastAsia="zh-CN"/>
        </w:rPr>
        <w:t>、工程量清单及图纸（</w:t>
      </w:r>
      <w:r>
        <w:rPr>
          <w:rFonts w:hint="eastAsia" w:ascii="宋体" w:hAnsi="宋体" w:cs="宋体"/>
          <w:b w:val="0"/>
          <w:bCs/>
          <w:sz w:val="21"/>
          <w:szCs w:val="21"/>
          <w:lang w:val="en-US" w:eastAsia="zh-CN"/>
        </w:rPr>
        <w:t>如有</w:t>
      </w:r>
      <w:r>
        <w:rPr>
          <w:rFonts w:hint="eastAsia" w:ascii="宋体" w:hAnsi="宋体" w:cs="宋体"/>
          <w:b w:val="0"/>
          <w:bCs/>
          <w:sz w:val="21"/>
          <w:szCs w:val="21"/>
          <w:lang w:eastAsia="zh-CN"/>
        </w:rPr>
        <w:t>）。</w:t>
      </w:r>
    </w:p>
    <w:p w14:paraId="22AA0AE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C：竞争性磋商的澄清和修改</w:t>
      </w:r>
    </w:p>
    <w:p w14:paraId="6F86A46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一、如对竞争性磋商文件有任何疑问，磋商供应商应将需澄清及答疑的内容以书面形式并加盖公章按竞争性磋商中的地址提交采购人。</w:t>
      </w:r>
    </w:p>
    <w:p w14:paraId="64B071C9">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二、采购人只对书面问题做出答复，并将答复内容以答疑文件的方式发给所有竞争性磋商的收受人。</w:t>
      </w:r>
    </w:p>
    <w:p w14:paraId="5AD7446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三、采购人可用补充文件的方式修正竞争性磋商，该补充文件将成为竞争性磋商的组成部分。</w:t>
      </w:r>
    </w:p>
    <w:p w14:paraId="173ABCA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四、补充文件以书面方式发给所有竞争性磋商收受人，竞争性磋商收受人应以书面形式回复采购人确认收到的每一份补充文件。</w:t>
      </w:r>
    </w:p>
    <w:p w14:paraId="7D365D6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五、为使磋商供应商有足够的时间按修正的竞争性磋商准备响应性磋商文件，采购人可以酌情延长磋商截止时间，并将此变更通知所有竞争性磋商收受人。</w:t>
      </w:r>
    </w:p>
    <w:p w14:paraId="2CC31F6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六、当竞争性磋商补充(答疑)文件内容相矛盾时，以最后发出的文件为准。</w:t>
      </w:r>
    </w:p>
    <w:p w14:paraId="7DE479B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七、采购过程中产生的修改文件或补充文件与原竞争性磋商一样均具有同等的法律效力。</w:t>
      </w:r>
    </w:p>
    <w:p w14:paraId="59CF9D2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D：响应性磋商文件的制作</w:t>
      </w:r>
    </w:p>
    <w:p w14:paraId="3A214A3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一、原则</w:t>
      </w:r>
    </w:p>
    <w:p w14:paraId="782C5D3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11CBE89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2、采购人拒绝接受电报、电话或传真形式的响应性磋商文件。</w:t>
      </w:r>
    </w:p>
    <w:p w14:paraId="4872AB8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二、响应性磋商文件的组成</w:t>
      </w:r>
    </w:p>
    <w:p w14:paraId="2679F4B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1、响应文件应包括下列部分（</w:t>
      </w:r>
      <w:r>
        <w:rPr>
          <w:rFonts w:hint="eastAsia" w:ascii="宋体" w:hAnsi="宋体" w:cs="宋体"/>
          <w:b w:val="0"/>
          <w:bCs/>
          <w:sz w:val="21"/>
          <w:szCs w:val="21"/>
          <w:lang w:val="en-US" w:eastAsia="zh-CN"/>
        </w:rPr>
        <w:t>但不限于</w:t>
      </w:r>
      <w:r>
        <w:rPr>
          <w:rFonts w:hint="eastAsia" w:ascii="宋体" w:hAnsi="宋体" w:cs="宋体"/>
          <w:b w:val="0"/>
          <w:bCs/>
          <w:sz w:val="21"/>
          <w:szCs w:val="21"/>
          <w:lang w:eastAsia="zh-CN"/>
        </w:rPr>
        <w:t>）</w:t>
      </w:r>
    </w:p>
    <w:p w14:paraId="07A7853A">
      <w:pPr>
        <w:spacing w:line="400" w:lineRule="exact"/>
        <w:ind w:right="-161" w:firstLine="420" w:firstLineChars="200"/>
        <w:rPr>
          <w:rFonts w:hint="eastAsia" w:ascii="宋体" w:hAnsi="宋体" w:cs="宋体"/>
          <w:b w:val="0"/>
          <w:bCs/>
          <w:sz w:val="21"/>
          <w:szCs w:val="21"/>
          <w:lang w:val="zh-CN" w:eastAsia="zh-CN"/>
        </w:rPr>
      </w:pPr>
      <w:r>
        <w:rPr>
          <w:rFonts w:hint="eastAsia" w:ascii="宋体" w:hAnsi="宋体" w:cs="宋体"/>
          <w:b w:val="0"/>
          <w:bCs/>
          <w:sz w:val="21"/>
          <w:szCs w:val="21"/>
          <w:lang w:eastAsia="zh-CN"/>
        </w:rPr>
        <w:t>磋商书</w:t>
      </w:r>
    </w:p>
    <w:p w14:paraId="3BE1A46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综合报价</w:t>
      </w:r>
      <w:r>
        <w:rPr>
          <w:rFonts w:hint="eastAsia" w:ascii="宋体" w:hAnsi="宋体" w:cs="宋体"/>
          <w:b w:val="0"/>
          <w:bCs/>
          <w:sz w:val="21"/>
          <w:szCs w:val="21"/>
          <w:lang w:eastAsia="zh-CN"/>
        </w:rPr>
        <w:t>表</w:t>
      </w:r>
    </w:p>
    <w:p w14:paraId="47097A9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已标价</w:t>
      </w:r>
      <w:r>
        <w:rPr>
          <w:rFonts w:hint="eastAsia" w:ascii="宋体" w:hAnsi="宋体" w:cs="宋体"/>
          <w:b w:val="0"/>
          <w:bCs/>
          <w:sz w:val="21"/>
          <w:szCs w:val="21"/>
          <w:lang w:eastAsia="zh-CN"/>
        </w:rPr>
        <w:t>工程量清单</w:t>
      </w:r>
    </w:p>
    <w:p w14:paraId="2411102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法人身份证明</w:t>
      </w:r>
      <w:r>
        <w:rPr>
          <w:rFonts w:hint="eastAsia" w:ascii="宋体" w:hAnsi="宋体" w:cs="宋体"/>
          <w:b w:val="0"/>
          <w:bCs/>
          <w:sz w:val="21"/>
          <w:szCs w:val="21"/>
          <w:lang w:val="en-US" w:eastAsia="zh-CN"/>
        </w:rPr>
        <w:t>或授权委托书</w:t>
      </w:r>
    </w:p>
    <w:p w14:paraId="1473594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zh-CN" w:eastAsia="zh-CN"/>
        </w:rPr>
        <w:t>营业执照等证明文件</w:t>
      </w:r>
    </w:p>
    <w:p w14:paraId="4F4F8B8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承接的类似项目情况表</w:t>
      </w:r>
    </w:p>
    <w:p w14:paraId="6B2B50B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投入本项目的施工设备情况表</w:t>
      </w:r>
    </w:p>
    <w:p w14:paraId="07B82639">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项目管理机构主要人员表</w:t>
      </w:r>
    </w:p>
    <w:p w14:paraId="328DE44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企业信誉</w:t>
      </w:r>
    </w:p>
    <w:p w14:paraId="3EDA1838">
      <w:pPr>
        <w:spacing w:line="400" w:lineRule="exact"/>
        <w:ind w:right="-161" w:firstLine="420" w:firstLineChars="200"/>
        <w:rPr>
          <w:rFonts w:hint="eastAsia" w:ascii="宋体" w:hAnsi="宋体" w:cs="宋体"/>
          <w:b w:val="0"/>
          <w:bCs/>
          <w:sz w:val="21"/>
          <w:szCs w:val="21"/>
          <w:lang w:val="zh-CN" w:eastAsia="zh-CN"/>
        </w:rPr>
      </w:pPr>
      <w:r>
        <w:rPr>
          <w:rFonts w:hint="eastAsia" w:ascii="宋体" w:hAnsi="宋体" w:cs="宋体"/>
          <w:b w:val="0"/>
          <w:bCs/>
          <w:sz w:val="21"/>
          <w:szCs w:val="21"/>
          <w:lang w:val="zh-CN" w:eastAsia="zh-CN"/>
        </w:rPr>
        <w:t>相关技术方案、措施、承诺</w:t>
      </w:r>
    </w:p>
    <w:p w14:paraId="42E9620A">
      <w:pPr>
        <w:spacing w:line="400" w:lineRule="exact"/>
        <w:ind w:right="-161" w:firstLine="420" w:firstLineChars="200"/>
        <w:rPr>
          <w:rFonts w:hint="eastAsia" w:ascii="宋体" w:hAnsi="宋体" w:cs="宋体"/>
          <w:b w:val="0"/>
          <w:bCs/>
          <w:sz w:val="21"/>
          <w:szCs w:val="21"/>
          <w:lang w:val="zh-CN" w:eastAsia="zh-CN"/>
        </w:rPr>
      </w:pPr>
      <w:r>
        <w:rPr>
          <w:rFonts w:hint="eastAsia" w:ascii="宋体" w:hAnsi="宋体" w:cs="宋体"/>
          <w:b w:val="0"/>
          <w:bCs/>
          <w:sz w:val="21"/>
          <w:szCs w:val="21"/>
          <w:lang w:val="zh-CN" w:eastAsia="zh-CN"/>
        </w:rPr>
        <w:t>供应商认为需提供的其它有关资料</w:t>
      </w:r>
    </w:p>
    <w:p w14:paraId="6BCDDB9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资格后审证明文件</w:t>
      </w:r>
    </w:p>
    <w:p w14:paraId="44A3FB0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磋商文件要求的其它材料、能展现企业能力、信誉及获表彰情况的其它文件及磋商供应商认为有必要提供的材料。</w:t>
      </w:r>
    </w:p>
    <w:p w14:paraId="652B168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三、响应性磋商文件制作要求</w:t>
      </w:r>
    </w:p>
    <w:p w14:paraId="49FF2A1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38B0A45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w:t>
      </w:r>
      <w:r>
        <w:rPr>
          <w:rFonts w:hint="eastAsia" w:ascii="宋体" w:hAnsi="宋体" w:cs="宋体"/>
          <w:b w:val="0"/>
          <w:bCs/>
          <w:sz w:val="21"/>
          <w:szCs w:val="21"/>
          <w:lang w:val="en-US" w:eastAsia="zh-CN"/>
        </w:rPr>
        <w:t>封装</w:t>
      </w:r>
      <w:r>
        <w:rPr>
          <w:rFonts w:hint="eastAsia" w:ascii="宋体" w:hAnsi="宋体" w:cs="宋体"/>
          <w:b w:val="0"/>
          <w:bCs/>
          <w:sz w:val="21"/>
          <w:szCs w:val="21"/>
          <w:lang w:eastAsia="zh-CN"/>
        </w:rPr>
        <w:t>。</w:t>
      </w:r>
    </w:p>
    <w:p w14:paraId="425E72F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3、响应性磋商文件应当以纸质印刷体形式编制，文件正文要编写目录、页码且装订完好。由于响应性磋商文件出现错页、缺页所导致的一切后果由磋商供应商自行承担。</w:t>
      </w:r>
    </w:p>
    <w:p w14:paraId="7F40160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4、响应性磋商文件文字：响应性磋商文件均以中文印刷，中文以外的文字应附以中文译文，中外文不符时以中文为准。</w:t>
      </w:r>
    </w:p>
    <w:p w14:paraId="43A9E0B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5、响应性磋商文件计量单位：除在竞争性磋商的技术规格中有规定的之外，计量单位使用中华人民共和国法定计量单位。</w:t>
      </w:r>
    </w:p>
    <w:p w14:paraId="0610F34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四、磋商报价</w:t>
      </w:r>
    </w:p>
    <w:p w14:paraId="21577AB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1、</w:t>
      </w:r>
      <w:r>
        <w:rPr>
          <w:rFonts w:hint="eastAsia" w:ascii="宋体" w:hAnsi="宋体" w:cs="宋体"/>
          <w:b w:val="0"/>
          <w:bCs/>
          <w:sz w:val="21"/>
          <w:szCs w:val="21"/>
          <w:lang w:eastAsia="zh-CN"/>
        </w:rPr>
        <w:t>报价包括供应商首次提交响应文件中的报价、磋商过程中的报价和最</w:t>
      </w:r>
      <w:r>
        <w:rPr>
          <w:rFonts w:hint="eastAsia" w:ascii="宋体" w:hAnsi="宋体" w:cs="宋体"/>
          <w:b w:val="0"/>
          <w:bCs/>
          <w:sz w:val="21"/>
          <w:szCs w:val="21"/>
          <w:lang w:val="en-US" w:eastAsia="zh-CN"/>
        </w:rPr>
        <w:t>终</w:t>
      </w:r>
      <w:r>
        <w:rPr>
          <w:rFonts w:hint="eastAsia" w:ascii="宋体" w:hAnsi="宋体" w:cs="宋体"/>
          <w:b w:val="0"/>
          <w:bCs/>
          <w:sz w:val="21"/>
          <w:szCs w:val="21"/>
          <w:lang w:eastAsia="zh-CN"/>
        </w:rPr>
        <w:t>报价。除磋商文件另有规定外，供应商的报价均应以人民币作为货币单位。</w:t>
      </w:r>
    </w:p>
    <w:p w14:paraId="461D8A2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w:t>
      </w:r>
      <w:r>
        <w:rPr>
          <w:rFonts w:hint="eastAsia" w:ascii="宋体" w:hAnsi="宋体" w:cs="宋体"/>
          <w:b w:val="0"/>
          <w:bCs/>
          <w:sz w:val="21"/>
          <w:szCs w:val="21"/>
          <w:lang w:val="en-US" w:eastAsia="zh-CN"/>
        </w:rPr>
        <w:t>本项目以区间分项</w:t>
      </w:r>
      <w:r>
        <w:rPr>
          <w:rFonts w:hint="eastAsia" w:ascii="宋体" w:hAnsi="宋体" w:cs="宋体"/>
          <w:b w:val="0"/>
          <w:bCs/>
          <w:sz w:val="21"/>
          <w:szCs w:val="21"/>
          <w:lang w:eastAsia="zh-CN"/>
        </w:rPr>
        <w:t>单价</w:t>
      </w:r>
      <w:r>
        <w:rPr>
          <w:rFonts w:hint="eastAsia" w:ascii="宋体" w:hAnsi="宋体" w:cs="宋体"/>
          <w:b w:val="0"/>
          <w:bCs/>
          <w:sz w:val="21"/>
          <w:szCs w:val="21"/>
          <w:lang w:val="en-US" w:eastAsia="zh-CN"/>
        </w:rPr>
        <w:t>报价</w:t>
      </w:r>
      <w:r>
        <w:rPr>
          <w:rFonts w:hint="eastAsia" w:ascii="宋体" w:hAnsi="宋体" w:cs="宋体"/>
          <w:b w:val="0"/>
          <w:bCs/>
          <w:sz w:val="21"/>
          <w:szCs w:val="21"/>
          <w:lang w:eastAsia="zh-CN"/>
        </w:rPr>
        <w:t>为准。小写与大写不符的，以大写为准；副本与正本不符的，以正本为准。</w:t>
      </w:r>
    </w:p>
    <w:p w14:paraId="38183DD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3、报价是评标的重要依据之一，但不是评定成交的唯一标准。</w:t>
      </w:r>
    </w:p>
    <w:p w14:paraId="0767DD2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4、</w:t>
      </w:r>
      <w:r>
        <w:rPr>
          <w:rFonts w:hint="eastAsia" w:ascii="宋体" w:hAnsi="宋体" w:cs="宋体"/>
          <w:b w:val="0"/>
          <w:bCs/>
          <w:sz w:val="21"/>
          <w:szCs w:val="21"/>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cs="宋体"/>
          <w:b w:val="0"/>
          <w:bCs/>
          <w:sz w:val="21"/>
          <w:szCs w:val="21"/>
          <w:lang w:val="en-US" w:eastAsia="zh-CN"/>
        </w:rPr>
        <w:t>由</w:t>
      </w:r>
      <w:r>
        <w:rPr>
          <w:rFonts w:hint="eastAsia" w:ascii="宋体" w:hAnsi="宋体" w:cs="宋体"/>
          <w:b w:val="0"/>
          <w:bCs/>
          <w:sz w:val="21"/>
          <w:szCs w:val="21"/>
          <w:lang w:eastAsia="zh-CN"/>
        </w:rPr>
        <w:t>该供应商自行</w:t>
      </w:r>
      <w:r>
        <w:rPr>
          <w:rFonts w:hint="eastAsia" w:ascii="宋体" w:hAnsi="宋体" w:cs="宋体"/>
          <w:b w:val="0"/>
          <w:bCs/>
          <w:sz w:val="21"/>
          <w:szCs w:val="21"/>
          <w:lang w:val="en-US" w:eastAsia="zh-CN"/>
        </w:rPr>
        <w:t>承担</w:t>
      </w:r>
      <w:r>
        <w:rPr>
          <w:rFonts w:hint="eastAsia" w:ascii="宋体" w:hAnsi="宋体" w:cs="宋体"/>
          <w:b w:val="0"/>
          <w:bCs/>
          <w:sz w:val="21"/>
          <w:szCs w:val="21"/>
          <w:lang w:eastAsia="zh-CN"/>
        </w:rPr>
        <w:t>。</w:t>
      </w:r>
    </w:p>
    <w:p w14:paraId="1995EDB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5、</w:t>
      </w:r>
      <w:r>
        <w:rPr>
          <w:rFonts w:hint="eastAsia" w:ascii="宋体" w:hAnsi="宋体" w:cs="宋体"/>
          <w:b w:val="0"/>
          <w:bCs/>
          <w:sz w:val="21"/>
          <w:szCs w:val="21"/>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1A5A69E7">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6、</w:t>
      </w:r>
      <w:r>
        <w:rPr>
          <w:rFonts w:hint="eastAsia" w:ascii="宋体" w:hAnsi="宋体" w:cs="宋体"/>
          <w:b w:val="0"/>
          <w:bCs/>
          <w:sz w:val="21"/>
          <w:szCs w:val="21"/>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77DAB53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7、</w:t>
      </w:r>
      <w:r>
        <w:rPr>
          <w:rFonts w:hint="eastAsia" w:ascii="宋体" w:hAnsi="宋体" w:cs="宋体"/>
          <w:b w:val="0"/>
          <w:bCs/>
          <w:sz w:val="21"/>
          <w:szCs w:val="21"/>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539A33A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8、供应商在响应文件中注明免费的项目将被视为包含在报价中。</w:t>
      </w:r>
    </w:p>
    <w:p w14:paraId="497E9E8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9、成交供应商应负责本项目相关售后服务等全部工作，文件另有规定的除外。</w:t>
      </w:r>
    </w:p>
    <w:p w14:paraId="72D7BF7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10</w:t>
      </w:r>
      <w:r>
        <w:rPr>
          <w:rFonts w:hint="eastAsia" w:ascii="宋体" w:hAnsi="宋体" w:cs="宋体"/>
          <w:b w:val="0"/>
          <w:bCs/>
          <w:sz w:val="21"/>
          <w:szCs w:val="21"/>
          <w:lang w:eastAsia="zh-CN"/>
        </w:rPr>
        <w:t>、报价时须注明工程工期及服务承诺。工程工期或售后服务承诺不详或无注明引起的后果，由磋商供应商自行承担。</w:t>
      </w:r>
    </w:p>
    <w:p w14:paraId="7BD68ED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五、磋商有效期</w:t>
      </w:r>
    </w:p>
    <w:p w14:paraId="4712436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1、响应性磋商文件有效期为从磋商响应文件截止之日起60个日历天。</w:t>
      </w:r>
    </w:p>
    <w:p w14:paraId="485720A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3A44F15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六、响应性磋商文件签署及修改</w:t>
      </w:r>
    </w:p>
    <w:p w14:paraId="5B719EE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1、响应性磋商文件正本必须由法人或其授权代表在规定签章处签字并加盖公章。</w:t>
      </w:r>
    </w:p>
    <w:p w14:paraId="37063EC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2、磋商供应商于磋商文件递交截止时间前可以补充、修改或撤回响应性磋商文件，并书面通知采购人。</w:t>
      </w:r>
    </w:p>
    <w:p w14:paraId="2219A5D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3、除磋商供应商对错处作必要修改外，响应性磋商文件中不许有加行、涂抹或改写。如有修改错漏处，必须由磋商供应商法定代表人或其授权代理人签字并加盖公章。</w:t>
      </w:r>
    </w:p>
    <w:p w14:paraId="2B79D02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七、响应性磋商文件的密封和标记</w:t>
      </w:r>
    </w:p>
    <w:p w14:paraId="1A5D516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1、磋商供应商应将响应性磋商文件正本和副本用非透明文件袋一起密封，在封签处加盖公章，并标明项目编号、项目名称、磋商供应商单位名称及正本和副本字样。</w:t>
      </w:r>
    </w:p>
    <w:p w14:paraId="3085164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2、为方便开标记录，磋商供应商应将正本的“</w:t>
      </w:r>
      <w:r>
        <w:rPr>
          <w:rFonts w:hint="eastAsia" w:ascii="宋体" w:hAnsi="宋体" w:cs="宋体"/>
          <w:b w:val="0"/>
          <w:bCs/>
          <w:sz w:val="21"/>
          <w:szCs w:val="21"/>
          <w:lang w:val="en-US" w:eastAsia="zh-CN"/>
        </w:rPr>
        <w:t>综合</w:t>
      </w:r>
      <w:r>
        <w:rPr>
          <w:rFonts w:hint="eastAsia" w:ascii="宋体" w:hAnsi="宋体" w:cs="宋体"/>
          <w:b w:val="0"/>
          <w:bCs/>
          <w:sz w:val="21"/>
          <w:szCs w:val="21"/>
          <w:lang w:eastAsia="zh-CN"/>
        </w:rPr>
        <w:t>报价表（首次报价）”单独密封，单独递交，但响应性磋商文件内也需装订该页</w:t>
      </w:r>
      <w:r>
        <w:rPr>
          <w:rFonts w:hint="eastAsia" w:ascii="宋体" w:hAnsi="宋体" w:cs="宋体"/>
          <w:b w:val="0"/>
          <w:bCs/>
          <w:sz w:val="21"/>
          <w:szCs w:val="21"/>
          <w:lang w:val="en-US" w:eastAsia="zh-CN"/>
        </w:rPr>
        <w:t>综合</w:t>
      </w:r>
      <w:r>
        <w:rPr>
          <w:rFonts w:hint="eastAsia" w:ascii="宋体" w:hAnsi="宋体" w:cs="宋体"/>
          <w:b w:val="0"/>
          <w:bCs/>
          <w:sz w:val="21"/>
          <w:szCs w:val="21"/>
          <w:lang w:eastAsia="zh-CN"/>
        </w:rPr>
        <w:t>报价表（首次报价）。信封上标明“单位名称”、“项目编号”及“</w:t>
      </w:r>
      <w:r>
        <w:rPr>
          <w:rFonts w:hint="eastAsia" w:ascii="宋体" w:hAnsi="宋体" w:cs="宋体"/>
          <w:b w:val="0"/>
          <w:bCs/>
          <w:sz w:val="21"/>
          <w:szCs w:val="21"/>
          <w:lang w:val="en-US" w:eastAsia="zh-CN"/>
        </w:rPr>
        <w:t>综合</w:t>
      </w:r>
      <w:r>
        <w:rPr>
          <w:rFonts w:hint="eastAsia" w:ascii="宋体" w:hAnsi="宋体" w:cs="宋体"/>
          <w:b w:val="0"/>
          <w:bCs/>
          <w:sz w:val="21"/>
          <w:szCs w:val="21"/>
          <w:lang w:eastAsia="zh-CN"/>
        </w:rPr>
        <w:t>报价表（首次报价）”等字样。</w:t>
      </w:r>
    </w:p>
    <w:p w14:paraId="426F985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3、所有响应性磋商文件密封袋的正面须标明以下字样：</w:t>
      </w:r>
    </w:p>
    <w:p w14:paraId="2E5B003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(1)项目编号：</w:t>
      </w:r>
    </w:p>
    <w:p w14:paraId="403E585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(2)项目名称：</w:t>
      </w:r>
    </w:p>
    <w:p w14:paraId="6EE45B7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(3)磋商供应商名称并加盖单位公章</w:t>
      </w:r>
    </w:p>
    <w:p w14:paraId="22083CF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(4)   年  月  日  时  分之前不得启封。</w:t>
      </w:r>
    </w:p>
    <w:p w14:paraId="536A141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E：响应性磋商文件的递交</w:t>
      </w:r>
    </w:p>
    <w:p w14:paraId="62B4DF8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一、响应性磋商文件必须有</w:t>
      </w:r>
      <w:r>
        <w:rPr>
          <w:rFonts w:hint="eastAsia" w:ascii="宋体" w:hAnsi="宋体" w:cs="宋体"/>
          <w:b w:val="0"/>
          <w:bCs/>
          <w:sz w:val="21"/>
          <w:szCs w:val="21"/>
          <w:lang w:val="en-US" w:eastAsia="zh-CN"/>
        </w:rPr>
        <w:t>法定代表人或</w:t>
      </w:r>
      <w:r>
        <w:rPr>
          <w:rFonts w:hint="eastAsia" w:ascii="宋体" w:hAnsi="宋体" w:cs="宋体"/>
          <w:b w:val="0"/>
          <w:bCs/>
          <w:sz w:val="21"/>
          <w:szCs w:val="21"/>
          <w:lang w:eastAsia="zh-CN"/>
        </w:rPr>
        <w:t>授权委托代理人当面递交。</w:t>
      </w:r>
    </w:p>
    <w:p w14:paraId="2964B99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二、响应性磋商文件递交的时间与地点见“第一部分竞争性磋商公告”。</w:t>
      </w:r>
    </w:p>
    <w:p w14:paraId="655E363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三、采购人将拒绝接收过时递交的响应性磋商文件。</w:t>
      </w:r>
    </w:p>
    <w:p w14:paraId="284D1F2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四、采购人将拒绝接收不符合密封要求的响应性磋商文件。</w:t>
      </w:r>
    </w:p>
    <w:p w14:paraId="5ED3C14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五、采购人将拒绝接收不符合数量要求的响应性磋商文件。</w:t>
      </w:r>
    </w:p>
    <w:p w14:paraId="2ACD2A3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F：磋商</w:t>
      </w:r>
    </w:p>
    <w:p w14:paraId="4413D1F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一、磋商时间及地点</w:t>
      </w:r>
    </w:p>
    <w:p w14:paraId="75F01184">
      <w:pPr>
        <w:spacing w:line="400" w:lineRule="exact"/>
        <w:ind w:right="-161" w:firstLine="420" w:firstLineChars="200"/>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详</w:t>
      </w:r>
      <w:r>
        <w:rPr>
          <w:rFonts w:hint="eastAsia" w:ascii="宋体" w:hAnsi="宋体" w:cs="宋体"/>
          <w:b w:val="0"/>
          <w:bCs/>
          <w:sz w:val="21"/>
          <w:szCs w:val="21"/>
          <w:lang w:eastAsia="zh-CN"/>
        </w:rPr>
        <w:t>见第一部分“竞争性磋商公告”</w:t>
      </w:r>
      <w:r>
        <w:rPr>
          <w:rFonts w:hint="eastAsia" w:ascii="宋体" w:hAnsi="宋体" w:cs="宋体"/>
          <w:b w:val="0"/>
          <w:bCs/>
          <w:sz w:val="21"/>
          <w:szCs w:val="21"/>
          <w:lang w:val="en-US" w:eastAsia="zh-CN"/>
        </w:rPr>
        <w:t>中公示的磋商时间及地点。</w:t>
      </w:r>
    </w:p>
    <w:p w14:paraId="7816AA2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二、磋商小组的组成及工作要求</w:t>
      </w:r>
    </w:p>
    <w:p w14:paraId="351B920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1、磋商小组由</w:t>
      </w:r>
      <w:r>
        <w:rPr>
          <w:rFonts w:hint="eastAsia" w:ascii="宋体" w:hAnsi="宋体" w:cs="宋体"/>
          <w:b w:val="0"/>
          <w:bCs/>
          <w:sz w:val="21"/>
          <w:szCs w:val="21"/>
          <w:lang w:val="en-US" w:eastAsia="zh-CN"/>
        </w:rPr>
        <w:t>政府</w:t>
      </w:r>
      <w:r>
        <w:rPr>
          <w:rFonts w:hint="eastAsia" w:ascii="宋体" w:hAnsi="宋体" w:cs="宋体"/>
          <w:b w:val="0"/>
          <w:bCs/>
          <w:sz w:val="21"/>
          <w:szCs w:val="21"/>
          <w:lang w:eastAsia="zh-CN"/>
        </w:rPr>
        <w:t>采购代理机构组建。采购人</w:t>
      </w:r>
      <w:r>
        <w:rPr>
          <w:rFonts w:hint="eastAsia" w:ascii="宋体" w:hAnsi="宋体" w:cs="宋体"/>
          <w:b w:val="0"/>
          <w:bCs/>
          <w:sz w:val="21"/>
          <w:szCs w:val="21"/>
          <w:lang w:val="en-US" w:eastAsia="zh-CN"/>
        </w:rPr>
        <w:t>委</w:t>
      </w:r>
      <w:r>
        <w:rPr>
          <w:rFonts w:hint="eastAsia" w:ascii="宋体" w:hAnsi="宋体" w:cs="宋体"/>
          <w:b w:val="0"/>
          <w:bCs/>
          <w:sz w:val="21"/>
          <w:szCs w:val="21"/>
          <w:lang w:eastAsia="zh-CN"/>
        </w:rPr>
        <w:t>派</w:t>
      </w:r>
      <w:r>
        <w:rPr>
          <w:rFonts w:hint="eastAsia" w:ascii="宋体" w:hAnsi="宋体" w:cs="宋体"/>
          <w:b w:val="0"/>
          <w:bCs/>
          <w:sz w:val="21"/>
          <w:szCs w:val="21"/>
          <w:lang w:val="en-US" w:eastAsia="zh-CN"/>
        </w:rPr>
        <w:t>一</w:t>
      </w:r>
      <w:r>
        <w:rPr>
          <w:rFonts w:hint="eastAsia" w:ascii="宋体" w:hAnsi="宋体" w:cs="宋体"/>
          <w:b w:val="0"/>
          <w:bCs/>
          <w:sz w:val="21"/>
          <w:szCs w:val="21"/>
          <w:lang w:eastAsia="zh-CN"/>
        </w:rPr>
        <w:t>名代表参加磋商的，</w:t>
      </w:r>
      <w:r>
        <w:rPr>
          <w:rFonts w:hint="eastAsia" w:ascii="宋体" w:hAnsi="宋体" w:cs="宋体"/>
          <w:b w:val="0"/>
          <w:bCs/>
          <w:sz w:val="21"/>
          <w:szCs w:val="21"/>
          <w:lang w:val="en-US" w:eastAsia="zh-CN"/>
        </w:rPr>
        <w:t>则</w:t>
      </w:r>
      <w:r>
        <w:rPr>
          <w:rFonts w:hint="eastAsia" w:ascii="宋体" w:hAnsi="宋体" w:cs="宋体"/>
          <w:b w:val="0"/>
          <w:bCs/>
          <w:sz w:val="21"/>
          <w:szCs w:val="21"/>
          <w:lang w:eastAsia="zh-CN"/>
        </w:rPr>
        <w:t>外聘</w:t>
      </w:r>
      <w:r>
        <w:rPr>
          <w:rFonts w:hint="eastAsia" w:ascii="宋体" w:hAnsi="宋体" w:cs="宋体"/>
          <w:b w:val="0"/>
          <w:bCs/>
          <w:sz w:val="21"/>
          <w:szCs w:val="21"/>
          <w:lang w:val="en-US" w:eastAsia="zh-CN"/>
        </w:rPr>
        <w:t>二</w:t>
      </w:r>
      <w:r>
        <w:rPr>
          <w:rFonts w:hint="eastAsia" w:ascii="宋体" w:hAnsi="宋体" w:cs="宋体"/>
          <w:b w:val="0"/>
          <w:bCs/>
          <w:sz w:val="21"/>
          <w:szCs w:val="21"/>
          <w:lang w:eastAsia="zh-CN"/>
        </w:rPr>
        <w:t>名</w:t>
      </w:r>
      <w:r>
        <w:rPr>
          <w:rFonts w:hint="eastAsia" w:ascii="宋体" w:hAnsi="宋体" w:cs="宋体"/>
          <w:b w:val="0"/>
          <w:bCs/>
          <w:sz w:val="21"/>
          <w:szCs w:val="21"/>
          <w:lang w:val="en-US" w:eastAsia="zh-CN"/>
        </w:rPr>
        <w:t>专家</w:t>
      </w:r>
      <w:r>
        <w:rPr>
          <w:rFonts w:hint="eastAsia" w:ascii="宋体" w:hAnsi="宋体" w:cs="宋体"/>
          <w:b w:val="0"/>
          <w:bCs/>
          <w:sz w:val="21"/>
          <w:szCs w:val="21"/>
          <w:lang w:eastAsia="zh-CN"/>
        </w:rPr>
        <w:t>组成</w:t>
      </w:r>
      <w:r>
        <w:rPr>
          <w:rFonts w:hint="eastAsia" w:ascii="宋体" w:hAnsi="宋体" w:cs="宋体"/>
          <w:b w:val="0"/>
          <w:bCs/>
          <w:sz w:val="21"/>
          <w:szCs w:val="21"/>
          <w:lang w:val="en-US" w:eastAsia="zh-CN"/>
        </w:rPr>
        <w:t>磋商小组</w:t>
      </w:r>
      <w:r>
        <w:rPr>
          <w:rFonts w:hint="eastAsia" w:ascii="宋体" w:hAnsi="宋体" w:cs="宋体"/>
          <w:b w:val="0"/>
          <w:bCs/>
          <w:sz w:val="21"/>
          <w:szCs w:val="21"/>
          <w:lang w:eastAsia="zh-CN"/>
        </w:rPr>
        <w:t>；采购人不</w:t>
      </w:r>
      <w:r>
        <w:rPr>
          <w:rFonts w:hint="eastAsia" w:ascii="宋体" w:hAnsi="宋体" w:cs="宋体"/>
          <w:b w:val="0"/>
          <w:bCs/>
          <w:sz w:val="21"/>
          <w:szCs w:val="21"/>
          <w:lang w:val="en-US" w:eastAsia="zh-CN"/>
        </w:rPr>
        <w:t>委</w:t>
      </w:r>
      <w:r>
        <w:rPr>
          <w:rFonts w:hint="eastAsia" w:ascii="宋体" w:hAnsi="宋体" w:cs="宋体"/>
          <w:b w:val="0"/>
          <w:bCs/>
          <w:sz w:val="21"/>
          <w:szCs w:val="21"/>
          <w:lang w:eastAsia="zh-CN"/>
        </w:rPr>
        <w:t>派代表参加磋商的，</w:t>
      </w:r>
      <w:r>
        <w:rPr>
          <w:rFonts w:hint="eastAsia" w:ascii="宋体" w:hAnsi="宋体" w:cs="宋体"/>
          <w:b w:val="0"/>
          <w:bCs/>
          <w:sz w:val="21"/>
          <w:szCs w:val="21"/>
          <w:lang w:val="en-US" w:eastAsia="zh-CN"/>
        </w:rPr>
        <w:t>则</w:t>
      </w:r>
      <w:r>
        <w:rPr>
          <w:rFonts w:hint="eastAsia" w:ascii="宋体" w:hAnsi="宋体" w:cs="宋体"/>
          <w:b w:val="0"/>
          <w:bCs/>
          <w:sz w:val="21"/>
          <w:szCs w:val="21"/>
          <w:lang w:eastAsia="zh-CN"/>
        </w:rPr>
        <w:t>外聘</w:t>
      </w:r>
      <w:r>
        <w:rPr>
          <w:rFonts w:hint="eastAsia" w:ascii="宋体" w:hAnsi="宋体" w:cs="宋体"/>
          <w:b w:val="0"/>
          <w:bCs/>
          <w:sz w:val="21"/>
          <w:szCs w:val="21"/>
          <w:lang w:val="en-US" w:eastAsia="zh-CN"/>
        </w:rPr>
        <w:t>三</w:t>
      </w:r>
      <w:r>
        <w:rPr>
          <w:rFonts w:hint="eastAsia" w:ascii="宋体" w:hAnsi="宋体" w:cs="宋体"/>
          <w:b w:val="0"/>
          <w:bCs/>
          <w:sz w:val="21"/>
          <w:szCs w:val="21"/>
          <w:lang w:eastAsia="zh-CN"/>
        </w:rPr>
        <w:t>名</w:t>
      </w:r>
      <w:r>
        <w:rPr>
          <w:rFonts w:hint="eastAsia" w:ascii="宋体" w:hAnsi="宋体" w:cs="宋体"/>
          <w:b w:val="0"/>
          <w:bCs/>
          <w:sz w:val="21"/>
          <w:szCs w:val="21"/>
          <w:lang w:val="en-US" w:eastAsia="zh-CN"/>
        </w:rPr>
        <w:t>专家</w:t>
      </w:r>
      <w:r>
        <w:rPr>
          <w:rFonts w:hint="eastAsia" w:ascii="宋体" w:hAnsi="宋体" w:cs="宋体"/>
          <w:b w:val="0"/>
          <w:bCs/>
          <w:sz w:val="21"/>
          <w:szCs w:val="21"/>
          <w:lang w:eastAsia="zh-CN"/>
        </w:rPr>
        <w:t>组成</w:t>
      </w:r>
      <w:r>
        <w:rPr>
          <w:rFonts w:hint="eastAsia" w:ascii="宋体" w:hAnsi="宋体" w:cs="宋体"/>
          <w:b w:val="0"/>
          <w:bCs/>
          <w:sz w:val="21"/>
          <w:szCs w:val="21"/>
          <w:lang w:val="en-US" w:eastAsia="zh-CN"/>
        </w:rPr>
        <w:t>磋商小组</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外聘专家</w:t>
      </w:r>
      <w:r>
        <w:rPr>
          <w:rFonts w:hint="eastAsia" w:ascii="宋体" w:hAnsi="宋体" w:cs="宋体"/>
          <w:b w:val="0"/>
          <w:bCs/>
          <w:sz w:val="21"/>
          <w:szCs w:val="21"/>
          <w:lang w:eastAsia="zh-CN"/>
        </w:rPr>
        <w:t>从湖北省政府采购评审专家管理系统</w:t>
      </w:r>
      <w:r>
        <w:rPr>
          <w:rFonts w:hint="eastAsia" w:ascii="宋体" w:hAnsi="宋体" w:cs="宋体"/>
          <w:b w:val="0"/>
          <w:bCs/>
          <w:sz w:val="21"/>
          <w:szCs w:val="21"/>
          <w:lang w:val="en-US" w:eastAsia="zh-CN"/>
        </w:rPr>
        <w:t>名单</w:t>
      </w:r>
      <w:r>
        <w:rPr>
          <w:rFonts w:hint="eastAsia" w:ascii="宋体" w:hAnsi="宋体" w:cs="宋体"/>
          <w:b w:val="0"/>
          <w:bCs/>
          <w:sz w:val="21"/>
          <w:szCs w:val="21"/>
          <w:lang w:eastAsia="zh-CN"/>
        </w:rPr>
        <w:t>中</w:t>
      </w:r>
      <w:r>
        <w:rPr>
          <w:rFonts w:hint="eastAsia" w:ascii="宋体" w:hAnsi="宋体" w:cs="宋体"/>
          <w:b w:val="0"/>
          <w:bCs/>
          <w:sz w:val="21"/>
          <w:szCs w:val="21"/>
          <w:lang w:val="en-US" w:eastAsia="zh-CN"/>
        </w:rPr>
        <w:t>聘请</w:t>
      </w:r>
      <w:r>
        <w:rPr>
          <w:rFonts w:hint="eastAsia" w:ascii="宋体" w:hAnsi="宋体" w:cs="宋体"/>
          <w:b w:val="0"/>
          <w:bCs/>
          <w:sz w:val="21"/>
          <w:szCs w:val="21"/>
          <w:lang w:eastAsia="zh-CN"/>
        </w:rPr>
        <w:t>。</w:t>
      </w:r>
    </w:p>
    <w:p w14:paraId="40D3516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2、磋商小组负责确定制定磋商文件、确定磋商供应商名单、响应文件的评审、磋商、商务及技术服务评议并评分、根据综合评分情况编写评审报告，协助处理质疑、投诉等工作。</w:t>
      </w:r>
    </w:p>
    <w:p w14:paraId="574D56F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三、磋商程序</w:t>
      </w:r>
    </w:p>
    <w:p w14:paraId="5E9F0C4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1、磋商供应商授权代表及其项目相关的商务技术人员按要求参加本项目磋商过程。</w:t>
      </w:r>
    </w:p>
    <w:p w14:paraId="69302ABE">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2、资格性审查。</w:t>
      </w:r>
    </w:p>
    <w:p w14:paraId="6A42D58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71742CC8">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0D7E68C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5、响应文件的澄清和说明</w:t>
      </w:r>
    </w:p>
    <w:p w14:paraId="3F92502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AC007B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4E5E08C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5.3磋商供应商可以对参加竞争性磋商项目的采购需求提出优化建议，并以书面提交磋商小组。</w:t>
      </w:r>
    </w:p>
    <w:p w14:paraId="16404F2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6、第一轮磋商</w:t>
      </w:r>
    </w:p>
    <w:p w14:paraId="4E390048">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6.1磋商小组将按照随机抽签的顺序决定磋商供应商的磋商顺序，并与单一磋商供应商分别进行磋商。</w:t>
      </w:r>
    </w:p>
    <w:p w14:paraId="223D1897">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25FC18A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6.3磋商小组按磋商文件设定的方法和标准确定磋商供应商符合磋商文件要求的，该磋商供应商即为合格的磋商供应商。</w:t>
      </w:r>
    </w:p>
    <w:p w14:paraId="398DB8C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6.4第一轮磋商后，合格的磋商供应商超过</w:t>
      </w:r>
      <w:r>
        <w:rPr>
          <w:rFonts w:hint="eastAsia" w:ascii="宋体" w:hAnsi="宋体" w:cs="宋体"/>
          <w:b w:val="0"/>
          <w:bCs/>
          <w:sz w:val="21"/>
          <w:szCs w:val="21"/>
          <w:lang w:val="en-US" w:eastAsia="zh-CN"/>
        </w:rPr>
        <w:t>叁</w:t>
      </w:r>
      <w:r>
        <w:rPr>
          <w:rFonts w:hint="eastAsia" w:ascii="宋体" w:hAnsi="宋体" w:cs="宋体"/>
          <w:b w:val="0"/>
          <w:bCs/>
          <w:sz w:val="21"/>
          <w:szCs w:val="21"/>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cs="宋体"/>
          <w:b w:val="0"/>
          <w:bCs/>
          <w:sz w:val="21"/>
          <w:szCs w:val="21"/>
          <w:lang w:val="en-US" w:eastAsia="zh-CN"/>
        </w:rPr>
        <w:t>叁</w:t>
      </w:r>
      <w:r>
        <w:rPr>
          <w:rFonts w:hint="eastAsia" w:ascii="宋体" w:hAnsi="宋体" w:cs="宋体"/>
          <w:b w:val="0"/>
          <w:bCs/>
          <w:sz w:val="21"/>
          <w:szCs w:val="21"/>
          <w:lang w:eastAsia="zh-CN"/>
        </w:rPr>
        <w:t>家磋商供应商满足。</w:t>
      </w:r>
    </w:p>
    <w:p w14:paraId="2DA2D2F8">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6.5合格的磋商供应商不足</w:t>
      </w:r>
      <w:r>
        <w:rPr>
          <w:rFonts w:hint="eastAsia" w:ascii="宋体" w:hAnsi="宋体" w:cs="宋体"/>
          <w:b w:val="0"/>
          <w:bCs/>
          <w:sz w:val="21"/>
          <w:szCs w:val="21"/>
          <w:lang w:val="en-US" w:eastAsia="zh-CN"/>
        </w:rPr>
        <w:t>叁</w:t>
      </w:r>
      <w:r>
        <w:rPr>
          <w:rFonts w:hint="eastAsia" w:ascii="宋体" w:hAnsi="宋体" w:cs="宋体"/>
          <w:b w:val="0"/>
          <w:bCs/>
          <w:sz w:val="21"/>
          <w:szCs w:val="21"/>
          <w:lang w:eastAsia="zh-CN"/>
        </w:rPr>
        <w:t>家的，本次磋商终止。</w:t>
      </w:r>
    </w:p>
    <w:p w14:paraId="416006B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7、磋商文件修正</w:t>
      </w:r>
    </w:p>
    <w:p w14:paraId="6BED12DA">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6D93524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7.2磋商小组将磋商文件的修改结果以书面形式通知参加磋商的磋商供应商。</w:t>
      </w:r>
    </w:p>
    <w:p w14:paraId="4C43E98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1E8CCE2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7.4对无法详细描述需求，需要磋商供应商提供设计或者解决方案的项目，磋商小组可以根据采购人对需求确认情况，进行多轮磋商，直至采购人代表最终确认需求为止。</w:t>
      </w:r>
    </w:p>
    <w:p w14:paraId="598AF48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8、第二轮磋商</w:t>
      </w:r>
    </w:p>
    <w:p w14:paraId="35832B6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8.1磋商小组就修正后的磋商文件与磋商供应商分别进行磋商。</w:t>
      </w:r>
    </w:p>
    <w:p w14:paraId="02C4E99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8.2第二轮磋商结束后，实质性响应磋商文件及变动后磋商文件要求的磋商供应商超过或不足</w:t>
      </w:r>
      <w:r>
        <w:rPr>
          <w:rFonts w:hint="eastAsia" w:ascii="宋体" w:hAnsi="宋体" w:cs="宋体"/>
          <w:b w:val="0"/>
          <w:bCs/>
          <w:sz w:val="21"/>
          <w:szCs w:val="21"/>
          <w:lang w:val="en-US" w:eastAsia="zh-CN"/>
        </w:rPr>
        <w:t>叁</w:t>
      </w:r>
      <w:r>
        <w:rPr>
          <w:rFonts w:hint="eastAsia" w:ascii="宋体" w:hAnsi="宋体" w:cs="宋体"/>
          <w:b w:val="0"/>
          <w:bCs/>
          <w:sz w:val="21"/>
          <w:szCs w:val="21"/>
          <w:lang w:eastAsia="zh-CN"/>
        </w:rPr>
        <w:t>家的，按照上一轮磋商程序办理，以此类推。</w:t>
      </w:r>
    </w:p>
    <w:p w14:paraId="15DEBD9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9、最后报价</w:t>
      </w:r>
    </w:p>
    <w:p w14:paraId="7203030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9.1磋商小组对磋商文件中能够详细列明采购标的的技术、服务要求的，在磋商结束后，所有继续参加磋商合格的磋商供应商应在规定时间内提交最后报价。</w:t>
      </w:r>
    </w:p>
    <w:p w14:paraId="294A014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cs="宋体"/>
          <w:b w:val="0"/>
          <w:bCs/>
          <w:sz w:val="21"/>
          <w:szCs w:val="21"/>
          <w:lang w:val="en-US" w:eastAsia="zh-CN"/>
        </w:rPr>
        <w:t>叁</w:t>
      </w:r>
      <w:r>
        <w:rPr>
          <w:rFonts w:hint="eastAsia" w:ascii="宋体" w:hAnsi="宋体" w:cs="宋体"/>
          <w:b w:val="0"/>
          <w:bCs/>
          <w:sz w:val="21"/>
          <w:szCs w:val="21"/>
          <w:lang w:eastAsia="zh-CN"/>
        </w:rPr>
        <w:t>家以上合格磋商供应商的设计方案或者解决方案，并要求其在规定时间内提交最后报价。</w:t>
      </w:r>
    </w:p>
    <w:p w14:paraId="4FDE972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9.3磋商供应商的报价均超过了政府采购预算或报价未超过采购预算的磋商供应商不足</w:t>
      </w:r>
      <w:r>
        <w:rPr>
          <w:rFonts w:hint="eastAsia" w:ascii="宋体" w:hAnsi="宋体" w:cs="宋体"/>
          <w:b w:val="0"/>
          <w:bCs/>
          <w:sz w:val="21"/>
          <w:szCs w:val="21"/>
          <w:lang w:val="en-US" w:eastAsia="zh-CN"/>
        </w:rPr>
        <w:t>叁</w:t>
      </w:r>
      <w:r>
        <w:rPr>
          <w:rFonts w:hint="eastAsia" w:ascii="宋体" w:hAnsi="宋体" w:cs="宋体"/>
          <w:b w:val="0"/>
          <w:bCs/>
          <w:sz w:val="21"/>
          <w:szCs w:val="21"/>
          <w:lang w:eastAsia="zh-CN"/>
        </w:rPr>
        <w:t>家的，磋商活动终止。</w:t>
      </w:r>
    </w:p>
    <w:p w14:paraId="7C3B2DC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9.4最</w:t>
      </w:r>
      <w:r>
        <w:rPr>
          <w:rFonts w:hint="eastAsia" w:ascii="宋体" w:hAnsi="宋体" w:cs="宋体"/>
          <w:b w:val="0"/>
          <w:bCs/>
          <w:sz w:val="21"/>
          <w:szCs w:val="21"/>
          <w:lang w:val="en-US" w:eastAsia="zh-CN"/>
        </w:rPr>
        <w:t>终</w:t>
      </w:r>
      <w:r>
        <w:rPr>
          <w:rFonts w:hint="eastAsia" w:ascii="宋体" w:hAnsi="宋体" w:cs="宋体"/>
          <w:b w:val="0"/>
          <w:bCs/>
          <w:sz w:val="21"/>
          <w:szCs w:val="21"/>
          <w:lang w:eastAsia="zh-CN"/>
        </w:rPr>
        <w:t>报价文件应密封，并在规定的同一时间内提交。最</w:t>
      </w:r>
      <w:r>
        <w:rPr>
          <w:rFonts w:hint="eastAsia" w:ascii="宋体" w:hAnsi="宋体" w:cs="宋体"/>
          <w:b w:val="0"/>
          <w:bCs/>
          <w:sz w:val="21"/>
          <w:szCs w:val="21"/>
          <w:lang w:val="en-US" w:eastAsia="zh-CN"/>
        </w:rPr>
        <w:t>终</w:t>
      </w:r>
      <w:r>
        <w:rPr>
          <w:rFonts w:hint="eastAsia" w:ascii="宋体" w:hAnsi="宋体" w:cs="宋体"/>
          <w:b w:val="0"/>
          <w:bCs/>
          <w:sz w:val="21"/>
          <w:szCs w:val="21"/>
          <w:lang w:eastAsia="zh-CN"/>
        </w:rPr>
        <w:t>报价是磋商供应商响应文件的有效组成部分。</w:t>
      </w:r>
    </w:p>
    <w:p w14:paraId="789EEB2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9.5在提交最</w:t>
      </w:r>
      <w:r>
        <w:rPr>
          <w:rFonts w:hint="eastAsia" w:ascii="宋体" w:hAnsi="宋体" w:cs="宋体"/>
          <w:b w:val="0"/>
          <w:bCs/>
          <w:sz w:val="21"/>
          <w:szCs w:val="21"/>
          <w:lang w:val="en-US" w:eastAsia="zh-CN"/>
        </w:rPr>
        <w:t>终</w:t>
      </w:r>
      <w:r>
        <w:rPr>
          <w:rFonts w:hint="eastAsia" w:ascii="宋体" w:hAnsi="宋体" w:cs="宋体"/>
          <w:b w:val="0"/>
          <w:bCs/>
          <w:sz w:val="21"/>
          <w:szCs w:val="21"/>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08F9FCD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四、响应性磋商文件有下列情况之一的，磋商小组应当在资格性、符合性审查时按无效响应文件处理：</w:t>
      </w:r>
    </w:p>
    <w:p w14:paraId="2E98BD3C">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1、未按照磋商文件规定要求密封、签署、盖章的；</w:t>
      </w:r>
    </w:p>
    <w:p w14:paraId="51BF1C9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2、未标明项目完成期限或超过磋商文件规定的项目完成期限；</w:t>
      </w:r>
    </w:p>
    <w:p w14:paraId="34A72A8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3、不具备磋商文件中规定的资格要求的；</w:t>
      </w:r>
    </w:p>
    <w:p w14:paraId="70BF394B">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4、响应性文件附有采购人不能接受条件的；</w:t>
      </w:r>
    </w:p>
    <w:p w14:paraId="1FE5F4A3">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5、未按磋商文件要求提交有关资料或提交的资料存在虚假成份的。</w:t>
      </w:r>
    </w:p>
    <w:p w14:paraId="2A6090C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五</w:t>
      </w:r>
      <w:r>
        <w:rPr>
          <w:rFonts w:hint="eastAsia" w:ascii="宋体" w:hAnsi="宋体" w:cs="宋体"/>
          <w:b w:val="0"/>
          <w:bCs/>
          <w:sz w:val="21"/>
          <w:szCs w:val="21"/>
          <w:lang w:eastAsia="zh-CN"/>
        </w:rPr>
        <w:t>、落实政府采购相关促进、支持政策</w:t>
      </w:r>
    </w:p>
    <w:p w14:paraId="7C49DE7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1、落实政府采购促进中小企业发展（监狱企业、残疾人福利性单位视同小微企业）政策：</w:t>
      </w:r>
    </w:p>
    <w:p w14:paraId="2B4B7EF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1862FFA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40154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1.3残疾人福利性单位应符合《三部门联合发布关于促进残疾人就业政府采购政策的通知》财库（2017）141号文设定的相关条件。</w:t>
      </w:r>
    </w:p>
    <w:p w14:paraId="1546A91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678987F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2、落实政府采购强制、优先采购节能产品政策：</w:t>
      </w:r>
    </w:p>
    <w:p w14:paraId="029FF7E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DBDC08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2.2“节能产品政府采购清单”以中华人民共和国财政部网站（http://www. mof.gov.cn）、中国政府采购网（http://www.ccgp.gov.cn）、国家发展改革委网站 （http://hzs.ndrc.gov.cn）和中国质量认证中心网站（http://www.cqc.com.cn）为准。</w:t>
      </w:r>
    </w:p>
    <w:p w14:paraId="739FD571">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3A08D01F">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3、落实政府采购优先采购环保产品政策：</w:t>
      </w:r>
    </w:p>
    <w:p w14:paraId="7B4E8BC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01832EA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4BF295E6">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3F55ED42">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六</w:t>
      </w:r>
      <w:r>
        <w:rPr>
          <w:rFonts w:hint="eastAsia" w:ascii="宋体" w:hAnsi="宋体" w:cs="宋体"/>
          <w:b w:val="0"/>
          <w:bCs/>
          <w:sz w:val="21"/>
          <w:szCs w:val="21"/>
          <w:lang w:eastAsia="zh-CN"/>
        </w:rPr>
        <w:t>、评审办法</w:t>
      </w:r>
    </w:p>
    <w:p w14:paraId="7983CDA5">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1、采用综合评分法。</w:t>
      </w:r>
    </w:p>
    <w:p w14:paraId="2E72B5E0">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2、只有通过资格、符合性、技术项审查并按磋商文件要求作出承诺的磋商供应商才可进入综合评定和打分。</w:t>
      </w:r>
    </w:p>
    <w:p w14:paraId="07CDE4C4">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3、磋商小组依据各磋商供应商对竞争性磋商的符合性和技术响应程度、信誉、综合实力、售后服务承诺、报价等因素，按照竞争性磋商规定的评分标准进行综合打分。</w:t>
      </w:r>
    </w:p>
    <w:p w14:paraId="664C237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val="en-US" w:eastAsia="zh-CN"/>
        </w:rPr>
        <w:t>七</w:t>
      </w:r>
      <w:r>
        <w:rPr>
          <w:rFonts w:hint="eastAsia" w:ascii="宋体" w:hAnsi="宋体" w:cs="宋体"/>
          <w:b w:val="0"/>
          <w:bCs/>
          <w:sz w:val="21"/>
          <w:szCs w:val="21"/>
          <w:lang w:eastAsia="zh-CN"/>
        </w:rPr>
        <w:t>、评定原则</w:t>
      </w:r>
    </w:p>
    <w:p w14:paraId="74A0F8FD">
      <w:pPr>
        <w:spacing w:line="400" w:lineRule="exact"/>
        <w:ind w:right="-161"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本项目成交供应商数量为</w:t>
      </w:r>
      <w:r>
        <w:rPr>
          <w:rFonts w:hint="eastAsia" w:ascii="宋体" w:hAnsi="宋体" w:cs="宋体"/>
          <w:b w:val="0"/>
          <w:bCs/>
          <w:sz w:val="21"/>
          <w:szCs w:val="21"/>
          <w:lang w:val="en-US" w:eastAsia="zh-CN"/>
        </w:rPr>
        <w:t>3</w:t>
      </w:r>
      <w:r>
        <w:rPr>
          <w:rFonts w:hint="eastAsia" w:ascii="宋体" w:hAnsi="宋体" w:cs="宋体"/>
          <w:b w:val="0"/>
          <w:bCs/>
          <w:sz w:val="21"/>
          <w:szCs w:val="21"/>
          <w:lang w:eastAsia="zh-CN"/>
        </w:rPr>
        <w:t>名，即按评审后得分由高到低顺序排列，前</w:t>
      </w:r>
      <w:r>
        <w:rPr>
          <w:rFonts w:hint="eastAsia" w:ascii="宋体" w:hAnsi="宋体" w:cs="宋体"/>
          <w:b w:val="0"/>
          <w:bCs/>
          <w:sz w:val="21"/>
          <w:szCs w:val="21"/>
          <w:lang w:val="en-US" w:eastAsia="zh-CN"/>
        </w:rPr>
        <w:t>3</w:t>
      </w:r>
      <w:r>
        <w:rPr>
          <w:rFonts w:hint="eastAsia" w:ascii="宋体" w:hAnsi="宋体" w:cs="宋体"/>
          <w:b w:val="0"/>
          <w:bCs/>
          <w:sz w:val="21"/>
          <w:szCs w:val="21"/>
          <w:lang w:eastAsia="zh-CN"/>
        </w:rPr>
        <w:t>名为本项目成交供应商，不够</w:t>
      </w:r>
      <w:r>
        <w:rPr>
          <w:rFonts w:hint="eastAsia" w:ascii="宋体" w:hAnsi="宋体" w:cs="宋体"/>
          <w:b w:val="0"/>
          <w:bCs/>
          <w:sz w:val="21"/>
          <w:szCs w:val="21"/>
          <w:lang w:val="en-US" w:eastAsia="zh-CN"/>
        </w:rPr>
        <w:t>3</w:t>
      </w:r>
      <w:r>
        <w:rPr>
          <w:rFonts w:hint="eastAsia" w:ascii="宋体" w:hAnsi="宋体" w:cs="宋体"/>
          <w:b w:val="0"/>
          <w:bCs/>
          <w:sz w:val="21"/>
          <w:szCs w:val="21"/>
          <w:lang w:eastAsia="zh-CN"/>
        </w:rPr>
        <w:t>名，以实际数量为准。</w:t>
      </w:r>
    </w:p>
    <w:p w14:paraId="425FA4BF">
      <w:pPr>
        <w:spacing w:line="400" w:lineRule="exact"/>
        <w:ind w:right="-161" w:firstLine="420" w:firstLineChars="200"/>
        <w:rPr>
          <w:rFonts w:ascii="宋体" w:hAnsi="宋体" w:cs="宋体"/>
          <w:sz w:val="21"/>
          <w:szCs w:val="21"/>
          <w:lang w:eastAsia="zh-CN"/>
        </w:rPr>
      </w:pPr>
    </w:p>
    <w:p w14:paraId="53D1A869">
      <w:pPr>
        <w:spacing w:line="400" w:lineRule="exact"/>
        <w:ind w:right="-161" w:firstLine="422" w:firstLineChars="200"/>
        <w:rPr>
          <w:rFonts w:ascii="宋体" w:hAnsi="宋体" w:cs="宋体"/>
          <w:b/>
          <w:sz w:val="21"/>
          <w:szCs w:val="21"/>
          <w:lang w:eastAsia="zh-CN"/>
        </w:rPr>
      </w:pPr>
    </w:p>
    <w:p w14:paraId="06825841">
      <w:pPr>
        <w:spacing w:line="400" w:lineRule="exact"/>
        <w:ind w:right="-161" w:firstLine="0"/>
        <w:rPr>
          <w:rFonts w:ascii="宋体" w:hAnsi="宋体" w:cs="宋体"/>
          <w:b/>
          <w:sz w:val="24"/>
          <w:szCs w:val="24"/>
        </w:rPr>
      </w:pPr>
      <w:r>
        <w:rPr>
          <w:rFonts w:ascii="宋体" w:hAnsi="宋体" w:cs="宋体"/>
          <w:b/>
          <w:sz w:val="24"/>
          <w:szCs w:val="24"/>
        </w:rPr>
        <w:t>G</w:t>
      </w:r>
      <w:r>
        <w:rPr>
          <w:rFonts w:hint="eastAsia" w:ascii="宋体" w:hAnsi="宋体" w:cs="宋体"/>
          <w:b/>
          <w:sz w:val="24"/>
          <w:szCs w:val="24"/>
          <w:lang w:eastAsia="zh-CN"/>
        </w:rPr>
        <w:t>、</w:t>
      </w:r>
      <w:r>
        <w:rPr>
          <w:rFonts w:hint="eastAsia" w:ascii="宋体" w:hAnsi="宋体" w:cs="宋体"/>
          <w:b/>
          <w:sz w:val="24"/>
          <w:szCs w:val="24"/>
        </w:rPr>
        <w:t>评分标准</w:t>
      </w:r>
    </w:p>
    <w:p w14:paraId="0CE3E65D">
      <w:pPr>
        <w:numPr>
          <w:ilvl w:val="0"/>
          <w:numId w:val="1"/>
        </w:numPr>
        <w:spacing w:line="400" w:lineRule="exact"/>
        <w:ind w:right="-161" w:firstLine="482" w:firstLineChars="200"/>
        <w:rPr>
          <w:rFonts w:ascii="宋体" w:hAnsi="宋体" w:cs="宋体"/>
          <w:b/>
          <w:sz w:val="24"/>
        </w:rPr>
      </w:pPr>
      <w:r>
        <w:rPr>
          <w:rFonts w:hint="eastAsia" w:ascii="宋体" w:hAnsi="宋体" w:cs="宋体"/>
          <w:b/>
          <w:sz w:val="24"/>
        </w:rPr>
        <w:t>评分标准</w:t>
      </w:r>
      <w:r>
        <w:rPr>
          <w:rFonts w:hint="eastAsia" w:ascii="宋体" w:hAnsi="宋体" w:cs="宋体"/>
          <w:b/>
          <w:sz w:val="24"/>
          <w:lang w:eastAsia="zh-CN"/>
        </w:rPr>
        <w:t>（总分</w:t>
      </w:r>
      <w:r>
        <w:rPr>
          <w:rFonts w:ascii="宋体" w:hAnsi="宋体" w:cs="宋体"/>
          <w:b/>
          <w:sz w:val="24"/>
          <w:lang w:eastAsia="zh-CN"/>
        </w:rPr>
        <w:t>100</w:t>
      </w:r>
      <w:r>
        <w:rPr>
          <w:rFonts w:hint="eastAsia" w:ascii="宋体" w:hAnsi="宋体" w:cs="宋体"/>
          <w:b/>
          <w:sz w:val="24"/>
          <w:lang w:eastAsia="zh-CN"/>
        </w:rPr>
        <w:t>分）</w:t>
      </w:r>
    </w:p>
    <w:p w14:paraId="7A7B24C5">
      <w:pPr>
        <w:spacing w:afterLines="50" w:line="400" w:lineRule="exact"/>
        <w:ind w:firstLine="0"/>
        <w:jc w:val="center"/>
        <w:outlineLvl w:val="1"/>
        <w:rPr>
          <w:rFonts w:ascii="宋体" w:hAnsi="宋体" w:cs="宋体"/>
          <w:b/>
          <w:sz w:val="24"/>
          <w:lang w:eastAsia="zh-CN"/>
        </w:rPr>
      </w:pPr>
      <w:bookmarkStart w:id="15" w:name="_Toc10498445"/>
      <w:r>
        <w:rPr>
          <w:rFonts w:hint="eastAsia" w:ascii="宋体" w:hAnsi="宋体" w:cs="宋体"/>
          <w:b/>
          <w:sz w:val="24"/>
          <w:lang w:eastAsia="zh-CN"/>
        </w:rPr>
        <w:t>评定办法前附表</w:t>
      </w:r>
      <w:bookmarkEnd w:id="15"/>
    </w:p>
    <w:tbl>
      <w:tblPr>
        <w:tblStyle w:val="4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843"/>
        <w:gridCol w:w="5812"/>
      </w:tblGrid>
      <w:tr w14:paraId="116B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gridSpan w:val="2"/>
            <w:vAlign w:val="center"/>
          </w:tcPr>
          <w:p w14:paraId="217AE3E6">
            <w:pPr>
              <w:widowControl w:val="0"/>
              <w:spacing w:line="400" w:lineRule="exact"/>
              <w:ind w:firstLine="0"/>
              <w:jc w:val="center"/>
              <w:rPr>
                <w:rFonts w:ascii="宋体" w:hAnsi="宋体" w:cs="宋体"/>
                <w:b/>
                <w:bCs/>
                <w:szCs w:val="21"/>
              </w:rPr>
            </w:pPr>
            <w:r>
              <w:rPr>
                <w:rFonts w:hint="eastAsia" w:ascii="宋体" w:hAnsi="宋体" w:cs="宋体"/>
                <w:b/>
                <w:bCs/>
                <w:szCs w:val="21"/>
              </w:rPr>
              <w:t>条款号</w:t>
            </w:r>
          </w:p>
        </w:tc>
        <w:tc>
          <w:tcPr>
            <w:tcW w:w="1843" w:type="dxa"/>
            <w:vAlign w:val="center"/>
          </w:tcPr>
          <w:p w14:paraId="16C7FCB4">
            <w:pPr>
              <w:widowControl w:val="0"/>
              <w:spacing w:line="400" w:lineRule="exact"/>
              <w:ind w:firstLine="0"/>
              <w:jc w:val="center"/>
              <w:rPr>
                <w:rFonts w:ascii="宋体" w:hAnsi="宋体" w:cs="宋体"/>
                <w:b/>
                <w:bCs/>
                <w:szCs w:val="21"/>
              </w:rPr>
            </w:pPr>
            <w:r>
              <w:rPr>
                <w:rFonts w:hint="eastAsia" w:ascii="宋体" w:hAnsi="宋体" w:cs="宋体"/>
                <w:b/>
                <w:bCs/>
                <w:szCs w:val="21"/>
              </w:rPr>
              <w:t>评审因素</w:t>
            </w:r>
          </w:p>
        </w:tc>
        <w:tc>
          <w:tcPr>
            <w:tcW w:w="5812" w:type="dxa"/>
            <w:vAlign w:val="center"/>
          </w:tcPr>
          <w:p w14:paraId="396B3574">
            <w:pPr>
              <w:widowControl w:val="0"/>
              <w:spacing w:line="400" w:lineRule="exact"/>
              <w:ind w:firstLine="0"/>
              <w:jc w:val="center"/>
              <w:rPr>
                <w:rFonts w:ascii="宋体" w:hAnsi="宋体" w:cs="宋体"/>
                <w:b/>
                <w:bCs/>
                <w:szCs w:val="21"/>
              </w:rPr>
            </w:pPr>
            <w:r>
              <w:rPr>
                <w:rFonts w:hint="eastAsia" w:ascii="宋体" w:hAnsi="宋体" w:cs="宋体"/>
                <w:b/>
                <w:bCs/>
                <w:szCs w:val="21"/>
              </w:rPr>
              <w:t>评审标准</w:t>
            </w:r>
          </w:p>
        </w:tc>
      </w:tr>
      <w:tr w14:paraId="09DC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97D0558">
            <w:pPr>
              <w:widowControl w:val="0"/>
              <w:spacing w:line="400" w:lineRule="exact"/>
              <w:ind w:firstLine="0"/>
              <w:jc w:val="center"/>
              <w:rPr>
                <w:rFonts w:ascii="宋体" w:hAnsi="宋体" w:cs="宋体"/>
                <w:bCs/>
                <w:sz w:val="21"/>
                <w:szCs w:val="21"/>
              </w:rPr>
            </w:pPr>
            <w:r>
              <w:rPr>
                <w:rFonts w:ascii="宋体" w:hAnsi="宋体" w:cs="宋体"/>
                <w:bCs/>
                <w:sz w:val="21"/>
                <w:szCs w:val="21"/>
              </w:rPr>
              <w:t>1.1</w:t>
            </w:r>
          </w:p>
        </w:tc>
        <w:tc>
          <w:tcPr>
            <w:tcW w:w="1276" w:type="dxa"/>
            <w:vAlign w:val="center"/>
          </w:tcPr>
          <w:p w14:paraId="4055EAB9">
            <w:pPr>
              <w:widowControl w:val="0"/>
              <w:spacing w:line="320" w:lineRule="exact"/>
              <w:ind w:firstLine="0"/>
              <w:jc w:val="center"/>
              <w:rPr>
                <w:rFonts w:ascii="宋体" w:hAnsi="宋体" w:cs="宋体"/>
                <w:sz w:val="21"/>
                <w:szCs w:val="21"/>
              </w:rPr>
            </w:pPr>
            <w:r>
              <w:rPr>
                <w:rFonts w:hint="eastAsia" w:ascii="宋体" w:hAnsi="宋体" w:cs="宋体"/>
                <w:sz w:val="21"/>
                <w:szCs w:val="21"/>
              </w:rPr>
              <w:t>资格性</w:t>
            </w:r>
          </w:p>
          <w:p w14:paraId="098F20B4">
            <w:pPr>
              <w:widowControl w:val="0"/>
              <w:spacing w:line="320" w:lineRule="exact"/>
              <w:ind w:firstLine="0"/>
              <w:jc w:val="center"/>
              <w:rPr>
                <w:rFonts w:ascii="宋体" w:hAnsi="宋体" w:cs="宋体"/>
                <w:bCs/>
                <w:sz w:val="21"/>
                <w:szCs w:val="21"/>
              </w:rPr>
            </w:pPr>
            <w:r>
              <w:rPr>
                <w:rFonts w:hint="eastAsia" w:ascii="宋体" w:hAnsi="宋体" w:cs="宋体"/>
                <w:sz w:val="21"/>
                <w:szCs w:val="21"/>
              </w:rPr>
              <w:t>审查标准</w:t>
            </w:r>
          </w:p>
        </w:tc>
        <w:tc>
          <w:tcPr>
            <w:tcW w:w="1843" w:type="dxa"/>
            <w:vAlign w:val="center"/>
          </w:tcPr>
          <w:p w14:paraId="61805721">
            <w:pPr>
              <w:widowControl w:val="0"/>
              <w:spacing w:line="320" w:lineRule="exact"/>
              <w:ind w:firstLine="0"/>
              <w:jc w:val="center"/>
              <w:rPr>
                <w:rFonts w:ascii="宋体" w:hAnsi="宋体" w:cs="宋体"/>
                <w:sz w:val="21"/>
                <w:szCs w:val="21"/>
                <w:lang w:eastAsia="zh-CN"/>
              </w:rPr>
            </w:pPr>
            <w:r>
              <w:rPr>
                <w:rFonts w:hint="eastAsia" w:ascii="宋体" w:hAnsi="宋体" w:cs="宋体"/>
                <w:sz w:val="21"/>
                <w:szCs w:val="21"/>
                <w:lang w:eastAsia="zh-CN"/>
              </w:rPr>
              <w:t>资格要求</w:t>
            </w:r>
          </w:p>
        </w:tc>
        <w:tc>
          <w:tcPr>
            <w:tcW w:w="5812" w:type="dxa"/>
          </w:tcPr>
          <w:p w14:paraId="7D328106">
            <w:pPr>
              <w:widowControl w:val="0"/>
              <w:spacing w:line="320" w:lineRule="exact"/>
              <w:ind w:firstLine="0"/>
              <w:jc w:val="both"/>
              <w:rPr>
                <w:rFonts w:ascii="宋体" w:hAnsi="宋体" w:cs="宋体"/>
                <w:sz w:val="21"/>
                <w:szCs w:val="21"/>
                <w:lang w:eastAsia="zh-CN"/>
              </w:rPr>
            </w:pPr>
            <w:r>
              <w:rPr>
                <w:rFonts w:hint="eastAsia" w:ascii="宋体" w:hAnsi="宋体" w:cs="宋体"/>
                <w:b/>
                <w:sz w:val="21"/>
                <w:szCs w:val="21"/>
                <w:lang w:val="zh-CN" w:eastAsia="zh-CN"/>
              </w:rPr>
              <w:t>符合磋商文件“第六部分资格后审证明文件”</w:t>
            </w:r>
            <w:r>
              <w:rPr>
                <w:rFonts w:hint="eastAsia" w:ascii="宋体" w:hAnsi="宋体" w:cs="宋体"/>
                <w:sz w:val="21"/>
                <w:szCs w:val="21"/>
                <w:lang w:eastAsia="zh-CN"/>
              </w:rPr>
              <w:t>要求，并提供有效的证明材料</w:t>
            </w:r>
          </w:p>
        </w:tc>
      </w:tr>
      <w:tr w14:paraId="0405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restart"/>
            <w:vAlign w:val="center"/>
          </w:tcPr>
          <w:p w14:paraId="32C44193">
            <w:pPr>
              <w:widowControl w:val="0"/>
              <w:spacing w:line="400" w:lineRule="exact"/>
              <w:ind w:firstLine="0"/>
              <w:jc w:val="center"/>
              <w:rPr>
                <w:rFonts w:ascii="宋体" w:hAnsi="宋体" w:cs="宋体"/>
                <w:sz w:val="21"/>
                <w:szCs w:val="21"/>
                <w:lang w:eastAsia="zh-CN"/>
              </w:rPr>
            </w:pPr>
            <w:r>
              <w:rPr>
                <w:rFonts w:hint="eastAsia" w:ascii="宋体" w:hAnsi="宋体" w:cs="宋体"/>
                <w:sz w:val="21"/>
                <w:szCs w:val="21"/>
                <w:lang w:eastAsia="zh-CN"/>
              </w:rPr>
              <w:t>1.2</w:t>
            </w:r>
          </w:p>
        </w:tc>
        <w:tc>
          <w:tcPr>
            <w:tcW w:w="1276" w:type="dxa"/>
            <w:vMerge w:val="restart"/>
            <w:vAlign w:val="center"/>
          </w:tcPr>
          <w:p w14:paraId="12E0DFCB">
            <w:pPr>
              <w:widowControl w:val="0"/>
              <w:spacing w:line="400" w:lineRule="exact"/>
              <w:ind w:firstLine="0"/>
              <w:jc w:val="center"/>
              <w:rPr>
                <w:rFonts w:ascii="宋体" w:hAnsi="宋体" w:cs="宋体"/>
                <w:b/>
                <w:sz w:val="24"/>
                <w:lang w:eastAsia="zh-CN"/>
              </w:rPr>
            </w:pPr>
            <w:r>
              <w:rPr>
                <w:rFonts w:hint="eastAsia" w:ascii="宋体" w:hAnsi="宋体" w:cs="宋体"/>
                <w:bCs/>
                <w:sz w:val="21"/>
                <w:szCs w:val="21"/>
                <w:lang w:eastAsia="zh-CN"/>
              </w:rPr>
              <w:t>符合性评审标准</w:t>
            </w:r>
          </w:p>
        </w:tc>
        <w:tc>
          <w:tcPr>
            <w:tcW w:w="1843" w:type="dxa"/>
            <w:vAlign w:val="center"/>
          </w:tcPr>
          <w:p w14:paraId="6210A1CD">
            <w:pPr>
              <w:widowControl w:val="0"/>
              <w:spacing w:line="360" w:lineRule="exact"/>
              <w:ind w:firstLine="0"/>
              <w:jc w:val="center"/>
              <w:rPr>
                <w:rFonts w:ascii="宋体" w:hAnsi="宋体" w:cs="宋体"/>
                <w:sz w:val="21"/>
                <w:szCs w:val="21"/>
                <w:lang w:eastAsia="zh-CN"/>
              </w:rPr>
            </w:pPr>
            <w:r>
              <w:rPr>
                <w:rFonts w:hint="eastAsia" w:ascii="宋体" w:hAnsi="宋体" w:cs="宋体"/>
                <w:sz w:val="21"/>
                <w:szCs w:val="21"/>
                <w:lang w:eastAsia="zh-CN"/>
              </w:rPr>
              <w:t>报价</w:t>
            </w:r>
          </w:p>
        </w:tc>
        <w:tc>
          <w:tcPr>
            <w:tcW w:w="5812" w:type="dxa"/>
            <w:vAlign w:val="center"/>
          </w:tcPr>
          <w:p w14:paraId="4EDB2088">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是否超过测量最高限价</w:t>
            </w:r>
          </w:p>
        </w:tc>
      </w:tr>
      <w:tr w14:paraId="61F7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vAlign w:val="center"/>
          </w:tcPr>
          <w:p w14:paraId="47FF336E">
            <w:pPr>
              <w:widowControl w:val="0"/>
              <w:spacing w:line="400" w:lineRule="exact"/>
              <w:ind w:right="-161" w:firstLine="0"/>
              <w:jc w:val="center"/>
              <w:rPr>
                <w:rFonts w:ascii="宋体" w:hAnsi="宋体" w:cs="宋体"/>
                <w:sz w:val="24"/>
                <w:lang w:eastAsia="zh-CN"/>
              </w:rPr>
            </w:pPr>
          </w:p>
        </w:tc>
        <w:tc>
          <w:tcPr>
            <w:tcW w:w="1276" w:type="dxa"/>
            <w:vMerge w:val="continue"/>
          </w:tcPr>
          <w:p w14:paraId="5E522E20">
            <w:pPr>
              <w:widowControl w:val="0"/>
              <w:spacing w:line="400" w:lineRule="exact"/>
              <w:ind w:firstLine="0"/>
              <w:jc w:val="center"/>
              <w:rPr>
                <w:rFonts w:ascii="宋体" w:hAnsi="宋体" w:cs="宋体"/>
                <w:b/>
                <w:sz w:val="24"/>
                <w:lang w:eastAsia="zh-CN"/>
              </w:rPr>
            </w:pPr>
          </w:p>
        </w:tc>
        <w:tc>
          <w:tcPr>
            <w:tcW w:w="1843" w:type="dxa"/>
            <w:vAlign w:val="center"/>
          </w:tcPr>
          <w:p w14:paraId="231EDBFC">
            <w:pPr>
              <w:widowControl w:val="0"/>
              <w:spacing w:line="360" w:lineRule="exact"/>
              <w:ind w:firstLine="0"/>
              <w:jc w:val="center"/>
              <w:rPr>
                <w:rFonts w:ascii="宋体" w:hAnsi="宋体" w:cs="宋体"/>
                <w:sz w:val="21"/>
                <w:szCs w:val="21"/>
                <w:lang w:eastAsia="zh-CN"/>
              </w:rPr>
            </w:pPr>
            <w:r>
              <w:rPr>
                <w:rFonts w:hint="eastAsia" w:ascii="宋体" w:hAnsi="宋体" w:cs="宋体"/>
                <w:sz w:val="21"/>
                <w:szCs w:val="21"/>
                <w:lang w:eastAsia="zh-CN"/>
              </w:rPr>
              <w:t>经营范围</w:t>
            </w:r>
          </w:p>
        </w:tc>
        <w:tc>
          <w:tcPr>
            <w:tcW w:w="5812" w:type="dxa"/>
            <w:vAlign w:val="center"/>
          </w:tcPr>
          <w:p w14:paraId="2B6F2F73">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是否超出经营范围磋商</w:t>
            </w:r>
          </w:p>
        </w:tc>
      </w:tr>
      <w:tr w14:paraId="6142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vAlign w:val="center"/>
          </w:tcPr>
          <w:p w14:paraId="1A36D4B1">
            <w:pPr>
              <w:widowControl w:val="0"/>
              <w:spacing w:line="400" w:lineRule="exact"/>
              <w:ind w:right="-161" w:firstLine="0"/>
              <w:jc w:val="center"/>
              <w:rPr>
                <w:rFonts w:ascii="宋体" w:hAnsi="宋体" w:cs="宋体"/>
                <w:sz w:val="24"/>
                <w:lang w:eastAsia="zh-CN"/>
              </w:rPr>
            </w:pPr>
          </w:p>
        </w:tc>
        <w:tc>
          <w:tcPr>
            <w:tcW w:w="1276" w:type="dxa"/>
            <w:vMerge w:val="continue"/>
          </w:tcPr>
          <w:p w14:paraId="4A2BD069">
            <w:pPr>
              <w:widowControl w:val="0"/>
              <w:spacing w:line="400" w:lineRule="exact"/>
              <w:ind w:right="-161" w:firstLine="0"/>
              <w:jc w:val="center"/>
              <w:rPr>
                <w:rFonts w:ascii="宋体" w:hAnsi="宋体" w:cs="宋体"/>
                <w:b/>
                <w:sz w:val="24"/>
                <w:lang w:eastAsia="zh-CN"/>
              </w:rPr>
            </w:pPr>
          </w:p>
        </w:tc>
        <w:tc>
          <w:tcPr>
            <w:tcW w:w="1843" w:type="dxa"/>
            <w:vAlign w:val="center"/>
          </w:tcPr>
          <w:p w14:paraId="425A8E45">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磋商书签字盖章</w:t>
            </w:r>
          </w:p>
        </w:tc>
        <w:tc>
          <w:tcPr>
            <w:tcW w:w="5812" w:type="dxa"/>
            <w:vAlign w:val="center"/>
          </w:tcPr>
          <w:p w14:paraId="77B18606">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是否有法定代表人或其委托代理人签字或加盖单位公章</w:t>
            </w:r>
          </w:p>
        </w:tc>
      </w:tr>
      <w:tr w14:paraId="005B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vAlign w:val="center"/>
          </w:tcPr>
          <w:p w14:paraId="2FA22CA7">
            <w:pPr>
              <w:widowControl w:val="0"/>
              <w:spacing w:line="400" w:lineRule="exact"/>
              <w:ind w:right="-161" w:firstLine="0"/>
              <w:jc w:val="center"/>
              <w:rPr>
                <w:rFonts w:ascii="宋体" w:hAnsi="宋体" w:cs="宋体"/>
                <w:sz w:val="24"/>
                <w:lang w:eastAsia="zh-CN"/>
              </w:rPr>
            </w:pPr>
          </w:p>
        </w:tc>
        <w:tc>
          <w:tcPr>
            <w:tcW w:w="1276" w:type="dxa"/>
            <w:vMerge w:val="continue"/>
          </w:tcPr>
          <w:p w14:paraId="607887F1">
            <w:pPr>
              <w:widowControl w:val="0"/>
              <w:spacing w:line="400" w:lineRule="exact"/>
              <w:ind w:right="-161" w:firstLine="0"/>
              <w:jc w:val="center"/>
              <w:rPr>
                <w:rFonts w:ascii="宋体" w:hAnsi="宋体" w:cs="宋体"/>
                <w:b/>
                <w:sz w:val="24"/>
                <w:lang w:eastAsia="zh-CN"/>
              </w:rPr>
            </w:pPr>
          </w:p>
        </w:tc>
        <w:tc>
          <w:tcPr>
            <w:tcW w:w="1843" w:type="dxa"/>
            <w:vAlign w:val="center"/>
          </w:tcPr>
          <w:p w14:paraId="48AF5327">
            <w:pPr>
              <w:widowControl w:val="0"/>
              <w:spacing w:line="360" w:lineRule="exact"/>
              <w:ind w:firstLine="0"/>
              <w:jc w:val="center"/>
              <w:rPr>
                <w:rFonts w:ascii="宋体" w:hAnsi="宋体" w:cs="宋体"/>
                <w:sz w:val="21"/>
                <w:szCs w:val="21"/>
                <w:lang w:eastAsia="zh-CN"/>
              </w:rPr>
            </w:pPr>
            <w:r>
              <w:rPr>
                <w:rFonts w:hint="eastAsia" w:ascii="宋体" w:hAnsi="宋体" w:cs="宋体"/>
                <w:sz w:val="21"/>
                <w:szCs w:val="21"/>
                <w:lang w:eastAsia="zh-CN"/>
              </w:rPr>
              <w:t>磋商有效期</w:t>
            </w:r>
          </w:p>
        </w:tc>
        <w:tc>
          <w:tcPr>
            <w:tcW w:w="5812" w:type="dxa"/>
            <w:vAlign w:val="center"/>
          </w:tcPr>
          <w:p w14:paraId="41894877">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磋商有效期是否满足磋商文件要求</w:t>
            </w:r>
          </w:p>
        </w:tc>
      </w:tr>
      <w:tr w14:paraId="2A10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vAlign w:val="center"/>
          </w:tcPr>
          <w:p w14:paraId="1509349E">
            <w:pPr>
              <w:widowControl w:val="0"/>
              <w:spacing w:line="400" w:lineRule="exact"/>
              <w:ind w:right="-161" w:firstLine="0"/>
              <w:jc w:val="center"/>
              <w:rPr>
                <w:rFonts w:ascii="宋体" w:hAnsi="宋体" w:cs="宋体"/>
                <w:sz w:val="24"/>
                <w:lang w:eastAsia="zh-CN"/>
              </w:rPr>
            </w:pPr>
          </w:p>
        </w:tc>
        <w:tc>
          <w:tcPr>
            <w:tcW w:w="1276" w:type="dxa"/>
            <w:vMerge w:val="continue"/>
          </w:tcPr>
          <w:p w14:paraId="7CBCD451">
            <w:pPr>
              <w:widowControl w:val="0"/>
              <w:spacing w:line="400" w:lineRule="exact"/>
              <w:ind w:right="-161" w:firstLine="0"/>
              <w:jc w:val="center"/>
              <w:rPr>
                <w:rFonts w:ascii="宋体" w:hAnsi="宋体" w:cs="宋体"/>
                <w:b/>
                <w:sz w:val="24"/>
                <w:lang w:eastAsia="zh-CN"/>
              </w:rPr>
            </w:pPr>
          </w:p>
        </w:tc>
        <w:tc>
          <w:tcPr>
            <w:tcW w:w="1843" w:type="dxa"/>
            <w:vAlign w:val="center"/>
          </w:tcPr>
          <w:p w14:paraId="7C2D6053">
            <w:pPr>
              <w:widowControl w:val="0"/>
              <w:spacing w:line="360" w:lineRule="exact"/>
              <w:ind w:firstLine="0"/>
              <w:jc w:val="center"/>
              <w:rPr>
                <w:rFonts w:ascii="宋体" w:hAnsi="宋体" w:cs="宋体"/>
                <w:sz w:val="21"/>
                <w:szCs w:val="21"/>
                <w:lang w:eastAsia="zh-CN"/>
              </w:rPr>
            </w:pPr>
            <w:r>
              <w:rPr>
                <w:rFonts w:hint="eastAsia" w:ascii="宋体" w:hAnsi="宋体" w:cs="宋体"/>
                <w:sz w:val="21"/>
                <w:szCs w:val="21"/>
                <w:lang w:eastAsia="zh-CN"/>
              </w:rPr>
              <w:t>服务期</w:t>
            </w:r>
          </w:p>
        </w:tc>
        <w:tc>
          <w:tcPr>
            <w:tcW w:w="5812" w:type="dxa"/>
            <w:vAlign w:val="center"/>
          </w:tcPr>
          <w:p w14:paraId="4F210B52">
            <w:pPr>
              <w:widowControl w:val="0"/>
              <w:spacing w:line="360" w:lineRule="exact"/>
              <w:ind w:firstLine="0"/>
              <w:jc w:val="both"/>
              <w:rPr>
                <w:rFonts w:ascii="宋体" w:hAnsi="宋体" w:cs="宋体"/>
                <w:sz w:val="21"/>
                <w:szCs w:val="21"/>
                <w:lang w:eastAsia="zh-CN"/>
              </w:rPr>
            </w:pPr>
            <w:r>
              <w:rPr>
                <w:rFonts w:hint="eastAsia" w:ascii="宋体" w:hAnsi="宋体" w:cs="宋体"/>
                <w:bCs/>
                <w:sz w:val="21"/>
                <w:szCs w:val="21"/>
                <w:lang w:eastAsia="zh-CN"/>
              </w:rPr>
              <w:t>是否超过磋商文件规定的期限</w:t>
            </w:r>
          </w:p>
        </w:tc>
      </w:tr>
      <w:tr w14:paraId="074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5" w:type="dxa"/>
            <w:vMerge w:val="continue"/>
            <w:vAlign w:val="center"/>
          </w:tcPr>
          <w:p w14:paraId="703549C8">
            <w:pPr>
              <w:widowControl w:val="0"/>
              <w:spacing w:line="400" w:lineRule="exact"/>
              <w:ind w:right="-161" w:firstLine="0"/>
              <w:jc w:val="center"/>
              <w:rPr>
                <w:rFonts w:ascii="宋体" w:hAnsi="宋体" w:cs="宋体"/>
                <w:sz w:val="24"/>
                <w:lang w:eastAsia="zh-CN"/>
              </w:rPr>
            </w:pPr>
          </w:p>
        </w:tc>
        <w:tc>
          <w:tcPr>
            <w:tcW w:w="1276" w:type="dxa"/>
            <w:vMerge w:val="continue"/>
          </w:tcPr>
          <w:p w14:paraId="08306505">
            <w:pPr>
              <w:widowControl w:val="0"/>
              <w:spacing w:line="400" w:lineRule="exact"/>
              <w:ind w:right="-161" w:firstLine="0"/>
              <w:jc w:val="center"/>
              <w:rPr>
                <w:rFonts w:ascii="宋体" w:hAnsi="宋体" w:cs="宋体"/>
                <w:b/>
                <w:sz w:val="24"/>
                <w:lang w:eastAsia="zh-CN"/>
              </w:rPr>
            </w:pPr>
          </w:p>
        </w:tc>
        <w:tc>
          <w:tcPr>
            <w:tcW w:w="1843" w:type="dxa"/>
            <w:vAlign w:val="center"/>
          </w:tcPr>
          <w:p w14:paraId="18B73ED3">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磋商文件的获取</w:t>
            </w:r>
          </w:p>
        </w:tc>
        <w:tc>
          <w:tcPr>
            <w:tcW w:w="5812" w:type="dxa"/>
            <w:vAlign w:val="center"/>
          </w:tcPr>
          <w:p w14:paraId="725A77FC">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是否按磋商文件要求获取磋商文件</w:t>
            </w:r>
          </w:p>
        </w:tc>
      </w:tr>
      <w:tr w14:paraId="3F84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72FAF4B">
            <w:pPr>
              <w:widowControl w:val="0"/>
              <w:spacing w:line="400" w:lineRule="exact"/>
              <w:ind w:firstLine="0"/>
              <w:jc w:val="center"/>
              <w:rPr>
                <w:rFonts w:ascii="宋体" w:hAnsi="宋体" w:cs="宋体"/>
                <w:sz w:val="24"/>
                <w:lang w:eastAsia="zh-CN"/>
              </w:rPr>
            </w:pPr>
            <w:r>
              <w:rPr>
                <w:rFonts w:hint="eastAsia" w:ascii="宋体" w:hAnsi="宋体" w:cs="宋体"/>
                <w:sz w:val="24"/>
                <w:lang w:eastAsia="zh-CN"/>
              </w:rPr>
              <w:t>2</w:t>
            </w:r>
          </w:p>
        </w:tc>
        <w:tc>
          <w:tcPr>
            <w:tcW w:w="1276" w:type="dxa"/>
            <w:vAlign w:val="center"/>
          </w:tcPr>
          <w:p w14:paraId="23444DA4">
            <w:pPr>
              <w:widowControl w:val="0"/>
              <w:spacing w:line="400" w:lineRule="exact"/>
              <w:ind w:firstLine="0"/>
              <w:jc w:val="center"/>
              <w:rPr>
                <w:rFonts w:ascii="宋体" w:hAnsi="宋体" w:cs="宋体"/>
                <w:bCs/>
                <w:sz w:val="21"/>
                <w:szCs w:val="21"/>
              </w:rPr>
            </w:pPr>
            <w:r>
              <w:rPr>
                <w:rFonts w:hint="eastAsia" w:ascii="宋体" w:hAnsi="宋体" w:cs="宋体"/>
                <w:bCs/>
                <w:sz w:val="21"/>
                <w:szCs w:val="21"/>
              </w:rPr>
              <w:t>评定</w:t>
            </w:r>
          </w:p>
          <w:p w14:paraId="71F454E4">
            <w:pPr>
              <w:widowControl w:val="0"/>
              <w:spacing w:line="400" w:lineRule="exact"/>
              <w:ind w:firstLine="0"/>
              <w:jc w:val="center"/>
              <w:rPr>
                <w:rFonts w:ascii="宋体" w:hAnsi="宋体" w:cs="宋体"/>
                <w:bCs/>
                <w:sz w:val="21"/>
                <w:szCs w:val="21"/>
              </w:rPr>
            </w:pPr>
            <w:r>
              <w:rPr>
                <w:rFonts w:hint="eastAsia" w:ascii="宋体" w:hAnsi="宋体" w:cs="宋体"/>
                <w:bCs/>
                <w:sz w:val="21"/>
                <w:szCs w:val="21"/>
              </w:rPr>
              <w:t>办法</w:t>
            </w:r>
          </w:p>
        </w:tc>
        <w:tc>
          <w:tcPr>
            <w:tcW w:w="1843" w:type="dxa"/>
            <w:vAlign w:val="center"/>
          </w:tcPr>
          <w:p w14:paraId="780B0CAD">
            <w:pPr>
              <w:widowControl w:val="0"/>
              <w:spacing w:line="360" w:lineRule="exact"/>
              <w:ind w:firstLine="0"/>
              <w:jc w:val="center"/>
              <w:rPr>
                <w:rFonts w:ascii="宋体" w:hAnsi="宋体" w:cs="宋体"/>
                <w:sz w:val="21"/>
                <w:szCs w:val="21"/>
                <w:lang w:eastAsia="zh-CN"/>
              </w:rPr>
            </w:pPr>
            <w:r>
              <w:rPr>
                <w:rFonts w:hint="eastAsia" w:ascii="宋体" w:hAnsi="宋体" w:cs="宋体"/>
                <w:sz w:val="21"/>
                <w:szCs w:val="21"/>
                <w:lang w:eastAsia="zh-CN"/>
              </w:rPr>
              <w:t>综合评分法</w:t>
            </w:r>
          </w:p>
        </w:tc>
        <w:tc>
          <w:tcPr>
            <w:tcW w:w="5812" w:type="dxa"/>
            <w:vAlign w:val="center"/>
          </w:tcPr>
          <w:p w14:paraId="26E4D723">
            <w:pPr>
              <w:widowControl w:val="0"/>
              <w:spacing w:line="360" w:lineRule="exact"/>
              <w:ind w:firstLine="0"/>
              <w:jc w:val="both"/>
              <w:rPr>
                <w:rFonts w:ascii="宋体" w:hAnsi="宋体" w:cs="宋体"/>
                <w:sz w:val="21"/>
                <w:szCs w:val="21"/>
                <w:lang w:eastAsia="zh-CN"/>
              </w:rPr>
            </w:pPr>
            <w:r>
              <w:rPr>
                <w:rFonts w:hint="eastAsia" w:ascii="宋体" w:hAnsi="宋体" w:cs="宋体"/>
                <w:sz w:val="21"/>
                <w:szCs w:val="21"/>
                <w:lang w:eastAsia="zh-CN"/>
              </w:rPr>
              <w:t>各供应商的最终得分为各评委所评定分数的算术平均值。磋商小组将根据供应商最终得分由高到低的照顺序推荐</w:t>
            </w:r>
            <w:r>
              <w:rPr>
                <w:rFonts w:hint="eastAsia" w:ascii="宋体" w:hAnsi="宋体" w:cs="宋体"/>
                <w:sz w:val="21"/>
                <w:szCs w:val="21"/>
                <w:lang w:val="en-US" w:eastAsia="zh-CN"/>
              </w:rPr>
              <w:t>3</w:t>
            </w:r>
            <w:r>
              <w:rPr>
                <w:rFonts w:hint="eastAsia" w:ascii="宋体" w:hAnsi="宋体" w:cs="宋体"/>
                <w:sz w:val="21"/>
                <w:szCs w:val="21"/>
                <w:lang w:eastAsia="zh-CN"/>
              </w:rPr>
              <w:t>名成交候选供应商</w:t>
            </w:r>
          </w:p>
        </w:tc>
      </w:tr>
    </w:tbl>
    <w:p w14:paraId="6357F8E0">
      <w:pPr>
        <w:spacing w:afterLines="50" w:line="400" w:lineRule="exact"/>
        <w:ind w:firstLine="0"/>
        <w:jc w:val="center"/>
        <w:rPr>
          <w:rFonts w:hint="eastAsia" w:ascii="宋体" w:hAnsi="宋体" w:cs="宋体"/>
          <w:b/>
          <w:bCs/>
          <w:sz w:val="24"/>
          <w:lang w:eastAsia="zh-CN"/>
        </w:rPr>
      </w:pPr>
    </w:p>
    <w:p w14:paraId="1336AB86">
      <w:pPr>
        <w:spacing w:afterLines="50" w:line="400" w:lineRule="exact"/>
        <w:ind w:firstLine="0"/>
        <w:jc w:val="center"/>
        <w:rPr>
          <w:rFonts w:hint="eastAsia" w:ascii="宋体" w:hAnsi="宋体" w:cs="宋体"/>
          <w:b/>
          <w:bCs/>
          <w:sz w:val="24"/>
          <w:lang w:eastAsia="zh-CN"/>
        </w:rPr>
      </w:pPr>
    </w:p>
    <w:p w14:paraId="489BFB87">
      <w:pPr>
        <w:spacing w:afterLines="50" w:line="400" w:lineRule="exact"/>
        <w:ind w:firstLine="0"/>
        <w:jc w:val="center"/>
        <w:rPr>
          <w:rFonts w:hint="eastAsia" w:ascii="宋体" w:hAnsi="宋体" w:cs="宋体"/>
          <w:b/>
          <w:bCs/>
          <w:sz w:val="24"/>
          <w:lang w:eastAsia="zh-CN"/>
        </w:rPr>
      </w:pPr>
    </w:p>
    <w:p w14:paraId="4518F194">
      <w:pPr>
        <w:spacing w:afterLines="50" w:line="400" w:lineRule="exact"/>
        <w:ind w:firstLine="0"/>
        <w:jc w:val="center"/>
        <w:rPr>
          <w:rFonts w:ascii="宋体" w:hAnsi="宋体" w:cs="宋体"/>
          <w:b/>
          <w:bCs/>
          <w:sz w:val="24"/>
          <w:lang w:eastAsia="zh-CN"/>
        </w:rPr>
      </w:pPr>
      <w:r>
        <w:rPr>
          <w:rFonts w:hint="eastAsia" w:ascii="宋体" w:hAnsi="宋体" w:cs="宋体"/>
          <w:b/>
          <w:bCs/>
          <w:sz w:val="24"/>
          <w:lang w:eastAsia="zh-CN"/>
        </w:rPr>
        <w:t>评分细则</w:t>
      </w:r>
    </w:p>
    <w:tbl>
      <w:tblPr>
        <w:tblStyle w:val="4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48"/>
        <w:gridCol w:w="1155"/>
        <w:gridCol w:w="6237"/>
        <w:gridCol w:w="691"/>
      </w:tblGrid>
      <w:tr w14:paraId="3D3E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gridSpan w:val="2"/>
            <w:vAlign w:val="center"/>
          </w:tcPr>
          <w:p w14:paraId="34EFF410">
            <w:pPr>
              <w:widowControl w:val="0"/>
              <w:spacing w:line="400" w:lineRule="exact"/>
              <w:ind w:firstLine="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条款号</w:t>
            </w:r>
          </w:p>
        </w:tc>
        <w:tc>
          <w:tcPr>
            <w:tcW w:w="1155" w:type="dxa"/>
            <w:vAlign w:val="center"/>
          </w:tcPr>
          <w:p w14:paraId="1D54BA46">
            <w:pPr>
              <w:widowControl w:val="0"/>
              <w:spacing w:line="400" w:lineRule="exact"/>
              <w:ind w:firstLine="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评分因素</w:t>
            </w:r>
          </w:p>
        </w:tc>
        <w:tc>
          <w:tcPr>
            <w:tcW w:w="6237" w:type="dxa"/>
            <w:vAlign w:val="center"/>
          </w:tcPr>
          <w:p w14:paraId="14535094">
            <w:pPr>
              <w:widowControl w:val="0"/>
              <w:spacing w:line="400" w:lineRule="exact"/>
              <w:ind w:firstLine="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评分标准</w:t>
            </w:r>
          </w:p>
        </w:tc>
        <w:tc>
          <w:tcPr>
            <w:tcW w:w="691" w:type="dxa"/>
            <w:vAlign w:val="center"/>
          </w:tcPr>
          <w:p w14:paraId="5C8ECF58">
            <w:pPr>
              <w:widowControl w:val="0"/>
              <w:spacing w:line="400" w:lineRule="exact"/>
              <w:ind w:firstLine="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分值</w:t>
            </w:r>
          </w:p>
        </w:tc>
      </w:tr>
      <w:tr w14:paraId="0B7B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restart"/>
            <w:vAlign w:val="center"/>
          </w:tcPr>
          <w:p w14:paraId="14E58C7A">
            <w:pPr>
              <w:widowControl w:val="0"/>
              <w:spacing w:line="400" w:lineRule="exact"/>
              <w:ind w:firstLine="0"/>
              <w:jc w:val="center"/>
              <w:rPr>
                <w:rFonts w:cs="宋体" w:asciiTheme="minorEastAsia" w:hAnsiTheme="minorEastAsia" w:eastAsiaTheme="minorEastAsia"/>
                <w:b/>
                <w:bCs/>
                <w:sz w:val="21"/>
                <w:szCs w:val="21"/>
                <w:lang w:eastAsia="zh-CN"/>
              </w:rPr>
            </w:pPr>
            <w:r>
              <w:rPr>
                <w:rFonts w:cs="宋体" w:asciiTheme="minorEastAsia" w:hAnsiTheme="minorEastAsia" w:eastAsiaTheme="minorEastAsia"/>
                <w:sz w:val="21"/>
                <w:szCs w:val="21"/>
              </w:rPr>
              <w:t>2.</w:t>
            </w:r>
            <w:r>
              <w:rPr>
                <w:rFonts w:cs="宋体" w:asciiTheme="minorEastAsia" w:hAnsiTheme="minorEastAsia" w:eastAsiaTheme="minorEastAsia"/>
                <w:sz w:val="21"/>
                <w:szCs w:val="21"/>
                <w:lang w:eastAsia="zh-CN"/>
              </w:rPr>
              <w:t>1</w:t>
            </w:r>
          </w:p>
        </w:tc>
        <w:tc>
          <w:tcPr>
            <w:tcW w:w="848" w:type="dxa"/>
            <w:vMerge w:val="restart"/>
            <w:vAlign w:val="center"/>
          </w:tcPr>
          <w:p w14:paraId="13988005">
            <w:pPr>
              <w:widowControl w:val="0"/>
              <w:spacing w:line="400" w:lineRule="exact"/>
              <w:ind w:firstLine="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技术</w:t>
            </w:r>
          </w:p>
          <w:p w14:paraId="435B1773">
            <w:pPr>
              <w:widowControl w:val="0"/>
              <w:spacing w:line="400" w:lineRule="exact"/>
              <w:ind w:firstLine="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部分</w:t>
            </w:r>
          </w:p>
          <w:p w14:paraId="69B11259">
            <w:pPr>
              <w:widowControl w:val="0"/>
              <w:spacing w:line="400" w:lineRule="exact"/>
              <w:ind w:firstLine="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评分</w:t>
            </w:r>
          </w:p>
          <w:p w14:paraId="105A6C99">
            <w:pPr>
              <w:widowControl w:val="0"/>
              <w:spacing w:line="400" w:lineRule="exact"/>
              <w:ind w:firstLine="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标准</w:t>
            </w:r>
          </w:p>
          <w:p w14:paraId="3605B9F9">
            <w:pPr>
              <w:widowControl w:val="0"/>
              <w:spacing w:line="400" w:lineRule="exact"/>
              <w:ind w:right="-161" w:firstLine="0"/>
              <w:jc w:val="center"/>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val="en-US" w:eastAsia="zh-CN"/>
              </w:rPr>
              <w:t>52</w:t>
            </w:r>
            <w:r>
              <w:rPr>
                <w:rFonts w:hint="eastAsia" w:cs="宋体" w:asciiTheme="minorEastAsia" w:hAnsiTheme="minorEastAsia" w:eastAsiaTheme="minorEastAsia"/>
                <w:sz w:val="21"/>
                <w:szCs w:val="21"/>
              </w:rPr>
              <w:t>分</w:t>
            </w:r>
          </w:p>
        </w:tc>
        <w:tc>
          <w:tcPr>
            <w:tcW w:w="1155" w:type="dxa"/>
            <w:vAlign w:val="center"/>
          </w:tcPr>
          <w:p w14:paraId="5EAEE27D">
            <w:pPr>
              <w:pStyle w:val="133"/>
              <w:tabs>
                <w:tab w:val="left" w:pos="3465"/>
              </w:tabs>
              <w:spacing w:before="8"/>
              <w:jc w:val="center"/>
              <w:rPr>
                <w:rFonts w:ascii="宋体" w:hAnsi="宋体" w:eastAsiaTheme="minorEastAsia"/>
                <w:kern w:val="2"/>
                <w:sz w:val="21"/>
                <w:szCs w:val="21"/>
                <w:lang w:eastAsia="zh-CN"/>
              </w:rPr>
            </w:pPr>
            <w:r>
              <w:rPr>
                <w:rFonts w:hint="eastAsia" w:cs="宋体" w:asciiTheme="minorEastAsia" w:hAnsiTheme="minorEastAsia" w:eastAsiaTheme="minorEastAsia"/>
                <w:bCs/>
                <w:color w:val="000000" w:themeColor="text1"/>
                <w:sz w:val="21"/>
                <w:szCs w:val="21"/>
                <w14:textFill>
                  <w14:solidFill>
                    <w14:schemeClr w14:val="tx1"/>
                  </w14:solidFill>
                </w14:textFill>
              </w:rPr>
              <w:t>项目实施方案</w:t>
            </w:r>
          </w:p>
        </w:tc>
        <w:tc>
          <w:tcPr>
            <w:tcW w:w="6237" w:type="dxa"/>
            <w:vAlign w:val="center"/>
          </w:tcPr>
          <w:p w14:paraId="00DE70B9">
            <w:pPr>
              <w:widowControl w:val="0"/>
              <w:spacing w:line="360" w:lineRule="exact"/>
              <w:ind w:firstLine="420" w:firstLineChars="200"/>
              <w:jc w:val="both"/>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项目实施方案内容全面、</w:t>
            </w:r>
            <w:r>
              <w:rPr>
                <w:rFonts w:ascii="宋体" w:hAnsi="宋体" w:cs="宋体"/>
                <w:bCs/>
                <w:color w:val="000000"/>
                <w:kern w:val="2"/>
                <w:sz w:val="21"/>
                <w:szCs w:val="21"/>
                <w:lang w:eastAsia="zh-CN"/>
              </w:rPr>
              <w:t>思路清晰</w:t>
            </w:r>
            <w:r>
              <w:rPr>
                <w:rFonts w:hint="eastAsia" w:ascii="宋体" w:hAnsi="宋体" w:cs="宋体"/>
                <w:bCs/>
                <w:color w:val="000000"/>
                <w:kern w:val="2"/>
                <w:sz w:val="21"/>
                <w:szCs w:val="21"/>
                <w:lang w:eastAsia="zh-CN"/>
              </w:rPr>
              <w:t>、合理、先进，突出测量特点的，得</w:t>
            </w:r>
            <w:r>
              <w:rPr>
                <w:rFonts w:hint="eastAsia" w:ascii="宋体" w:hAnsi="宋体" w:cs="宋体"/>
                <w:bCs/>
                <w:color w:val="000000"/>
                <w:kern w:val="2"/>
                <w:sz w:val="21"/>
                <w:szCs w:val="21"/>
                <w:lang w:val="en-US" w:eastAsia="zh-CN"/>
              </w:rPr>
              <w:t>9</w:t>
            </w:r>
            <w:r>
              <w:rPr>
                <w:rFonts w:hint="eastAsia" w:ascii="宋体" w:hAnsi="宋体" w:cs="宋体"/>
                <w:bCs/>
                <w:color w:val="000000"/>
                <w:kern w:val="2"/>
                <w:sz w:val="21"/>
                <w:szCs w:val="21"/>
                <w:lang w:eastAsia="zh-CN"/>
              </w:rPr>
              <w:t>-</w:t>
            </w:r>
            <w:r>
              <w:rPr>
                <w:rFonts w:hint="eastAsia" w:ascii="宋体" w:hAnsi="宋体" w:cs="宋体"/>
                <w:bCs/>
                <w:color w:val="000000"/>
                <w:kern w:val="2"/>
                <w:sz w:val="21"/>
                <w:szCs w:val="21"/>
                <w:lang w:val="en-US" w:eastAsia="zh-CN"/>
              </w:rPr>
              <w:t>12</w:t>
            </w:r>
            <w:r>
              <w:rPr>
                <w:rFonts w:hint="eastAsia" w:ascii="宋体" w:hAnsi="宋体" w:cs="宋体"/>
                <w:bCs/>
                <w:color w:val="000000"/>
                <w:kern w:val="2"/>
                <w:sz w:val="21"/>
                <w:szCs w:val="21"/>
                <w:lang w:eastAsia="zh-CN"/>
              </w:rPr>
              <w:t>分；</w:t>
            </w:r>
          </w:p>
          <w:p w14:paraId="178428CB">
            <w:pPr>
              <w:widowControl w:val="0"/>
              <w:spacing w:line="360" w:lineRule="exact"/>
              <w:ind w:firstLine="420" w:firstLineChars="200"/>
              <w:jc w:val="both"/>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内容较全面，测量方案较合理的，得5-</w:t>
            </w:r>
            <w:r>
              <w:rPr>
                <w:rFonts w:hint="eastAsia" w:ascii="宋体" w:hAnsi="宋体" w:cs="宋体"/>
                <w:bCs/>
                <w:color w:val="000000"/>
                <w:kern w:val="2"/>
                <w:sz w:val="21"/>
                <w:szCs w:val="21"/>
                <w:lang w:val="en-US" w:eastAsia="zh-CN"/>
              </w:rPr>
              <w:t>8</w:t>
            </w:r>
            <w:r>
              <w:rPr>
                <w:rFonts w:hint="eastAsia" w:ascii="宋体" w:hAnsi="宋体" w:cs="宋体"/>
                <w:bCs/>
                <w:color w:val="000000"/>
                <w:kern w:val="2"/>
                <w:sz w:val="21"/>
                <w:szCs w:val="21"/>
                <w:lang w:eastAsia="zh-CN"/>
              </w:rPr>
              <w:t>分；</w:t>
            </w:r>
          </w:p>
          <w:p w14:paraId="29A7917F">
            <w:pPr>
              <w:widowControl w:val="0"/>
              <w:spacing w:line="360" w:lineRule="exact"/>
              <w:ind w:firstLine="420" w:firstLineChars="200"/>
              <w:jc w:val="both"/>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项目实施方案内容不够全面，项目实施方案欠合理的，得1-4分；</w:t>
            </w:r>
          </w:p>
          <w:p w14:paraId="3CAD42F0">
            <w:pPr>
              <w:pStyle w:val="133"/>
              <w:tabs>
                <w:tab w:val="left" w:pos="3465"/>
              </w:tabs>
              <w:spacing w:line="360" w:lineRule="exact"/>
              <w:ind w:firstLine="420" w:firstLineChars="200"/>
              <w:jc w:val="left"/>
              <w:rPr>
                <w:rFonts w:ascii="宋体" w:hAnsi="宋体" w:cs="宋体" w:eastAsiaTheme="minorEastAsia"/>
                <w:sz w:val="21"/>
                <w:szCs w:val="21"/>
                <w:lang w:eastAsia="zh-CN"/>
              </w:rPr>
            </w:pPr>
            <w:r>
              <w:rPr>
                <w:rFonts w:hint="eastAsia" w:ascii="宋体" w:hAnsi="宋体" w:eastAsia="宋体" w:cs="宋体"/>
                <w:bCs/>
                <w:color w:val="000000"/>
                <w:kern w:val="2"/>
                <w:sz w:val="21"/>
                <w:szCs w:val="21"/>
                <w:lang w:eastAsia="zh-CN"/>
              </w:rPr>
              <w:t>未提供不得分。</w:t>
            </w:r>
          </w:p>
        </w:tc>
        <w:tc>
          <w:tcPr>
            <w:tcW w:w="691" w:type="dxa"/>
            <w:vAlign w:val="center"/>
          </w:tcPr>
          <w:p w14:paraId="4313A3BD">
            <w:pPr>
              <w:pStyle w:val="133"/>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lang w:eastAsia="zh-CN"/>
              </w:rPr>
              <w:t>分</w:t>
            </w:r>
          </w:p>
        </w:tc>
      </w:tr>
      <w:tr w14:paraId="4408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75" w:type="dxa"/>
            <w:vMerge w:val="continue"/>
            <w:vAlign w:val="center"/>
          </w:tcPr>
          <w:p w14:paraId="1E35D5C1">
            <w:pPr>
              <w:widowControl w:val="0"/>
              <w:spacing w:line="400" w:lineRule="exact"/>
              <w:ind w:firstLine="0"/>
              <w:jc w:val="center"/>
              <w:rPr>
                <w:rFonts w:cs="宋体" w:asciiTheme="minorEastAsia" w:hAnsiTheme="minorEastAsia" w:eastAsiaTheme="minorEastAsia"/>
                <w:sz w:val="21"/>
                <w:szCs w:val="21"/>
                <w:lang w:eastAsia="zh-CN"/>
              </w:rPr>
            </w:pPr>
          </w:p>
        </w:tc>
        <w:tc>
          <w:tcPr>
            <w:tcW w:w="848" w:type="dxa"/>
            <w:vMerge w:val="continue"/>
            <w:vAlign w:val="center"/>
          </w:tcPr>
          <w:p w14:paraId="457D00C7">
            <w:pPr>
              <w:widowControl w:val="0"/>
              <w:spacing w:line="400" w:lineRule="exact"/>
              <w:ind w:firstLine="0"/>
              <w:jc w:val="center"/>
              <w:rPr>
                <w:rFonts w:cs="宋体" w:asciiTheme="minorEastAsia" w:hAnsiTheme="minorEastAsia" w:eastAsiaTheme="minorEastAsia"/>
                <w:sz w:val="21"/>
                <w:szCs w:val="21"/>
                <w:lang w:eastAsia="zh-CN"/>
              </w:rPr>
            </w:pPr>
          </w:p>
        </w:tc>
        <w:tc>
          <w:tcPr>
            <w:tcW w:w="1155" w:type="dxa"/>
            <w:vAlign w:val="center"/>
          </w:tcPr>
          <w:p w14:paraId="1BDB8574">
            <w:pPr>
              <w:pStyle w:val="133"/>
              <w:tabs>
                <w:tab w:val="left" w:pos="3465"/>
              </w:tabs>
              <w:spacing w:before="8"/>
              <w:jc w:val="center"/>
              <w:rPr>
                <w:rFonts w:ascii="宋体" w:hAnsi="宋体" w:eastAsiaTheme="minorEastAsia"/>
                <w:kern w:val="2"/>
                <w:sz w:val="21"/>
                <w:szCs w:val="21"/>
                <w:lang w:eastAsia="zh-CN"/>
              </w:rPr>
            </w:pPr>
            <w:r>
              <w:rPr>
                <w:rFonts w:hint="eastAsia" w:cs="宋体" w:asciiTheme="minorEastAsia" w:hAnsiTheme="minorEastAsia" w:eastAsiaTheme="minorEastAsia"/>
                <w:bCs/>
                <w:color w:val="000000" w:themeColor="text1"/>
                <w:sz w:val="21"/>
                <w:szCs w:val="21"/>
                <w14:textFill>
                  <w14:solidFill>
                    <w14:schemeClr w14:val="tx1"/>
                  </w14:solidFill>
                </w14:textFill>
              </w:rPr>
              <w:t>质量承诺及保障措施</w:t>
            </w:r>
          </w:p>
        </w:tc>
        <w:tc>
          <w:tcPr>
            <w:tcW w:w="6237" w:type="dxa"/>
            <w:vAlign w:val="center"/>
          </w:tcPr>
          <w:p w14:paraId="771479AF">
            <w:pPr>
              <w:pStyle w:val="208"/>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质量目标明确，并进行详细分解的，质量分解目标有充分的应对保障措施，</w:t>
            </w:r>
            <w:r>
              <w:rPr>
                <w:rFonts w:hint="eastAsia"/>
                <w:color w:val="000000" w:themeColor="text1"/>
                <w:sz w:val="21"/>
                <w:szCs w:val="21"/>
                <w14:textFill>
                  <w14:solidFill>
                    <w14:schemeClr w14:val="tx1"/>
                  </w14:solidFill>
                </w14:textFill>
              </w:rPr>
              <w:t>保障</w:t>
            </w:r>
            <w:r>
              <w:rPr>
                <w:color w:val="000000" w:themeColor="text1"/>
                <w:sz w:val="21"/>
                <w:szCs w:val="21"/>
                <w14:textFill>
                  <w14:solidFill>
                    <w14:schemeClr w14:val="tx1"/>
                  </w14:solidFill>
                </w14:textFill>
              </w:rPr>
              <w:t>措施明确、详细</w:t>
            </w:r>
            <w:r>
              <w:rPr>
                <w:rFonts w:hint="eastAsia"/>
                <w:color w:val="000000" w:themeColor="text1"/>
                <w:sz w:val="21"/>
                <w:szCs w:val="21"/>
                <w14:textFill>
                  <w14:solidFill>
                    <w14:schemeClr w14:val="tx1"/>
                  </w14:solidFill>
                </w14:textFill>
              </w:rPr>
              <w:t>的，得</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w:t>
            </w:r>
            <w:r>
              <w:rPr>
                <w:color w:val="000000" w:themeColor="text1"/>
                <w:sz w:val="21"/>
                <w:szCs w:val="21"/>
                <w14:textFill>
                  <w14:solidFill>
                    <w14:schemeClr w14:val="tx1"/>
                  </w14:solidFill>
                </w14:textFill>
              </w:rPr>
              <w:t>分</w:t>
            </w:r>
            <w:r>
              <w:rPr>
                <w:rFonts w:hint="eastAsia"/>
                <w:color w:val="000000" w:themeColor="text1"/>
                <w:sz w:val="21"/>
                <w:szCs w:val="21"/>
                <w14:textFill>
                  <w14:solidFill>
                    <w14:schemeClr w14:val="tx1"/>
                  </w14:solidFill>
                </w14:textFill>
              </w:rPr>
              <w:t>；</w:t>
            </w:r>
          </w:p>
          <w:p w14:paraId="64A9FE60">
            <w:pPr>
              <w:pStyle w:val="208"/>
              <w:spacing w:line="360" w:lineRule="exact"/>
              <w:ind w:firstLine="420" w:firstLineChars="200"/>
              <w:jc w:val="both"/>
              <w:rPr>
                <w:rFonts w:asciiTheme="minorEastAsia" w:hAnsiTheme="minorEastAsia" w:eastAsiaTheme="minorEastAsia" w:cstheme="minorBidi"/>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保障</w:t>
            </w:r>
            <w:r>
              <w:rPr>
                <w:color w:val="000000" w:themeColor="text1"/>
                <w:sz w:val="21"/>
                <w:szCs w:val="21"/>
                <w14:textFill>
                  <w14:solidFill>
                    <w14:schemeClr w14:val="tx1"/>
                  </w14:solidFill>
                </w14:textFill>
              </w:rPr>
              <w:t>措施一般且不够详细的</w:t>
            </w:r>
            <w:r>
              <w:rPr>
                <w:rFonts w:hint="eastAsia"/>
                <w:color w:val="000000" w:themeColor="text1"/>
                <w:sz w:val="21"/>
                <w:szCs w:val="21"/>
                <w14:textFill>
                  <w14:solidFill>
                    <w14:schemeClr w14:val="tx1"/>
                  </w14:solidFill>
                </w14:textFill>
              </w:rPr>
              <w:t>，</w:t>
            </w:r>
            <w:r>
              <w:rPr>
                <w:rFonts w:hint="eastAsia" w:asciiTheme="minorEastAsia" w:hAnsiTheme="minorEastAsia" w:eastAsiaTheme="minorEastAsia" w:cstheme="minorBidi"/>
                <w:bCs/>
                <w:color w:val="000000" w:themeColor="text1"/>
                <w:sz w:val="21"/>
                <w:szCs w:val="21"/>
                <w14:textFill>
                  <w14:solidFill>
                    <w14:schemeClr w14:val="tx1"/>
                  </w14:solidFill>
                </w14:textFill>
              </w:rPr>
              <w:t>得</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Bidi"/>
                <w:bCs/>
                <w:color w:val="000000" w:themeColor="text1"/>
                <w:sz w:val="21"/>
                <w:szCs w:val="21"/>
                <w14:textFill>
                  <w14:solidFill>
                    <w14:schemeClr w14:val="tx1"/>
                  </w14:solidFill>
                </w14:textFill>
              </w:rPr>
              <w:t>-</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Bidi"/>
                <w:bCs/>
                <w:color w:val="000000" w:themeColor="text1"/>
                <w:sz w:val="21"/>
                <w:szCs w:val="21"/>
                <w14:textFill>
                  <w14:solidFill>
                    <w14:schemeClr w14:val="tx1"/>
                  </w14:solidFill>
                </w14:textFill>
              </w:rPr>
              <w:t>分；</w:t>
            </w:r>
          </w:p>
          <w:p w14:paraId="133CCBB1">
            <w:pPr>
              <w:pStyle w:val="208"/>
              <w:spacing w:line="360" w:lineRule="exact"/>
              <w:ind w:firstLine="420" w:firstLineChars="200"/>
              <w:jc w:val="both"/>
              <w:rPr>
                <w:rFonts w:asciiTheme="minorEastAsia" w:hAnsiTheme="minorEastAsia" w:eastAsiaTheme="minorEastAsia" w:cstheme="minorBidi"/>
                <w:bCs/>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sz w:val="21"/>
                <w:szCs w:val="21"/>
                <w14:textFill>
                  <w14:solidFill>
                    <w14:schemeClr w14:val="tx1"/>
                  </w14:solidFill>
                </w14:textFill>
              </w:rPr>
              <w:t>保障措施不合理，对实现质量目标难以保障的，得1-3分；</w:t>
            </w:r>
          </w:p>
          <w:p w14:paraId="49156968">
            <w:pPr>
              <w:pStyle w:val="133"/>
              <w:tabs>
                <w:tab w:val="left" w:pos="3465"/>
              </w:tabs>
              <w:spacing w:line="360" w:lineRule="exact"/>
              <w:ind w:firstLine="420" w:firstLineChars="200"/>
              <w:jc w:val="both"/>
              <w:rPr>
                <w:rFonts w:ascii="宋体" w:hAnsi="宋体" w:cs="宋体" w:eastAsiaTheme="minorEastAsia"/>
                <w:sz w:val="21"/>
                <w:szCs w:val="21"/>
                <w:lang w:eastAsia="zh-CN"/>
              </w:rPr>
            </w:pPr>
            <w:r>
              <w:rPr>
                <w:rFonts w:hint="eastAsia" w:cs="宋体" w:asciiTheme="minorEastAsia" w:hAnsiTheme="minorEastAsia" w:eastAsiaTheme="minorEastAsia"/>
                <w:bCs/>
                <w:color w:val="000000" w:themeColor="text1"/>
                <w:sz w:val="21"/>
                <w:szCs w:val="21"/>
                <w14:textFill>
                  <w14:solidFill>
                    <w14:schemeClr w14:val="tx1"/>
                  </w14:solidFill>
                </w14:textFill>
              </w:rPr>
              <w:t>未提供不得分</w:t>
            </w:r>
            <w:r>
              <w:rPr>
                <w:rFonts w:hint="eastAsia" w:asciiTheme="minorEastAsia" w:hAnsiTheme="minorEastAsia" w:eastAsiaTheme="minorEastAsia" w:cstheme="minorBidi"/>
                <w:bCs/>
                <w:color w:val="000000" w:themeColor="text1"/>
                <w:sz w:val="21"/>
                <w:szCs w:val="21"/>
                <w14:textFill>
                  <w14:solidFill>
                    <w14:schemeClr w14:val="tx1"/>
                  </w14:solidFill>
                </w14:textFill>
              </w:rPr>
              <w:t>。</w:t>
            </w:r>
          </w:p>
        </w:tc>
        <w:tc>
          <w:tcPr>
            <w:tcW w:w="691" w:type="dxa"/>
            <w:vAlign w:val="center"/>
          </w:tcPr>
          <w:p w14:paraId="71EBA05A">
            <w:pPr>
              <w:pStyle w:val="133"/>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lang w:eastAsia="zh-CN"/>
              </w:rPr>
              <w:t>分</w:t>
            </w:r>
          </w:p>
        </w:tc>
      </w:tr>
      <w:tr w14:paraId="5C5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vAlign w:val="center"/>
          </w:tcPr>
          <w:p w14:paraId="47D1CC9D">
            <w:pPr>
              <w:widowControl w:val="0"/>
              <w:spacing w:line="400" w:lineRule="exact"/>
              <w:ind w:firstLine="0"/>
              <w:jc w:val="center"/>
              <w:rPr>
                <w:rFonts w:cs="宋体" w:asciiTheme="minorEastAsia" w:hAnsiTheme="minorEastAsia" w:eastAsiaTheme="minorEastAsia"/>
                <w:sz w:val="21"/>
                <w:szCs w:val="21"/>
                <w:lang w:eastAsia="zh-CN"/>
              </w:rPr>
            </w:pPr>
          </w:p>
        </w:tc>
        <w:tc>
          <w:tcPr>
            <w:tcW w:w="848" w:type="dxa"/>
            <w:vMerge w:val="continue"/>
            <w:vAlign w:val="center"/>
          </w:tcPr>
          <w:p w14:paraId="35F80F00">
            <w:pPr>
              <w:widowControl w:val="0"/>
              <w:spacing w:line="400" w:lineRule="exact"/>
              <w:ind w:firstLine="0"/>
              <w:jc w:val="center"/>
              <w:rPr>
                <w:rFonts w:cs="宋体" w:asciiTheme="minorEastAsia" w:hAnsiTheme="minorEastAsia" w:eastAsiaTheme="minorEastAsia"/>
                <w:sz w:val="21"/>
                <w:szCs w:val="21"/>
                <w:lang w:eastAsia="zh-CN"/>
              </w:rPr>
            </w:pPr>
          </w:p>
        </w:tc>
        <w:tc>
          <w:tcPr>
            <w:tcW w:w="1155" w:type="dxa"/>
            <w:vAlign w:val="center"/>
          </w:tcPr>
          <w:p w14:paraId="1775D0D8">
            <w:pPr>
              <w:pStyle w:val="133"/>
              <w:tabs>
                <w:tab w:val="left" w:pos="3465"/>
              </w:tabs>
              <w:spacing w:before="8"/>
              <w:jc w:val="center"/>
              <w:rPr>
                <w:rFonts w:ascii="宋体" w:hAnsi="宋体" w:eastAsiaTheme="minorEastAsia"/>
                <w:kern w:val="2"/>
                <w:sz w:val="21"/>
                <w:szCs w:val="21"/>
                <w:lang w:eastAsia="zh-CN"/>
              </w:rPr>
            </w:pPr>
            <w:r>
              <w:rPr>
                <w:rFonts w:hint="eastAsia"/>
                <w:color w:val="000000" w:themeColor="text1"/>
                <w:sz w:val="21"/>
                <w:szCs w:val="21"/>
                <w14:textFill>
                  <w14:solidFill>
                    <w14:schemeClr w14:val="tx1"/>
                  </w14:solidFill>
                </w14:textFill>
              </w:rPr>
              <w:t>进度计划及保证措施</w:t>
            </w:r>
          </w:p>
        </w:tc>
        <w:tc>
          <w:tcPr>
            <w:tcW w:w="6237" w:type="dxa"/>
            <w:vAlign w:val="center"/>
          </w:tcPr>
          <w:p w14:paraId="2965DA5E">
            <w:pPr>
              <w:pStyle w:val="208"/>
              <w:spacing w:line="360" w:lineRule="exact"/>
              <w:ind w:firstLine="420" w:firstLineChars="200"/>
              <w:jc w:val="both"/>
              <w:rPr>
                <w:rFonts w:asciiTheme="minorEastAsia" w:hAnsiTheme="minorEastAsia" w:eastAsiaTheme="minorEastAsia" w:cstheme="minorBidi"/>
                <w:bCs/>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sz w:val="21"/>
                <w:szCs w:val="21"/>
                <w14:textFill>
                  <w14:solidFill>
                    <w14:schemeClr w14:val="tx1"/>
                  </w14:solidFill>
                </w14:textFill>
              </w:rPr>
              <w:t>进度</w:t>
            </w:r>
            <w:r>
              <w:rPr>
                <w:color w:val="000000" w:themeColor="text1"/>
                <w:sz w:val="21"/>
                <w:szCs w:val="21"/>
                <w14:textFill>
                  <w14:solidFill>
                    <w14:schemeClr w14:val="tx1"/>
                  </w14:solidFill>
                </w14:textFill>
              </w:rPr>
              <w:t>目标明确</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有详细的计划及相应的</w:t>
            </w:r>
            <w:r>
              <w:rPr>
                <w:rFonts w:hint="eastAsia" w:asciiTheme="minorEastAsia" w:hAnsiTheme="minorEastAsia" w:eastAsiaTheme="minorEastAsia" w:cstheme="minorBidi"/>
                <w:bCs/>
                <w:color w:val="000000" w:themeColor="text1"/>
                <w:sz w:val="21"/>
                <w:szCs w:val="21"/>
                <w14:textFill>
                  <w14:solidFill>
                    <w14:schemeClr w14:val="tx1"/>
                  </w14:solidFill>
                </w14:textFill>
              </w:rPr>
              <w:t>保障措施，科学合理、可行性高、符合实际的，得</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Bidi"/>
                <w:bCs/>
                <w:color w:val="000000" w:themeColor="text1"/>
                <w:sz w:val="21"/>
                <w:szCs w:val="21"/>
                <w14:textFill>
                  <w14:solidFill>
                    <w14:schemeClr w14:val="tx1"/>
                  </w14:solidFill>
                </w14:textFill>
              </w:rPr>
              <w:t>分；</w:t>
            </w:r>
          </w:p>
          <w:p w14:paraId="27200718">
            <w:pPr>
              <w:pStyle w:val="208"/>
              <w:spacing w:line="360" w:lineRule="exact"/>
              <w:ind w:firstLine="420" w:firstLineChars="200"/>
              <w:jc w:val="both"/>
              <w:rPr>
                <w:rFonts w:asciiTheme="minorEastAsia" w:hAnsiTheme="minorEastAsia" w:eastAsiaTheme="minorEastAsia" w:cstheme="minorBidi"/>
                <w:bCs/>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sz w:val="21"/>
                <w:szCs w:val="21"/>
                <w14:textFill>
                  <w14:solidFill>
                    <w14:schemeClr w14:val="tx1"/>
                  </w14:solidFill>
                </w14:textFill>
              </w:rPr>
              <w:t>计划粗略，保障措施较为合理、可行性一般的，得</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Bidi"/>
                <w:bCs/>
                <w:color w:val="000000" w:themeColor="text1"/>
                <w:sz w:val="21"/>
                <w:szCs w:val="21"/>
                <w14:textFill>
                  <w14:solidFill>
                    <w14:schemeClr w14:val="tx1"/>
                  </w14:solidFill>
                </w14:textFill>
              </w:rPr>
              <w:t>-</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Bidi"/>
                <w:bCs/>
                <w:color w:val="000000" w:themeColor="text1"/>
                <w:sz w:val="21"/>
                <w:szCs w:val="21"/>
                <w14:textFill>
                  <w14:solidFill>
                    <w14:schemeClr w14:val="tx1"/>
                  </w14:solidFill>
                </w14:textFill>
              </w:rPr>
              <w:t>分；</w:t>
            </w:r>
          </w:p>
          <w:p w14:paraId="4C74F761">
            <w:pPr>
              <w:pStyle w:val="208"/>
              <w:spacing w:line="360" w:lineRule="exact"/>
              <w:ind w:firstLine="420" w:firstLineChars="200"/>
              <w:jc w:val="both"/>
              <w:rPr>
                <w:rFonts w:asciiTheme="minorEastAsia" w:hAnsiTheme="minorEastAsia" w:eastAsiaTheme="minorEastAsia" w:cstheme="minorBidi"/>
                <w:bCs/>
                <w:color w:val="000000" w:themeColor="text1"/>
                <w:sz w:val="21"/>
                <w:szCs w:val="21"/>
                <w14:textFill>
                  <w14:solidFill>
                    <w14:schemeClr w14:val="tx1"/>
                  </w14:solidFill>
                </w14:textFill>
              </w:rPr>
            </w:pPr>
            <w:r>
              <w:rPr>
                <w:rFonts w:hint="eastAsia" w:asciiTheme="minorEastAsia" w:hAnsiTheme="minorEastAsia" w:eastAsiaTheme="minorEastAsia" w:cstheme="minorBidi"/>
                <w:bCs/>
                <w:color w:val="000000" w:themeColor="text1"/>
                <w:sz w:val="21"/>
                <w:szCs w:val="21"/>
                <w14:textFill>
                  <w14:solidFill>
                    <w14:schemeClr w14:val="tx1"/>
                  </w14:solidFill>
                </w14:textFill>
              </w:rPr>
              <w:t>计划混乱，保障措施不合理，可行性低的得1-3分，</w:t>
            </w:r>
          </w:p>
          <w:p w14:paraId="7202EC61">
            <w:pPr>
              <w:pStyle w:val="133"/>
              <w:tabs>
                <w:tab w:val="left" w:pos="3465"/>
              </w:tabs>
              <w:spacing w:line="360" w:lineRule="exact"/>
              <w:ind w:firstLine="420" w:firstLineChars="200"/>
              <w:jc w:val="both"/>
              <w:rPr>
                <w:rFonts w:ascii="宋体" w:hAnsi="宋体" w:cs="宋体" w:eastAsiaTheme="minorEastAsia"/>
                <w:sz w:val="21"/>
                <w:szCs w:val="21"/>
                <w:lang w:eastAsia="zh-CN"/>
              </w:rPr>
            </w:pPr>
            <w:r>
              <w:rPr>
                <w:rFonts w:hint="eastAsia" w:cs="宋体" w:asciiTheme="minorEastAsia" w:hAnsiTheme="minorEastAsia" w:eastAsiaTheme="minorEastAsia"/>
                <w:bCs/>
                <w:color w:val="000000" w:themeColor="text1"/>
                <w:sz w:val="21"/>
                <w:szCs w:val="21"/>
                <w14:textFill>
                  <w14:solidFill>
                    <w14:schemeClr w14:val="tx1"/>
                  </w14:solidFill>
                </w14:textFill>
              </w:rPr>
              <w:t>未提供不得分</w:t>
            </w:r>
            <w:r>
              <w:rPr>
                <w:rFonts w:hint="eastAsia" w:asciiTheme="minorEastAsia" w:hAnsiTheme="minorEastAsia" w:eastAsiaTheme="minorEastAsia" w:cstheme="minorBidi"/>
                <w:bCs/>
                <w:color w:val="000000" w:themeColor="text1"/>
                <w:sz w:val="21"/>
                <w:szCs w:val="21"/>
                <w14:textFill>
                  <w14:solidFill>
                    <w14:schemeClr w14:val="tx1"/>
                  </w14:solidFill>
                </w14:textFill>
              </w:rPr>
              <w:t>。</w:t>
            </w:r>
          </w:p>
        </w:tc>
        <w:tc>
          <w:tcPr>
            <w:tcW w:w="691" w:type="dxa"/>
            <w:vAlign w:val="center"/>
          </w:tcPr>
          <w:p w14:paraId="3AFF07AA">
            <w:pPr>
              <w:pStyle w:val="133"/>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lang w:eastAsia="zh-CN"/>
              </w:rPr>
              <w:t>分</w:t>
            </w:r>
          </w:p>
        </w:tc>
      </w:tr>
      <w:tr w14:paraId="2AE1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75" w:type="dxa"/>
            <w:vMerge w:val="continue"/>
          </w:tcPr>
          <w:p w14:paraId="35848D46">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848" w:type="dxa"/>
            <w:vMerge w:val="continue"/>
          </w:tcPr>
          <w:p w14:paraId="401055E2">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1155" w:type="dxa"/>
            <w:vAlign w:val="center"/>
          </w:tcPr>
          <w:p w14:paraId="2CD68698">
            <w:pPr>
              <w:widowControl w:val="0"/>
              <w:ind w:firstLine="0"/>
              <w:jc w:val="both"/>
              <w:rPr>
                <w:rFonts w:ascii="宋体" w:hAnsi="宋体" w:cs="宋体" w:eastAsiaTheme="minorEastAsia"/>
                <w:sz w:val="21"/>
                <w:szCs w:val="21"/>
                <w:lang w:eastAsia="zh-CN"/>
              </w:rPr>
            </w:pPr>
            <w:r>
              <w:rPr>
                <w:rFonts w:hint="eastAsia"/>
                <w:color w:val="000000" w:themeColor="text1"/>
                <w:sz w:val="21"/>
                <w:szCs w:val="21"/>
                <w:lang w:eastAsia="zh-CN"/>
                <w14:textFill>
                  <w14:solidFill>
                    <w14:schemeClr w14:val="tx1"/>
                  </w14:solidFill>
                </w14:textFill>
              </w:rPr>
              <w:t>拟投入的物资及人员计划</w:t>
            </w:r>
          </w:p>
        </w:tc>
        <w:tc>
          <w:tcPr>
            <w:tcW w:w="6237" w:type="dxa"/>
            <w:vAlign w:val="center"/>
          </w:tcPr>
          <w:p w14:paraId="65D0B07D">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拟投入物资、设备及人员配置齐全、合理、对本项目有一定针对性的，得</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w:t>
            </w:r>
            <w:r>
              <w:rPr>
                <w:rFonts w:hint="eastAsia" w:ascii="宋体" w:hAnsi="宋体"/>
                <w:bCs/>
                <w:color w:val="000000"/>
                <w:sz w:val="21"/>
                <w:szCs w:val="21"/>
                <w:lang w:eastAsia="zh-CN"/>
              </w:rPr>
              <w:t>分；</w:t>
            </w:r>
          </w:p>
          <w:p w14:paraId="45E6D420">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配置较完整、较合理、针对性不强的，得</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Bidi"/>
                <w:bCs/>
                <w:color w:val="000000" w:themeColor="text1"/>
                <w:sz w:val="21"/>
                <w:szCs w:val="21"/>
                <w14:textFill>
                  <w14:solidFill>
                    <w14:schemeClr w14:val="tx1"/>
                  </w14:solidFill>
                </w14:textFill>
              </w:rPr>
              <w:t>-</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6</w:t>
            </w:r>
            <w:r>
              <w:rPr>
                <w:rFonts w:hint="eastAsia" w:ascii="宋体" w:hAnsi="宋体"/>
                <w:bCs/>
                <w:color w:val="000000"/>
                <w:sz w:val="21"/>
                <w:szCs w:val="21"/>
                <w:lang w:eastAsia="zh-CN"/>
              </w:rPr>
              <w:t>分；</w:t>
            </w:r>
          </w:p>
          <w:p w14:paraId="1C72686C">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配置欠缺、不合理的，得1-</w:t>
            </w:r>
            <w:r>
              <w:rPr>
                <w:rFonts w:hint="eastAsia" w:ascii="宋体" w:hAnsi="宋体"/>
                <w:bCs/>
                <w:color w:val="000000"/>
                <w:sz w:val="21"/>
                <w:szCs w:val="21"/>
                <w:lang w:val="en-US" w:eastAsia="zh-CN"/>
              </w:rPr>
              <w:t>3</w:t>
            </w:r>
            <w:r>
              <w:rPr>
                <w:rFonts w:hint="eastAsia" w:ascii="宋体" w:hAnsi="宋体"/>
                <w:bCs/>
                <w:color w:val="000000"/>
                <w:sz w:val="21"/>
                <w:szCs w:val="21"/>
                <w:lang w:eastAsia="zh-CN"/>
              </w:rPr>
              <w:t>分；</w:t>
            </w:r>
          </w:p>
          <w:p w14:paraId="09EA9538">
            <w:pPr>
              <w:widowControl w:val="0"/>
              <w:spacing w:line="360" w:lineRule="exact"/>
              <w:ind w:firstLine="420" w:firstLineChars="200"/>
              <w:jc w:val="both"/>
              <w:rPr>
                <w:rFonts w:ascii="宋体" w:hAnsi="宋体" w:cs="宋体" w:eastAsiaTheme="minorEastAsia"/>
                <w:sz w:val="21"/>
                <w:szCs w:val="21"/>
                <w:lang w:eastAsia="zh-CN"/>
              </w:rPr>
            </w:pPr>
            <w:r>
              <w:rPr>
                <w:rFonts w:hint="eastAsia" w:ascii="宋体" w:hAnsi="宋体" w:cs="宋体"/>
                <w:bCs/>
                <w:color w:val="000000"/>
                <w:kern w:val="2"/>
                <w:sz w:val="21"/>
                <w:szCs w:val="21"/>
                <w:lang w:eastAsia="zh-CN"/>
              </w:rPr>
              <w:t>未提供不得分</w:t>
            </w:r>
            <w:r>
              <w:rPr>
                <w:rFonts w:hint="eastAsia" w:ascii="宋体" w:hAnsi="宋体"/>
                <w:bCs/>
                <w:color w:val="000000"/>
                <w:kern w:val="2"/>
                <w:sz w:val="21"/>
                <w:szCs w:val="21"/>
                <w:lang w:eastAsia="zh-CN"/>
              </w:rPr>
              <w:t>。</w:t>
            </w:r>
          </w:p>
        </w:tc>
        <w:tc>
          <w:tcPr>
            <w:tcW w:w="691" w:type="dxa"/>
            <w:vAlign w:val="center"/>
          </w:tcPr>
          <w:p w14:paraId="592AD0B4">
            <w:pPr>
              <w:pStyle w:val="133"/>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lang w:eastAsia="zh-CN"/>
              </w:rPr>
              <w:t>分</w:t>
            </w:r>
          </w:p>
        </w:tc>
      </w:tr>
      <w:tr w14:paraId="69D5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tcPr>
          <w:p w14:paraId="239A6184">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848" w:type="dxa"/>
            <w:vMerge w:val="continue"/>
          </w:tcPr>
          <w:p w14:paraId="27B07257">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1155" w:type="dxa"/>
            <w:vAlign w:val="center"/>
          </w:tcPr>
          <w:p w14:paraId="6EF30B9C">
            <w:pPr>
              <w:pStyle w:val="133"/>
              <w:tabs>
                <w:tab w:val="left" w:pos="3464"/>
              </w:tabs>
              <w:jc w:val="center"/>
              <w:rPr>
                <w:rFonts w:ascii="宋体" w:hAnsi="宋体" w:cs="宋体" w:eastAsiaTheme="minorEastAsia"/>
                <w:sz w:val="21"/>
                <w:szCs w:val="21"/>
                <w:lang w:eastAsia="zh-CN"/>
              </w:rPr>
            </w:pPr>
            <w:r>
              <w:rPr>
                <w:rFonts w:hint="eastAsia"/>
                <w:color w:val="000000" w:themeColor="text1"/>
                <w:sz w:val="21"/>
                <w:szCs w:val="21"/>
                <w14:textFill>
                  <w14:solidFill>
                    <w14:schemeClr w14:val="tx1"/>
                  </w14:solidFill>
                </w14:textFill>
              </w:rPr>
              <w:t>保密措施</w:t>
            </w:r>
          </w:p>
        </w:tc>
        <w:tc>
          <w:tcPr>
            <w:tcW w:w="6237" w:type="dxa"/>
            <w:vAlign w:val="center"/>
          </w:tcPr>
          <w:p w14:paraId="25ECF789">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提供承诺并有相应的措施，措施详细、科学合理、符合实际的，得3-4分；</w:t>
            </w:r>
          </w:p>
          <w:p w14:paraId="6924998C">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措施粗略、较为合理、偏离实际情况的，得1-2分；</w:t>
            </w:r>
          </w:p>
          <w:p w14:paraId="29A0EB82">
            <w:pPr>
              <w:widowControl w:val="0"/>
              <w:spacing w:line="360" w:lineRule="exact"/>
              <w:ind w:firstLine="420" w:firstLineChars="200"/>
              <w:jc w:val="both"/>
              <w:rPr>
                <w:rFonts w:ascii="宋体" w:hAnsi="宋体" w:cs="宋体" w:eastAsiaTheme="minorEastAsia"/>
                <w:sz w:val="21"/>
                <w:szCs w:val="21"/>
                <w:lang w:eastAsia="zh-CN"/>
              </w:rPr>
            </w:pPr>
            <w:r>
              <w:rPr>
                <w:rFonts w:hint="eastAsia" w:ascii="宋体" w:hAnsi="宋体" w:cs="宋体"/>
                <w:bCs/>
                <w:color w:val="000000"/>
                <w:kern w:val="2"/>
                <w:sz w:val="21"/>
                <w:szCs w:val="21"/>
                <w:lang w:eastAsia="zh-CN"/>
              </w:rPr>
              <w:t>未提供不得分</w:t>
            </w:r>
            <w:r>
              <w:rPr>
                <w:rFonts w:hint="eastAsia" w:ascii="宋体" w:hAnsi="宋体"/>
                <w:bCs/>
                <w:color w:val="000000"/>
                <w:kern w:val="2"/>
                <w:sz w:val="21"/>
                <w:szCs w:val="21"/>
                <w:lang w:eastAsia="zh-CN"/>
              </w:rPr>
              <w:t>。</w:t>
            </w:r>
          </w:p>
        </w:tc>
        <w:tc>
          <w:tcPr>
            <w:tcW w:w="691" w:type="dxa"/>
            <w:vAlign w:val="center"/>
          </w:tcPr>
          <w:p w14:paraId="0E3EF922">
            <w:pPr>
              <w:pStyle w:val="133"/>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4分</w:t>
            </w:r>
          </w:p>
        </w:tc>
      </w:tr>
      <w:tr w14:paraId="654B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5" w:type="dxa"/>
            <w:vMerge w:val="continue"/>
          </w:tcPr>
          <w:p w14:paraId="65B33DC8">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848" w:type="dxa"/>
            <w:vMerge w:val="continue"/>
          </w:tcPr>
          <w:p w14:paraId="6616E9B4">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1155" w:type="dxa"/>
            <w:vAlign w:val="center"/>
          </w:tcPr>
          <w:p w14:paraId="1B308C79">
            <w:pPr>
              <w:pStyle w:val="133"/>
              <w:tabs>
                <w:tab w:val="left" w:pos="3464"/>
              </w:tabs>
              <w:jc w:val="center"/>
              <w:rPr>
                <w:rFonts w:ascii="宋体" w:hAnsi="宋体" w:cs="宋体" w:eastAsiaTheme="minorEastAsia"/>
                <w:sz w:val="21"/>
                <w:szCs w:val="21"/>
                <w:lang w:eastAsia="zh-CN"/>
              </w:rPr>
            </w:pPr>
            <w:r>
              <w:rPr>
                <w:rFonts w:hint="eastAsia" w:asciiTheme="minorEastAsia" w:hAnsiTheme="minorEastAsia" w:eastAsiaTheme="minorEastAsia" w:cstheme="minorBidi"/>
                <w:bCs/>
                <w:color w:val="000000" w:themeColor="text1"/>
                <w:sz w:val="21"/>
                <w:szCs w:val="21"/>
                <w:lang w:eastAsia="zh-CN"/>
                <w14:textFill>
                  <w14:solidFill>
                    <w14:schemeClr w14:val="tx1"/>
                  </w14:solidFill>
                </w14:textFill>
              </w:rPr>
              <w:t>后续服务的安排及保证措施</w:t>
            </w:r>
          </w:p>
        </w:tc>
        <w:tc>
          <w:tcPr>
            <w:tcW w:w="6237" w:type="dxa"/>
            <w:vAlign w:val="center"/>
          </w:tcPr>
          <w:p w14:paraId="6441C5D6">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对后续服务思路清晰，安排周到全面，保证措施详细、符合实际且有相应承诺及处罚措施的，得</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w:t>
            </w:r>
            <w:r>
              <w:rPr>
                <w:rFonts w:hint="eastAsia" w:ascii="宋体" w:hAnsi="宋体"/>
                <w:bCs/>
                <w:color w:val="000000"/>
                <w:sz w:val="21"/>
                <w:szCs w:val="21"/>
                <w:lang w:eastAsia="zh-CN"/>
              </w:rPr>
              <w:t>分；</w:t>
            </w:r>
          </w:p>
          <w:p w14:paraId="00D4F832">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思路较清晰、安排较合理、保证措施一般的，得</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Bidi"/>
                <w:bCs/>
                <w:color w:val="000000" w:themeColor="text1"/>
                <w:sz w:val="21"/>
                <w:szCs w:val="21"/>
                <w14:textFill>
                  <w14:solidFill>
                    <w14:schemeClr w14:val="tx1"/>
                  </w14:solidFill>
                </w14:textFill>
              </w:rPr>
              <w:t>-</w:t>
            </w:r>
            <w:r>
              <w:rPr>
                <w:rFonts w:hint="eastAsia" w:asciiTheme="minorEastAsia" w:hAnsiTheme="minorEastAsia" w:eastAsiaTheme="minorEastAsia" w:cstheme="minorBidi"/>
                <w:bCs/>
                <w:color w:val="000000" w:themeColor="text1"/>
                <w:sz w:val="21"/>
                <w:szCs w:val="21"/>
                <w:lang w:val="en-US" w:eastAsia="zh-CN"/>
                <w14:textFill>
                  <w14:solidFill>
                    <w14:schemeClr w14:val="tx1"/>
                  </w14:solidFill>
                </w14:textFill>
              </w:rPr>
              <w:t>6</w:t>
            </w:r>
            <w:r>
              <w:rPr>
                <w:rFonts w:hint="eastAsia" w:ascii="宋体" w:hAnsi="宋体"/>
                <w:bCs/>
                <w:color w:val="000000"/>
                <w:sz w:val="21"/>
                <w:szCs w:val="21"/>
                <w:lang w:eastAsia="zh-CN"/>
              </w:rPr>
              <w:t>分；</w:t>
            </w:r>
          </w:p>
          <w:p w14:paraId="59FA459F">
            <w:pPr>
              <w:widowControl w:val="0"/>
              <w:autoSpaceDE w:val="0"/>
              <w:autoSpaceDN w:val="0"/>
              <w:adjustRightInd w:val="0"/>
              <w:spacing w:line="360" w:lineRule="exact"/>
              <w:ind w:firstLine="420" w:firstLineChars="200"/>
              <w:jc w:val="both"/>
              <w:rPr>
                <w:rFonts w:ascii="宋体" w:hAnsi="宋体"/>
                <w:bCs/>
                <w:color w:val="000000"/>
                <w:sz w:val="21"/>
                <w:szCs w:val="21"/>
                <w:lang w:eastAsia="zh-CN"/>
              </w:rPr>
            </w:pPr>
            <w:r>
              <w:rPr>
                <w:rFonts w:hint="eastAsia" w:ascii="宋体" w:hAnsi="宋体"/>
                <w:bCs/>
                <w:color w:val="000000"/>
                <w:sz w:val="21"/>
                <w:szCs w:val="21"/>
                <w:lang w:eastAsia="zh-CN"/>
              </w:rPr>
              <w:t>思路模糊、没有准确的安排、保证措施不符合实际的，得1-</w:t>
            </w:r>
            <w:r>
              <w:rPr>
                <w:rFonts w:hint="eastAsia" w:ascii="宋体" w:hAnsi="宋体"/>
                <w:bCs/>
                <w:color w:val="000000"/>
                <w:sz w:val="21"/>
                <w:szCs w:val="21"/>
                <w:lang w:val="en-US" w:eastAsia="zh-CN"/>
              </w:rPr>
              <w:t>3</w:t>
            </w:r>
            <w:r>
              <w:rPr>
                <w:rFonts w:hint="eastAsia" w:ascii="宋体" w:hAnsi="宋体"/>
                <w:bCs/>
                <w:color w:val="000000"/>
                <w:sz w:val="21"/>
                <w:szCs w:val="21"/>
                <w:lang w:eastAsia="zh-CN"/>
              </w:rPr>
              <w:t>分；</w:t>
            </w:r>
          </w:p>
          <w:p w14:paraId="1A27F3C5">
            <w:pPr>
              <w:widowControl w:val="0"/>
              <w:spacing w:line="360" w:lineRule="exact"/>
              <w:ind w:firstLine="420" w:firstLineChars="200"/>
              <w:jc w:val="both"/>
              <w:rPr>
                <w:rFonts w:ascii="宋体" w:hAnsi="宋体" w:cs="宋体" w:eastAsiaTheme="minorEastAsia"/>
                <w:sz w:val="21"/>
                <w:szCs w:val="21"/>
                <w:lang w:eastAsia="zh-CN"/>
              </w:rPr>
            </w:pPr>
            <w:r>
              <w:rPr>
                <w:rFonts w:hint="eastAsia" w:ascii="宋体" w:hAnsi="宋体" w:cs="宋体"/>
                <w:bCs/>
                <w:color w:val="000000"/>
                <w:kern w:val="2"/>
                <w:sz w:val="21"/>
                <w:szCs w:val="21"/>
                <w:lang w:eastAsia="zh-CN"/>
              </w:rPr>
              <w:t>未提供不得分</w:t>
            </w:r>
            <w:r>
              <w:rPr>
                <w:rFonts w:hint="eastAsia" w:ascii="宋体" w:hAnsi="宋体"/>
                <w:bCs/>
                <w:color w:val="000000"/>
                <w:kern w:val="2"/>
                <w:sz w:val="21"/>
                <w:szCs w:val="21"/>
                <w:lang w:eastAsia="zh-CN"/>
              </w:rPr>
              <w:t>。</w:t>
            </w:r>
          </w:p>
        </w:tc>
        <w:tc>
          <w:tcPr>
            <w:tcW w:w="691" w:type="dxa"/>
            <w:vAlign w:val="center"/>
          </w:tcPr>
          <w:p w14:paraId="634DB70E">
            <w:pPr>
              <w:pStyle w:val="133"/>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lang w:eastAsia="zh-CN"/>
              </w:rPr>
              <w:t>分</w:t>
            </w:r>
          </w:p>
        </w:tc>
      </w:tr>
      <w:tr w14:paraId="3FFF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restart"/>
            <w:vAlign w:val="center"/>
          </w:tcPr>
          <w:p w14:paraId="17CBCC5B">
            <w:pPr>
              <w:widowControl w:val="0"/>
              <w:spacing w:line="400" w:lineRule="exact"/>
              <w:ind w:firstLine="0"/>
              <w:jc w:val="center"/>
              <w:rPr>
                <w:rFonts w:cs="宋体"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2.2</w:t>
            </w:r>
          </w:p>
        </w:tc>
        <w:tc>
          <w:tcPr>
            <w:tcW w:w="848" w:type="dxa"/>
            <w:vMerge w:val="restart"/>
            <w:vAlign w:val="center"/>
          </w:tcPr>
          <w:p w14:paraId="0C64E7C6">
            <w:pPr>
              <w:widowControl w:val="0"/>
              <w:spacing w:line="400" w:lineRule="exact"/>
              <w:ind w:firstLine="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商务</w:t>
            </w:r>
          </w:p>
          <w:p w14:paraId="5ECBD434">
            <w:pPr>
              <w:widowControl w:val="0"/>
              <w:spacing w:line="400" w:lineRule="exact"/>
              <w:ind w:firstLine="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部分</w:t>
            </w:r>
          </w:p>
          <w:p w14:paraId="47F554AD">
            <w:pPr>
              <w:widowControl w:val="0"/>
              <w:spacing w:line="400" w:lineRule="exact"/>
              <w:ind w:firstLine="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评分</w:t>
            </w:r>
          </w:p>
          <w:p w14:paraId="2896B57B">
            <w:pPr>
              <w:widowControl w:val="0"/>
              <w:spacing w:line="400" w:lineRule="exact"/>
              <w:ind w:firstLine="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标准</w:t>
            </w:r>
          </w:p>
          <w:p w14:paraId="09DFC0AD">
            <w:pPr>
              <w:widowControl w:val="0"/>
              <w:spacing w:line="400" w:lineRule="exact"/>
              <w:ind w:firstLine="0"/>
              <w:jc w:val="center"/>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30分</w:t>
            </w:r>
          </w:p>
        </w:tc>
        <w:tc>
          <w:tcPr>
            <w:tcW w:w="1155" w:type="dxa"/>
            <w:vAlign w:val="center"/>
          </w:tcPr>
          <w:p w14:paraId="0016A9B0">
            <w:pPr>
              <w:pStyle w:val="208"/>
              <w:spacing w:line="360" w:lineRule="exact"/>
              <w:jc w:val="center"/>
              <w:rPr>
                <w:rFonts w:cs="宋体"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类似项目业绩</w:t>
            </w:r>
          </w:p>
        </w:tc>
        <w:tc>
          <w:tcPr>
            <w:tcW w:w="6237" w:type="dxa"/>
            <w:vAlign w:val="center"/>
          </w:tcPr>
          <w:p w14:paraId="32BD12F5">
            <w:pPr>
              <w:pStyle w:val="208"/>
              <w:spacing w:line="360" w:lineRule="exact"/>
              <w:ind w:firstLine="42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近</w:t>
            </w:r>
            <w:r>
              <w:rPr>
                <w:rFonts w:hint="eastAsia"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t>年内（自</w:t>
            </w:r>
            <w:r>
              <w:rPr>
                <w:rFonts w:hint="eastAsia" w:asciiTheme="minorEastAsia" w:hAnsiTheme="minorEastAsia" w:eastAsiaTheme="minorEastAsia"/>
                <w:color w:val="000000" w:themeColor="text1"/>
                <w:sz w:val="21"/>
                <w:szCs w:val="21"/>
                <w14:textFill>
                  <w14:solidFill>
                    <w14:schemeClr w14:val="tx1"/>
                  </w14:solidFill>
                </w14:textFill>
              </w:rPr>
              <w:t>磋商</w:t>
            </w:r>
            <w:r>
              <w:rPr>
                <w:rFonts w:asciiTheme="minorEastAsia" w:hAnsiTheme="minorEastAsia" w:eastAsiaTheme="minorEastAsia"/>
                <w:color w:val="000000" w:themeColor="text1"/>
                <w:sz w:val="21"/>
                <w:szCs w:val="21"/>
                <w14:textFill>
                  <w14:solidFill>
                    <w14:schemeClr w14:val="tx1"/>
                  </w14:solidFill>
                </w14:textFill>
              </w:rPr>
              <w:t>截止日往前推算</w:t>
            </w:r>
            <w:r>
              <w:rPr>
                <w:rFonts w:hint="eastAsia"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t>年）</w:t>
            </w:r>
            <w:r>
              <w:rPr>
                <w:rFonts w:hint="eastAsia" w:asciiTheme="minorEastAsia" w:hAnsiTheme="minorEastAsia" w:eastAsiaTheme="minorEastAsia"/>
                <w:color w:val="000000" w:themeColor="text1"/>
                <w:sz w:val="21"/>
                <w:szCs w:val="21"/>
                <w14:textFill>
                  <w14:solidFill>
                    <w14:schemeClr w14:val="tx1"/>
                  </w14:solidFill>
                </w14:textFill>
              </w:rPr>
              <w:t>独立完成过测绘类项目业绩的，每个得2分，最高得10分。</w:t>
            </w:r>
          </w:p>
          <w:p w14:paraId="3EB7317C">
            <w:pPr>
              <w:pStyle w:val="208"/>
              <w:spacing w:line="360" w:lineRule="exact"/>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同时</w:t>
            </w:r>
            <w:r>
              <w:rPr>
                <w:rFonts w:asciiTheme="minorEastAsia" w:hAnsiTheme="minorEastAsia" w:eastAsiaTheme="minorEastAsia"/>
                <w:color w:val="000000" w:themeColor="text1"/>
                <w:sz w:val="21"/>
                <w:szCs w:val="21"/>
                <w14:textFill>
                  <w14:solidFill>
                    <w14:schemeClr w14:val="tx1"/>
                  </w14:solidFill>
                </w14:textFill>
              </w:rPr>
              <w:t>提供中标</w:t>
            </w:r>
            <w:r>
              <w:rPr>
                <w:rFonts w:hint="eastAsia" w:asciiTheme="minorEastAsia" w:hAnsiTheme="minorEastAsia" w:eastAsiaTheme="minorEastAsia"/>
                <w:color w:val="000000" w:themeColor="text1"/>
                <w:sz w:val="21"/>
                <w:szCs w:val="21"/>
                <w14:textFill>
                  <w14:solidFill>
                    <w14:schemeClr w14:val="tx1"/>
                  </w14:solidFill>
                </w14:textFill>
              </w:rPr>
              <w:t>&lt;成交&gt;</w:t>
            </w:r>
            <w:r>
              <w:rPr>
                <w:rFonts w:asciiTheme="minorEastAsia" w:hAnsiTheme="minorEastAsia" w:eastAsiaTheme="minorEastAsia"/>
                <w:color w:val="000000" w:themeColor="text1"/>
                <w:sz w:val="21"/>
                <w:szCs w:val="21"/>
                <w14:textFill>
                  <w14:solidFill>
                    <w14:schemeClr w14:val="tx1"/>
                  </w14:solidFill>
                </w14:textFill>
              </w:rPr>
              <w:t>通知书</w:t>
            </w:r>
            <w:r>
              <w:rPr>
                <w:rFonts w:hint="eastAsia" w:asciiTheme="minorEastAsia" w:hAnsiTheme="minorEastAsia" w:eastAsiaTheme="minorEastAsia"/>
                <w:color w:val="000000" w:themeColor="text1"/>
                <w:sz w:val="21"/>
                <w:szCs w:val="21"/>
                <w14:textFill>
                  <w14:solidFill>
                    <w14:schemeClr w14:val="tx1"/>
                  </w14:solidFill>
                </w14:textFill>
              </w:rPr>
              <w:t>和服务</w:t>
            </w:r>
            <w:r>
              <w:rPr>
                <w:rFonts w:asciiTheme="minorEastAsia" w:hAnsiTheme="minorEastAsia" w:eastAsiaTheme="minorEastAsia"/>
                <w:color w:val="000000" w:themeColor="text1"/>
                <w:sz w:val="21"/>
                <w:szCs w:val="21"/>
                <w14:textFill>
                  <w14:solidFill>
                    <w14:schemeClr w14:val="tx1"/>
                  </w14:solidFill>
                </w14:textFill>
              </w:rPr>
              <w:t>合同</w:t>
            </w:r>
            <w:r>
              <w:rPr>
                <w:rFonts w:hint="eastAsia" w:asciiTheme="minorEastAsia" w:hAnsiTheme="minorEastAsia" w:eastAsiaTheme="minorEastAsia"/>
                <w:color w:val="000000" w:themeColor="text1"/>
                <w:sz w:val="21"/>
                <w:szCs w:val="21"/>
                <w14:textFill>
                  <w14:solidFill>
                    <w14:schemeClr w14:val="tx1"/>
                  </w14:solidFill>
                </w14:textFill>
              </w:rPr>
              <w:t>扫描件，以合同签订时间为准</w:t>
            </w:r>
            <w:r>
              <w:rPr>
                <w:rFonts w:asciiTheme="minorEastAsia" w:hAnsiTheme="minorEastAsia" w:eastAsiaTheme="minorEastAsia"/>
                <w:color w:val="000000" w:themeColor="text1"/>
                <w:sz w:val="21"/>
                <w:szCs w:val="21"/>
                <w14:textFill>
                  <w14:solidFill>
                    <w14:schemeClr w14:val="tx1"/>
                  </w14:solidFill>
                </w14:textFill>
              </w:rPr>
              <w:t>）</w:t>
            </w:r>
          </w:p>
        </w:tc>
        <w:tc>
          <w:tcPr>
            <w:tcW w:w="691" w:type="dxa"/>
            <w:vAlign w:val="center"/>
          </w:tcPr>
          <w:p w14:paraId="57066D02">
            <w:pPr>
              <w:widowControl w:val="0"/>
              <w:spacing w:line="360" w:lineRule="exact"/>
              <w:ind w:firstLine="0"/>
              <w:jc w:val="center"/>
              <w:textAlignment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10分</w:t>
            </w:r>
          </w:p>
        </w:tc>
      </w:tr>
      <w:tr w14:paraId="6010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75" w:type="dxa"/>
            <w:vMerge w:val="continue"/>
            <w:vAlign w:val="center"/>
          </w:tcPr>
          <w:p w14:paraId="3A787593">
            <w:pPr>
              <w:widowControl w:val="0"/>
              <w:spacing w:line="400" w:lineRule="exact"/>
              <w:ind w:firstLine="0"/>
              <w:jc w:val="center"/>
              <w:rPr>
                <w:rFonts w:cs="宋体" w:asciiTheme="minorEastAsia" w:hAnsiTheme="minorEastAsia" w:eastAsiaTheme="minorEastAsia"/>
                <w:sz w:val="21"/>
                <w:szCs w:val="21"/>
                <w:lang w:eastAsia="zh-CN"/>
              </w:rPr>
            </w:pPr>
          </w:p>
        </w:tc>
        <w:tc>
          <w:tcPr>
            <w:tcW w:w="848" w:type="dxa"/>
            <w:vMerge w:val="continue"/>
            <w:vAlign w:val="center"/>
          </w:tcPr>
          <w:p w14:paraId="0686F7D6">
            <w:pPr>
              <w:widowControl w:val="0"/>
              <w:spacing w:line="400" w:lineRule="exact"/>
              <w:ind w:firstLine="0"/>
              <w:jc w:val="center"/>
              <w:rPr>
                <w:rFonts w:cs="宋体" w:asciiTheme="minorEastAsia" w:hAnsiTheme="minorEastAsia" w:eastAsiaTheme="minorEastAsia"/>
                <w:sz w:val="21"/>
                <w:szCs w:val="21"/>
                <w:lang w:eastAsia="zh-CN"/>
              </w:rPr>
            </w:pPr>
          </w:p>
        </w:tc>
        <w:tc>
          <w:tcPr>
            <w:tcW w:w="1155" w:type="dxa"/>
            <w:vAlign w:val="center"/>
          </w:tcPr>
          <w:p w14:paraId="675CEE6A">
            <w:pPr>
              <w:pStyle w:val="208"/>
              <w:spacing w:line="360" w:lineRule="exact"/>
              <w:jc w:val="center"/>
              <w:rPr>
                <w:rFonts w:asciiTheme="minorEastAsia" w:hAnsiTheme="minorEastAsia" w:eastAsiaTheme="minorEastAsia"/>
                <w:bCs/>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项目负责人</w:t>
            </w:r>
          </w:p>
        </w:tc>
        <w:tc>
          <w:tcPr>
            <w:tcW w:w="6237" w:type="dxa"/>
            <w:vAlign w:val="center"/>
          </w:tcPr>
          <w:p w14:paraId="61B91301">
            <w:pPr>
              <w:pStyle w:val="208"/>
              <w:spacing w:line="360" w:lineRule="exact"/>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具备注册测绘师执业资格的，得2分；具有高级职称的，得2分，最多得4分。</w:t>
            </w:r>
          </w:p>
        </w:tc>
        <w:tc>
          <w:tcPr>
            <w:tcW w:w="691" w:type="dxa"/>
            <w:vAlign w:val="center"/>
          </w:tcPr>
          <w:p w14:paraId="177FF8B5">
            <w:pPr>
              <w:widowControl w:val="0"/>
              <w:spacing w:line="36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4分</w:t>
            </w:r>
          </w:p>
        </w:tc>
      </w:tr>
      <w:tr w14:paraId="52B5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5" w:type="dxa"/>
            <w:vMerge w:val="continue"/>
          </w:tcPr>
          <w:p w14:paraId="685746ED">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848" w:type="dxa"/>
            <w:vMerge w:val="continue"/>
          </w:tcPr>
          <w:p w14:paraId="0306BCEE">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1155" w:type="dxa"/>
            <w:vAlign w:val="center"/>
          </w:tcPr>
          <w:p w14:paraId="3996F1A6">
            <w:pPr>
              <w:pStyle w:val="208"/>
              <w:spacing w:line="360" w:lineRule="exact"/>
              <w:jc w:val="center"/>
              <w:rPr>
                <w:rFonts w:asciiTheme="minorEastAsia" w:hAnsiTheme="minorEastAsia" w:eastAsiaTheme="minorEastAsia"/>
                <w:bCs/>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项目组成员配备</w:t>
            </w:r>
          </w:p>
        </w:tc>
        <w:tc>
          <w:tcPr>
            <w:tcW w:w="6237" w:type="dxa"/>
            <w:vAlign w:val="center"/>
          </w:tcPr>
          <w:p w14:paraId="09B95402">
            <w:pPr>
              <w:pStyle w:val="208"/>
              <w:spacing w:line="360" w:lineRule="exact"/>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项目组成员</w:t>
            </w:r>
            <w:r>
              <w:rPr>
                <w:rFonts w:hint="eastAsia" w:asciiTheme="minorEastAsia" w:hAnsiTheme="minorEastAsia" w:eastAsiaTheme="minorEastAsia"/>
                <w:color w:val="000000" w:themeColor="text1"/>
                <w:sz w:val="21"/>
                <w:szCs w:val="21"/>
                <w14:textFill>
                  <w14:solidFill>
                    <w14:schemeClr w14:val="tx1"/>
                  </w14:solidFill>
                </w14:textFill>
              </w:rPr>
              <w:t>（项目负责人、技术负责人除外）</w:t>
            </w:r>
            <w:r>
              <w:rPr>
                <w:rFonts w:asciiTheme="minorEastAsia" w:hAnsiTheme="minorEastAsia" w:eastAsiaTheme="minorEastAsia"/>
                <w:color w:val="000000" w:themeColor="text1"/>
                <w:sz w:val="21"/>
                <w:szCs w:val="21"/>
                <w14:textFill>
                  <w14:solidFill>
                    <w14:schemeClr w14:val="tx1"/>
                  </w14:solidFill>
                </w14:textFill>
              </w:rPr>
              <w:t>具有</w:t>
            </w:r>
            <w:r>
              <w:rPr>
                <w:rFonts w:hint="eastAsia" w:asciiTheme="minorEastAsia" w:hAnsiTheme="minorEastAsia" w:eastAsiaTheme="minorEastAsia"/>
                <w:color w:val="000000" w:themeColor="text1"/>
                <w:sz w:val="21"/>
                <w:szCs w:val="21"/>
                <w14:textFill>
                  <w14:solidFill>
                    <w14:schemeClr w14:val="tx1"/>
                  </w14:solidFill>
                </w14:textFill>
              </w:rPr>
              <w:t>测绘</w:t>
            </w:r>
            <w:r>
              <w:rPr>
                <w:rFonts w:asciiTheme="minorEastAsia" w:hAnsiTheme="minorEastAsia" w:eastAsiaTheme="minorEastAsia"/>
                <w:color w:val="000000" w:themeColor="text1"/>
                <w:sz w:val="21"/>
                <w:szCs w:val="21"/>
                <w14:textFill>
                  <w14:solidFill>
                    <w14:schemeClr w14:val="tx1"/>
                  </w14:solidFill>
                </w14:textFill>
              </w:rPr>
              <w:t>类相关专业中级职称的，每个得</w:t>
            </w:r>
            <w:r>
              <w:rPr>
                <w:rFonts w:hint="eastAsia" w:asciiTheme="minorEastAsia" w:hAnsiTheme="minorEastAsia" w:eastAsiaTheme="minorEastAsia"/>
                <w:color w:val="000000" w:themeColor="text1"/>
                <w:sz w:val="21"/>
                <w:szCs w:val="21"/>
                <w14:textFill>
                  <w14:solidFill>
                    <w14:schemeClr w14:val="tx1"/>
                  </w14:solidFill>
                </w14:textFill>
              </w:rPr>
              <w:t>1</w:t>
            </w:r>
            <w:r>
              <w:rPr>
                <w:rFonts w:asciiTheme="minorEastAsia" w:hAnsiTheme="minorEastAsia" w:eastAsiaTheme="minorEastAsia"/>
                <w:color w:val="000000" w:themeColor="text1"/>
                <w:sz w:val="21"/>
                <w:szCs w:val="21"/>
                <w14:textFill>
                  <w14:solidFill>
                    <w14:schemeClr w14:val="tx1"/>
                  </w14:solidFill>
                </w14:textFill>
              </w:rPr>
              <w:t>分，具有</w:t>
            </w:r>
            <w:r>
              <w:rPr>
                <w:rFonts w:hint="eastAsia" w:asciiTheme="minorEastAsia" w:hAnsiTheme="minorEastAsia" w:eastAsiaTheme="minorEastAsia"/>
                <w:color w:val="000000" w:themeColor="text1"/>
                <w:sz w:val="21"/>
                <w:szCs w:val="21"/>
                <w14:textFill>
                  <w14:solidFill>
                    <w14:schemeClr w14:val="tx1"/>
                  </w14:solidFill>
                </w14:textFill>
              </w:rPr>
              <w:t>测绘</w:t>
            </w:r>
            <w:r>
              <w:rPr>
                <w:rFonts w:asciiTheme="minorEastAsia" w:hAnsiTheme="minorEastAsia" w:eastAsiaTheme="minorEastAsia"/>
                <w:color w:val="000000" w:themeColor="text1"/>
                <w:sz w:val="21"/>
                <w:szCs w:val="21"/>
                <w14:textFill>
                  <w14:solidFill>
                    <w14:schemeClr w14:val="tx1"/>
                  </w14:solidFill>
                </w14:textFill>
              </w:rPr>
              <w:t>类相关专业高级职称的，一个得</w:t>
            </w:r>
            <w:r>
              <w:rPr>
                <w:rFonts w:hint="eastAsia" w:asciiTheme="minorEastAsia" w:hAnsiTheme="minorEastAsia" w:eastAsiaTheme="minorEastAsia"/>
                <w:color w:val="000000" w:themeColor="text1"/>
                <w:sz w:val="21"/>
                <w:szCs w:val="21"/>
                <w14:textFill>
                  <w14:solidFill>
                    <w14:schemeClr w14:val="tx1"/>
                  </w14:solidFill>
                </w14:textFill>
              </w:rPr>
              <w:t>1.5</w:t>
            </w:r>
            <w:r>
              <w:rPr>
                <w:rFonts w:asciiTheme="minorEastAsia" w:hAnsiTheme="minorEastAsia" w:eastAsiaTheme="minorEastAsia"/>
                <w:color w:val="000000" w:themeColor="text1"/>
                <w:sz w:val="21"/>
                <w:szCs w:val="21"/>
                <w14:textFill>
                  <w14:solidFill>
                    <w14:schemeClr w14:val="tx1"/>
                  </w14:solidFill>
                </w14:textFill>
              </w:rPr>
              <w:t>分，最高得</w:t>
            </w:r>
            <w:r>
              <w:rPr>
                <w:rFonts w:hint="eastAsia" w:asciiTheme="minorEastAsia" w:hAnsiTheme="minorEastAsia" w:eastAsiaTheme="minorEastAsia"/>
                <w:color w:val="000000" w:themeColor="text1"/>
                <w:sz w:val="21"/>
                <w:szCs w:val="21"/>
                <w14:textFill>
                  <w14:solidFill>
                    <w14:schemeClr w14:val="tx1"/>
                  </w14:solidFill>
                </w14:textFill>
              </w:rPr>
              <w:t>5</w:t>
            </w:r>
            <w:r>
              <w:rPr>
                <w:rFonts w:asciiTheme="minorEastAsia" w:hAnsiTheme="minorEastAsia" w:eastAsiaTheme="minorEastAsia"/>
                <w:color w:val="000000" w:themeColor="text1"/>
                <w:sz w:val="21"/>
                <w:szCs w:val="21"/>
                <w14:textFill>
                  <w14:solidFill>
                    <w14:schemeClr w14:val="tx1"/>
                  </w14:solidFill>
                </w14:textFill>
              </w:rPr>
              <w:t>分</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691" w:type="dxa"/>
            <w:vAlign w:val="center"/>
          </w:tcPr>
          <w:p w14:paraId="5DF0DAB6">
            <w:pPr>
              <w:widowControl w:val="0"/>
              <w:spacing w:line="36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5分</w:t>
            </w:r>
          </w:p>
        </w:tc>
      </w:tr>
      <w:tr w14:paraId="231E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Pr>
          <w:p w14:paraId="2E01AEBD">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848" w:type="dxa"/>
            <w:vMerge w:val="continue"/>
          </w:tcPr>
          <w:p w14:paraId="2DD4BAD1">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1155" w:type="dxa"/>
            <w:vAlign w:val="center"/>
          </w:tcPr>
          <w:p w14:paraId="2796B2F0">
            <w:pPr>
              <w:pStyle w:val="208"/>
              <w:spacing w:line="360" w:lineRule="exact"/>
              <w:jc w:val="center"/>
              <w:rPr>
                <w:rFonts w:cs="宋体"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企业</w:t>
            </w:r>
            <w:r>
              <w:rPr>
                <w:rFonts w:hint="eastAsia" w:asciiTheme="minorEastAsia" w:hAnsiTheme="minorEastAsia" w:eastAsiaTheme="minorEastAsia"/>
                <w:color w:val="000000" w:themeColor="text1"/>
                <w:sz w:val="21"/>
                <w:szCs w:val="21"/>
                <w14:textFill>
                  <w14:solidFill>
                    <w14:schemeClr w14:val="tx1"/>
                  </w14:solidFill>
                </w14:textFill>
              </w:rPr>
              <w:t>实力及</w:t>
            </w:r>
            <w:r>
              <w:rPr>
                <w:rFonts w:asciiTheme="minorEastAsia" w:hAnsiTheme="minorEastAsia" w:eastAsiaTheme="minorEastAsia"/>
                <w:color w:val="000000" w:themeColor="text1"/>
                <w:sz w:val="21"/>
                <w:szCs w:val="21"/>
                <w14:textFill>
                  <w14:solidFill>
                    <w14:schemeClr w14:val="tx1"/>
                  </w14:solidFill>
                </w14:textFill>
              </w:rPr>
              <w:t>信誉</w:t>
            </w:r>
          </w:p>
        </w:tc>
        <w:tc>
          <w:tcPr>
            <w:tcW w:w="6237" w:type="dxa"/>
            <w:vAlign w:val="center"/>
          </w:tcPr>
          <w:p w14:paraId="3BFC465F">
            <w:pPr>
              <w:pStyle w:val="208"/>
              <w:spacing w:line="360" w:lineRule="exact"/>
              <w:ind w:firstLine="420" w:firstLineChars="200"/>
              <w:jc w:val="both"/>
              <w:rPr>
                <w:rFonts w:hAnsi="宋体" w:cs="仿宋"/>
                <w:color w:val="000000" w:themeColor="text1"/>
                <w:sz w:val="21"/>
                <w:szCs w:val="21"/>
                <w14:textFill>
                  <w14:solidFill>
                    <w14:schemeClr w14:val="tx1"/>
                  </w14:solidFill>
                </w14:textFill>
              </w:rPr>
            </w:pPr>
            <w:r>
              <w:rPr>
                <w:rFonts w:hint="eastAsia" w:ascii="宋体" w:hAnsi="宋体" w:cs="宋体"/>
                <w:sz w:val="21"/>
                <w:szCs w:val="21"/>
              </w:rPr>
              <w:t>拟投入作业人员具有</w:t>
            </w:r>
            <w:r>
              <w:rPr>
                <w:rFonts w:hint="eastAsia" w:ascii="宋体" w:hAnsi="宋体" w:cs="宋体"/>
                <w:sz w:val="21"/>
                <w:szCs w:val="21"/>
                <w:lang w:val="en-US" w:eastAsia="zh-CN"/>
              </w:rPr>
              <w:t>涉密资格</w:t>
            </w:r>
            <w:r>
              <w:rPr>
                <w:rFonts w:hint="eastAsia" w:ascii="宋体" w:hAnsi="宋体" w:cs="宋体"/>
                <w:sz w:val="21"/>
                <w:szCs w:val="21"/>
              </w:rPr>
              <w:t>培训</w:t>
            </w:r>
            <w:r>
              <w:rPr>
                <w:rFonts w:hint="eastAsia" w:ascii="宋体" w:hAnsi="宋体" w:cs="宋体"/>
                <w:sz w:val="21"/>
                <w:szCs w:val="21"/>
                <w:lang w:val="en-US" w:eastAsia="zh-CN"/>
              </w:rPr>
              <w:t>或测绘资质单位业务及安全教育课程培训结业</w:t>
            </w:r>
            <w:r>
              <w:rPr>
                <w:rFonts w:hint="eastAsia" w:ascii="宋体" w:hAnsi="宋体" w:cs="宋体"/>
                <w:sz w:val="21"/>
                <w:szCs w:val="21"/>
              </w:rPr>
              <w:t>证书的，每个得1分，最多的2分；</w:t>
            </w:r>
          </w:p>
          <w:p w14:paraId="5ED150C0">
            <w:pPr>
              <w:pStyle w:val="208"/>
              <w:spacing w:line="360" w:lineRule="exact"/>
              <w:ind w:firstLine="42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具有质量管理体系认证、环境管理体系认证、职业健康安全管理体系认证</w:t>
            </w:r>
            <w:r>
              <w:rPr>
                <w:rFonts w:hint="eastAsia"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14:textFill>
                  <w14:solidFill>
                    <w14:schemeClr w14:val="tx1"/>
                  </w14:solidFill>
                </w14:textFill>
              </w:rPr>
              <w:t>，得</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t>分，</w:t>
            </w:r>
            <w:r>
              <w:rPr>
                <w:rFonts w:hint="eastAsia" w:asciiTheme="minorEastAsia" w:hAnsiTheme="minorEastAsia" w:eastAsiaTheme="minorEastAsia"/>
                <w:color w:val="000000" w:themeColor="text1"/>
                <w:sz w:val="21"/>
                <w:szCs w:val="21"/>
                <w14:textFill>
                  <w14:solidFill>
                    <w14:schemeClr w14:val="tx1"/>
                  </w14:solidFill>
                </w14:textFill>
              </w:rPr>
              <w:t>缺项不得分</w:t>
            </w:r>
            <w:r>
              <w:rPr>
                <w:rFonts w:asciiTheme="minorEastAsia" w:hAnsiTheme="minorEastAsia" w:eastAsiaTheme="minorEastAsia"/>
                <w:color w:val="000000" w:themeColor="text1"/>
                <w:sz w:val="21"/>
                <w:szCs w:val="21"/>
                <w14:textFill>
                  <w14:solidFill>
                    <w14:schemeClr w14:val="tx1"/>
                  </w14:solidFill>
                </w14:textFill>
              </w:rPr>
              <w:t>。</w:t>
            </w:r>
          </w:p>
        </w:tc>
        <w:tc>
          <w:tcPr>
            <w:tcW w:w="691" w:type="dxa"/>
            <w:vAlign w:val="center"/>
          </w:tcPr>
          <w:p w14:paraId="14A2550A">
            <w:pPr>
              <w:widowControl w:val="0"/>
              <w:spacing w:line="36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5分</w:t>
            </w:r>
          </w:p>
        </w:tc>
      </w:tr>
      <w:tr w14:paraId="20C7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75" w:type="dxa"/>
            <w:vMerge w:val="continue"/>
          </w:tcPr>
          <w:p w14:paraId="480BA20B">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848" w:type="dxa"/>
            <w:vMerge w:val="continue"/>
          </w:tcPr>
          <w:p w14:paraId="2AB2326D">
            <w:pPr>
              <w:widowControl w:val="0"/>
              <w:spacing w:line="400" w:lineRule="exact"/>
              <w:ind w:right="-161" w:firstLine="0"/>
              <w:jc w:val="center"/>
              <w:rPr>
                <w:rFonts w:cs="宋体" w:asciiTheme="minorEastAsia" w:hAnsiTheme="minorEastAsia" w:eastAsiaTheme="minorEastAsia"/>
                <w:b/>
                <w:bCs/>
                <w:sz w:val="21"/>
                <w:szCs w:val="21"/>
                <w:lang w:eastAsia="zh-CN"/>
              </w:rPr>
            </w:pPr>
          </w:p>
        </w:tc>
        <w:tc>
          <w:tcPr>
            <w:tcW w:w="1155" w:type="dxa"/>
            <w:vAlign w:val="center"/>
          </w:tcPr>
          <w:p w14:paraId="3AD50746">
            <w:pPr>
              <w:pStyle w:val="208"/>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技术装备</w:t>
            </w:r>
          </w:p>
        </w:tc>
        <w:tc>
          <w:tcPr>
            <w:tcW w:w="6237" w:type="dxa"/>
            <w:vAlign w:val="center"/>
          </w:tcPr>
          <w:p w14:paraId="136B15CE">
            <w:pPr>
              <w:pStyle w:val="208"/>
              <w:spacing w:line="360" w:lineRule="exact"/>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具有GNSS接收机、全站仪、水准仪、地下管线探测仪、手持测距仪、数据服务器的，仅计算持有数量，每个得1分，最多得6分。（提供购买发票扫描件）</w:t>
            </w:r>
          </w:p>
        </w:tc>
        <w:tc>
          <w:tcPr>
            <w:tcW w:w="691" w:type="dxa"/>
            <w:vAlign w:val="center"/>
          </w:tcPr>
          <w:p w14:paraId="7A6DCA52">
            <w:pPr>
              <w:widowControl w:val="0"/>
              <w:spacing w:line="36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6分</w:t>
            </w:r>
          </w:p>
        </w:tc>
      </w:tr>
      <w:tr w14:paraId="1F5C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75" w:type="dxa"/>
            <w:vAlign w:val="center"/>
          </w:tcPr>
          <w:p w14:paraId="00D81CB1">
            <w:pPr>
              <w:widowControl w:val="0"/>
              <w:spacing w:line="400" w:lineRule="exact"/>
              <w:ind w:firstLine="0"/>
              <w:jc w:val="center"/>
              <w:rPr>
                <w:rFonts w:cs="宋体" w:asciiTheme="minorEastAsia" w:hAnsiTheme="minorEastAsia" w:eastAsiaTheme="minorEastAsia"/>
                <w:b/>
                <w:bCs/>
                <w:sz w:val="21"/>
                <w:szCs w:val="21"/>
                <w:lang w:eastAsia="zh-CN"/>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lang w:eastAsia="zh-CN"/>
              </w:rPr>
              <w:t>3</w:t>
            </w:r>
          </w:p>
        </w:tc>
        <w:tc>
          <w:tcPr>
            <w:tcW w:w="2003" w:type="dxa"/>
            <w:gridSpan w:val="2"/>
            <w:vAlign w:val="center"/>
          </w:tcPr>
          <w:p w14:paraId="6E52F725">
            <w:pPr>
              <w:widowControl w:val="0"/>
              <w:spacing w:line="360" w:lineRule="exact"/>
              <w:ind w:firstLine="0"/>
              <w:jc w:val="center"/>
              <w:textAlignment w:val="center"/>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磋商报价评分标准</w:t>
            </w:r>
            <w:r>
              <w:rPr>
                <w:rFonts w:hint="eastAsia" w:cs="宋体" w:asciiTheme="minorEastAsia" w:hAnsiTheme="minorEastAsia" w:eastAsiaTheme="minorEastAsia"/>
                <w:sz w:val="21"/>
                <w:szCs w:val="21"/>
                <w:lang w:val="en-US" w:eastAsia="zh-CN"/>
              </w:rPr>
              <w:t>18</w:t>
            </w:r>
            <w:r>
              <w:rPr>
                <w:rFonts w:hint="eastAsia" w:cs="宋体" w:asciiTheme="minorEastAsia" w:hAnsiTheme="minorEastAsia" w:eastAsiaTheme="minorEastAsia"/>
                <w:sz w:val="21"/>
                <w:szCs w:val="21"/>
                <w:lang w:eastAsia="zh-CN"/>
              </w:rPr>
              <w:t>分</w:t>
            </w:r>
          </w:p>
        </w:tc>
        <w:tc>
          <w:tcPr>
            <w:tcW w:w="6237" w:type="dxa"/>
          </w:tcPr>
          <w:p w14:paraId="0C5794BC">
            <w:pPr>
              <w:widowControl w:val="0"/>
              <w:spacing w:line="360" w:lineRule="exact"/>
              <w:ind w:firstLine="315" w:firstLineChars="150"/>
              <w:jc w:val="both"/>
              <w:textAlignment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本项目按9个分项分别报价，每个分项满分2分，总分18</w:t>
            </w:r>
            <w:r>
              <w:rPr>
                <w:rFonts w:hint="eastAsia" w:cs="宋体" w:asciiTheme="minorEastAsia" w:hAnsiTheme="minorEastAsia" w:eastAsiaTheme="minorEastAsia"/>
                <w:sz w:val="21"/>
                <w:szCs w:val="21"/>
                <w:lang w:eastAsia="zh-CN"/>
              </w:rPr>
              <w:t>分，满足磋商文件要求且最后报价</w:t>
            </w:r>
            <w:r>
              <w:rPr>
                <w:rFonts w:hint="eastAsia" w:cs="宋体" w:asciiTheme="minorEastAsia" w:hAnsiTheme="minorEastAsia" w:eastAsiaTheme="minorEastAsia"/>
                <w:sz w:val="21"/>
                <w:szCs w:val="21"/>
                <w:lang w:val="en-US" w:eastAsia="zh-CN"/>
              </w:rPr>
              <w:t>的算术平均值为本分项的评标</w:t>
            </w:r>
            <w:r>
              <w:rPr>
                <w:rFonts w:hint="eastAsia" w:cs="宋体" w:asciiTheme="minorEastAsia" w:hAnsiTheme="minorEastAsia" w:eastAsiaTheme="minorEastAsia"/>
                <w:sz w:val="21"/>
                <w:szCs w:val="21"/>
                <w:lang w:eastAsia="zh-CN"/>
              </w:rPr>
              <w:t>基准</w:t>
            </w:r>
            <w:r>
              <w:rPr>
                <w:rFonts w:hint="eastAsia" w:cs="宋体" w:asciiTheme="minorEastAsia" w:hAnsiTheme="minorEastAsia" w:eastAsiaTheme="minorEastAsia"/>
                <w:sz w:val="21"/>
                <w:szCs w:val="21"/>
                <w:lang w:val="en-US" w:eastAsia="zh-CN"/>
              </w:rPr>
              <w:t>价</w:t>
            </w:r>
            <w:r>
              <w:rPr>
                <w:rFonts w:hint="eastAsia" w:cs="宋体" w:asciiTheme="minorEastAsia" w:hAnsiTheme="minorEastAsia" w:eastAsiaTheme="minorEastAsia"/>
                <w:sz w:val="21"/>
                <w:szCs w:val="21"/>
                <w:lang w:eastAsia="zh-CN"/>
              </w:rPr>
              <w:t>。供应商的</w:t>
            </w:r>
            <w:r>
              <w:rPr>
                <w:rFonts w:hint="eastAsia" w:cs="宋体" w:asciiTheme="minorEastAsia" w:hAnsiTheme="minorEastAsia" w:eastAsiaTheme="minorEastAsia"/>
                <w:sz w:val="21"/>
                <w:szCs w:val="21"/>
                <w:lang w:val="en-US" w:eastAsia="zh-CN"/>
              </w:rPr>
              <w:t>每项</w:t>
            </w:r>
            <w:r>
              <w:rPr>
                <w:rFonts w:hint="eastAsia" w:cs="宋体" w:asciiTheme="minorEastAsia" w:hAnsiTheme="minorEastAsia" w:eastAsiaTheme="minorEastAsia"/>
                <w:sz w:val="21"/>
                <w:szCs w:val="21"/>
                <w:lang w:eastAsia="zh-CN"/>
              </w:rPr>
              <w:t>报价得分统一按照下列公式计算：</w:t>
            </w:r>
          </w:p>
          <w:p w14:paraId="3FF9C317">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1、有效投标报价高于评标基准价时：</w:t>
            </w:r>
          </w:p>
          <w:p w14:paraId="01B8EA71">
            <w:pPr>
              <w:widowControl w:val="0"/>
              <w:spacing w:line="360" w:lineRule="exact"/>
              <w:ind w:firstLine="315" w:firstLineChars="150"/>
              <w:jc w:val="both"/>
              <w:textAlignment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每项投标报价</w:t>
            </w:r>
            <w:r>
              <w:rPr>
                <w:rFonts w:hint="eastAsia" w:cs="宋体" w:asciiTheme="minorEastAsia" w:hAnsiTheme="minorEastAsia" w:eastAsiaTheme="minorEastAsia"/>
                <w:sz w:val="21"/>
                <w:szCs w:val="21"/>
                <w:lang w:eastAsia="zh-CN"/>
              </w:rPr>
              <w:t>得分</w:t>
            </w:r>
            <w:r>
              <w:rPr>
                <w:rFonts w:cs="宋体" w:asciiTheme="minorEastAsia" w:hAnsiTheme="minorEastAsia" w:eastAsiaTheme="minorEastAsia"/>
                <w:sz w:val="21"/>
                <w:szCs w:val="21"/>
                <w:lang w:eastAsia="zh-CN"/>
              </w:rPr>
              <w:t xml:space="preserve"> = </w:t>
            </w:r>
            <w:r>
              <w:rPr>
                <w:rFonts w:hint="eastAsia" w:cs="宋体" w:asciiTheme="minorEastAsia" w:hAnsiTheme="minorEastAsia" w:eastAsiaTheme="minorEastAsia"/>
                <w:sz w:val="21"/>
                <w:szCs w:val="21"/>
                <w:lang w:val="en-US" w:eastAsia="zh-CN"/>
              </w:rPr>
              <w:t>2-（有效投标报价-评标基准价）/评标基准价*2*1.2</w:t>
            </w:r>
          </w:p>
          <w:p w14:paraId="5DCD67B3">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2、有效投标报价低于评标基准价时：</w:t>
            </w:r>
          </w:p>
          <w:p w14:paraId="5C9A2597">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每项投标报价</w:t>
            </w:r>
            <w:r>
              <w:rPr>
                <w:rFonts w:hint="eastAsia" w:cs="宋体" w:asciiTheme="minorEastAsia" w:hAnsiTheme="minorEastAsia" w:eastAsiaTheme="minorEastAsia"/>
                <w:sz w:val="21"/>
                <w:szCs w:val="21"/>
                <w:lang w:eastAsia="zh-CN"/>
              </w:rPr>
              <w:t>得分</w:t>
            </w:r>
            <w:r>
              <w:rPr>
                <w:rFonts w:cs="宋体" w:asciiTheme="minorEastAsia" w:hAnsiTheme="minorEastAsia" w:eastAsiaTheme="minorEastAsia"/>
                <w:sz w:val="21"/>
                <w:szCs w:val="21"/>
                <w:lang w:eastAsia="zh-CN"/>
              </w:rPr>
              <w:t xml:space="preserve"> = </w:t>
            </w:r>
            <w:r>
              <w:rPr>
                <w:rFonts w:hint="eastAsia" w:cs="宋体" w:asciiTheme="minorEastAsia" w:hAnsiTheme="minorEastAsia" w:eastAsiaTheme="minorEastAsia"/>
                <w:sz w:val="21"/>
                <w:szCs w:val="21"/>
                <w:lang w:val="en-US" w:eastAsia="zh-CN"/>
              </w:rPr>
              <w:t>2-（有效投标报价-评标基准价）/评标基准价*2*0.8</w:t>
            </w:r>
          </w:p>
          <w:p w14:paraId="79B7EA5A">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3、供应商报价综合得分为9个分项得分相加之和。</w:t>
            </w:r>
          </w:p>
          <w:p w14:paraId="774E9A64">
            <w:pPr>
              <w:widowControl w:val="0"/>
              <w:spacing w:line="360" w:lineRule="exact"/>
              <w:ind w:firstLine="315" w:firstLineChars="150"/>
              <w:jc w:val="both"/>
              <w:textAlignment w:val="center"/>
              <w:rPr>
                <w:rFonts w:hint="default" w:cs="宋体" w:asciiTheme="minorEastAsia" w:hAnsiTheme="minorEastAsia" w:eastAsiaTheme="minorEastAsia"/>
                <w:sz w:val="21"/>
                <w:szCs w:val="21"/>
                <w:lang w:val="en-US" w:eastAsia="zh-CN"/>
              </w:rPr>
            </w:pPr>
          </w:p>
        </w:tc>
        <w:tc>
          <w:tcPr>
            <w:tcW w:w="691" w:type="dxa"/>
            <w:vAlign w:val="center"/>
          </w:tcPr>
          <w:p w14:paraId="2E46BA93">
            <w:pPr>
              <w:widowControl w:val="0"/>
              <w:spacing w:line="400" w:lineRule="exact"/>
              <w:ind w:firstLine="0"/>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val="en-US" w:eastAsia="zh-CN"/>
              </w:rPr>
              <w:t>18</w:t>
            </w:r>
            <w:r>
              <w:rPr>
                <w:rFonts w:asciiTheme="minorEastAsia" w:hAnsiTheme="minorEastAsia" w:eastAsiaTheme="minorEastAsia"/>
                <w:sz w:val="21"/>
                <w:szCs w:val="21"/>
                <w:lang w:eastAsia="zh-CN"/>
              </w:rPr>
              <w:t>分</w:t>
            </w:r>
          </w:p>
        </w:tc>
      </w:tr>
    </w:tbl>
    <w:p w14:paraId="78685385">
      <w:pPr>
        <w:spacing w:line="380" w:lineRule="exact"/>
        <w:ind w:firstLine="482" w:firstLineChars="200"/>
        <w:rPr>
          <w:rFonts w:ascii="宋体" w:hAnsi="宋体" w:cs="宋体"/>
          <w:b/>
          <w:sz w:val="24"/>
          <w:lang w:eastAsia="zh-CN"/>
        </w:rPr>
      </w:pPr>
      <w:r>
        <w:rPr>
          <w:rFonts w:hint="eastAsia" w:ascii="宋体" w:hAnsi="宋体" w:cs="宋体"/>
          <w:b/>
          <w:sz w:val="24"/>
          <w:lang w:eastAsia="zh-CN"/>
        </w:rPr>
        <w:t>二、计分办法</w:t>
      </w:r>
    </w:p>
    <w:p w14:paraId="1B3A1836">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根据竞争性磋商文件评分办法由各评委对供应商响应性磋商文件进行评分。磋商供应商的最终得分为所有评委对其打分的算术平均值。计分过程按四舍五入取至小数点后两位，最终得分取至小数点后两位。</w:t>
      </w:r>
    </w:p>
    <w:p w14:paraId="1C9F4264">
      <w:pPr>
        <w:spacing w:line="380" w:lineRule="exact"/>
        <w:ind w:firstLine="482" w:firstLineChars="200"/>
        <w:rPr>
          <w:rFonts w:ascii="宋体" w:hAnsi="宋体" w:cs="宋体"/>
          <w:b/>
          <w:sz w:val="24"/>
          <w:lang w:eastAsia="zh-CN"/>
        </w:rPr>
      </w:pPr>
      <w:r>
        <w:rPr>
          <w:rFonts w:hint="eastAsia" w:ascii="宋体" w:hAnsi="宋体" w:cs="宋体"/>
          <w:b/>
          <w:sz w:val="24"/>
          <w:lang w:eastAsia="zh-CN"/>
        </w:rPr>
        <w:t>三、评定办法</w:t>
      </w:r>
    </w:p>
    <w:p w14:paraId="623233F4">
      <w:pPr>
        <w:spacing w:line="380" w:lineRule="exact"/>
        <w:ind w:firstLine="420" w:firstLineChars="200"/>
        <w:rPr>
          <w:rFonts w:ascii="宋体" w:hAns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、磋商供应商的排名按得分顺序从高到低排列；得分相同的，按照报价下浮率由高到低顺序排列；得分且最后报价下浮率相同的，按照技术指标优劣顺序推荐。</w:t>
      </w:r>
    </w:p>
    <w:p w14:paraId="3CE8E268">
      <w:pPr>
        <w:spacing w:line="380" w:lineRule="exact"/>
        <w:ind w:firstLine="420" w:firstLineChars="200"/>
        <w:rPr>
          <w:rFonts w:ascii="宋体" w:hAnsi="宋体" w:cs="宋体"/>
          <w:sz w:val="21"/>
          <w:szCs w:val="21"/>
          <w:lang w:eastAsia="zh-CN"/>
        </w:rPr>
      </w:pPr>
      <w:r>
        <w:rPr>
          <w:rFonts w:ascii="宋体" w:hAnsi="宋体" w:cs="宋体"/>
          <w:sz w:val="21"/>
          <w:szCs w:val="21"/>
          <w:lang w:eastAsia="zh-CN"/>
        </w:rPr>
        <w:t>2</w:t>
      </w:r>
      <w:r>
        <w:rPr>
          <w:rFonts w:hint="eastAsia" w:ascii="宋体" w:hAnsi="宋体" w:cs="宋体"/>
          <w:sz w:val="21"/>
          <w:szCs w:val="21"/>
          <w:lang w:eastAsia="zh-CN"/>
        </w:rPr>
        <w:t>、磋商小组写出评审报告确定排序前</w:t>
      </w:r>
      <w:r>
        <w:rPr>
          <w:rFonts w:hint="eastAsia" w:ascii="宋体" w:hAnsi="宋体" w:cs="宋体"/>
          <w:sz w:val="21"/>
          <w:szCs w:val="21"/>
          <w:lang w:val="en-US" w:eastAsia="zh-CN"/>
        </w:rPr>
        <w:t>三</w:t>
      </w:r>
      <w:r>
        <w:rPr>
          <w:rFonts w:hint="eastAsia" w:ascii="宋体" w:hAnsi="宋体" w:cs="宋体"/>
          <w:sz w:val="21"/>
          <w:szCs w:val="21"/>
          <w:lang w:eastAsia="zh-CN"/>
        </w:rPr>
        <w:t>的磋商供应商为成交磋商供应商。</w:t>
      </w:r>
    </w:p>
    <w:p w14:paraId="0D5E4F73">
      <w:pPr>
        <w:spacing w:line="380" w:lineRule="exact"/>
        <w:ind w:firstLine="482" w:firstLineChars="200"/>
        <w:rPr>
          <w:rFonts w:ascii="宋体" w:hAnsi="宋体" w:cs="宋体"/>
          <w:b/>
          <w:sz w:val="24"/>
          <w:lang w:eastAsia="zh-CN"/>
        </w:rPr>
      </w:pPr>
      <w:r>
        <w:rPr>
          <w:rFonts w:ascii="宋体" w:hAnsi="宋体" w:cs="宋体"/>
          <w:b/>
          <w:sz w:val="24"/>
          <w:lang w:eastAsia="zh-CN"/>
        </w:rPr>
        <w:t>H</w:t>
      </w:r>
      <w:r>
        <w:rPr>
          <w:rFonts w:hint="eastAsia" w:ascii="宋体" w:hAnsi="宋体" w:cs="宋体"/>
          <w:b/>
          <w:sz w:val="24"/>
          <w:lang w:eastAsia="zh-CN"/>
        </w:rPr>
        <w:t>、成交通知书及签订合同</w:t>
      </w:r>
    </w:p>
    <w:p w14:paraId="68F0FBF7">
      <w:pPr>
        <w:spacing w:line="380" w:lineRule="exact"/>
        <w:ind w:firstLine="482" w:firstLineChars="200"/>
        <w:rPr>
          <w:rFonts w:ascii="宋体" w:hAnsi="宋体" w:cs="宋体"/>
          <w:b/>
          <w:sz w:val="24"/>
          <w:lang w:eastAsia="zh-CN"/>
        </w:rPr>
      </w:pPr>
      <w:r>
        <w:rPr>
          <w:rFonts w:hint="eastAsia" w:ascii="宋体" w:hAnsi="宋体" w:cs="宋体"/>
          <w:b/>
          <w:sz w:val="24"/>
          <w:lang w:eastAsia="zh-CN"/>
        </w:rPr>
        <w:t>一、成交通知</w:t>
      </w:r>
    </w:p>
    <w:p w14:paraId="29D1ADE7">
      <w:pPr>
        <w:spacing w:line="380" w:lineRule="exact"/>
        <w:ind w:firstLine="420" w:firstLineChars="200"/>
        <w:rPr>
          <w:rFonts w:ascii="宋体" w:hAnsi="宋体" w:cs="宋体"/>
          <w:sz w:val="21"/>
          <w:szCs w:val="21"/>
          <w:highlight w:val="none"/>
          <w:lang w:eastAsia="zh-CN"/>
        </w:rPr>
      </w:pPr>
      <w:r>
        <w:rPr>
          <w:rFonts w:ascii="宋体" w:hAnsi="宋体" w:cs="宋体"/>
          <w:sz w:val="21"/>
          <w:szCs w:val="21"/>
          <w:highlight w:val="none"/>
          <w:lang w:eastAsia="zh-CN"/>
        </w:rPr>
        <w:t>1</w:t>
      </w:r>
      <w:r>
        <w:rPr>
          <w:rFonts w:hint="eastAsia" w:ascii="宋体" w:hAnsi="宋体" w:cs="宋体"/>
          <w:sz w:val="21"/>
          <w:szCs w:val="21"/>
          <w:highlight w:val="none"/>
          <w:lang w:eastAsia="zh-CN"/>
        </w:rPr>
        <w:t>、成交方被正式确定后，采购人将在</w:t>
      </w:r>
      <w:r>
        <w:rPr>
          <w:rFonts w:hint="eastAsia" w:ascii="宋体" w:hAnsi="宋体" w:cs="宋体"/>
          <w:sz w:val="21"/>
          <w:szCs w:val="21"/>
          <w:highlight w:val="none"/>
          <w:lang w:val="zh-CN" w:eastAsia="zh-CN"/>
        </w:rPr>
        <w:t>黄石临空经济区官网（http://lkjjq.huangshi.gov.cn/）</w:t>
      </w:r>
      <w:r>
        <w:rPr>
          <w:rFonts w:hint="eastAsia" w:ascii="宋体" w:hAnsi="宋体" w:cs="宋体"/>
          <w:sz w:val="21"/>
          <w:szCs w:val="21"/>
          <w:highlight w:val="none"/>
          <w:lang w:eastAsia="zh-CN"/>
        </w:rPr>
        <w:t>发布上公告成交结果。</w:t>
      </w:r>
    </w:p>
    <w:p w14:paraId="1E7DEE76">
      <w:pPr>
        <w:spacing w:line="380" w:lineRule="exact"/>
        <w:ind w:firstLine="420" w:firstLineChars="200"/>
        <w:rPr>
          <w:rFonts w:ascii="宋体" w:hAnsi="宋体" w:cs="宋体"/>
          <w:sz w:val="21"/>
          <w:szCs w:val="21"/>
          <w:highlight w:val="none"/>
          <w:lang w:eastAsia="zh-CN"/>
        </w:rPr>
      </w:pPr>
      <w:r>
        <w:rPr>
          <w:rFonts w:ascii="宋体" w:hAnsi="宋体" w:cs="宋体"/>
          <w:sz w:val="21"/>
          <w:szCs w:val="21"/>
          <w:highlight w:val="none"/>
          <w:lang w:eastAsia="zh-CN"/>
        </w:rPr>
        <w:t>2</w:t>
      </w:r>
      <w:r>
        <w:rPr>
          <w:rFonts w:hint="eastAsia" w:ascii="宋体" w:hAnsi="宋体" w:cs="宋体"/>
          <w:sz w:val="21"/>
          <w:szCs w:val="21"/>
          <w:highlight w:val="none"/>
          <w:lang w:eastAsia="zh-CN"/>
        </w:rPr>
        <w:t>、《成交通知书》将作为签订合同的依据之一。</w:t>
      </w:r>
    </w:p>
    <w:p w14:paraId="0B9D6A2F">
      <w:pPr>
        <w:spacing w:line="380" w:lineRule="exact"/>
        <w:ind w:firstLine="420" w:firstLineChars="200"/>
        <w:rPr>
          <w:rFonts w:ascii="宋体" w:hAnsi="宋体" w:cs="宋体"/>
          <w:sz w:val="21"/>
          <w:szCs w:val="21"/>
          <w:lang w:eastAsia="zh-CN"/>
        </w:rPr>
      </w:pPr>
      <w:r>
        <w:rPr>
          <w:rFonts w:ascii="宋体" w:hAnsi="宋体" w:cs="宋体"/>
          <w:sz w:val="21"/>
          <w:szCs w:val="21"/>
          <w:lang w:eastAsia="zh-CN"/>
        </w:rPr>
        <w:t>3</w:t>
      </w:r>
      <w:r>
        <w:rPr>
          <w:rFonts w:hint="eastAsia" w:ascii="宋体" w:hAnsi="宋体" w:cs="宋体"/>
          <w:sz w:val="21"/>
          <w:szCs w:val="21"/>
          <w:lang w:eastAsia="zh-CN"/>
        </w:rPr>
        <w:t>、成交结果公示期满后，在</w:t>
      </w:r>
      <w:r>
        <w:rPr>
          <w:rFonts w:ascii="宋体" w:hAnsi="宋体" w:cs="宋体"/>
          <w:sz w:val="21"/>
          <w:szCs w:val="21"/>
          <w:lang w:eastAsia="zh-CN"/>
        </w:rPr>
        <w:t>15</w:t>
      </w:r>
      <w:r>
        <w:rPr>
          <w:rFonts w:hint="eastAsia" w:ascii="宋体" w:hAnsi="宋体" w:cs="宋体"/>
          <w:sz w:val="21"/>
          <w:szCs w:val="21"/>
          <w:lang w:eastAsia="zh-CN"/>
        </w:rPr>
        <w:t>日内领取《成交通知书》，未领取者视为自动放弃。</w:t>
      </w:r>
    </w:p>
    <w:p w14:paraId="20CFFA2E">
      <w:pPr>
        <w:spacing w:line="380" w:lineRule="exact"/>
        <w:ind w:firstLine="480" w:firstLineChars="200"/>
        <w:rPr>
          <w:rFonts w:ascii="宋体" w:hAnsi="宋体" w:cs="宋体"/>
          <w:b/>
          <w:sz w:val="24"/>
          <w:lang w:eastAsia="zh-CN"/>
        </w:rPr>
      </w:pPr>
      <w:r>
        <w:rPr>
          <w:rFonts w:hint="eastAsia" w:ascii="宋体" w:hAnsi="宋体" w:cs="宋体"/>
          <w:sz w:val="24"/>
          <w:szCs w:val="24"/>
          <w:lang w:eastAsia="zh-CN"/>
        </w:rPr>
        <w:t>二、</w:t>
      </w:r>
      <w:r>
        <w:rPr>
          <w:rFonts w:hint="eastAsia" w:ascii="宋体" w:hAnsi="宋体" w:cs="宋体"/>
          <w:b/>
          <w:sz w:val="24"/>
          <w:lang w:eastAsia="zh-CN"/>
        </w:rPr>
        <w:t>签订合同</w:t>
      </w:r>
    </w:p>
    <w:p w14:paraId="47F2C02B">
      <w:pPr>
        <w:spacing w:line="380" w:lineRule="exact"/>
        <w:ind w:firstLine="420" w:firstLineChars="200"/>
        <w:rPr>
          <w:rFonts w:ascii="宋体" w:hAns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、采购人和成交磋商供应商应在收到《成交通知书》后及时签订采购合同，最迟不得超过</w:t>
      </w:r>
      <w:r>
        <w:rPr>
          <w:rFonts w:ascii="宋体" w:hAnsi="宋体" w:cs="宋体"/>
          <w:sz w:val="21"/>
          <w:szCs w:val="21"/>
          <w:lang w:eastAsia="zh-CN"/>
        </w:rPr>
        <w:t>30</w:t>
      </w:r>
      <w:r>
        <w:rPr>
          <w:rFonts w:hint="eastAsia" w:ascii="宋体" w:hAnsi="宋体" w:cs="宋体"/>
          <w:sz w:val="21"/>
          <w:szCs w:val="21"/>
          <w:lang w:eastAsia="zh-CN"/>
        </w:rPr>
        <w:t>天。</w:t>
      </w:r>
    </w:p>
    <w:p w14:paraId="456DFACC">
      <w:pPr>
        <w:spacing w:line="380" w:lineRule="exact"/>
        <w:ind w:firstLine="420" w:firstLineChars="200"/>
        <w:rPr>
          <w:rFonts w:ascii="宋体" w:hAnsi="宋体" w:cs="宋体"/>
          <w:sz w:val="21"/>
          <w:szCs w:val="21"/>
          <w:lang w:eastAsia="zh-CN"/>
        </w:rPr>
      </w:pPr>
      <w:r>
        <w:rPr>
          <w:rFonts w:ascii="宋体" w:hAnsi="宋体" w:cs="宋体"/>
          <w:sz w:val="21"/>
          <w:szCs w:val="21"/>
          <w:lang w:eastAsia="zh-CN"/>
        </w:rPr>
        <w:t>2</w:t>
      </w:r>
      <w:r>
        <w:rPr>
          <w:rFonts w:hint="eastAsia" w:ascii="宋体" w:hAnsi="宋体" w:cs="宋体"/>
          <w:sz w:val="21"/>
          <w:szCs w:val="21"/>
          <w:lang w:eastAsia="zh-CN"/>
        </w:rPr>
        <w:t>、竞争性磋商、响应性磋商文件、答疑及澄清文件，均为签订合同的依据。</w:t>
      </w:r>
    </w:p>
    <w:p w14:paraId="6D4860DD">
      <w:pPr>
        <w:spacing w:line="380" w:lineRule="exact"/>
        <w:ind w:firstLine="482" w:firstLineChars="200"/>
        <w:rPr>
          <w:rFonts w:ascii="宋体" w:hAnsi="宋体" w:cs="宋体"/>
          <w:b/>
          <w:sz w:val="24"/>
          <w:lang w:eastAsia="zh-CN"/>
        </w:rPr>
      </w:pPr>
      <w:r>
        <w:rPr>
          <w:rFonts w:ascii="宋体" w:hAnsi="宋体" w:cs="宋体"/>
          <w:b/>
          <w:sz w:val="24"/>
          <w:lang w:eastAsia="zh-CN"/>
        </w:rPr>
        <w:t>I</w:t>
      </w:r>
      <w:r>
        <w:rPr>
          <w:rFonts w:hint="eastAsia" w:ascii="宋体" w:hAnsi="宋体" w:cs="宋体"/>
          <w:b/>
          <w:sz w:val="24"/>
          <w:lang w:eastAsia="zh-CN"/>
        </w:rPr>
        <w:t>、相关注意事项</w:t>
      </w:r>
    </w:p>
    <w:p w14:paraId="7F7F30B0">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一、磋商供应商法人代表或授权代理人务必携带有效的身份证明，否则产生的后果由磋商供应商自行承担。</w:t>
      </w:r>
    </w:p>
    <w:p w14:paraId="1FD2A0E9">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二、各磋商供应商应保证：响应性磋商文件中涉及到的所有内容，不会出现因第三方提出侵权而引发法律及经济纠纷，不论何种情况下若发生此类情况，其相应责任由磋商供应商自行承担。</w:t>
      </w:r>
    </w:p>
    <w:p w14:paraId="5117CE31">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三、磋商供应商不得向评委询问磋商情况，不得进行旨在影响磋商结果的活动。</w:t>
      </w:r>
    </w:p>
    <w:p w14:paraId="78A33128">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四、为了保证磋商的公正性，除磋商外，评委不得与磋商供应商交换意见。无论评审工作结束与否，参与磋商的任何人不得私下向外透露评审中的任何情况。</w:t>
      </w:r>
    </w:p>
    <w:p w14:paraId="6E24D221">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五、磋商小组不向未成交供应商解释未成交原因，不退还其响应性磋商文件。</w:t>
      </w:r>
    </w:p>
    <w:p w14:paraId="2C947752">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六、磋商供应商应本着公平竞争的原则参与磋商，不得用任何方式对其它磋商供应商恶意攻击。</w:t>
      </w:r>
    </w:p>
    <w:p w14:paraId="70FA7535">
      <w:pPr>
        <w:spacing w:line="380" w:lineRule="exact"/>
        <w:ind w:firstLine="420" w:firstLineChars="200"/>
        <w:rPr>
          <w:rFonts w:ascii="宋体" w:hAnsi="宋体" w:cs="宋体"/>
          <w:sz w:val="21"/>
          <w:szCs w:val="21"/>
          <w:lang w:eastAsia="zh-CN"/>
        </w:rPr>
      </w:pPr>
      <w:r>
        <w:rPr>
          <w:rFonts w:hint="eastAsia" w:ascii="宋体" w:hAnsi="宋体" w:cs="宋体"/>
          <w:sz w:val="21"/>
          <w:szCs w:val="21"/>
          <w:lang w:eastAsia="zh-CN"/>
        </w:rPr>
        <w:t>七、磋商供应商如有违反上述要求或违反国家法律、法规的行为，无论磋商结果如何，其磋商资格将被取消。</w:t>
      </w:r>
    </w:p>
    <w:p w14:paraId="6E16BA79">
      <w:pPr>
        <w:spacing w:line="400" w:lineRule="exact"/>
        <w:ind w:firstLine="0"/>
        <w:jc w:val="center"/>
        <w:rPr>
          <w:rFonts w:ascii="宋体" w:hAnsi="宋体" w:cs="宋体"/>
          <w:b/>
          <w:bCs/>
          <w:sz w:val="32"/>
          <w:szCs w:val="32"/>
          <w:lang w:eastAsia="zh-CN"/>
        </w:rPr>
      </w:pPr>
    </w:p>
    <w:p w14:paraId="1B9AED99">
      <w:pPr>
        <w:spacing w:afterLines="50" w:line="400" w:lineRule="exact"/>
        <w:ind w:firstLine="0"/>
        <w:jc w:val="center"/>
        <w:outlineLvl w:val="0"/>
        <w:rPr>
          <w:rFonts w:hint="eastAsia" w:ascii="宋体" w:hAnsi="宋体" w:cs="宋体"/>
          <w:b/>
          <w:bCs/>
          <w:sz w:val="32"/>
          <w:szCs w:val="32"/>
          <w:lang w:eastAsia="zh-CN"/>
        </w:rPr>
      </w:pPr>
      <w:bookmarkStart w:id="16" w:name="_Toc10498446"/>
    </w:p>
    <w:p w14:paraId="3A9B5E37">
      <w:pPr>
        <w:spacing w:afterLines="50" w:line="400" w:lineRule="exact"/>
        <w:ind w:firstLine="0"/>
        <w:jc w:val="center"/>
        <w:outlineLvl w:val="0"/>
        <w:rPr>
          <w:rFonts w:hint="eastAsia" w:ascii="宋体" w:hAnsi="宋体" w:cs="宋体"/>
          <w:b/>
          <w:bCs/>
          <w:sz w:val="32"/>
          <w:szCs w:val="32"/>
          <w:lang w:eastAsia="zh-CN"/>
        </w:rPr>
      </w:pPr>
    </w:p>
    <w:p w14:paraId="1C769243">
      <w:pPr>
        <w:spacing w:afterLines="50" w:line="400" w:lineRule="exact"/>
        <w:ind w:firstLine="0"/>
        <w:jc w:val="center"/>
        <w:outlineLvl w:val="0"/>
        <w:rPr>
          <w:rFonts w:hint="eastAsia" w:ascii="宋体" w:hAnsi="宋体" w:cs="宋体"/>
          <w:b/>
          <w:bCs/>
          <w:sz w:val="32"/>
          <w:szCs w:val="32"/>
          <w:lang w:eastAsia="zh-CN"/>
        </w:rPr>
      </w:pPr>
    </w:p>
    <w:p w14:paraId="4F71C880">
      <w:pPr>
        <w:spacing w:afterLines="50" w:line="400" w:lineRule="exact"/>
        <w:ind w:firstLine="0"/>
        <w:jc w:val="center"/>
        <w:outlineLvl w:val="0"/>
        <w:rPr>
          <w:rFonts w:hint="eastAsia" w:ascii="宋体" w:hAnsi="宋体" w:cs="宋体"/>
          <w:b/>
          <w:bCs/>
          <w:sz w:val="32"/>
          <w:szCs w:val="32"/>
          <w:lang w:eastAsia="zh-CN"/>
        </w:rPr>
      </w:pPr>
    </w:p>
    <w:p w14:paraId="4E2DF12B">
      <w:pPr>
        <w:spacing w:afterLines="50" w:line="400" w:lineRule="exact"/>
        <w:ind w:firstLine="0"/>
        <w:jc w:val="center"/>
        <w:outlineLvl w:val="0"/>
        <w:rPr>
          <w:rFonts w:hint="eastAsia" w:ascii="宋体" w:hAnsi="宋体" w:cs="宋体"/>
          <w:b/>
          <w:bCs/>
          <w:sz w:val="32"/>
          <w:szCs w:val="32"/>
          <w:lang w:eastAsia="zh-CN"/>
        </w:rPr>
      </w:pPr>
    </w:p>
    <w:p w14:paraId="2DCCD6C5">
      <w:pPr>
        <w:spacing w:afterLines="50" w:line="400" w:lineRule="exact"/>
        <w:ind w:firstLine="0"/>
        <w:jc w:val="center"/>
        <w:outlineLvl w:val="0"/>
        <w:rPr>
          <w:rFonts w:hint="eastAsia" w:ascii="宋体" w:hAnsi="宋体" w:cs="宋体"/>
          <w:b/>
          <w:bCs/>
          <w:sz w:val="32"/>
          <w:szCs w:val="32"/>
          <w:lang w:eastAsia="zh-CN"/>
        </w:rPr>
      </w:pPr>
    </w:p>
    <w:p w14:paraId="3E831889">
      <w:pPr>
        <w:spacing w:afterLines="50" w:line="400" w:lineRule="exact"/>
        <w:ind w:firstLine="0"/>
        <w:jc w:val="center"/>
        <w:outlineLvl w:val="0"/>
        <w:rPr>
          <w:rFonts w:hint="eastAsia" w:ascii="宋体" w:hAnsi="宋体" w:cs="宋体"/>
          <w:b/>
          <w:bCs/>
          <w:sz w:val="32"/>
          <w:szCs w:val="32"/>
          <w:lang w:eastAsia="zh-CN"/>
        </w:rPr>
      </w:pPr>
    </w:p>
    <w:p w14:paraId="7A72A85D">
      <w:pPr>
        <w:spacing w:afterLines="50" w:line="400" w:lineRule="exact"/>
        <w:ind w:firstLine="0"/>
        <w:jc w:val="center"/>
        <w:outlineLvl w:val="0"/>
        <w:rPr>
          <w:rFonts w:hint="eastAsia" w:ascii="宋体" w:hAnsi="宋体" w:cs="宋体"/>
          <w:b/>
          <w:bCs/>
          <w:sz w:val="32"/>
          <w:szCs w:val="32"/>
          <w:lang w:eastAsia="zh-CN"/>
        </w:rPr>
      </w:pPr>
    </w:p>
    <w:p w14:paraId="5083FBBB">
      <w:pPr>
        <w:spacing w:afterLines="50" w:line="400" w:lineRule="exact"/>
        <w:ind w:firstLine="0"/>
        <w:jc w:val="center"/>
        <w:outlineLvl w:val="0"/>
        <w:rPr>
          <w:rFonts w:hint="eastAsia" w:ascii="宋体" w:hAnsi="宋体" w:cs="宋体"/>
          <w:b/>
          <w:bCs/>
          <w:sz w:val="32"/>
          <w:szCs w:val="32"/>
          <w:lang w:eastAsia="zh-CN"/>
        </w:rPr>
      </w:pPr>
    </w:p>
    <w:p w14:paraId="596ADD1B">
      <w:pPr>
        <w:spacing w:afterLines="50" w:line="400" w:lineRule="exact"/>
        <w:ind w:firstLine="0"/>
        <w:jc w:val="center"/>
        <w:outlineLvl w:val="0"/>
        <w:rPr>
          <w:rFonts w:hint="eastAsia" w:ascii="宋体" w:hAnsi="宋体" w:cs="宋体"/>
          <w:b/>
          <w:bCs/>
          <w:sz w:val="32"/>
          <w:szCs w:val="32"/>
          <w:lang w:eastAsia="zh-CN"/>
        </w:rPr>
      </w:pPr>
    </w:p>
    <w:p w14:paraId="437AAA3E">
      <w:pPr>
        <w:spacing w:afterLines="50" w:line="400" w:lineRule="exact"/>
        <w:ind w:firstLine="0"/>
        <w:jc w:val="center"/>
        <w:outlineLvl w:val="0"/>
        <w:rPr>
          <w:rFonts w:hint="eastAsia" w:ascii="宋体" w:hAnsi="宋体" w:cs="宋体"/>
          <w:b/>
          <w:bCs/>
          <w:sz w:val="32"/>
          <w:szCs w:val="32"/>
          <w:lang w:eastAsia="zh-CN"/>
        </w:rPr>
      </w:pPr>
    </w:p>
    <w:p w14:paraId="723A742E">
      <w:pPr>
        <w:spacing w:afterLines="50" w:line="400" w:lineRule="exact"/>
        <w:ind w:firstLine="0"/>
        <w:jc w:val="center"/>
        <w:outlineLvl w:val="0"/>
        <w:rPr>
          <w:rFonts w:hint="eastAsia" w:ascii="宋体" w:hAnsi="宋体" w:cs="宋体"/>
          <w:b/>
          <w:bCs/>
          <w:sz w:val="32"/>
          <w:szCs w:val="32"/>
          <w:lang w:eastAsia="zh-CN"/>
        </w:rPr>
      </w:pPr>
    </w:p>
    <w:p w14:paraId="5A183F4D">
      <w:pPr>
        <w:spacing w:afterLines="50" w:line="400" w:lineRule="exact"/>
        <w:ind w:firstLine="0"/>
        <w:jc w:val="center"/>
        <w:outlineLvl w:val="0"/>
        <w:rPr>
          <w:rFonts w:ascii="宋体" w:hAnsi="宋体" w:cs="宋体"/>
          <w:b/>
          <w:bCs/>
          <w:sz w:val="32"/>
          <w:szCs w:val="32"/>
          <w:lang w:eastAsia="zh-CN"/>
        </w:rPr>
      </w:pPr>
      <w:r>
        <w:rPr>
          <w:rFonts w:hint="eastAsia" w:ascii="宋体" w:hAnsi="宋体" w:cs="宋体"/>
          <w:b/>
          <w:bCs/>
          <w:sz w:val="32"/>
          <w:szCs w:val="32"/>
          <w:lang w:eastAsia="zh-CN"/>
        </w:rPr>
        <w:t xml:space="preserve">第三部分   </w:t>
      </w:r>
      <w:bookmarkEnd w:id="16"/>
      <w:r>
        <w:rPr>
          <w:rFonts w:hint="eastAsia" w:ascii="宋体" w:hAnsi="宋体" w:cs="宋体"/>
          <w:b/>
          <w:bCs/>
          <w:sz w:val="32"/>
          <w:szCs w:val="32"/>
          <w:lang w:eastAsia="zh-CN"/>
        </w:rPr>
        <w:t>服务标准及要求</w:t>
      </w:r>
    </w:p>
    <w:p w14:paraId="77F95E1C">
      <w:pPr>
        <w:widowControl w:val="0"/>
        <w:spacing w:line="400" w:lineRule="exact"/>
        <w:ind w:firstLine="422" w:firstLineChars="200"/>
        <w:jc w:val="both"/>
        <w:rPr>
          <w:rFonts w:hint="eastAsia" w:ascii="宋体" w:hAnsi="宋体" w:eastAsia="宋体" w:cs="宋体"/>
          <w:b/>
          <w:color w:val="000000"/>
          <w:kern w:val="2"/>
          <w:sz w:val="21"/>
          <w:szCs w:val="21"/>
          <w:lang w:eastAsia="zh-CN"/>
        </w:rPr>
      </w:pPr>
      <w:r>
        <w:rPr>
          <w:rFonts w:hint="eastAsia" w:ascii="宋体" w:hAnsi="宋体" w:eastAsia="宋体" w:cs="宋体"/>
          <w:b/>
          <w:color w:val="000000"/>
          <w:kern w:val="2"/>
          <w:sz w:val="21"/>
          <w:szCs w:val="21"/>
          <w:lang w:eastAsia="zh-CN"/>
        </w:rPr>
        <w:t>一、项目概况</w:t>
      </w:r>
    </w:p>
    <w:p w14:paraId="719D3CC4">
      <w:pPr>
        <w:widowControl w:val="0"/>
        <w:spacing w:line="400" w:lineRule="exact"/>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因项目需要，需遴选</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lang w:eastAsia="zh-CN"/>
        </w:rPr>
        <w:t>名（不够</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lang w:eastAsia="zh-CN"/>
        </w:rPr>
        <w:t>名，以实际数量为准）第三方工程测量服务机构担任本公司202</w:t>
      </w:r>
      <w:r>
        <w:rPr>
          <w:rFonts w:hint="eastAsia" w:ascii="宋体" w:hAnsi="宋体" w:cs="宋体"/>
          <w:color w:val="000000"/>
          <w:kern w:val="2"/>
          <w:sz w:val="21"/>
          <w:szCs w:val="21"/>
          <w:lang w:val="en-US" w:eastAsia="zh-CN"/>
        </w:rPr>
        <w:t>5</w:t>
      </w:r>
      <w:r>
        <w:rPr>
          <w:rFonts w:hint="eastAsia" w:ascii="宋体" w:hAnsi="宋体" w:eastAsia="宋体" w:cs="宋体"/>
          <w:color w:val="000000"/>
          <w:kern w:val="2"/>
          <w:sz w:val="21"/>
          <w:szCs w:val="21"/>
          <w:lang w:eastAsia="zh-CN"/>
        </w:rPr>
        <w:t>年至202</w:t>
      </w:r>
      <w:r>
        <w:rPr>
          <w:rFonts w:hint="eastAsia" w:ascii="宋体" w:hAnsi="宋体" w:cs="宋体"/>
          <w:color w:val="000000"/>
          <w:kern w:val="2"/>
          <w:sz w:val="21"/>
          <w:szCs w:val="21"/>
          <w:lang w:val="en-US" w:eastAsia="zh-CN"/>
        </w:rPr>
        <w:t>6</w:t>
      </w:r>
      <w:r>
        <w:rPr>
          <w:rFonts w:hint="eastAsia" w:ascii="宋体" w:hAnsi="宋体" w:eastAsia="宋体" w:cs="宋体"/>
          <w:color w:val="000000"/>
          <w:kern w:val="2"/>
          <w:sz w:val="21"/>
          <w:szCs w:val="21"/>
          <w:lang w:eastAsia="zh-CN"/>
        </w:rPr>
        <w:t>年工程测量相关工作。</w:t>
      </w:r>
    </w:p>
    <w:p w14:paraId="149CEF3A">
      <w:pPr>
        <w:widowControl w:val="0"/>
        <w:ind w:firstLine="422" w:firstLineChars="200"/>
        <w:jc w:val="both"/>
        <w:rPr>
          <w:rFonts w:hint="eastAsia" w:ascii="宋体" w:hAnsi="宋体" w:eastAsia="宋体" w:cs="宋体"/>
          <w:b/>
          <w:color w:val="000000"/>
          <w:kern w:val="2"/>
          <w:sz w:val="21"/>
          <w:szCs w:val="21"/>
          <w:lang w:eastAsia="zh-CN"/>
        </w:rPr>
      </w:pPr>
      <w:r>
        <w:rPr>
          <w:rFonts w:hint="eastAsia" w:ascii="宋体" w:hAnsi="宋体" w:eastAsia="宋体" w:cs="宋体"/>
          <w:b/>
          <w:color w:val="000000"/>
          <w:kern w:val="2"/>
          <w:sz w:val="21"/>
          <w:szCs w:val="21"/>
          <w:lang w:eastAsia="zh-CN"/>
        </w:rPr>
        <w:t>二、项目工作内容</w:t>
      </w:r>
    </w:p>
    <w:p w14:paraId="22637C3A">
      <w:pPr>
        <w:widowControl w:val="0"/>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地形图、房产验收、沉降观测、基坑监测、土方测量等工作。</w:t>
      </w:r>
    </w:p>
    <w:p w14:paraId="1EDDA44B">
      <w:pPr>
        <w:widowControl w:val="0"/>
        <w:numPr>
          <w:ilvl w:val="0"/>
          <w:numId w:val="2"/>
        </w:numPr>
        <w:ind w:firstLine="422" w:firstLineChars="200"/>
        <w:jc w:val="both"/>
        <w:rPr>
          <w:rFonts w:hint="eastAsia" w:ascii="宋体" w:hAnsi="宋体" w:eastAsia="宋体" w:cs="宋体"/>
          <w:b/>
          <w:color w:val="000000"/>
          <w:kern w:val="2"/>
          <w:sz w:val="21"/>
          <w:szCs w:val="21"/>
          <w:lang w:eastAsia="zh-CN"/>
        </w:rPr>
      </w:pPr>
      <w:r>
        <w:rPr>
          <w:rFonts w:hint="eastAsia" w:ascii="宋体" w:hAnsi="宋体" w:eastAsia="宋体" w:cs="宋体"/>
          <w:b/>
          <w:color w:val="000000"/>
          <w:kern w:val="2"/>
          <w:sz w:val="21"/>
          <w:szCs w:val="21"/>
          <w:lang w:eastAsia="zh-CN"/>
        </w:rPr>
        <w:t>测量最高限价</w:t>
      </w:r>
    </w:p>
    <w:p w14:paraId="14F2A147">
      <w:pPr>
        <w:widowControl w:val="0"/>
        <w:ind w:firstLine="0"/>
        <w:jc w:val="both"/>
        <w:rPr>
          <w:rFonts w:hint="eastAsia" w:ascii="宋体" w:hAnsi="宋体" w:eastAsia="宋体" w:cs="宋体"/>
          <w:b/>
          <w:color w:val="000000"/>
          <w:kern w:val="2"/>
          <w:sz w:val="21"/>
          <w:szCs w:val="21"/>
          <w:lang w:eastAsia="zh-CN"/>
        </w:rPr>
      </w:pPr>
    </w:p>
    <w:tbl>
      <w:tblPr>
        <w:tblStyle w:val="41"/>
        <w:tblW w:w="9120" w:type="dxa"/>
        <w:jc w:val="center"/>
        <w:tblLayout w:type="fixed"/>
        <w:tblCellMar>
          <w:top w:w="0" w:type="dxa"/>
          <w:left w:w="108" w:type="dxa"/>
          <w:bottom w:w="0" w:type="dxa"/>
          <w:right w:w="108" w:type="dxa"/>
        </w:tblCellMar>
      </w:tblPr>
      <w:tblGrid>
        <w:gridCol w:w="594"/>
        <w:gridCol w:w="2984"/>
        <w:gridCol w:w="1117"/>
        <w:gridCol w:w="909"/>
        <w:gridCol w:w="3516"/>
      </w:tblGrid>
      <w:tr w14:paraId="4855D44A">
        <w:tblPrEx>
          <w:tblCellMar>
            <w:top w:w="0" w:type="dxa"/>
            <w:left w:w="108" w:type="dxa"/>
            <w:bottom w:w="0" w:type="dxa"/>
            <w:right w:w="108" w:type="dxa"/>
          </w:tblCellMar>
        </w:tblPrEx>
        <w:trPr>
          <w:trHeight w:val="1169"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D024">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序号</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7D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测量分项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EFA9">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计费单位</w:t>
            </w:r>
          </w:p>
        </w:tc>
        <w:tc>
          <w:tcPr>
            <w:tcW w:w="909" w:type="dxa"/>
            <w:tcBorders>
              <w:top w:val="single" w:color="000000" w:sz="4" w:space="0"/>
              <w:left w:val="single" w:color="000000" w:sz="4" w:space="0"/>
              <w:right w:val="single" w:color="000000" w:sz="4" w:space="0"/>
            </w:tcBorders>
            <w:shd w:val="clear" w:color="auto" w:fill="auto"/>
            <w:vAlign w:val="center"/>
          </w:tcPr>
          <w:p w14:paraId="75935040">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费用标准（最高限价）</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E05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备注</w:t>
            </w:r>
          </w:p>
        </w:tc>
      </w:tr>
      <w:tr w14:paraId="35D0BBEC">
        <w:tblPrEx>
          <w:tblCellMar>
            <w:top w:w="0" w:type="dxa"/>
            <w:left w:w="108" w:type="dxa"/>
            <w:bottom w:w="0" w:type="dxa"/>
            <w:right w:w="108" w:type="dxa"/>
          </w:tblCellMar>
        </w:tblPrEx>
        <w:trPr>
          <w:trHeight w:val="104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DACE">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1</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FF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eastAsia="zh-CN"/>
              </w:rPr>
              <w:t>亩以内（含</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eastAsia="zh-CN"/>
              </w:rPr>
              <w:t>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2E14">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53B">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200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91C">
            <w:pPr>
              <w:ind w:firstLine="0"/>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1、工程测量范围包括：原始地形图测量、定界图测量、工程放点测量、宗地图测量、对比图、正射影象等。2、每亩价格包含五项测量子目但不仅限于五项子目。</w:t>
            </w:r>
          </w:p>
        </w:tc>
      </w:tr>
      <w:tr w14:paraId="5C06B572">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EB7D">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2</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E13">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eastAsia="zh-CN"/>
              </w:rPr>
              <w:t>0亩（含</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eastAsia="zh-CN"/>
              </w:rPr>
              <w:t>0亩）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5CB">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D982">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145</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FA0">
            <w:pPr>
              <w:widowControl w:val="0"/>
              <w:ind w:firstLine="0"/>
              <w:jc w:val="both"/>
              <w:rPr>
                <w:rFonts w:hint="eastAsia" w:ascii="宋体" w:hAnsi="宋体" w:eastAsia="宋体" w:cs="宋体"/>
                <w:color w:val="000000"/>
                <w:kern w:val="2"/>
                <w:sz w:val="21"/>
                <w:szCs w:val="21"/>
                <w:lang w:eastAsia="zh-CN"/>
              </w:rPr>
            </w:pPr>
          </w:p>
        </w:tc>
      </w:tr>
      <w:tr w14:paraId="1ED56ADA">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143F">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3</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4BA9">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80亩-12</w:t>
            </w:r>
            <w:r>
              <w:rPr>
                <w:rFonts w:hint="eastAsia" w:ascii="宋体" w:hAnsi="宋体" w:eastAsia="宋体" w:cs="宋体"/>
                <w:color w:val="000000"/>
                <w:sz w:val="21"/>
                <w:szCs w:val="21"/>
                <w:lang w:eastAsia="zh-CN"/>
              </w:rPr>
              <w:t>0亩</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含120亩</w:t>
            </w:r>
            <w:r>
              <w:rPr>
                <w:rFonts w:hint="eastAsia" w:ascii="宋体" w:hAnsi="宋体" w:cs="宋体"/>
                <w:color w:val="000000"/>
                <w:sz w:val="21"/>
                <w:szCs w:val="21"/>
                <w:lang w:eastAsia="zh-CN"/>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6B0">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35F">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130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F083">
            <w:pPr>
              <w:widowControl w:val="0"/>
              <w:ind w:firstLine="0"/>
              <w:jc w:val="both"/>
              <w:rPr>
                <w:rFonts w:hint="eastAsia" w:ascii="宋体" w:hAnsi="宋体" w:eastAsia="宋体" w:cs="宋体"/>
                <w:color w:val="000000"/>
                <w:kern w:val="2"/>
                <w:sz w:val="21"/>
                <w:szCs w:val="21"/>
                <w:lang w:eastAsia="zh-CN"/>
              </w:rPr>
            </w:pPr>
          </w:p>
        </w:tc>
      </w:tr>
      <w:tr w14:paraId="0F386E3A">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42BF">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4</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36C7">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120亩-200</w:t>
            </w:r>
            <w:r>
              <w:rPr>
                <w:rFonts w:hint="eastAsia" w:ascii="宋体" w:hAnsi="宋体" w:eastAsia="宋体" w:cs="宋体"/>
                <w:color w:val="000000"/>
                <w:sz w:val="21"/>
                <w:szCs w:val="21"/>
                <w:lang w:eastAsia="zh-CN"/>
              </w:rPr>
              <w:t>亩</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含200亩</w:t>
            </w:r>
            <w:r>
              <w:rPr>
                <w:rFonts w:hint="eastAsia" w:ascii="宋体" w:hAnsi="宋体" w:cs="宋体"/>
                <w:color w:val="000000"/>
                <w:sz w:val="21"/>
                <w:szCs w:val="21"/>
                <w:lang w:eastAsia="zh-CN"/>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DD7">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499">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100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E66C">
            <w:pPr>
              <w:widowControl w:val="0"/>
              <w:ind w:firstLine="0"/>
              <w:jc w:val="center"/>
              <w:rPr>
                <w:rFonts w:hint="eastAsia" w:ascii="宋体" w:hAnsi="宋体" w:eastAsia="宋体" w:cs="宋体"/>
                <w:color w:val="000000"/>
                <w:kern w:val="2"/>
                <w:sz w:val="21"/>
                <w:szCs w:val="21"/>
                <w:lang w:eastAsia="zh-CN"/>
              </w:rPr>
            </w:pPr>
          </w:p>
        </w:tc>
      </w:tr>
      <w:tr w14:paraId="43458571">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EB75">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5</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5CE8">
            <w:pPr>
              <w:ind w:firstLine="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工程测量200亩</w:t>
            </w:r>
            <w:r>
              <w:rPr>
                <w:rFonts w:hint="eastAsia" w:ascii="宋体" w:hAnsi="宋体" w:cs="宋体"/>
                <w:color w:val="000000"/>
                <w:sz w:val="21"/>
                <w:szCs w:val="21"/>
                <w:lang w:val="en-US" w:eastAsia="zh-CN"/>
              </w:rPr>
              <w:t>以上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19D0">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A6C">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70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B829">
            <w:pPr>
              <w:widowControl w:val="0"/>
              <w:ind w:firstLine="0"/>
              <w:jc w:val="center"/>
              <w:rPr>
                <w:rFonts w:hint="eastAsia" w:ascii="宋体" w:hAnsi="宋体" w:eastAsia="宋体" w:cs="宋体"/>
                <w:color w:val="000000"/>
                <w:kern w:val="2"/>
                <w:sz w:val="21"/>
                <w:szCs w:val="21"/>
                <w:lang w:eastAsia="zh-CN"/>
              </w:rPr>
            </w:pPr>
          </w:p>
        </w:tc>
      </w:tr>
      <w:tr w14:paraId="6CED3C22">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C65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6</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AFA">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分户图测量</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301B">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EF3">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90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27B6">
            <w:pPr>
              <w:widowControl w:val="0"/>
              <w:ind w:firstLine="0"/>
              <w:jc w:val="center"/>
              <w:rPr>
                <w:rFonts w:hint="eastAsia" w:ascii="宋体" w:hAnsi="宋体" w:eastAsia="宋体" w:cs="宋体"/>
                <w:color w:val="000000"/>
                <w:kern w:val="2"/>
                <w:sz w:val="21"/>
                <w:szCs w:val="21"/>
                <w:lang w:eastAsia="zh-CN"/>
              </w:rPr>
            </w:pPr>
          </w:p>
        </w:tc>
      </w:tr>
      <w:tr w14:paraId="090A472F">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400">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7</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AA0">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分户图补充测量</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CC1D">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w:t>
            </w:r>
            <w:r>
              <w:rPr>
                <w:rFonts w:hint="eastAsia" w:ascii="宋体" w:hAnsi="宋体" w:cs="宋体"/>
                <w:color w:val="000000"/>
                <w:kern w:val="2"/>
                <w:sz w:val="21"/>
                <w:szCs w:val="21"/>
                <w:lang w:val="en-US" w:eastAsia="zh-CN"/>
              </w:rPr>
              <w:t>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5BF">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1000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737">
            <w:pPr>
              <w:ind w:firstLine="0"/>
              <w:jc w:val="center"/>
              <w:textAlignment w:val="center"/>
              <w:rPr>
                <w:rFonts w:hint="eastAsia" w:ascii="宋体" w:hAnsi="宋体" w:eastAsia="宋体" w:cs="宋体"/>
                <w:color w:val="000000"/>
                <w:kern w:val="2"/>
                <w:sz w:val="21"/>
                <w:szCs w:val="21"/>
                <w:lang w:eastAsia="zh-CN"/>
              </w:rPr>
            </w:pPr>
          </w:p>
        </w:tc>
      </w:tr>
      <w:tr w14:paraId="3894F36D">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BF2F">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8</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1CDD">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坐标放样每个桩位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94E7">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w:t>
            </w:r>
            <w:r>
              <w:rPr>
                <w:rFonts w:hint="eastAsia" w:ascii="宋体" w:hAnsi="宋体" w:cs="宋体"/>
                <w:color w:val="000000"/>
                <w:sz w:val="21"/>
                <w:szCs w:val="21"/>
                <w:lang w:val="en-US" w:eastAsia="zh-CN"/>
              </w:rPr>
              <w:t>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C86D">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200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E5B1">
            <w:pPr>
              <w:ind w:firstLine="0"/>
              <w:jc w:val="center"/>
              <w:textAlignment w:val="center"/>
              <w:rPr>
                <w:rFonts w:hint="eastAsia" w:ascii="宋体" w:hAnsi="宋体" w:eastAsia="宋体" w:cs="宋体"/>
                <w:color w:val="000000"/>
                <w:kern w:val="2"/>
                <w:sz w:val="21"/>
                <w:szCs w:val="21"/>
                <w:lang w:eastAsia="zh-CN"/>
              </w:rPr>
            </w:pPr>
          </w:p>
        </w:tc>
      </w:tr>
      <w:tr w14:paraId="04C428B1">
        <w:tblPrEx>
          <w:tblCellMar>
            <w:top w:w="0" w:type="dxa"/>
            <w:left w:w="108" w:type="dxa"/>
            <w:bottom w:w="0" w:type="dxa"/>
            <w:right w:w="108" w:type="dxa"/>
          </w:tblCellMar>
        </w:tblPrEx>
        <w:trPr>
          <w:trHeight w:val="66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F6A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9</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F9E3">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零星</w:t>
            </w:r>
            <w:r>
              <w:rPr>
                <w:rFonts w:hint="eastAsia" w:ascii="宋体" w:hAnsi="宋体" w:cs="宋体"/>
                <w:color w:val="000000"/>
                <w:sz w:val="21"/>
                <w:szCs w:val="21"/>
                <w:lang w:val="en-US" w:eastAsia="zh-CN"/>
              </w:rPr>
              <w:t>测绘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3F04">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元/台班</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7A74">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1500</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26A">
            <w:pPr>
              <w:widowControl w:val="0"/>
              <w:ind w:firstLine="0"/>
              <w:jc w:val="center"/>
              <w:rPr>
                <w:rFonts w:hint="eastAsia" w:ascii="宋体" w:hAnsi="宋体" w:eastAsia="宋体" w:cs="宋体"/>
                <w:color w:val="000000"/>
                <w:kern w:val="2"/>
                <w:sz w:val="21"/>
                <w:szCs w:val="21"/>
                <w:lang w:eastAsia="zh-CN"/>
              </w:rPr>
            </w:pPr>
          </w:p>
        </w:tc>
      </w:tr>
    </w:tbl>
    <w:p w14:paraId="178443F2">
      <w:pPr>
        <w:widowControl w:val="0"/>
        <w:ind w:firstLine="0"/>
        <w:jc w:val="both"/>
        <w:rPr>
          <w:rFonts w:hint="default" w:ascii="宋体" w:hAnsi="宋体" w:eastAsia="宋体" w:cs="宋体"/>
          <w:b/>
          <w:color w:val="000000"/>
          <w:kern w:val="2"/>
          <w:sz w:val="21"/>
          <w:szCs w:val="21"/>
          <w:lang w:val="en-US" w:eastAsia="zh-CN"/>
        </w:rPr>
      </w:pPr>
      <w:r>
        <w:rPr>
          <w:rFonts w:hint="eastAsia" w:ascii="宋体" w:hAnsi="宋体" w:cs="宋体"/>
          <w:b/>
          <w:color w:val="000000"/>
          <w:kern w:val="2"/>
          <w:sz w:val="21"/>
          <w:szCs w:val="21"/>
          <w:lang w:val="en-US" w:eastAsia="zh-CN"/>
        </w:rPr>
        <w:t>注：报价时按以上分项分别报价，超过该控制价为无效投标。</w:t>
      </w:r>
    </w:p>
    <w:p w14:paraId="3DEAAC83">
      <w:pPr>
        <w:widowControl w:val="0"/>
        <w:spacing w:line="400" w:lineRule="exact"/>
        <w:ind w:firstLine="422" w:firstLineChars="200"/>
        <w:jc w:val="both"/>
        <w:rPr>
          <w:rFonts w:hint="eastAsia" w:ascii="宋体" w:hAnsi="宋体" w:eastAsia="宋体" w:cs="宋体"/>
          <w:b/>
          <w:color w:val="000000"/>
          <w:kern w:val="2"/>
          <w:sz w:val="21"/>
          <w:szCs w:val="21"/>
          <w:lang w:eastAsia="zh-CN"/>
        </w:rPr>
      </w:pPr>
      <w:r>
        <w:rPr>
          <w:rFonts w:hint="eastAsia" w:ascii="宋体" w:hAnsi="宋体" w:eastAsia="宋体" w:cs="宋体"/>
          <w:b/>
          <w:color w:val="000000"/>
          <w:kern w:val="2"/>
          <w:sz w:val="21"/>
          <w:szCs w:val="21"/>
          <w:lang w:eastAsia="zh-CN"/>
        </w:rPr>
        <w:t>四、服务期</w:t>
      </w:r>
    </w:p>
    <w:p w14:paraId="0F380EDA">
      <w:pPr>
        <w:widowControl w:val="0"/>
        <w:spacing w:line="400" w:lineRule="exact"/>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本项目服务期为1年。</w:t>
      </w:r>
    </w:p>
    <w:p w14:paraId="67E3FF60">
      <w:pPr>
        <w:widowControl w:val="0"/>
        <w:spacing w:line="400" w:lineRule="exact"/>
        <w:ind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五、工作成果</w:t>
      </w:r>
    </w:p>
    <w:p w14:paraId="72E466AA">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按采购人的要求提交相应的数据、图件等测绘成果文件。</w:t>
      </w:r>
    </w:p>
    <w:p w14:paraId="28754F8C">
      <w:pPr>
        <w:widowControl w:val="0"/>
        <w:spacing w:line="400" w:lineRule="exact"/>
        <w:ind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六、技术标准和要求</w:t>
      </w:r>
    </w:p>
    <w:p w14:paraId="431E7582">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包括但不限于以下内容:</w:t>
      </w:r>
    </w:p>
    <w:p w14:paraId="531EC745">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 定义与描述标准</w:t>
      </w:r>
    </w:p>
    <w:p w14:paraId="55CD2F9E">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20257.1-2007国家基本比例尺地图图式第1部分1:500、1:1000、1:2000地形图图式；</w:t>
      </w:r>
    </w:p>
    <w:p w14:paraId="2A2B0A03">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13923-2006基础地理信息要素分类与代码；</w:t>
      </w:r>
    </w:p>
    <w:p w14:paraId="0BE36D5E">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20258.1-2006基础地理信息要素数据字典第1部分1:500、1:1000、1:2000基础地理信息要素数据字典。</w:t>
      </w:r>
    </w:p>
    <w:p w14:paraId="1A8C7709">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 获取与处理标准</w:t>
      </w:r>
    </w:p>
    <w:p w14:paraId="64FC9CE6">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CJJ/T 8-2011城市测量规范；</w:t>
      </w:r>
    </w:p>
    <w:p w14:paraId="035931A8">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14268-2008 国家基本比例尺地形图更新规范；</w:t>
      </w:r>
    </w:p>
    <w:p w14:paraId="7DC26F88">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18314-2009 全球定位系统（GPS）测量规范；</w:t>
      </w:r>
    </w:p>
    <w:p w14:paraId="4023B641">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CH/T 2009-2010 全球定位系统实时动态测量（RTK）技术规范；</w:t>
      </w:r>
    </w:p>
    <w:p w14:paraId="018F238B">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CJJ/T 73-2010 卫星定位城市测量技术规范；</w:t>
      </w:r>
    </w:p>
    <w:p w14:paraId="193BF3B9">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12898-2009 国家三、四等水准测量规范；</w:t>
      </w:r>
    </w:p>
    <w:p w14:paraId="163A8551">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14912-2005 1:500 1:1000 1:2000 外业数字测图技术规程。</w:t>
      </w:r>
    </w:p>
    <w:p w14:paraId="3F1C1EA0">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 检验与测试标准</w:t>
      </w:r>
    </w:p>
    <w:p w14:paraId="4DFEC154">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24356-2009 测绘成果质量检查与验收；</w:t>
      </w:r>
    </w:p>
    <w:p w14:paraId="787D393F">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18316-2008 数字测绘成果质量检查与验收。</w:t>
      </w:r>
    </w:p>
    <w:p w14:paraId="6E60BF38">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 成果与服务标准</w:t>
      </w:r>
    </w:p>
    <w:p w14:paraId="61D6E9FF">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CH/T 9008.1-2010 基础地理信息数字成果 1:500 1:1000 1:2000 数字线划图；</w:t>
      </w:r>
    </w:p>
    <w:p w14:paraId="0E8680A8">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CH/T 1007-2001 基础地理信息数字产品元数据；</w:t>
      </w:r>
    </w:p>
    <w:p w14:paraId="1950392E">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GB/T 19710-2005 地理信息元数据。</w:t>
      </w:r>
    </w:p>
    <w:p w14:paraId="46058A45">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 管理标准</w:t>
      </w:r>
    </w:p>
    <w:p w14:paraId="30B0B30D">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CH/T 1004-2005 测绘技术设计规定；</w:t>
      </w:r>
    </w:p>
    <w:p w14:paraId="4D1736C3">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CH/T 1001-2005 测绘技术总结编写规定；</w:t>
      </w:r>
    </w:p>
    <w:p w14:paraId="6B327C91">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CH 1016-2008 测绘作业人员安全规范。</w:t>
      </w:r>
    </w:p>
    <w:p w14:paraId="759C9AF8">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以上标准如有最新版本的按最新版本执行。</w:t>
      </w:r>
    </w:p>
    <w:p w14:paraId="7786552D">
      <w:pPr>
        <w:widowControl w:val="0"/>
        <w:spacing w:line="420" w:lineRule="exact"/>
        <w:ind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七、付款方式</w:t>
      </w:r>
    </w:p>
    <w:p w14:paraId="501DAEE4">
      <w:pPr>
        <w:widowControl w:val="0"/>
        <w:spacing w:line="400" w:lineRule="exact"/>
        <w:ind w:firstLine="420" w:firstLineChars="200"/>
        <w:jc w:val="both"/>
        <w:rPr>
          <w:rFonts w:hint="eastAsia"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1、工程测量成果提交后年终一次性付清。2、沉降观测、基坑位移监测按工程基础完工付合同价的50%支付，主体完工后付至合同价的80%，余款在工程竣工验收合格一年后付清。</w:t>
      </w:r>
    </w:p>
    <w:p w14:paraId="0C32EF48">
      <w:pPr>
        <w:widowControl w:val="0"/>
        <w:spacing w:line="420" w:lineRule="exact"/>
        <w:ind w:firstLine="422" w:firstLineChars="20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八、其他要求</w:t>
      </w:r>
    </w:p>
    <w:p w14:paraId="4711E69F">
      <w:pPr>
        <w:widowControl w:val="0"/>
        <w:spacing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1、应按响应文件中提供的人员名单安排测量工作，在特殊情况下可以用同等资历的人员代替，但应事先得到采购人的批准；采购人有权要求更换不合格的服务人员。</w:t>
      </w:r>
    </w:p>
    <w:p w14:paraId="37570B12">
      <w:pPr>
        <w:widowControl w:val="0"/>
        <w:spacing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如采购人认为投入的工作人员数量、业务水平、专业配置等不能满足本项目实际工作需要时，有权要求其及时调配或增加符合资格要求的人员，所增加人员的工资、奖金、补贴、加班费、办公费、差旅费、管理费等所有费用已包括在报价中。</w:t>
      </w:r>
    </w:p>
    <w:p w14:paraId="178E5916">
      <w:pPr>
        <w:widowControl w:val="0"/>
        <w:spacing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3、工作中各项资料要准确、完整，作好档案管理工作，方便采购人及相关部门使用。在未得到许可的情况下，不向任何第三方泄漏有关项目的技术资料和其他信息。</w:t>
      </w:r>
    </w:p>
    <w:p w14:paraId="1C51DE2D">
      <w:pPr>
        <w:widowControl w:val="0"/>
        <w:spacing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4、所提交的成果文件中的文字、术语、代号、符号、数字、计量单位、标点均应符合国家有关标准的规定。</w:t>
      </w:r>
    </w:p>
    <w:p w14:paraId="420B7FF4">
      <w:pPr>
        <w:widowControl w:val="0"/>
        <w:spacing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5、在服务工作中必须严格遵守执业规则，对资料及数据严格保密。</w:t>
      </w:r>
    </w:p>
    <w:p w14:paraId="37D0FEAD">
      <w:pPr>
        <w:widowControl w:val="0"/>
        <w:spacing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6、服务成果需以书面和电子版报采购人审核。供应商应保证测绘成果数据真实可靠、准确、全面，并承担相应的法律和经济责任。</w:t>
      </w:r>
    </w:p>
    <w:p w14:paraId="2175D4A9">
      <w:pPr>
        <w:widowControl w:val="0"/>
        <w:spacing w:line="400" w:lineRule="exact"/>
        <w:ind w:firstLine="420" w:firstLineChars="200"/>
        <w:jc w:val="both"/>
        <w:rPr>
          <w:rFonts w:ascii="宋体" w:hAnsi="宋体"/>
          <w:bCs/>
          <w:kern w:val="2"/>
          <w:sz w:val="24"/>
          <w:szCs w:val="24"/>
          <w:lang w:eastAsia="zh-CN"/>
        </w:rPr>
      </w:pPr>
      <w:r>
        <w:rPr>
          <w:rFonts w:hint="eastAsia" w:ascii="宋体" w:hAnsi="宋体" w:eastAsia="宋体" w:cs="宋体"/>
          <w:bCs/>
          <w:kern w:val="2"/>
          <w:sz w:val="21"/>
          <w:szCs w:val="21"/>
          <w:lang w:eastAsia="zh-CN"/>
        </w:rPr>
        <w:t>7、供应商在提供服务的同时，有义务提供采购人安排的其他相关服务。</w:t>
      </w:r>
    </w:p>
    <w:p w14:paraId="74814355">
      <w:pPr>
        <w:widowControl w:val="0"/>
        <w:spacing w:line="400" w:lineRule="exact"/>
        <w:ind w:firstLine="480" w:firstLineChars="200"/>
        <w:jc w:val="both"/>
        <w:rPr>
          <w:rFonts w:ascii="宋体" w:hAnsi="宋体"/>
          <w:bCs/>
          <w:kern w:val="2"/>
          <w:sz w:val="24"/>
          <w:szCs w:val="24"/>
          <w:lang w:eastAsia="zh-CN"/>
        </w:rPr>
      </w:pPr>
    </w:p>
    <w:p w14:paraId="631260CF">
      <w:pPr>
        <w:widowControl w:val="0"/>
        <w:spacing w:line="400" w:lineRule="exact"/>
        <w:ind w:firstLine="480" w:firstLineChars="200"/>
        <w:jc w:val="both"/>
        <w:rPr>
          <w:rFonts w:ascii="宋体" w:hAnsi="宋体"/>
          <w:bCs/>
          <w:kern w:val="2"/>
          <w:sz w:val="24"/>
          <w:szCs w:val="24"/>
          <w:lang w:eastAsia="zh-CN"/>
        </w:rPr>
      </w:pPr>
    </w:p>
    <w:p w14:paraId="464D5E0C">
      <w:pPr>
        <w:widowControl w:val="0"/>
        <w:spacing w:line="400" w:lineRule="exact"/>
        <w:ind w:firstLine="480" w:firstLineChars="200"/>
        <w:jc w:val="both"/>
        <w:rPr>
          <w:rFonts w:ascii="宋体" w:hAnsi="宋体"/>
          <w:bCs/>
          <w:kern w:val="2"/>
          <w:sz w:val="24"/>
          <w:szCs w:val="24"/>
          <w:lang w:eastAsia="zh-CN"/>
        </w:rPr>
      </w:pPr>
    </w:p>
    <w:p w14:paraId="6F8772B1">
      <w:pPr>
        <w:widowControl w:val="0"/>
        <w:spacing w:line="400" w:lineRule="exact"/>
        <w:ind w:firstLine="480" w:firstLineChars="200"/>
        <w:jc w:val="both"/>
        <w:rPr>
          <w:rFonts w:ascii="宋体" w:hAnsi="宋体"/>
          <w:bCs/>
          <w:kern w:val="2"/>
          <w:sz w:val="24"/>
          <w:szCs w:val="24"/>
          <w:lang w:eastAsia="zh-CN"/>
        </w:rPr>
      </w:pPr>
    </w:p>
    <w:p w14:paraId="0D17298D">
      <w:pPr>
        <w:widowControl w:val="0"/>
        <w:spacing w:line="400" w:lineRule="exact"/>
        <w:ind w:firstLine="480" w:firstLineChars="200"/>
        <w:jc w:val="both"/>
        <w:rPr>
          <w:rFonts w:ascii="宋体" w:hAnsi="宋体"/>
          <w:bCs/>
          <w:kern w:val="2"/>
          <w:sz w:val="24"/>
          <w:szCs w:val="24"/>
          <w:lang w:eastAsia="zh-CN"/>
        </w:rPr>
      </w:pPr>
    </w:p>
    <w:p w14:paraId="79DB7C90">
      <w:pPr>
        <w:widowControl w:val="0"/>
        <w:spacing w:line="400" w:lineRule="exact"/>
        <w:ind w:firstLine="480" w:firstLineChars="200"/>
        <w:jc w:val="both"/>
        <w:rPr>
          <w:rFonts w:ascii="宋体" w:hAnsi="宋体"/>
          <w:bCs/>
          <w:kern w:val="2"/>
          <w:sz w:val="24"/>
          <w:szCs w:val="24"/>
          <w:lang w:eastAsia="zh-CN"/>
        </w:rPr>
      </w:pPr>
    </w:p>
    <w:p w14:paraId="4D07AD99">
      <w:pPr>
        <w:widowControl w:val="0"/>
        <w:spacing w:line="400" w:lineRule="exact"/>
        <w:ind w:firstLine="480" w:firstLineChars="200"/>
        <w:jc w:val="both"/>
        <w:rPr>
          <w:rFonts w:ascii="宋体" w:hAnsi="宋体"/>
          <w:bCs/>
          <w:kern w:val="2"/>
          <w:sz w:val="24"/>
          <w:szCs w:val="24"/>
          <w:lang w:eastAsia="zh-CN"/>
        </w:rPr>
      </w:pPr>
    </w:p>
    <w:p w14:paraId="0EA36AEE">
      <w:pPr>
        <w:widowControl w:val="0"/>
        <w:spacing w:line="400" w:lineRule="exact"/>
        <w:ind w:firstLine="480" w:firstLineChars="200"/>
        <w:jc w:val="both"/>
        <w:rPr>
          <w:rFonts w:ascii="宋体" w:hAnsi="宋体"/>
          <w:bCs/>
          <w:kern w:val="2"/>
          <w:sz w:val="24"/>
          <w:szCs w:val="24"/>
          <w:lang w:eastAsia="zh-CN"/>
        </w:rPr>
      </w:pPr>
    </w:p>
    <w:p w14:paraId="6A9996B3">
      <w:pPr>
        <w:widowControl w:val="0"/>
        <w:spacing w:line="400" w:lineRule="exact"/>
        <w:ind w:firstLine="480" w:firstLineChars="200"/>
        <w:jc w:val="both"/>
        <w:rPr>
          <w:rFonts w:ascii="宋体" w:hAnsi="宋体"/>
          <w:bCs/>
          <w:kern w:val="2"/>
          <w:sz w:val="24"/>
          <w:szCs w:val="24"/>
          <w:lang w:eastAsia="zh-CN"/>
        </w:rPr>
      </w:pPr>
    </w:p>
    <w:p w14:paraId="16FFCD8B">
      <w:pPr>
        <w:widowControl w:val="0"/>
        <w:spacing w:line="400" w:lineRule="exact"/>
        <w:ind w:firstLine="480" w:firstLineChars="200"/>
        <w:jc w:val="both"/>
        <w:rPr>
          <w:rFonts w:ascii="宋体" w:hAnsi="宋体"/>
          <w:bCs/>
          <w:kern w:val="2"/>
          <w:sz w:val="24"/>
          <w:szCs w:val="24"/>
          <w:lang w:eastAsia="zh-CN"/>
        </w:rPr>
      </w:pPr>
    </w:p>
    <w:p w14:paraId="61585936">
      <w:pPr>
        <w:widowControl w:val="0"/>
        <w:spacing w:line="400" w:lineRule="exact"/>
        <w:ind w:firstLine="480" w:firstLineChars="200"/>
        <w:jc w:val="both"/>
        <w:rPr>
          <w:rFonts w:ascii="宋体" w:hAnsi="宋体"/>
          <w:bCs/>
          <w:kern w:val="2"/>
          <w:sz w:val="24"/>
          <w:szCs w:val="24"/>
          <w:lang w:eastAsia="zh-CN"/>
        </w:rPr>
      </w:pPr>
    </w:p>
    <w:p w14:paraId="328949BF">
      <w:pPr>
        <w:widowControl w:val="0"/>
        <w:spacing w:line="400" w:lineRule="exact"/>
        <w:ind w:firstLine="480" w:firstLineChars="200"/>
        <w:jc w:val="both"/>
        <w:rPr>
          <w:rFonts w:ascii="宋体" w:hAnsi="宋体"/>
          <w:bCs/>
          <w:kern w:val="2"/>
          <w:sz w:val="24"/>
          <w:szCs w:val="24"/>
          <w:lang w:eastAsia="zh-CN"/>
        </w:rPr>
      </w:pPr>
    </w:p>
    <w:p w14:paraId="104D7971">
      <w:pPr>
        <w:widowControl w:val="0"/>
        <w:spacing w:line="400" w:lineRule="exact"/>
        <w:ind w:firstLine="480" w:firstLineChars="200"/>
        <w:jc w:val="both"/>
        <w:rPr>
          <w:rFonts w:ascii="宋体" w:hAnsi="宋体"/>
          <w:bCs/>
          <w:kern w:val="2"/>
          <w:sz w:val="24"/>
          <w:szCs w:val="24"/>
          <w:lang w:eastAsia="zh-CN"/>
        </w:rPr>
      </w:pPr>
    </w:p>
    <w:p w14:paraId="7EA17F6D">
      <w:pPr>
        <w:widowControl w:val="0"/>
        <w:spacing w:line="400" w:lineRule="exact"/>
        <w:ind w:firstLine="480" w:firstLineChars="200"/>
        <w:jc w:val="both"/>
        <w:rPr>
          <w:rFonts w:ascii="宋体" w:hAnsi="宋体"/>
          <w:bCs/>
          <w:kern w:val="2"/>
          <w:sz w:val="24"/>
          <w:szCs w:val="24"/>
          <w:lang w:eastAsia="zh-CN"/>
        </w:rPr>
      </w:pPr>
    </w:p>
    <w:p w14:paraId="08CBAB58">
      <w:pPr>
        <w:widowControl w:val="0"/>
        <w:spacing w:line="400" w:lineRule="exact"/>
        <w:ind w:firstLine="480" w:firstLineChars="200"/>
        <w:jc w:val="both"/>
        <w:rPr>
          <w:rFonts w:ascii="宋体" w:hAnsi="宋体"/>
          <w:bCs/>
          <w:kern w:val="2"/>
          <w:sz w:val="24"/>
          <w:szCs w:val="24"/>
          <w:lang w:eastAsia="zh-CN"/>
        </w:rPr>
      </w:pPr>
    </w:p>
    <w:p w14:paraId="12596EDF">
      <w:pPr>
        <w:widowControl w:val="0"/>
        <w:spacing w:line="400" w:lineRule="exact"/>
        <w:ind w:firstLine="480" w:firstLineChars="200"/>
        <w:jc w:val="both"/>
        <w:rPr>
          <w:rFonts w:ascii="宋体" w:hAnsi="宋体"/>
          <w:bCs/>
          <w:kern w:val="2"/>
          <w:sz w:val="24"/>
          <w:szCs w:val="24"/>
          <w:lang w:eastAsia="zh-CN"/>
        </w:rPr>
      </w:pPr>
    </w:p>
    <w:p w14:paraId="5A245593">
      <w:pPr>
        <w:widowControl w:val="0"/>
        <w:spacing w:line="400" w:lineRule="exact"/>
        <w:ind w:firstLine="480" w:firstLineChars="200"/>
        <w:jc w:val="both"/>
        <w:rPr>
          <w:rFonts w:ascii="宋体" w:hAnsi="宋体"/>
          <w:bCs/>
          <w:kern w:val="2"/>
          <w:sz w:val="24"/>
          <w:szCs w:val="24"/>
          <w:lang w:eastAsia="zh-CN"/>
        </w:rPr>
      </w:pPr>
    </w:p>
    <w:p w14:paraId="2F0687CC">
      <w:pPr>
        <w:widowControl w:val="0"/>
        <w:spacing w:line="400" w:lineRule="exact"/>
        <w:ind w:firstLine="480" w:firstLineChars="200"/>
        <w:jc w:val="both"/>
        <w:rPr>
          <w:rFonts w:ascii="宋体" w:hAnsi="宋体"/>
          <w:bCs/>
          <w:kern w:val="2"/>
          <w:sz w:val="24"/>
          <w:szCs w:val="24"/>
          <w:lang w:eastAsia="zh-CN"/>
        </w:rPr>
      </w:pPr>
    </w:p>
    <w:p w14:paraId="5A01E085">
      <w:pPr>
        <w:widowControl w:val="0"/>
        <w:spacing w:line="400" w:lineRule="exact"/>
        <w:ind w:firstLine="480" w:firstLineChars="200"/>
        <w:jc w:val="both"/>
        <w:rPr>
          <w:rFonts w:ascii="宋体" w:hAnsi="宋体"/>
          <w:bCs/>
          <w:kern w:val="2"/>
          <w:sz w:val="24"/>
          <w:szCs w:val="24"/>
          <w:lang w:eastAsia="zh-CN"/>
        </w:rPr>
      </w:pPr>
    </w:p>
    <w:p w14:paraId="6CC4F2EF">
      <w:pPr>
        <w:widowControl w:val="0"/>
        <w:spacing w:line="400" w:lineRule="exact"/>
        <w:ind w:firstLine="480" w:firstLineChars="200"/>
        <w:jc w:val="both"/>
        <w:rPr>
          <w:rFonts w:ascii="宋体" w:hAnsi="宋体"/>
          <w:bCs/>
          <w:kern w:val="2"/>
          <w:sz w:val="24"/>
          <w:szCs w:val="24"/>
          <w:lang w:eastAsia="zh-CN"/>
        </w:rPr>
      </w:pPr>
    </w:p>
    <w:p w14:paraId="3A57E590">
      <w:pPr>
        <w:widowControl w:val="0"/>
        <w:spacing w:line="400" w:lineRule="exact"/>
        <w:ind w:firstLine="480" w:firstLineChars="200"/>
        <w:jc w:val="both"/>
        <w:rPr>
          <w:rFonts w:ascii="宋体" w:hAnsi="宋体"/>
          <w:bCs/>
          <w:kern w:val="2"/>
          <w:sz w:val="24"/>
          <w:szCs w:val="24"/>
          <w:lang w:eastAsia="zh-CN"/>
        </w:rPr>
      </w:pPr>
    </w:p>
    <w:p w14:paraId="6EB2A24F">
      <w:pPr>
        <w:widowControl w:val="0"/>
        <w:spacing w:line="400" w:lineRule="exact"/>
        <w:ind w:firstLine="480" w:firstLineChars="200"/>
        <w:jc w:val="both"/>
        <w:rPr>
          <w:rFonts w:ascii="宋体" w:hAnsi="宋体"/>
          <w:bCs/>
          <w:kern w:val="2"/>
          <w:sz w:val="24"/>
          <w:szCs w:val="24"/>
          <w:lang w:eastAsia="zh-CN"/>
        </w:rPr>
      </w:pPr>
    </w:p>
    <w:p w14:paraId="53B519F6">
      <w:pPr>
        <w:widowControl w:val="0"/>
        <w:spacing w:line="400" w:lineRule="exact"/>
        <w:ind w:firstLine="480" w:firstLineChars="200"/>
        <w:jc w:val="both"/>
        <w:rPr>
          <w:rFonts w:ascii="宋体" w:hAnsi="宋体"/>
          <w:bCs/>
          <w:kern w:val="2"/>
          <w:sz w:val="24"/>
          <w:szCs w:val="24"/>
          <w:lang w:eastAsia="zh-CN"/>
        </w:rPr>
      </w:pPr>
    </w:p>
    <w:p w14:paraId="00DF36EC">
      <w:pPr>
        <w:widowControl w:val="0"/>
        <w:spacing w:line="400" w:lineRule="exact"/>
        <w:ind w:firstLine="480" w:firstLineChars="200"/>
        <w:jc w:val="both"/>
        <w:rPr>
          <w:rFonts w:ascii="宋体" w:hAnsi="宋体"/>
          <w:bCs/>
          <w:kern w:val="2"/>
          <w:sz w:val="24"/>
          <w:szCs w:val="24"/>
          <w:lang w:eastAsia="zh-CN"/>
        </w:rPr>
      </w:pPr>
    </w:p>
    <w:p w14:paraId="59656B0C">
      <w:pPr>
        <w:widowControl w:val="0"/>
        <w:spacing w:line="400" w:lineRule="exact"/>
        <w:ind w:firstLine="480" w:firstLineChars="200"/>
        <w:jc w:val="both"/>
        <w:rPr>
          <w:rFonts w:ascii="宋体" w:hAnsi="宋体"/>
          <w:bCs/>
          <w:kern w:val="2"/>
          <w:sz w:val="24"/>
          <w:szCs w:val="24"/>
          <w:lang w:eastAsia="zh-CN"/>
        </w:rPr>
      </w:pPr>
    </w:p>
    <w:p w14:paraId="6AAA3F0F">
      <w:pPr>
        <w:widowControl w:val="0"/>
        <w:spacing w:line="400" w:lineRule="exact"/>
        <w:ind w:firstLine="480" w:firstLineChars="200"/>
        <w:jc w:val="both"/>
        <w:rPr>
          <w:rFonts w:ascii="宋体" w:hAnsi="宋体"/>
          <w:bCs/>
          <w:kern w:val="2"/>
          <w:sz w:val="24"/>
          <w:szCs w:val="24"/>
          <w:lang w:eastAsia="zh-CN"/>
        </w:rPr>
      </w:pPr>
    </w:p>
    <w:p w14:paraId="5C11C4AF">
      <w:pPr>
        <w:widowControl w:val="0"/>
        <w:spacing w:line="400" w:lineRule="exact"/>
        <w:ind w:firstLine="480" w:firstLineChars="200"/>
        <w:jc w:val="both"/>
        <w:rPr>
          <w:rFonts w:ascii="宋体" w:hAnsi="宋体"/>
          <w:bCs/>
          <w:kern w:val="2"/>
          <w:sz w:val="24"/>
          <w:szCs w:val="24"/>
          <w:lang w:eastAsia="zh-CN"/>
        </w:rPr>
      </w:pPr>
    </w:p>
    <w:p w14:paraId="58BA1FA3">
      <w:pPr>
        <w:adjustRightInd w:val="0"/>
        <w:snapToGrid w:val="0"/>
        <w:spacing w:line="440" w:lineRule="exact"/>
        <w:ind w:firstLine="468" w:firstLineChars="195"/>
        <w:rPr>
          <w:rFonts w:ascii="宋体" w:hAnsi="宋体"/>
          <w:sz w:val="24"/>
          <w:szCs w:val="24"/>
          <w:lang w:eastAsia="zh-CN"/>
        </w:rPr>
      </w:pPr>
    </w:p>
    <w:p w14:paraId="26AF9292">
      <w:pPr>
        <w:spacing w:afterLines="100" w:line="400" w:lineRule="exact"/>
        <w:ind w:right="-159" w:firstLine="357"/>
        <w:jc w:val="center"/>
        <w:outlineLvl w:val="0"/>
        <w:rPr>
          <w:rFonts w:ascii="宋体" w:hAnsi="宋体" w:cs="宋体"/>
          <w:b/>
          <w:sz w:val="32"/>
          <w:szCs w:val="32"/>
          <w:lang w:eastAsia="zh-CN"/>
        </w:rPr>
      </w:pPr>
      <w:bookmarkStart w:id="17" w:name="_Toc10498447"/>
      <w:r>
        <w:rPr>
          <w:rFonts w:hint="eastAsia" w:ascii="宋体" w:hAnsi="宋体" w:cs="宋体"/>
          <w:b/>
          <w:sz w:val="32"/>
          <w:szCs w:val="32"/>
          <w:lang w:eastAsia="zh-CN"/>
        </w:rPr>
        <w:t>第四部分   合同</w:t>
      </w:r>
      <w:r>
        <w:rPr>
          <w:rFonts w:ascii="宋体" w:hAnsi="宋体" w:cs="宋体"/>
          <w:b/>
          <w:sz w:val="32"/>
          <w:szCs w:val="32"/>
          <w:lang w:eastAsia="zh-CN"/>
        </w:rPr>
        <w:t>(</w:t>
      </w:r>
      <w:r>
        <w:rPr>
          <w:rFonts w:hint="eastAsia" w:ascii="宋体" w:hAnsi="宋体" w:cs="宋体"/>
          <w:b/>
          <w:sz w:val="32"/>
          <w:szCs w:val="32"/>
          <w:lang w:eastAsia="zh-CN"/>
        </w:rPr>
        <w:t>样本</w:t>
      </w:r>
      <w:r>
        <w:rPr>
          <w:rFonts w:ascii="宋体" w:hAnsi="宋体" w:cs="宋体"/>
          <w:b/>
          <w:sz w:val="32"/>
          <w:szCs w:val="32"/>
          <w:lang w:eastAsia="zh-CN"/>
        </w:rPr>
        <w:t>)</w:t>
      </w:r>
      <w:bookmarkEnd w:id="17"/>
    </w:p>
    <w:p w14:paraId="0A45500E">
      <w:pPr>
        <w:autoSpaceDE w:val="0"/>
        <w:autoSpaceDN w:val="0"/>
        <w:snapToGrid w:val="0"/>
        <w:spacing w:line="324" w:lineRule="auto"/>
        <w:jc w:val="center"/>
        <w:rPr>
          <w:rFonts w:ascii="宋体" w:hAnsi="宋体"/>
          <w:b/>
          <w:sz w:val="32"/>
          <w:szCs w:val="32"/>
          <w:lang w:eastAsia="zh-CN"/>
        </w:rPr>
      </w:pPr>
      <w:r>
        <w:rPr>
          <w:rFonts w:hint="eastAsia" w:ascii="宋体" w:hAnsi="宋体" w:cs="宋体"/>
          <w:b/>
          <w:bCs/>
          <w:sz w:val="28"/>
          <w:szCs w:val="28"/>
          <w:lang w:eastAsia="zh-CN"/>
        </w:rPr>
        <w:t xml:space="preserve">    </w:t>
      </w:r>
      <w:bookmarkStart w:id="18" w:name="_Toc10498448"/>
    </w:p>
    <w:p w14:paraId="7144FC17">
      <w:pPr>
        <w:widowControl w:val="0"/>
        <w:autoSpaceDE w:val="0"/>
        <w:autoSpaceDN w:val="0"/>
        <w:adjustRightInd w:val="0"/>
        <w:snapToGrid w:val="0"/>
        <w:spacing w:line="324" w:lineRule="auto"/>
        <w:ind w:firstLine="0"/>
        <w:contextualSpacing/>
        <w:jc w:val="center"/>
        <w:rPr>
          <w:rFonts w:ascii="宋体" w:hAnsi="宋体"/>
          <w:kern w:val="2"/>
          <w:sz w:val="21"/>
          <w:lang w:eastAsia="zh-CN"/>
        </w:rPr>
      </w:pPr>
      <w:r>
        <w:rPr>
          <w:rFonts w:hint="eastAsia" w:ascii="宋体" w:hAnsi="宋体" w:cs="Arial"/>
          <w:b/>
          <w:kern w:val="2"/>
          <w:sz w:val="24"/>
          <w:szCs w:val="24"/>
          <w:lang w:eastAsia="zh-CN"/>
        </w:rPr>
        <w:t>（此处为主要内容，以实际签订政府采购合同为准）</w:t>
      </w:r>
      <w:bookmarkStart w:id="19" w:name="_Toc429774833"/>
    </w:p>
    <w:bookmarkEnd w:id="19"/>
    <w:p w14:paraId="24CE8BF5">
      <w:pPr>
        <w:widowControl w:val="0"/>
        <w:ind w:firstLine="0"/>
        <w:jc w:val="both"/>
        <w:rPr>
          <w:rFonts w:ascii="Calibri" w:hAnsi="Calibri"/>
          <w:kern w:val="2"/>
          <w:sz w:val="21"/>
          <w:szCs w:val="24"/>
          <w:lang w:eastAsia="zh-CN"/>
        </w:rPr>
      </w:pPr>
    </w:p>
    <w:p w14:paraId="0FAF33D8">
      <w:pPr>
        <w:widowControl w:val="0"/>
        <w:ind w:firstLine="0"/>
        <w:jc w:val="center"/>
        <w:rPr>
          <w:rFonts w:ascii="方正大标宋简体" w:hAnsi="方正大标宋简体" w:eastAsia="方正大标宋简体" w:cs="方正大标宋简体"/>
          <w:b/>
          <w:bCs/>
          <w:kern w:val="2"/>
          <w:sz w:val="48"/>
          <w:szCs w:val="48"/>
          <w:lang w:eastAsia="zh-CN"/>
        </w:rPr>
      </w:pPr>
    </w:p>
    <w:p w14:paraId="059E12CB">
      <w:pPr>
        <w:widowControl w:val="0"/>
        <w:ind w:firstLine="0"/>
        <w:jc w:val="center"/>
        <w:rPr>
          <w:rFonts w:ascii="方正大标宋简体" w:hAnsi="方正大标宋简体" w:eastAsia="方正大标宋简体" w:cs="方正大标宋简体"/>
          <w:b/>
          <w:bCs/>
          <w:kern w:val="2"/>
          <w:sz w:val="48"/>
          <w:szCs w:val="48"/>
          <w:lang w:eastAsia="zh-CN"/>
        </w:rPr>
      </w:pPr>
    </w:p>
    <w:p w14:paraId="46839BF4">
      <w:pPr>
        <w:widowControl w:val="0"/>
        <w:ind w:firstLine="0"/>
        <w:jc w:val="center"/>
        <w:rPr>
          <w:rFonts w:ascii="方正大标宋简体" w:hAnsi="方正大标宋简体" w:eastAsia="方正大标宋简体" w:cs="方正大标宋简体"/>
          <w:b/>
          <w:bCs/>
          <w:kern w:val="2"/>
          <w:sz w:val="48"/>
          <w:szCs w:val="48"/>
          <w:lang w:eastAsia="zh-CN"/>
        </w:rPr>
      </w:pPr>
    </w:p>
    <w:p w14:paraId="6141B0C6">
      <w:pPr>
        <w:widowControl w:val="0"/>
        <w:ind w:firstLine="0"/>
        <w:jc w:val="center"/>
        <w:rPr>
          <w:rFonts w:ascii="方正大标宋简体" w:hAnsi="方正大标宋简体" w:eastAsia="方正大标宋简体" w:cs="方正大标宋简体"/>
          <w:b/>
          <w:bCs/>
          <w:kern w:val="2"/>
          <w:sz w:val="48"/>
          <w:szCs w:val="48"/>
          <w:lang w:eastAsia="zh-CN"/>
        </w:rPr>
      </w:pPr>
      <w:r>
        <w:rPr>
          <w:rFonts w:hint="eastAsia" w:ascii="方正大标宋简体" w:hAnsi="方正大标宋简体" w:eastAsia="方正大标宋简体" w:cs="方正大标宋简体"/>
          <w:b/>
          <w:bCs/>
          <w:kern w:val="2"/>
          <w:sz w:val="48"/>
          <w:szCs w:val="48"/>
          <w:lang w:eastAsia="zh-CN"/>
        </w:rPr>
        <w:t>测 绘 合 同</w:t>
      </w:r>
    </w:p>
    <w:p w14:paraId="4A340461">
      <w:pPr>
        <w:widowControl w:val="0"/>
        <w:ind w:firstLine="0"/>
        <w:jc w:val="both"/>
        <w:rPr>
          <w:rFonts w:ascii="Calibri" w:hAnsi="Calibri"/>
          <w:kern w:val="2"/>
          <w:sz w:val="21"/>
          <w:szCs w:val="24"/>
          <w:lang w:eastAsia="zh-CN"/>
        </w:rPr>
      </w:pPr>
    </w:p>
    <w:p w14:paraId="6F975F9B">
      <w:pPr>
        <w:widowControl w:val="0"/>
        <w:ind w:firstLine="0"/>
        <w:jc w:val="both"/>
        <w:rPr>
          <w:rFonts w:ascii="Calibri" w:hAnsi="Calibri"/>
          <w:kern w:val="2"/>
          <w:sz w:val="21"/>
          <w:szCs w:val="24"/>
          <w:lang w:eastAsia="zh-CN"/>
        </w:rPr>
      </w:pPr>
    </w:p>
    <w:p w14:paraId="5D823BC2">
      <w:pPr>
        <w:widowControl w:val="0"/>
        <w:ind w:firstLine="0"/>
        <w:jc w:val="both"/>
        <w:rPr>
          <w:rFonts w:ascii="Calibri" w:hAnsi="Calibri"/>
          <w:kern w:val="2"/>
          <w:sz w:val="21"/>
          <w:szCs w:val="24"/>
          <w:lang w:eastAsia="zh-CN"/>
        </w:rPr>
      </w:pPr>
    </w:p>
    <w:p w14:paraId="3CB2627F">
      <w:pPr>
        <w:widowControl w:val="0"/>
        <w:ind w:firstLine="0"/>
        <w:jc w:val="both"/>
        <w:rPr>
          <w:rFonts w:ascii="Calibri" w:hAnsi="Calibri"/>
          <w:kern w:val="2"/>
          <w:sz w:val="21"/>
          <w:szCs w:val="24"/>
          <w:lang w:eastAsia="zh-CN"/>
        </w:rPr>
      </w:pPr>
    </w:p>
    <w:p w14:paraId="365954A9">
      <w:pPr>
        <w:widowControl w:val="0"/>
        <w:ind w:firstLine="0"/>
        <w:jc w:val="both"/>
        <w:rPr>
          <w:rFonts w:ascii="Calibri" w:hAnsi="Calibri"/>
          <w:kern w:val="2"/>
          <w:sz w:val="21"/>
          <w:szCs w:val="24"/>
          <w:lang w:eastAsia="zh-CN"/>
        </w:rPr>
      </w:pPr>
    </w:p>
    <w:p w14:paraId="57A48B3D">
      <w:pPr>
        <w:widowControl w:val="0"/>
        <w:ind w:firstLine="0"/>
        <w:jc w:val="both"/>
        <w:rPr>
          <w:rFonts w:ascii="Calibri" w:hAnsi="Calibri"/>
          <w:kern w:val="2"/>
          <w:sz w:val="21"/>
          <w:szCs w:val="24"/>
          <w:lang w:eastAsia="zh-CN"/>
        </w:rPr>
      </w:pPr>
    </w:p>
    <w:p w14:paraId="62DF2164">
      <w:pPr>
        <w:widowControl w:val="0"/>
        <w:ind w:firstLine="0"/>
        <w:jc w:val="both"/>
        <w:rPr>
          <w:rFonts w:ascii="仿宋_GB2312" w:hAnsi="仿宋_GB2312" w:eastAsia="仿宋_GB2312" w:cs="仿宋_GB2312"/>
          <w:kern w:val="2"/>
          <w:sz w:val="32"/>
          <w:szCs w:val="32"/>
          <w:u w:val="single"/>
          <w:lang w:eastAsia="zh-CN"/>
        </w:rPr>
      </w:pPr>
      <w:r>
        <w:rPr>
          <w:rFonts w:hint="eastAsia" w:ascii="楷体" w:hAnsi="楷体" w:eastAsia="楷体" w:cs="楷体"/>
          <w:kern w:val="2"/>
          <w:sz w:val="32"/>
          <w:szCs w:val="32"/>
          <w:lang w:eastAsia="zh-CN"/>
        </w:rPr>
        <w:t xml:space="preserve">工程名称：  </w:t>
      </w:r>
    </w:p>
    <w:p w14:paraId="22397A44">
      <w:pPr>
        <w:widowControl w:val="0"/>
        <w:ind w:firstLine="0"/>
        <w:jc w:val="both"/>
        <w:rPr>
          <w:rFonts w:ascii="仿宋_GB2312" w:hAnsi="仿宋_GB2312" w:eastAsia="仿宋_GB2312" w:cs="仿宋_GB2312"/>
          <w:kern w:val="2"/>
          <w:sz w:val="32"/>
          <w:szCs w:val="32"/>
          <w:u w:val="single"/>
          <w:lang w:eastAsia="zh-CN"/>
        </w:rPr>
      </w:pPr>
    </w:p>
    <w:p w14:paraId="6ECD0A7F">
      <w:pPr>
        <w:widowControl w:val="0"/>
        <w:ind w:firstLine="0"/>
        <w:jc w:val="both"/>
        <w:rPr>
          <w:rFonts w:ascii="Calibri" w:hAnsi="Calibri"/>
          <w:kern w:val="2"/>
          <w:sz w:val="21"/>
          <w:szCs w:val="24"/>
          <w:lang w:eastAsia="zh-CN"/>
        </w:rPr>
      </w:pPr>
    </w:p>
    <w:p w14:paraId="37B08A7B">
      <w:pPr>
        <w:widowControl w:val="0"/>
        <w:ind w:firstLine="0"/>
        <w:jc w:val="both"/>
        <w:rPr>
          <w:rFonts w:ascii="楷体" w:hAnsi="楷体" w:eastAsia="楷体" w:cs="楷体"/>
          <w:kern w:val="2"/>
          <w:sz w:val="32"/>
          <w:szCs w:val="32"/>
          <w:u w:val="single"/>
          <w:lang w:eastAsia="zh-CN"/>
        </w:rPr>
      </w:pPr>
      <w:r>
        <w:rPr>
          <w:rFonts w:hint="eastAsia" w:ascii="楷体" w:hAnsi="楷体" w:eastAsia="楷体" w:cs="楷体"/>
          <w:kern w:val="2"/>
          <w:sz w:val="32"/>
          <w:szCs w:val="32"/>
          <w:lang w:eastAsia="zh-CN"/>
        </w:rPr>
        <w:t>合同签订地点：</w:t>
      </w:r>
      <w:r>
        <w:rPr>
          <w:rFonts w:hint="eastAsia" w:ascii="楷体" w:hAnsi="楷体" w:eastAsia="楷体" w:cs="楷体"/>
          <w:kern w:val="2"/>
          <w:sz w:val="32"/>
          <w:szCs w:val="32"/>
          <w:u w:val="single"/>
          <w:lang w:eastAsia="zh-CN"/>
        </w:rPr>
        <w:t xml:space="preserve"> 黄石临空园区管理有限公司</w:t>
      </w:r>
    </w:p>
    <w:p w14:paraId="57EF3A99">
      <w:pPr>
        <w:widowControl w:val="0"/>
        <w:ind w:firstLine="0"/>
        <w:jc w:val="both"/>
        <w:rPr>
          <w:rFonts w:ascii="Calibri" w:hAnsi="Calibri"/>
          <w:kern w:val="2"/>
          <w:sz w:val="21"/>
          <w:szCs w:val="24"/>
          <w:lang w:eastAsia="zh-CN"/>
        </w:rPr>
      </w:pPr>
    </w:p>
    <w:p w14:paraId="2EAA7F73">
      <w:pPr>
        <w:widowControl w:val="0"/>
        <w:ind w:firstLine="2891" w:firstLineChars="900"/>
        <w:jc w:val="both"/>
        <w:rPr>
          <w:rFonts w:ascii="楷体" w:hAnsi="楷体" w:eastAsia="楷体" w:cs="楷体"/>
          <w:b/>
          <w:bCs/>
          <w:kern w:val="2"/>
          <w:sz w:val="32"/>
          <w:szCs w:val="32"/>
          <w:lang w:eastAsia="zh-CN"/>
        </w:rPr>
      </w:pPr>
    </w:p>
    <w:p w14:paraId="6CC74F69">
      <w:pPr>
        <w:widowControl w:val="0"/>
        <w:ind w:firstLine="0"/>
        <w:jc w:val="both"/>
        <w:rPr>
          <w:rFonts w:ascii="楷体" w:hAnsi="楷体" w:eastAsia="楷体" w:cs="楷体"/>
          <w:kern w:val="2"/>
          <w:sz w:val="32"/>
          <w:szCs w:val="32"/>
          <w:u w:val="single"/>
          <w:lang w:eastAsia="zh-CN"/>
        </w:rPr>
      </w:pPr>
      <w:r>
        <w:rPr>
          <w:rFonts w:hint="eastAsia" w:ascii="楷体" w:hAnsi="楷体" w:eastAsia="楷体" w:cs="楷体"/>
          <w:kern w:val="2"/>
          <w:sz w:val="32"/>
          <w:szCs w:val="32"/>
          <w:lang w:eastAsia="zh-CN"/>
        </w:rPr>
        <w:t>签 订 时 间：</w:t>
      </w:r>
    </w:p>
    <w:p w14:paraId="4E769985">
      <w:pPr>
        <w:widowControl w:val="0"/>
        <w:ind w:firstLine="0"/>
        <w:jc w:val="both"/>
        <w:rPr>
          <w:rFonts w:ascii="Calibri" w:hAnsi="Calibri"/>
          <w:kern w:val="2"/>
          <w:sz w:val="21"/>
          <w:szCs w:val="24"/>
          <w:lang w:eastAsia="zh-CN"/>
        </w:rPr>
      </w:pPr>
    </w:p>
    <w:p w14:paraId="3D1EB9AB">
      <w:pPr>
        <w:widowControl w:val="0"/>
        <w:ind w:firstLine="0"/>
        <w:jc w:val="both"/>
        <w:rPr>
          <w:rFonts w:ascii="Calibri" w:hAnsi="Calibri"/>
          <w:kern w:val="2"/>
          <w:sz w:val="21"/>
          <w:szCs w:val="24"/>
          <w:lang w:eastAsia="zh-CN"/>
        </w:rPr>
      </w:pPr>
    </w:p>
    <w:p w14:paraId="287BF235">
      <w:pPr>
        <w:widowControl w:val="0"/>
        <w:ind w:firstLine="0"/>
        <w:jc w:val="both"/>
        <w:rPr>
          <w:rFonts w:ascii="Calibri" w:hAnsi="Calibri"/>
          <w:kern w:val="2"/>
          <w:sz w:val="21"/>
          <w:szCs w:val="24"/>
          <w:lang w:eastAsia="zh-CN"/>
        </w:rPr>
      </w:pPr>
    </w:p>
    <w:p w14:paraId="342AD46D">
      <w:pPr>
        <w:widowControl w:val="0"/>
        <w:ind w:firstLine="0"/>
        <w:jc w:val="both"/>
        <w:rPr>
          <w:rFonts w:ascii="Calibri" w:hAnsi="Calibri"/>
          <w:kern w:val="2"/>
          <w:sz w:val="21"/>
          <w:szCs w:val="24"/>
          <w:lang w:eastAsia="zh-CN"/>
        </w:rPr>
      </w:pPr>
    </w:p>
    <w:p w14:paraId="06219507">
      <w:pPr>
        <w:widowControl w:val="0"/>
        <w:ind w:firstLine="0"/>
        <w:jc w:val="both"/>
        <w:rPr>
          <w:rFonts w:ascii="Calibri" w:hAnsi="Calibri"/>
          <w:kern w:val="2"/>
          <w:sz w:val="21"/>
          <w:szCs w:val="24"/>
          <w:lang w:eastAsia="zh-CN"/>
        </w:rPr>
      </w:pPr>
    </w:p>
    <w:p w14:paraId="260C62C7">
      <w:pPr>
        <w:widowControl w:val="0"/>
        <w:ind w:firstLine="0"/>
        <w:jc w:val="both"/>
        <w:rPr>
          <w:rFonts w:ascii="Calibri" w:hAnsi="Calibri"/>
          <w:kern w:val="2"/>
          <w:sz w:val="21"/>
          <w:szCs w:val="24"/>
          <w:lang w:eastAsia="zh-CN"/>
        </w:rPr>
      </w:pPr>
    </w:p>
    <w:p w14:paraId="4DC27FDA">
      <w:pPr>
        <w:widowControl w:val="0"/>
        <w:ind w:firstLine="0"/>
        <w:jc w:val="both"/>
        <w:rPr>
          <w:rFonts w:ascii="Calibri" w:hAnsi="Calibri"/>
          <w:kern w:val="2"/>
          <w:sz w:val="21"/>
          <w:szCs w:val="24"/>
          <w:lang w:eastAsia="zh-CN"/>
        </w:rPr>
      </w:pPr>
    </w:p>
    <w:p w14:paraId="162ECEC6">
      <w:pPr>
        <w:widowControl w:val="0"/>
        <w:ind w:firstLine="0"/>
        <w:jc w:val="both"/>
        <w:rPr>
          <w:rFonts w:ascii="Calibri" w:hAnsi="Calibri"/>
          <w:kern w:val="2"/>
          <w:sz w:val="21"/>
          <w:szCs w:val="24"/>
          <w:lang w:eastAsia="zh-CN"/>
        </w:rPr>
      </w:pPr>
    </w:p>
    <w:p w14:paraId="6896D3DF">
      <w:pPr>
        <w:widowControl w:val="0"/>
        <w:ind w:firstLine="0"/>
        <w:jc w:val="both"/>
        <w:rPr>
          <w:rFonts w:ascii="Calibri" w:hAnsi="Calibri"/>
          <w:kern w:val="2"/>
          <w:sz w:val="21"/>
          <w:szCs w:val="24"/>
          <w:lang w:eastAsia="zh-CN"/>
        </w:rPr>
      </w:pPr>
    </w:p>
    <w:p w14:paraId="4C302752">
      <w:pPr>
        <w:widowControl w:val="0"/>
        <w:ind w:firstLine="0"/>
        <w:jc w:val="both"/>
        <w:rPr>
          <w:rFonts w:ascii="Calibri" w:hAnsi="Calibri"/>
          <w:kern w:val="2"/>
          <w:sz w:val="21"/>
          <w:szCs w:val="24"/>
          <w:lang w:eastAsia="zh-CN"/>
        </w:rPr>
      </w:pPr>
    </w:p>
    <w:p w14:paraId="3BB47411">
      <w:pPr>
        <w:widowControl w:val="0"/>
        <w:ind w:firstLine="0"/>
        <w:jc w:val="both"/>
        <w:rPr>
          <w:rFonts w:ascii="Calibri" w:hAnsi="Calibri"/>
          <w:kern w:val="2"/>
          <w:sz w:val="21"/>
          <w:szCs w:val="24"/>
          <w:lang w:eastAsia="zh-CN"/>
        </w:rPr>
      </w:pPr>
    </w:p>
    <w:p w14:paraId="0936FD46">
      <w:pPr>
        <w:widowControl w:val="0"/>
        <w:ind w:firstLine="0"/>
        <w:jc w:val="both"/>
        <w:rPr>
          <w:rFonts w:ascii="Calibri" w:hAnsi="Calibri"/>
          <w:kern w:val="2"/>
          <w:sz w:val="21"/>
          <w:szCs w:val="24"/>
          <w:lang w:eastAsia="zh-CN"/>
        </w:rPr>
      </w:pPr>
    </w:p>
    <w:p w14:paraId="70C3ABA3">
      <w:pPr>
        <w:widowControl w:val="0"/>
        <w:ind w:firstLine="2891" w:firstLineChars="900"/>
        <w:jc w:val="both"/>
        <w:rPr>
          <w:rFonts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国  家  测  绘  局</w:t>
      </w:r>
    </w:p>
    <w:p w14:paraId="75CDCC1B">
      <w:pPr>
        <w:widowControl w:val="0"/>
        <w:ind w:left="5140" w:hanging="5140" w:hangingChars="1600"/>
        <w:jc w:val="center"/>
        <w:rPr>
          <w:rFonts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 xml:space="preserve">                          制定</w:t>
      </w:r>
    </w:p>
    <w:p w14:paraId="2FB5024D">
      <w:pPr>
        <w:widowControl w:val="0"/>
        <w:ind w:firstLine="0"/>
        <w:jc w:val="center"/>
        <w:rPr>
          <w:rFonts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国家工商行政管理局</w:t>
      </w:r>
    </w:p>
    <w:p w14:paraId="59FA5991">
      <w:pPr>
        <w:widowControl w:val="0"/>
        <w:ind w:firstLine="0"/>
        <w:rPr>
          <w:rFonts w:hint="eastAsia" w:ascii="宋体" w:hAnsi="宋体" w:cs="宋体"/>
          <w:kern w:val="2"/>
          <w:sz w:val="24"/>
          <w:szCs w:val="24"/>
          <w:lang w:eastAsia="zh-CN"/>
        </w:rPr>
      </w:pPr>
    </w:p>
    <w:p w14:paraId="36E70831">
      <w:pPr>
        <w:widowControl w:val="0"/>
        <w:ind w:firstLine="0"/>
        <w:rPr>
          <w:rFonts w:hint="eastAsia" w:ascii="宋体" w:hAnsi="宋体" w:cs="宋体"/>
          <w:kern w:val="2"/>
          <w:sz w:val="24"/>
          <w:szCs w:val="24"/>
          <w:lang w:eastAsia="zh-CN"/>
        </w:rPr>
      </w:pPr>
    </w:p>
    <w:p w14:paraId="7EF5E421">
      <w:pPr>
        <w:widowControl w:val="0"/>
        <w:ind w:firstLine="0"/>
        <w:rPr>
          <w:rFonts w:ascii="宋体" w:hAnsi="宋体" w:cs="宋体"/>
          <w:kern w:val="2"/>
          <w:sz w:val="24"/>
          <w:szCs w:val="24"/>
          <w:u w:val="single"/>
          <w:lang w:eastAsia="zh-CN"/>
        </w:rPr>
      </w:pPr>
      <w:r>
        <w:rPr>
          <w:rFonts w:hint="eastAsia" w:ascii="宋体" w:hAnsi="宋体" w:cs="宋体"/>
          <w:kern w:val="2"/>
          <w:sz w:val="24"/>
          <w:szCs w:val="24"/>
          <w:lang w:eastAsia="zh-CN"/>
        </w:rPr>
        <w:t>委托人（甲方）：</w:t>
      </w:r>
      <w:r>
        <w:rPr>
          <w:rFonts w:hint="eastAsia" w:ascii="宋体" w:hAnsi="宋体" w:cs="宋体"/>
          <w:kern w:val="2"/>
          <w:sz w:val="24"/>
          <w:szCs w:val="24"/>
          <w:u w:val="single"/>
          <w:lang w:eastAsia="zh-CN"/>
        </w:rPr>
        <w:t>黄石临空园区管理有限公司</w:t>
      </w:r>
    </w:p>
    <w:p w14:paraId="777B4DC7">
      <w:pPr>
        <w:widowControl w:val="0"/>
        <w:ind w:firstLine="0"/>
        <w:rPr>
          <w:rFonts w:ascii="宋体" w:hAnsi="宋体" w:cs="宋体"/>
          <w:kern w:val="2"/>
          <w:sz w:val="24"/>
          <w:szCs w:val="24"/>
          <w:lang w:eastAsia="zh-CN"/>
        </w:rPr>
      </w:pPr>
    </w:p>
    <w:p w14:paraId="583E32A4">
      <w:pPr>
        <w:widowControl w:val="0"/>
        <w:ind w:firstLine="0"/>
        <w:rPr>
          <w:rFonts w:ascii="宋体" w:hAnsi="宋体" w:cs="宋体"/>
          <w:kern w:val="2"/>
          <w:sz w:val="24"/>
          <w:szCs w:val="24"/>
          <w:u w:val="single"/>
          <w:lang w:eastAsia="zh-CN"/>
        </w:rPr>
      </w:pPr>
      <w:r>
        <w:rPr>
          <w:rFonts w:hint="eastAsia" w:ascii="宋体" w:hAnsi="宋体" w:cs="宋体"/>
          <w:kern w:val="2"/>
          <w:sz w:val="24"/>
          <w:szCs w:val="24"/>
          <w:lang w:eastAsia="zh-CN"/>
        </w:rPr>
        <w:t>承揽人（乙方）：</w:t>
      </w:r>
      <w:r>
        <w:rPr>
          <w:rFonts w:ascii="宋体" w:hAnsi="宋体" w:cs="宋体"/>
          <w:kern w:val="2"/>
          <w:sz w:val="24"/>
          <w:szCs w:val="24"/>
          <w:lang w:eastAsia="zh-CN"/>
        </w:rPr>
        <w:softHyphen/>
      </w:r>
      <w:r>
        <w:rPr>
          <w:rFonts w:hint="eastAsia" w:ascii="宋体" w:hAnsi="宋体" w:cs="宋体"/>
          <w:kern w:val="2"/>
          <w:sz w:val="24"/>
          <w:szCs w:val="24"/>
          <w:lang w:eastAsia="zh-CN"/>
        </w:rPr>
        <w:softHyphen/>
      </w:r>
      <w:r>
        <w:rPr>
          <w:rFonts w:ascii="宋体" w:hAnsi="宋体" w:cs="宋体"/>
          <w:kern w:val="2"/>
          <w:sz w:val="24"/>
          <w:szCs w:val="24"/>
          <w:lang w:eastAsia="zh-CN"/>
        </w:rPr>
        <w:softHyphen/>
      </w:r>
      <w:r>
        <w:rPr>
          <w:rFonts w:hint="eastAsia" w:ascii="宋体" w:hAnsi="宋体" w:cs="宋体"/>
          <w:kern w:val="2"/>
          <w:sz w:val="24"/>
          <w:szCs w:val="24"/>
          <w:lang w:eastAsia="zh-CN"/>
        </w:rPr>
        <w:softHyphen/>
      </w:r>
      <w:r>
        <w:rPr>
          <w:rFonts w:ascii="宋体" w:hAnsi="宋体" w:cs="宋体"/>
          <w:kern w:val="2"/>
          <w:sz w:val="24"/>
          <w:szCs w:val="24"/>
          <w:lang w:eastAsia="zh-CN"/>
        </w:rPr>
        <w:softHyphen/>
      </w:r>
      <w:r>
        <w:rPr>
          <w:rFonts w:hint="eastAsia" w:ascii="宋体" w:hAnsi="宋体" w:cs="宋体"/>
          <w:kern w:val="2"/>
          <w:sz w:val="24"/>
          <w:szCs w:val="24"/>
          <w:lang w:eastAsia="zh-CN"/>
        </w:rPr>
        <w:softHyphen/>
      </w:r>
      <w:r>
        <w:rPr>
          <w:rFonts w:hint="eastAsia" w:ascii="宋体" w:hAnsi="宋体" w:cs="宋体"/>
          <w:kern w:val="2"/>
          <w:sz w:val="24"/>
          <w:szCs w:val="24"/>
          <w:lang w:eastAsia="zh-CN"/>
        </w:rPr>
        <w:t>__________________________________</w:t>
      </w:r>
    </w:p>
    <w:p w14:paraId="4C7C0FDD">
      <w:pPr>
        <w:widowControl w:val="0"/>
        <w:ind w:firstLine="0"/>
        <w:rPr>
          <w:rFonts w:ascii="宋体" w:hAnsi="宋体" w:cs="宋体"/>
          <w:kern w:val="2"/>
          <w:sz w:val="24"/>
          <w:szCs w:val="24"/>
          <w:u w:val="single"/>
          <w:lang w:eastAsia="zh-CN"/>
        </w:rPr>
      </w:pPr>
    </w:p>
    <w:p w14:paraId="18CFB843">
      <w:pPr>
        <w:widowControl w:val="0"/>
        <w:ind w:firstLine="0"/>
        <w:rPr>
          <w:rFonts w:ascii="宋体" w:hAnsi="宋体" w:cs="宋体"/>
          <w:kern w:val="2"/>
          <w:sz w:val="24"/>
          <w:szCs w:val="24"/>
          <w:u w:val="single"/>
          <w:lang w:eastAsia="zh-CN"/>
        </w:rPr>
      </w:pPr>
      <w:r>
        <w:rPr>
          <w:rFonts w:hint="eastAsia" w:ascii="宋体" w:hAnsi="宋体" w:cs="宋体"/>
          <w:kern w:val="2"/>
          <w:sz w:val="24"/>
          <w:szCs w:val="24"/>
          <w:lang w:eastAsia="zh-CN"/>
        </w:rPr>
        <w:t>承揽人测绘资质等级：</w:t>
      </w:r>
    </w:p>
    <w:p w14:paraId="30ED2071">
      <w:pPr>
        <w:widowControl w:val="0"/>
        <w:ind w:firstLine="0"/>
        <w:rPr>
          <w:rFonts w:ascii="宋体" w:hAnsi="宋体" w:cs="宋体"/>
          <w:kern w:val="2"/>
          <w:sz w:val="24"/>
          <w:szCs w:val="24"/>
          <w:lang w:eastAsia="zh-CN"/>
        </w:rPr>
      </w:pPr>
      <w:r>
        <w:rPr>
          <w:rFonts w:hint="eastAsia" w:ascii="宋体" w:hAnsi="宋体" w:cs="宋体"/>
          <w:kern w:val="2"/>
          <w:sz w:val="24"/>
          <w:szCs w:val="24"/>
          <w:lang w:eastAsia="zh-CN"/>
        </w:rPr>
        <w:t>______________________________________________________________________</w:t>
      </w:r>
    </w:p>
    <w:p w14:paraId="1C420E02">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根据《中华人民共和国民法典》、《中华人民共和国测绘法》和有关法律法规，经双方协商一致签订本合同。</w:t>
      </w:r>
    </w:p>
    <w:p w14:paraId="4B8A8551">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第一条</w:t>
      </w:r>
      <w:r>
        <w:rPr>
          <w:rFonts w:hint="eastAsia" w:ascii="宋体" w:hAnsi="宋体" w:cs="宋体"/>
          <w:kern w:val="2"/>
          <w:sz w:val="24"/>
          <w:szCs w:val="24"/>
          <w:lang w:eastAsia="zh-CN"/>
        </w:rPr>
        <w:t xml:space="preserve">  测绘范围（包括测区地点、测区地理位置等）：</w:t>
      </w:r>
    </w:p>
    <w:p w14:paraId="3D3C0244">
      <w:pPr>
        <w:widowControl w:val="0"/>
        <w:spacing w:line="560" w:lineRule="exact"/>
        <w:ind w:firstLine="0"/>
        <w:rPr>
          <w:rFonts w:ascii="宋体" w:hAnsi="宋体" w:cs="宋体"/>
          <w:kern w:val="2"/>
          <w:sz w:val="24"/>
          <w:szCs w:val="24"/>
          <w:u w:val="single"/>
          <w:lang w:eastAsia="zh-CN"/>
        </w:rPr>
      </w:pPr>
      <w:r>
        <w:rPr>
          <w:rFonts w:hint="eastAsia" w:ascii="宋体" w:hAnsi="宋体" w:cs="宋体"/>
          <w:kern w:val="2"/>
          <w:sz w:val="24"/>
          <w:szCs w:val="24"/>
          <w:u w:val="single"/>
          <w:lang w:eastAsia="zh-CN"/>
        </w:rPr>
        <w:t>______________________________________________________________________</w:t>
      </w:r>
    </w:p>
    <w:p w14:paraId="39E3B7B4">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第二条  </w:t>
      </w:r>
      <w:r>
        <w:rPr>
          <w:rFonts w:hint="eastAsia" w:ascii="宋体" w:hAnsi="宋体" w:cs="宋体"/>
          <w:kern w:val="2"/>
          <w:sz w:val="24"/>
          <w:szCs w:val="24"/>
          <w:lang w:eastAsia="zh-CN"/>
        </w:rPr>
        <w:t>测绘内容（包括测绘项目和工作量等）：</w:t>
      </w:r>
    </w:p>
    <w:p w14:paraId="257D2C07">
      <w:pPr>
        <w:widowControl w:val="0"/>
        <w:spacing w:line="560" w:lineRule="exact"/>
        <w:ind w:firstLine="480" w:firstLineChars="200"/>
        <w:rPr>
          <w:rFonts w:ascii="宋体" w:hAnsi="宋体"/>
          <w:color w:val="000000"/>
          <w:kern w:val="2"/>
          <w:sz w:val="24"/>
          <w:szCs w:val="24"/>
          <w:u w:val="single"/>
          <w:lang w:eastAsia="zh-CN"/>
        </w:rPr>
      </w:pPr>
      <w:r>
        <w:rPr>
          <w:rFonts w:hint="eastAsia" w:ascii="宋体" w:hAnsi="宋体"/>
          <w:color w:val="000000"/>
          <w:kern w:val="2"/>
          <w:sz w:val="24"/>
          <w:szCs w:val="24"/>
          <w:u w:val="thick"/>
          <w:lang w:eastAsia="zh-CN"/>
        </w:rPr>
        <w:t>_地形图、房产验收、沉降观测、基坑监测、土方测量等工作，工程量据实结算。</w:t>
      </w:r>
    </w:p>
    <w:p w14:paraId="656199A8">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第三条 </w:t>
      </w:r>
      <w:r>
        <w:rPr>
          <w:rFonts w:hint="eastAsia" w:ascii="宋体" w:hAnsi="宋体" w:cs="宋体"/>
          <w:kern w:val="2"/>
          <w:sz w:val="24"/>
          <w:szCs w:val="24"/>
          <w:lang w:eastAsia="zh-CN"/>
        </w:rPr>
        <w:t>执行技术标准：</w:t>
      </w:r>
    </w:p>
    <w:tbl>
      <w:tblPr>
        <w:tblStyle w:val="210"/>
        <w:tblpPr w:leftFromText="180" w:rightFromText="180" w:vertAnchor="text" w:horzAnchor="page" w:tblpXSpec="center" w:tblpY="547"/>
        <w:tblOverlap w:val="never"/>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2397"/>
        <w:gridCol w:w="2397"/>
        <w:gridCol w:w="2397"/>
      </w:tblGrid>
      <w:tr w14:paraId="4CE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30" w:type="dxa"/>
          </w:tcPr>
          <w:p w14:paraId="6A6B10B4">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序 号</w:t>
            </w:r>
          </w:p>
        </w:tc>
        <w:tc>
          <w:tcPr>
            <w:tcW w:w="2397" w:type="dxa"/>
          </w:tcPr>
          <w:p w14:paraId="51378E56">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标 准 名 称</w:t>
            </w:r>
          </w:p>
        </w:tc>
        <w:tc>
          <w:tcPr>
            <w:tcW w:w="2397" w:type="dxa"/>
          </w:tcPr>
          <w:p w14:paraId="2E514933">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标 准 代 号</w:t>
            </w:r>
          </w:p>
        </w:tc>
        <w:tc>
          <w:tcPr>
            <w:tcW w:w="2397" w:type="dxa"/>
          </w:tcPr>
          <w:p w14:paraId="7B3AA9AD">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标 准 等 级</w:t>
            </w:r>
          </w:p>
        </w:tc>
      </w:tr>
      <w:tr w14:paraId="1398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30" w:type="dxa"/>
          </w:tcPr>
          <w:p w14:paraId="2C49053F">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1</w:t>
            </w:r>
          </w:p>
        </w:tc>
        <w:tc>
          <w:tcPr>
            <w:tcW w:w="2397" w:type="dxa"/>
          </w:tcPr>
          <w:p w14:paraId="7063FF3C">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地形图图式</w:t>
            </w:r>
          </w:p>
        </w:tc>
        <w:tc>
          <w:tcPr>
            <w:tcW w:w="2397" w:type="dxa"/>
          </w:tcPr>
          <w:p w14:paraId="5577A54C">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GB 7929-2007</w:t>
            </w:r>
          </w:p>
        </w:tc>
        <w:tc>
          <w:tcPr>
            <w:tcW w:w="2397" w:type="dxa"/>
          </w:tcPr>
          <w:p w14:paraId="5ACD88DE">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合 格</w:t>
            </w:r>
          </w:p>
        </w:tc>
      </w:tr>
      <w:tr w14:paraId="1DC8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30" w:type="dxa"/>
          </w:tcPr>
          <w:p w14:paraId="1EB22767">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2</w:t>
            </w:r>
          </w:p>
        </w:tc>
        <w:tc>
          <w:tcPr>
            <w:tcW w:w="2397" w:type="dxa"/>
          </w:tcPr>
          <w:p w14:paraId="4F9E67B7">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城市测量规范</w:t>
            </w:r>
          </w:p>
        </w:tc>
        <w:tc>
          <w:tcPr>
            <w:tcW w:w="2397" w:type="dxa"/>
          </w:tcPr>
          <w:p w14:paraId="441B02C4">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CJJ/T8-2011</w:t>
            </w:r>
          </w:p>
        </w:tc>
        <w:tc>
          <w:tcPr>
            <w:tcW w:w="2397" w:type="dxa"/>
          </w:tcPr>
          <w:p w14:paraId="099A23BE">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合 格</w:t>
            </w:r>
          </w:p>
        </w:tc>
      </w:tr>
      <w:tr w14:paraId="0E2A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30" w:type="dxa"/>
          </w:tcPr>
          <w:p w14:paraId="22E01399">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3</w:t>
            </w:r>
          </w:p>
        </w:tc>
        <w:tc>
          <w:tcPr>
            <w:tcW w:w="2397" w:type="dxa"/>
          </w:tcPr>
          <w:p w14:paraId="58A7ADA4">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工程测量规范</w:t>
            </w:r>
          </w:p>
        </w:tc>
        <w:tc>
          <w:tcPr>
            <w:tcW w:w="2397" w:type="dxa"/>
          </w:tcPr>
          <w:p w14:paraId="77BA5AD8">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GB50026-2007</w:t>
            </w:r>
          </w:p>
        </w:tc>
        <w:tc>
          <w:tcPr>
            <w:tcW w:w="2397" w:type="dxa"/>
          </w:tcPr>
          <w:p w14:paraId="061A8246">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合 格</w:t>
            </w:r>
          </w:p>
        </w:tc>
      </w:tr>
      <w:tr w14:paraId="7EAA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30" w:type="dxa"/>
          </w:tcPr>
          <w:p w14:paraId="5BF8DD01">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w:t>
            </w:r>
          </w:p>
        </w:tc>
        <w:tc>
          <w:tcPr>
            <w:tcW w:w="2397" w:type="dxa"/>
          </w:tcPr>
          <w:p w14:paraId="5976C168">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w:t>
            </w:r>
          </w:p>
        </w:tc>
        <w:tc>
          <w:tcPr>
            <w:tcW w:w="2397" w:type="dxa"/>
          </w:tcPr>
          <w:p w14:paraId="5545C249">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w:t>
            </w:r>
          </w:p>
        </w:tc>
        <w:tc>
          <w:tcPr>
            <w:tcW w:w="2397" w:type="dxa"/>
          </w:tcPr>
          <w:p w14:paraId="14E9F241">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w:t>
            </w:r>
          </w:p>
        </w:tc>
      </w:tr>
    </w:tbl>
    <w:p w14:paraId="7FED8634">
      <w:pPr>
        <w:widowControl w:val="0"/>
        <w:numPr>
          <w:ilvl w:val="0"/>
          <w:numId w:val="3"/>
        </w:numPr>
        <w:spacing w:line="560" w:lineRule="exact"/>
        <w:ind w:firstLine="480" w:firstLineChars="200"/>
        <w:jc w:val="both"/>
        <w:rPr>
          <w:rFonts w:ascii="宋体" w:hAnsi="宋体" w:cs="宋体"/>
          <w:kern w:val="2"/>
          <w:sz w:val="24"/>
          <w:szCs w:val="24"/>
          <w:lang w:eastAsia="zh-CN"/>
        </w:rPr>
      </w:pPr>
      <w:r>
        <w:rPr>
          <w:rFonts w:hint="eastAsia" w:ascii="宋体" w:hAnsi="宋体" w:cs="宋体"/>
          <w:kern w:val="2"/>
          <w:sz w:val="24"/>
          <w:szCs w:val="24"/>
          <w:lang w:eastAsia="zh-CN"/>
        </w:rPr>
        <w:t xml:space="preserve"> 收费标准：</w:t>
      </w:r>
    </w:p>
    <w:tbl>
      <w:tblPr>
        <w:tblStyle w:val="209"/>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777"/>
        <w:gridCol w:w="1792"/>
        <w:gridCol w:w="2942"/>
        <w:gridCol w:w="1849"/>
      </w:tblGrid>
      <w:tr w14:paraId="6596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8" w:type="dxa"/>
          </w:tcPr>
          <w:p w14:paraId="0F02D132">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序号</w:t>
            </w:r>
          </w:p>
        </w:tc>
        <w:tc>
          <w:tcPr>
            <w:tcW w:w="1777" w:type="dxa"/>
          </w:tcPr>
          <w:p w14:paraId="61DDA2B6">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测量分项</w:t>
            </w:r>
          </w:p>
        </w:tc>
        <w:tc>
          <w:tcPr>
            <w:tcW w:w="1792" w:type="dxa"/>
          </w:tcPr>
          <w:p w14:paraId="7AF65721">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计费单位</w:t>
            </w:r>
          </w:p>
        </w:tc>
        <w:tc>
          <w:tcPr>
            <w:tcW w:w="2942" w:type="dxa"/>
          </w:tcPr>
          <w:p w14:paraId="14B40876">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中标单价(下浮后）</w:t>
            </w:r>
          </w:p>
        </w:tc>
        <w:tc>
          <w:tcPr>
            <w:tcW w:w="1849" w:type="dxa"/>
          </w:tcPr>
          <w:p w14:paraId="60E7D786">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备注</w:t>
            </w:r>
          </w:p>
        </w:tc>
      </w:tr>
      <w:tr w14:paraId="0B5F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8" w:type="dxa"/>
          </w:tcPr>
          <w:p w14:paraId="24C6E47E">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1</w:t>
            </w:r>
          </w:p>
        </w:tc>
        <w:tc>
          <w:tcPr>
            <w:tcW w:w="1777" w:type="dxa"/>
          </w:tcPr>
          <w:p w14:paraId="2F6023E2">
            <w:pPr>
              <w:widowControl w:val="0"/>
              <w:spacing w:line="560" w:lineRule="exact"/>
              <w:ind w:firstLine="0"/>
              <w:rPr>
                <w:rFonts w:ascii="宋体" w:hAnsi="宋体" w:cs="宋体"/>
                <w:kern w:val="2"/>
                <w:sz w:val="24"/>
                <w:szCs w:val="24"/>
                <w:lang w:eastAsia="zh-CN"/>
              </w:rPr>
            </w:pPr>
          </w:p>
        </w:tc>
        <w:tc>
          <w:tcPr>
            <w:tcW w:w="1792" w:type="dxa"/>
          </w:tcPr>
          <w:p w14:paraId="194A3862">
            <w:pPr>
              <w:widowControl w:val="0"/>
              <w:spacing w:line="560" w:lineRule="exact"/>
              <w:ind w:firstLine="0"/>
              <w:rPr>
                <w:rFonts w:ascii="宋体" w:hAnsi="宋体" w:cs="宋体"/>
                <w:kern w:val="2"/>
                <w:sz w:val="24"/>
                <w:szCs w:val="24"/>
                <w:lang w:eastAsia="zh-CN"/>
              </w:rPr>
            </w:pPr>
          </w:p>
        </w:tc>
        <w:tc>
          <w:tcPr>
            <w:tcW w:w="2942" w:type="dxa"/>
          </w:tcPr>
          <w:p w14:paraId="29C0B53C">
            <w:pPr>
              <w:widowControl w:val="0"/>
              <w:spacing w:line="560" w:lineRule="exact"/>
              <w:ind w:firstLine="0"/>
              <w:rPr>
                <w:rFonts w:ascii="宋体" w:hAnsi="宋体" w:cs="宋体"/>
                <w:kern w:val="2"/>
                <w:sz w:val="24"/>
                <w:szCs w:val="24"/>
                <w:lang w:eastAsia="zh-CN"/>
              </w:rPr>
            </w:pPr>
          </w:p>
        </w:tc>
        <w:tc>
          <w:tcPr>
            <w:tcW w:w="1849" w:type="dxa"/>
          </w:tcPr>
          <w:p w14:paraId="5C43A482">
            <w:pPr>
              <w:widowControl w:val="0"/>
              <w:spacing w:line="560" w:lineRule="exact"/>
              <w:ind w:firstLine="0"/>
              <w:rPr>
                <w:rFonts w:ascii="宋体" w:hAnsi="宋体" w:cs="宋体"/>
                <w:kern w:val="2"/>
                <w:sz w:val="24"/>
                <w:szCs w:val="24"/>
                <w:lang w:eastAsia="zh-CN"/>
              </w:rPr>
            </w:pPr>
          </w:p>
        </w:tc>
      </w:tr>
      <w:tr w14:paraId="7C04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8" w:type="dxa"/>
          </w:tcPr>
          <w:p w14:paraId="45346F48">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2</w:t>
            </w:r>
          </w:p>
        </w:tc>
        <w:tc>
          <w:tcPr>
            <w:tcW w:w="1777" w:type="dxa"/>
          </w:tcPr>
          <w:p w14:paraId="38C50AB4">
            <w:pPr>
              <w:widowControl w:val="0"/>
              <w:spacing w:line="560" w:lineRule="exact"/>
              <w:ind w:firstLine="0"/>
              <w:rPr>
                <w:rFonts w:ascii="宋体" w:hAnsi="宋体" w:cs="宋体"/>
                <w:kern w:val="2"/>
                <w:sz w:val="24"/>
                <w:szCs w:val="24"/>
                <w:lang w:eastAsia="zh-CN"/>
              </w:rPr>
            </w:pPr>
          </w:p>
        </w:tc>
        <w:tc>
          <w:tcPr>
            <w:tcW w:w="1792" w:type="dxa"/>
          </w:tcPr>
          <w:p w14:paraId="1A6B2E6F">
            <w:pPr>
              <w:widowControl w:val="0"/>
              <w:spacing w:line="560" w:lineRule="exact"/>
              <w:ind w:firstLine="0"/>
              <w:rPr>
                <w:rFonts w:ascii="宋体" w:hAnsi="宋体" w:cs="宋体"/>
                <w:kern w:val="2"/>
                <w:sz w:val="24"/>
                <w:szCs w:val="24"/>
                <w:lang w:eastAsia="zh-CN"/>
              </w:rPr>
            </w:pPr>
          </w:p>
        </w:tc>
        <w:tc>
          <w:tcPr>
            <w:tcW w:w="2942" w:type="dxa"/>
          </w:tcPr>
          <w:p w14:paraId="7874F033">
            <w:pPr>
              <w:widowControl w:val="0"/>
              <w:spacing w:line="560" w:lineRule="exact"/>
              <w:ind w:firstLine="0"/>
              <w:rPr>
                <w:rFonts w:ascii="宋体" w:hAnsi="宋体" w:cs="宋体"/>
                <w:kern w:val="2"/>
                <w:sz w:val="24"/>
                <w:szCs w:val="24"/>
                <w:lang w:eastAsia="zh-CN"/>
              </w:rPr>
            </w:pPr>
          </w:p>
        </w:tc>
        <w:tc>
          <w:tcPr>
            <w:tcW w:w="1849" w:type="dxa"/>
          </w:tcPr>
          <w:p w14:paraId="48265CE6">
            <w:pPr>
              <w:widowControl w:val="0"/>
              <w:spacing w:line="560" w:lineRule="exact"/>
              <w:ind w:firstLine="0"/>
              <w:rPr>
                <w:rFonts w:ascii="宋体" w:hAnsi="宋体" w:cs="宋体"/>
                <w:kern w:val="2"/>
                <w:sz w:val="24"/>
                <w:szCs w:val="24"/>
                <w:lang w:eastAsia="zh-CN"/>
              </w:rPr>
            </w:pPr>
          </w:p>
        </w:tc>
      </w:tr>
      <w:tr w14:paraId="72D1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8" w:type="dxa"/>
          </w:tcPr>
          <w:p w14:paraId="470342A2">
            <w:pPr>
              <w:widowControl w:val="0"/>
              <w:spacing w:line="560" w:lineRule="exact"/>
              <w:ind w:firstLine="0"/>
              <w:jc w:val="center"/>
              <w:rPr>
                <w:rFonts w:ascii="宋体" w:hAnsi="宋体" w:cs="宋体"/>
                <w:kern w:val="2"/>
                <w:sz w:val="24"/>
                <w:szCs w:val="24"/>
                <w:lang w:eastAsia="zh-CN"/>
              </w:rPr>
            </w:pPr>
            <w:r>
              <w:rPr>
                <w:rFonts w:hint="eastAsia" w:ascii="宋体" w:hAnsi="宋体" w:cs="宋体"/>
                <w:kern w:val="2"/>
                <w:sz w:val="24"/>
                <w:szCs w:val="24"/>
                <w:lang w:eastAsia="zh-CN"/>
              </w:rPr>
              <w:t>...</w:t>
            </w:r>
          </w:p>
        </w:tc>
        <w:tc>
          <w:tcPr>
            <w:tcW w:w="1777" w:type="dxa"/>
          </w:tcPr>
          <w:p w14:paraId="52534BF8">
            <w:pPr>
              <w:widowControl w:val="0"/>
              <w:spacing w:line="560" w:lineRule="exact"/>
              <w:ind w:firstLine="0"/>
              <w:rPr>
                <w:rFonts w:ascii="宋体" w:hAnsi="宋体" w:cs="宋体"/>
                <w:kern w:val="2"/>
                <w:sz w:val="24"/>
                <w:szCs w:val="24"/>
                <w:lang w:eastAsia="zh-CN"/>
              </w:rPr>
            </w:pPr>
          </w:p>
        </w:tc>
        <w:tc>
          <w:tcPr>
            <w:tcW w:w="1792" w:type="dxa"/>
          </w:tcPr>
          <w:p w14:paraId="62EB3F01">
            <w:pPr>
              <w:widowControl w:val="0"/>
              <w:spacing w:line="560" w:lineRule="exact"/>
              <w:ind w:firstLine="0"/>
              <w:rPr>
                <w:rFonts w:ascii="宋体" w:hAnsi="宋体" w:cs="宋体"/>
                <w:kern w:val="2"/>
                <w:sz w:val="24"/>
                <w:szCs w:val="24"/>
                <w:lang w:eastAsia="zh-CN"/>
              </w:rPr>
            </w:pPr>
          </w:p>
        </w:tc>
        <w:tc>
          <w:tcPr>
            <w:tcW w:w="2942" w:type="dxa"/>
          </w:tcPr>
          <w:p w14:paraId="7EB0BC74">
            <w:pPr>
              <w:widowControl w:val="0"/>
              <w:spacing w:line="560" w:lineRule="exact"/>
              <w:ind w:firstLine="0"/>
              <w:rPr>
                <w:rFonts w:ascii="宋体" w:hAnsi="宋体" w:cs="宋体"/>
                <w:kern w:val="2"/>
                <w:sz w:val="24"/>
                <w:szCs w:val="24"/>
                <w:lang w:eastAsia="zh-CN"/>
              </w:rPr>
            </w:pPr>
          </w:p>
        </w:tc>
        <w:tc>
          <w:tcPr>
            <w:tcW w:w="1849" w:type="dxa"/>
          </w:tcPr>
          <w:p w14:paraId="0E777BA1">
            <w:pPr>
              <w:widowControl w:val="0"/>
              <w:spacing w:line="560" w:lineRule="exact"/>
              <w:ind w:firstLine="0"/>
              <w:rPr>
                <w:rFonts w:ascii="宋体" w:hAnsi="宋体" w:cs="宋体"/>
                <w:kern w:val="2"/>
                <w:sz w:val="24"/>
                <w:szCs w:val="24"/>
                <w:lang w:eastAsia="zh-CN"/>
              </w:rPr>
            </w:pPr>
          </w:p>
        </w:tc>
      </w:tr>
      <w:tr w14:paraId="77D3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8" w:type="dxa"/>
          </w:tcPr>
          <w:p w14:paraId="2CF985DE">
            <w:pPr>
              <w:widowControl w:val="0"/>
              <w:spacing w:line="560" w:lineRule="exact"/>
              <w:ind w:firstLine="0"/>
              <w:rPr>
                <w:rFonts w:ascii="宋体" w:hAnsi="宋体" w:cs="宋体"/>
                <w:kern w:val="2"/>
                <w:sz w:val="24"/>
                <w:szCs w:val="24"/>
                <w:lang w:eastAsia="zh-CN"/>
              </w:rPr>
            </w:pPr>
          </w:p>
        </w:tc>
        <w:tc>
          <w:tcPr>
            <w:tcW w:w="1777" w:type="dxa"/>
          </w:tcPr>
          <w:p w14:paraId="3D23AAB9">
            <w:pPr>
              <w:widowControl w:val="0"/>
              <w:spacing w:line="560" w:lineRule="exact"/>
              <w:ind w:firstLine="0"/>
              <w:rPr>
                <w:rFonts w:ascii="宋体" w:hAnsi="宋体" w:cs="宋体"/>
                <w:kern w:val="2"/>
                <w:sz w:val="24"/>
                <w:szCs w:val="24"/>
                <w:lang w:eastAsia="zh-CN"/>
              </w:rPr>
            </w:pPr>
          </w:p>
        </w:tc>
        <w:tc>
          <w:tcPr>
            <w:tcW w:w="1792" w:type="dxa"/>
          </w:tcPr>
          <w:p w14:paraId="7BBF16D7">
            <w:pPr>
              <w:widowControl w:val="0"/>
              <w:spacing w:line="560" w:lineRule="exact"/>
              <w:ind w:firstLine="0"/>
              <w:rPr>
                <w:rFonts w:ascii="宋体" w:hAnsi="宋体" w:cs="宋体"/>
                <w:kern w:val="2"/>
                <w:sz w:val="24"/>
                <w:szCs w:val="24"/>
                <w:lang w:eastAsia="zh-CN"/>
              </w:rPr>
            </w:pPr>
          </w:p>
        </w:tc>
        <w:tc>
          <w:tcPr>
            <w:tcW w:w="2942" w:type="dxa"/>
          </w:tcPr>
          <w:p w14:paraId="126E4F9D">
            <w:pPr>
              <w:widowControl w:val="0"/>
              <w:spacing w:line="560" w:lineRule="exact"/>
              <w:ind w:firstLine="0"/>
              <w:rPr>
                <w:rFonts w:ascii="宋体" w:hAnsi="宋体" w:cs="宋体"/>
                <w:kern w:val="2"/>
                <w:sz w:val="24"/>
                <w:szCs w:val="24"/>
                <w:lang w:eastAsia="zh-CN"/>
              </w:rPr>
            </w:pPr>
          </w:p>
        </w:tc>
        <w:tc>
          <w:tcPr>
            <w:tcW w:w="1849" w:type="dxa"/>
          </w:tcPr>
          <w:p w14:paraId="5A9551F8">
            <w:pPr>
              <w:widowControl w:val="0"/>
              <w:spacing w:line="560" w:lineRule="exact"/>
              <w:ind w:firstLine="0"/>
              <w:rPr>
                <w:rFonts w:ascii="宋体" w:hAnsi="宋体" w:cs="宋体"/>
                <w:kern w:val="2"/>
                <w:sz w:val="24"/>
                <w:szCs w:val="24"/>
                <w:lang w:eastAsia="zh-CN"/>
              </w:rPr>
            </w:pPr>
          </w:p>
        </w:tc>
      </w:tr>
    </w:tbl>
    <w:p w14:paraId="7EE270E5">
      <w:pPr>
        <w:widowControl w:val="0"/>
        <w:spacing w:line="560" w:lineRule="exact"/>
        <w:ind w:firstLine="0"/>
        <w:rPr>
          <w:rFonts w:ascii="宋体" w:hAnsi="宋体" w:cs="宋体"/>
          <w:kern w:val="2"/>
          <w:sz w:val="24"/>
          <w:szCs w:val="24"/>
          <w:lang w:eastAsia="zh-CN"/>
        </w:rPr>
      </w:pPr>
    </w:p>
    <w:p w14:paraId="6075AEF8">
      <w:pPr>
        <w:widowControl w:val="0"/>
        <w:spacing w:line="560" w:lineRule="exact"/>
        <w:ind w:firstLine="0"/>
        <w:rPr>
          <w:rFonts w:ascii="宋体" w:hAnsi="宋体" w:cs="宋体"/>
          <w:kern w:val="2"/>
          <w:sz w:val="24"/>
          <w:szCs w:val="24"/>
          <w:lang w:eastAsia="zh-CN"/>
        </w:rPr>
      </w:pPr>
    </w:p>
    <w:p w14:paraId="1E63B6BE">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前述单价为包干价，不因任何因素调整，包括但不限测绘费、人工费、仪器使用费、税费、利润等乙方为完成本合同项下约定的义务所需要的一切费用，除本合同另有约定外，甲方不另行支付任何其他费用。最终合同价款按甲方确认的乙方实际完成测绘内容及本合同约定单价据实结算。</w:t>
      </w:r>
    </w:p>
    <w:p w14:paraId="7CF30C3F">
      <w:pPr>
        <w:widowControl w:val="0"/>
        <w:spacing w:line="400" w:lineRule="exact"/>
        <w:ind w:firstLine="480" w:firstLineChars="200"/>
        <w:jc w:val="both"/>
        <w:rPr>
          <w:rFonts w:ascii="宋体" w:hAnsi="宋体" w:cs="宋体"/>
          <w:color w:val="FF0000"/>
          <w:kern w:val="2"/>
          <w:sz w:val="24"/>
          <w:szCs w:val="24"/>
          <w:lang w:eastAsia="zh-CN"/>
        </w:rPr>
      </w:pPr>
      <w:r>
        <w:rPr>
          <w:rFonts w:hint="eastAsia" w:ascii="宋体" w:hAnsi="宋体" w:cs="宋体"/>
          <w:color w:val="FF0000"/>
          <w:kern w:val="2"/>
          <w:sz w:val="24"/>
          <w:szCs w:val="24"/>
          <w:lang w:eastAsia="zh-CN"/>
        </w:rPr>
        <w:t>付费方式：</w:t>
      </w:r>
    </w:p>
    <w:p w14:paraId="03A472BF">
      <w:pPr>
        <w:widowControl w:val="0"/>
        <w:numPr>
          <w:ilvl w:val="0"/>
          <w:numId w:val="4"/>
        </w:numPr>
        <w:spacing w:line="560" w:lineRule="exact"/>
        <w:ind w:firstLine="480" w:firstLineChars="200"/>
        <w:rPr>
          <w:rFonts w:hint="eastAsia" w:ascii="宋体" w:hAnsi="宋体" w:cs="宋体"/>
          <w:color w:val="FF0000"/>
          <w:kern w:val="2"/>
          <w:sz w:val="24"/>
          <w:szCs w:val="24"/>
          <w:lang w:eastAsia="zh-CN"/>
        </w:rPr>
      </w:pPr>
      <w:r>
        <w:rPr>
          <w:rFonts w:hint="eastAsia" w:ascii="宋体" w:hAnsi="宋体" w:cs="宋体"/>
          <w:color w:val="FF0000"/>
          <w:kern w:val="2"/>
          <w:sz w:val="24"/>
          <w:szCs w:val="24"/>
          <w:lang w:eastAsia="zh-CN"/>
        </w:rPr>
        <w:t>工程测量成果提交后年终一次性付清。2、沉降观测、基坑位移监测按工程基础完工付合同价的50%支付，主体完工后付至合同价的80%，余款在工程竣工验收合格一年后付清。</w:t>
      </w:r>
    </w:p>
    <w:p w14:paraId="3468BC34">
      <w:pPr>
        <w:widowControl w:val="0"/>
        <w:numPr>
          <w:ilvl w:val="0"/>
          <w:numId w:val="4"/>
        </w:numPr>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甲方向乙方支付相应款项前，乙方须向甲方提交合法等额的发票，否则甲方有权拒绝付款且不承担任何责任。</w:t>
      </w:r>
    </w:p>
    <w:p w14:paraId="244A326F">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第五条  </w:t>
      </w:r>
      <w:r>
        <w:rPr>
          <w:rFonts w:hint="eastAsia" w:ascii="宋体" w:hAnsi="宋体" w:cs="宋体"/>
          <w:kern w:val="2"/>
          <w:sz w:val="24"/>
          <w:szCs w:val="24"/>
          <w:lang w:eastAsia="zh-CN"/>
        </w:rPr>
        <w:t>甲方的义务</w:t>
      </w:r>
    </w:p>
    <w:p w14:paraId="20208248">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1、自合同签订之日起3日内向乙方提交有关资料。</w:t>
      </w:r>
    </w:p>
    <w:p w14:paraId="180D7811">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2、自接到乙方编制的技术设计书之日起3日内完成技术设计书的审定工作，并提出书面审定意见。</w:t>
      </w:r>
    </w:p>
    <w:p w14:paraId="2CA75457">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3、应当保证乙方的测绘队伍顺利进入现场工作，并对乙方进场人员的工作、生活提供必要的条件。</w:t>
      </w:r>
    </w:p>
    <w:p w14:paraId="5B0B7439">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4、甲方保证工程款按时到位，以保证工程的顺利进行。</w:t>
      </w:r>
    </w:p>
    <w:p w14:paraId="06A4417D">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5、因履行本合同项下义务所产生的全部测绘成果及其他一切资料的知识产权及所有权归甲方，未经甲方同意，乙方不得擅自使用或许可他人使用，因此给甲方造成损失的，由乙方承担全部赔偿责任。</w:t>
      </w:r>
    </w:p>
    <w:p w14:paraId="20C1B681">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第六条  </w:t>
      </w:r>
      <w:r>
        <w:rPr>
          <w:rFonts w:hint="eastAsia" w:ascii="宋体" w:hAnsi="宋体" w:cs="宋体"/>
          <w:kern w:val="2"/>
          <w:sz w:val="24"/>
          <w:szCs w:val="24"/>
          <w:lang w:eastAsia="zh-CN"/>
        </w:rPr>
        <w:t>乙方的义务</w:t>
      </w:r>
    </w:p>
    <w:p w14:paraId="68C92298">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1、自收到甲方的有关材料之日起3日内，根据甲方的有关资料和本合同的技术要求，完成技术设计书的编制，并交甲方审定。</w:t>
      </w:r>
    </w:p>
    <w:p w14:paraId="509E6DC2">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2、自收到甲方对技术设计书同意实施的审定意见之日起3日内组织测绘队伍进场作业。</w:t>
      </w:r>
    </w:p>
    <w:p w14:paraId="4B1FD545">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3、乙方应当根据技术设计书要求确保测绘项目如期完成。</w:t>
      </w:r>
    </w:p>
    <w:p w14:paraId="21D32D85">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4、允许甲方内部使用乙方为执行本合同所提供的属乙方所有的测绘成果。</w:t>
      </w:r>
    </w:p>
    <w:p w14:paraId="14E14D7F">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5、未经甲方允许，乙方不得将本合同标的的全部或部分转包给第三方。</w:t>
      </w:r>
    </w:p>
    <w:p w14:paraId="52E78A7C">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6、测绘时相关工农关系，由乙方自行处理。测绘期间发生的安全、环保、职业健康事件，由乙方自行承担相关责任。如造成甲、乙双方或第三方人身财产损失，均由乙方承担责任。</w:t>
      </w:r>
    </w:p>
    <w:p w14:paraId="31096DE0">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7、乙方已仔细考察了本合同项下的全部可能使用或涉及的现场，确认项目现场符合乙方的工作条件，乙方不得据此向甲方主张任何权利或费用。</w:t>
      </w:r>
    </w:p>
    <w:p w14:paraId="51E6115B">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第七条  </w:t>
      </w:r>
      <w:r>
        <w:rPr>
          <w:rFonts w:hint="eastAsia" w:ascii="宋体" w:hAnsi="宋体" w:cs="宋体"/>
          <w:kern w:val="2"/>
          <w:sz w:val="24"/>
          <w:szCs w:val="24"/>
          <w:lang w:eastAsia="zh-CN"/>
        </w:rPr>
        <w:t>合同期限</w:t>
      </w:r>
    </w:p>
    <w:p w14:paraId="01096EF3">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服务期限：一年。</w:t>
      </w:r>
    </w:p>
    <w:p w14:paraId="60E267FE">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如乙方所提交测绘成果不符合甲方或相关部门要求的，乙方应整改至甲方及相关部门审核确认合格，由此产生的一切费用及逾期交付测绘成果的责任由乙方承担。</w:t>
      </w:r>
    </w:p>
    <w:p w14:paraId="444CB9F1">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相关测绘成果一次性经甲方及相关部门审查合格的，乙方提交之日视为乙方完成测绘成果的时间；如需乙方整改的，乙方整改完毕并经甲方及相关部门审核确认合格的时间视为乙方完成前述测绘成果的时间。</w:t>
      </w:r>
    </w:p>
    <w:p w14:paraId="4C95ADF5">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第八条  </w:t>
      </w:r>
      <w:r>
        <w:rPr>
          <w:rFonts w:hint="eastAsia" w:ascii="宋体" w:hAnsi="宋体" w:cs="宋体"/>
          <w:kern w:val="2"/>
          <w:sz w:val="24"/>
          <w:szCs w:val="24"/>
          <w:lang w:eastAsia="zh-CN"/>
        </w:rPr>
        <w:t>违约责任：</w:t>
      </w:r>
    </w:p>
    <w:p w14:paraId="31AADAFE">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1、缔约双方之间不得行贿、受贿及违反党风廉政相关规定，否则，违约方应向守约方支付合同金额10%的违约金。</w:t>
      </w:r>
    </w:p>
    <w:p w14:paraId="570B8E5E">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2、若乙方未按时完成测量任务及提交相关资料，每逾期一日，应当向甲方支付本合同总价款1‰的违约金，逾期达30日的，甲方有权解除本合同，乙方同时向甲方支付本合同总价款20%，不足弥补损失的，甲方仍有权追偿。</w:t>
      </w:r>
    </w:p>
    <w:p w14:paraId="1512A997">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3、乙方提供的测绘成果质量不合格，乙方应负责无偿给予重测或采取补救措施，以达到质量要求；如乙方拒绝重测或重测后仍旧质量不合格，甲方有权解除本合同。因测绘成果质量不符合合同约定的要求、甲方及相关部门的要求时，乙方应对因此造成的全部损失承担赔偿责任，并承担相应的法律责任。</w:t>
      </w:r>
    </w:p>
    <w:p w14:paraId="1FFF7DB1">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4、若乙方提交的资料超出本合同约定的3%的误差范围，甲方有权要求乙方承担本合同标的测绘工程费总金额10%的违约金。</w:t>
      </w:r>
    </w:p>
    <w:p w14:paraId="220DD4FE">
      <w:pPr>
        <w:widowControl w:val="0"/>
        <w:spacing w:line="560" w:lineRule="exact"/>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5、其它未履行的责任，按《中华人民共和国民法典》相关条款执行。</w:t>
      </w:r>
    </w:p>
    <w:p w14:paraId="27880CC4">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 xml:space="preserve">第九条  </w:t>
      </w:r>
      <w:r>
        <w:rPr>
          <w:rFonts w:hint="eastAsia" w:ascii="宋体" w:hAnsi="宋体" w:cs="宋体"/>
          <w:kern w:val="2"/>
          <w:sz w:val="24"/>
          <w:szCs w:val="24"/>
          <w:lang w:eastAsia="zh-CN"/>
        </w:rPr>
        <w:t>本合同执行过程中的未尽事宜，双方应本着实事求是的态度加以解决，双方协商一致的，签订补充协议。补充协议与本合同具有同等法律效力。因合同纠纷提起的诉讼，由甲方所在地人民法院管辖。</w:t>
      </w:r>
    </w:p>
    <w:p w14:paraId="3F786189">
      <w:pPr>
        <w:widowControl w:val="0"/>
        <w:spacing w:line="560" w:lineRule="exact"/>
        <w:ind w:firstLine="482" w:firstLineChars="200"/>
        <w:rPr>
          <w:rFonts w:ascii="宋体" w:hAnsi="宋体" w:cs="宋体"/>
          <w:kern w:val="2"/>
          <w:sz w:val="24"/>
          <w:szCs w:val="24"/>
          <w:lang w:eastAsia="zh-CN"/>
        </w:rPr>
      </w:pPr>
      <w:r>
        <w:rPr>
          <w:rFonts w:hint="eastAsia" w:ascii="宋体" w:hAnsi="宋体" w:cs="宋体"/>
          <w:b/>
          <w:bCs/>
          <w:kern w:val="2"/>
          <w:sz w:val="24"/>
          <w:szCs w:val="24"/>
          <w:lang w:eastAsia="zh-CN"/>
        </w:rPr>
        <w:t>第十条</w:t>
      </w:r>
      <w:r>
        <w:rPr>
          <w:rFonts w:hint="eastAsia" w:ascii="宋体" w:hAnsi="宋体" w:cs="宋体"/>
          <w:kern w:val="2"/>
          <w:sz w:val="24"/>
          <w:szCs w:val="24"/>
          <w:lang w:eastAsia="zh-CN"/>
        </w:rPr>
        <w:t xml:space="preserve">  本合同由双方代表签字、加盖双方公章或合同专用章即生效，全部成果交接完毕和测绘工程费结算完成后，本合同终止。本合同一式6份，甲方执4份，乙方执2份，具有同等法律效力。</w:t>
      </w:r>
    </w:p>
    <w:p w14:paraId="39030FCF">
      <w:pPr>
        <w:widowControl w:val="0"/>
        <w:spacing w:line="560" w:lineRule="exact"/>
        <w:ind w:firstLine="480" w:firstLineChars="200"/>
        <w:rPr>
          <w:rFonts w:ascii="宋体" w:hAnsi="宋体" w:cs="宋体"/>
          <w:kern w:val="2"/>
          <w:sz w:val="24"/>
          <w:szCs w:val="24"/>
          <w:lang w:eastAsia="zh-CN"/>
        </w:rPr>
      </w:pPr>
    </w:p>
    <w:p w14:paraId="211BC6CA">
      <w:pPr>
        <w:widowControl w:val="0"/>
        <w:spacing w:line="500" w:lineRule="atLeast"/>
        <w:ind w:firstLine="0"/>
        <w:rPr>
          <w:rFonts w:ascii="宋体" w:hAnsi="宋体" w:cs="宋体"/>
          <w:kern w:val="2"/>
          <w:sz w:val="24"/>
          <w:szCs w:val="24"/>
          <w:lang w:eastAsia="zh-CN"/>
        </w:rPr>
      </w:pPr>
    </w:p>
    <w:p w14:paraId="37E97BD5">
      <w:pPr>
        <w:widowControl w:val="0"/>
        <w:ind w:firstLine="480" w:firstLineChars="200"/>
        <w:rPr>
          <w:rFonts w:ascii="宋体" w:hAnsi="宋体" w:cs="宋体"/>
          <w:kern w:val="2"/>
          <w:sz w:val="24"/>
          <w:szCs w:val="24"/>
          <w:lang w:eastAsia="zh-CN"/>
        </w:rPr>
      </w:pPr>
    </w:p>
    <w:p w14:paraId="05F5A237">
      <w:pPr>
        <w:widowControl w:val="0"/>
        <w:ind w:firstLine="480" w:firstLineChars="200"/>
        <w:rPr>
          <w:rFonts w:ascii="宋体" w:hAnsi="宋体" w:cs="宋体"/>
          <w:kern w:val="2"/>
          <w:sz w:val="24"/>
          <w:szCs w:val="24"/>
          <w:lang w:eastAsia="zh-CN"/>
        </w:rPr>
      </w:pPr>
    </w:p>
    <w:p w14:paraId="26430A2E">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甲方：（盖章）                     乙方：（盖章）</w:t>
      </w:r>
    </w:p>
    <w:p w14:paraId="48650CE4">
      <w:pPr>
        <w:widowControl w:val="0"/>
        <w:ind w:firstLine="480" w:firstLineChars="200"/>
        <w:rPr>
          <w:rFonts w:ascii="宋体" w:hAnsi="宋体" w:cs="宋体"/>
          <w:kern w:val="2"/>
          <w:sz w:val="24"/>
          <w:szCs w:val="24"/>
          <w:lang w:eastAsia="zh-CN"/>
        </w:rPr>
      </w:pPr>
    </w:p>
    <w:p w14:paraId="190D888C">
      <w:pPr>
        <w:widowControl w:val="0"/>
        <w:ind w:firstLine="480" w:firstLineChars="200"/>
        <w:rPr>
          <w:rFonts w:ascii="宋体" w:hAnsi="宋体" w:cs="宋体"/>
          <w:kern w:val="2"/>
          <w:sz w:val="24"/>
          <w:szCs w:val="24"/>
          <w:lang w:eastAsia="zh-CN"/>
        </w:rPr>
      </w:pPr>
    </w:p>
    <w:p w14:paraId="645FCC0D">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法定代表人或委托代理人            法定代表人或委托代理人</w:t>
      </w:r>
    </w:p>
    <w:p w14:paraId="25514CE6">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（签字）                          （签字）</w:t>
      </w:r>
    </w:p>
    <w:p w14:paraId="05EAB98E">
      <w:pPr>
        <w:widowControl w:val="0"/>
        <w:tabs>
          <w:tab w:val="left" w:pos="5530"/>
        </w:tabs>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  </w:t>
      </w:r>
    </w:p>
    <w:p w14:paraId="317A6E6F">
      <w:pPr>
        <w:widowControl w:val="0"/>
        <w:ind w:firstLine="480" w:firstLineChars="200"/>
        <w:rPr>
          <w:rFonts w:ascii="宋体" w:hAnsi="宋体" w:cs="宋体"/>
          <w:kern w:val="2"/>
          <w:sz w:val="24"/>
          <w:szCs w:val="24"/>
          <w:lang w:eastAsia="zh-CN"/>
        </w:rPr>
      </w:pPr>
    </w:p>
    <w:p w14:paraId="018710F1">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联系电话：                        联系电话：</w:t>
      </w:r>
    </w:p>
    <w:p w14:paraId="3C166F36">
      <w:pPr>
        <w:widowControl w:val="0"/>
        <w:ind w:firstLine="480" w:firstLineChars="200"/>
        <w:rPr>
          <w:rFonts w:ascii="宋体" w:hAnsi="宋体" w:cs="宋体"/>
          <w:kern w:val="2"/>
          <w:sz w:val="24"/>
          <w:szCs w:val="24"/>
          <w:lang w:eastAsia="zh-CN"/>
        </w:rPr>
      </w:pPr>
    </w:p>
    <w:p w14:paraId="7CAFC92B">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开户银行：                        开户银行：</w:t>
      </w:r>
    </w:p>
    <w:p w14:paraId="156BB823">
      <w:pPr>
        <w:widowControl w:val="0"/>
        <w:ind w:firstLine="480" w:firstLineChars="200"/>
        <w:rPr>
          <w:rFonts w:ascii="宋体" w:hAnsi="宋体" w:cs="宋体"/>
          <w:kern w:val="2"/>
          <w:sz w:val="24"/>
          <w:szCs w:val="24"/>
          <w:lang w:eastAsia="zh-CN"/>
        </w:rPr>
      </w:pPr>
    </w:p>
    <w:p w14:paraId="0151C462">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户    名：                        户    名：</w:t>
      </w:r>
    </w:p>
    <w:p w14:paraId="77D04822">
      <w:pPr>
        <w:widowControl w:val="0"/>
        <w:ind w:firstLine="480" w:firstLineChars="200"/>
        <w:rPr>
          <w:rFonts w:ascii="宋体" w:hAnsi="宋体" w:cs="宋体"/>
          <w:kern w:val="2"/>
          <w:sz w:val="24"/>
          <w:szCs w:val="24"/>
          <w:lang w:eastAsia="zh-CN"/>
        </w:rPr>
      </w:pPr>
    </w:p>
    <w:p w14:paraId="2B21A566">
      <w:pPr>
        <w:widowControl w:val="0"/>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帐    号：                        帐    号：</w:t>
      </w:r>
    </w:p>
    <w:p w14:paraId="0900DB0F">
      <w:pPr>
        <w:widowControl w:val="0"/>
        <w:ind w:firstLine="480" w:firstLineChars="200"/>
        <w:rPr>
          <w:rFonts w:ascii="宋体" w:hAnsi="宋体" w:cs="宋体"/>
          <w:kern w:val="2"/>
          <w:sz w:val="24"/>
          <w:szCs w:val="24"/>
          <w:lang w:eastAsia="zh-CN"/>
        </w:rPr>
      </w:pPr>
    </w:p>
    <w:p w14:paraId="4026C0AB">
      <w:pPr>
        <w:widowControl w:val="0"/>
        <w:ind w:firstLine="480" w:firstLineChars="200"/>
        <w:rPr>
          <w:rFonts w:ascii="宋体" w:hAnsi="宋体" w:cs="宋体"/>
          <w:kern w:val="2"/>
          <w:sz w:val="24"/>
          <w:szCs w:val="24"/>
          <w:lang w:eastAsia="zh-CN"/>
        </w:rPr>
      </w:pPr>
    </w:p>
    <w:p w14:paraId="1F446A62">
      <w:pPr>
        <w:widowControl w:val="0"/>
        <w:ind w:firstLine="720" w:firstLineChars="300"/>
        <w:rPr>
          <w:rFonts w:ascii="宋体" w:hAnsi="宋体" w:cs="宋体"/>
          <w:kern w:val="2"/>
          <w:sz w:val="24"/>
          <w:szCs w:val="24"/>
          <w:lang w:eastAsia="zh-CN"/>
        </w:rPr>
      </w:pPr>
      <w:r>
        <w:rPr>
          <w:rFonts w:hint="eastAsia" w:ascii="宋体" w:hAnsi="宋体" w:cs="宋体"/>
          <w:kern w:val="2"/>
          <w:sz w:val="24"/>
          <w:szCs w:val="24"/>
          <w:lang w:eastAsia="zh-CN"/>
        </w:rPr>
        <w:t>年   月   日                    年   月   日</w:t>
      </w:r>
    </w:p>
    <w:p w14:paraId="51AAC879">
      <w:pPr>
        <w:widowControl w:val="0"/>
        <w:tabs>
          <w:tab w:val="left" w:pos="205"/>
        </w:tabs>
        <w:ind w:firstLine="420" w:firstLineChars="200"/>
        <w:jc w:val="both"/>
        <w:rPr>
          <w:rFonts w:ascii="Calibri" w:hAnsi="Calibri"/>
          <w:kern w:val="2"/>
          <w:sz w:val="21"/>
          <w:szCs w:val="24"/>
          <w:lang w:eastAsia="zh-CN"/>
        </w:rPr>
      </w:pPr>
    </w:p>
    <w:p w14:paraId="2D647804">
      <w:pPr>
        <w:widowControl w:val="0"/>
        <w:ind w:firstLine="0"/>
        <w:jc w:val="both"/>
        <w:rPr>
          <w:rFonts w:ascii="Calibri" w:hAnsi="Calibri"/>
          <w:kern w:val="2"/>
          <w:sz w:val="21"/>
          <w:lang w:eastAsia="zh-CN"/>
        </w:rPr>
      </w:pPr>
    </w:p>
    <w:p w14:paraId="24EFB546">
      <w:pPr>
        <w:widowControl w:val="0"/>
        <w:ind w:firstLine="0"/>
        <w:jc w:val="both"/>
        <w:rPr>
          <w:rFonts w:ascii="Calibri" w:hAnsi="Calibri"/>
          <w:kern w:val="2"/>
          <w:sz w:val="21"/>
          <w:lang w:eastAsia="zh-CN"/>
        </w:rPr>
      </w:pPr>
    </w:p>
    <w:p w14:paraId="62A3F2DD">
      <w:pPr>
        <w:pStyle w:val="174"/>
        <w:spacing w:line="360" w:lineRule="auto"/>
        <w:jc w:val="center"/>
        <w:rPr>
          <w:rFonts w:ascii="宋体" w:hAnsi="宋体" w:cs="宋体"/>
          <w:b/>
          <w:sz w:val="32"/>
          <w:szCs w:val="32"/>
        </w:rPr>
      </w:pPr>
    </w:p>
    <w:p w14:paraId="5885236F">
      <w:pPr>
        <w:pStyle w:val="174"/>
        <w:spacing w:line="360" w:lineRule="auto"/>
        <w:jc w:val="center"/>
        <w:rPr>
          <w:rFonts w:ascii="宋体" w:hAnsi="宋体" w:cs="宋体"/>
          <w:b/>
          <w:sz w:val="32"/>
          <w:szCs w:val="32"/>
        </w:rPr>
      </w:pPr>
      <w:r>
        <w:rPr>
          <w:rFonts w:hint="eastAsia" w:ascii="宋体" w:hAnsi="宋体" w:cs="宋体"/>
          <w:b/>
          <w:sz w:val="32"/>
          <w:szCs w:val="32"/>
        </w:rPr>
        <w:t>第五部分   响应性磋商文件格式</w:t>
      </w:r>
      <w:bookmarkEnd w:id="18"/>
    </w:p>
    <w:p w14:paraId="37D0CBCD">
      <w:pPr>
        <w:widowControl w:val="0"/>
        <w:tabs>
          <w:tab w:val="left" w:pos="180"/>
          <w:tab w:val="left" w:pos="1620"/>
        </w:tabs>
        <w:spacing w:line="400" w:lineRule="exact"/>
        <w:ind w:firstLine="0"/>
        <w:jc w:val="center"/>
        <w:rPr>
          <w:rFonts w:ascii="宋体" w:hAnsi="宋体" w:cs="宋体"/>
          <w:b/>
          <w:kern w:val="2"/>
          <w:sz w:val="21"/>
          <w:szCs w:val="21"/>
          <w:lang w:eastAsia="zh-CN"/>
        </w:rPr>
      </w:pPr>
    </w:p>
    <w:p w14:paraId="0E5915FE">
      <w:pPr>
        <w:widowControl w:val="0"/>
        <w:tabs>
          <w:tab w:val="left" w:pos="180"/>
          <w:tab w:val="left" w:pos="1620"/>
        </w:tabs>
        <w:spacing w:line="400" w:lineRule="exact"/>
        <w:ind w:firstLine="0"/>
        <w:jc w:val="center"/>
        <w:rPr>
          <w:rFonts w:ascii="宋体" w:hAnsi="宋体" w:cs="宋体"/>
          <w:b/>
          <w:kern w:val="2"/>
          <w:sz w:val="24"/>
          <w:szCs w:val="24"/>
          <w:lang w:eastAsia="zh-CN"/>
        </w:rPr>
      </w:pPr>
      <w:r>
        <w:rPr>
          <w:rFonts w:ascii="宋体" w:hAnsi="宋体" w:cs="宋体"/>
          <w:b/>
          <w:kern w:val="2"/>
          <w:sz w:val="24"/>
          <w:szCs w:val="24"/>
          <w:lang w:eastAsia="zh-CN"/>
        </w:rPr>
        <w:t>(</w:t>
      </w:r>
      <w:r>
        <w:rPr>
          <w:rFonts w:hint="eastAsia" w:ascii="宋体" w:hAnsi="宋体" w:cs="宋体"/>
          <w:b/>
          <w:kern w:val="2"/>
          <w:sz w:val="24"/>
          <w:szCs w:val="24"/>
          <w:lang w:eastAsia="zh-CN"/>
        </w:rPr>
        <w:t>封面</w:t>
      </w:r>
      <w:r>
        <w:rPr>
          <w:rFonts w:ascii="宋体" w:hAnsi="宋体" w:cs="宋体"/>
          <w:b/>
          <w:kern w:val="2"/>
          <w:sz w:val="24"/>
          <w:szCs w:val="24"/>
          <w:lang w:eastAsia="zh-CN"/>
        </w:rPr>
        <w:t>)</w:t>
      </w:r>
    </w:p>
    <w:p w14:paraId="575F2D97">
      <w:pPr>
        <w:widowControl w:val="0"/>
        <w:spacing w:line="400" w:lineRule="exact"/>
        <w:ind w:firstLine="0"/>
        <w:jc w:val="center"/>
        <w:rPr>
          <w:rFonts w:ascii="宋体" w:hAnsi="宋体" w:cs="宋体"/>
          <w:kern w:val="2"/>
          <w:sz w:val="24"/>
          <w:szCs w:val="24"/>
          <w:lang w:eastAsia="zh-CN"/>
        </w:rPr>
      </w:pPr>
    </w:p>
    <w:p w14:paraId="6076A6B2">
      <w:pPr>
        <w:widowControl w:val="0"/>
        <w:spacing w:line="400" w:lineRule="exact"/>
        <w:ind w:firstLine="0"/>
        <w:jc w:val="center"/>
        <w:rPr>
          <w:rFonts w:ascii="宋体" w:hAnsi="宋体" w:cs="宋体"/>
          <w:kern w:val="2"/>
          <w:sz w:val="24"/>
          <w:szCs w:val="24"/>
          <w:lang w:eastAsia="zh-CN"/>
        </w:rPr>
      </w:pPr>
    </w:p>
    <w:p w14:paraId="5F50879B">
      <w:pPr>
        <w:widowControl w:val="0"/>
        <w:spacing w:line="400" w:lineRule="exact"/>
        <w:ind w:firstLine="0"/>
        <w:jc w:val="center"/>
        <w:rPr>
          <w:rFonts w:ascii="宋体" w:hAnsi="宋体" w:cs="宋体"/>
          <w:b/>
          <w:kern w:val="2"/>
          <w:sz w:val="24"/>
          <w:szCs w:val="24"/>
          <w:lang w:eastAsia="zh-CN"/>
        </w:rPr>
      </w:pPr>
    </w:p>
    <w:p w14:paraId="4D16C722">
      <w:pPr>
        <w:widowControl w:val="0"/>
        <w:spacing w:line="360" w:lineRule="auto"/>
        <w:ind w:firstLine="0"/>
        <w:jc w:val="center"/>
        <w:rPr>
          <w:rFonts w:ascii="宋体" w:hAnsi="宋体" w:cs="宋体"/>
          <w:b/>
          <w:kern w:val="2"/>
          <w:sz w:val="48"/>
          <w:szCs w:val="28"/>
          <w:lang w:eastAsia="zh-CN"/>
        </w:rPr>
      </w:pPr>
      <w:r>
        <w:rPr>
          <w:rFonts w:hint="eastAsia" w:ascii="宋体" w:hAnsi="宋体" w:cs="宋体"/>
          <w:b/>
          <w:kern w:val="2"/>
          <w:sz w:val="48"/>
          <w:szCs w:val="28"/>
          <w:lang w:eastAsia="zh-CN"/>
        </w:rPr>
        <w:t>竞争性磋商响应文件</w:t>
      </w:r>
    </w:p>
    <w:p w14:paraId="00A686D1">
      <w:pPr>
        <w:widowControl w:val="0"/>
        <w:spacing w:line="400" w:lineRule="exact"/>
        <w:ind w:firstLine="0"/>
        <w:jc w:val="center"/>
        <w:rPr>
          <w:rFonts w:ascii="宋体" w:hAnsi="宋体" w:cs="宋体"/>
          <w:kern w:val="2"/>
          <w:sz w:val="24"/>
          <w:szCs w:val="24"/>
          <w:lang w:eastAsia="zh-CN"/>
        </w:rPr>
      </w:pPr>
    </w:p>
    <w:p w14:paraId="554C1616">
      <w:pPr>
        <w:widowControl w:val="0"/>
        <w:spacing w:line="400" w:lineRule="exact"/>
        <w:ind w:firstLine="0"/>
        <w:jc w:val="center"/>
        <w:rPr>
          <w:rFonts w:ascii="宋体" w:hAnsi="宋体" w:cs="宋体"/>
          <w:kern w:val="2"/>
          <w:sz w:val="24"/>
          <w:szCs w:val="24"/>
          <w:lang w:eastAsia="zh-CN"/>
        </w:rPr>
      </w:pPr>
    </w:p>
    <w:p w14:paraId="6866572D">
      <w:pPr>
        <w:widowControl w:val="0"/>
        <w:spacing w:line="400" w:lineRule="exact"/>
        <w:ind w:firstLine="0"/>
        <w:jc w:val="center"/>
        <w:rPr>
          <w:rFonts w:ascii="宋体" w:hAnsi="宋体" w:cs="宋体"/>
          <w:kern w:val="2"/>
          <w:sz w:val="24"/>
          <w:szCs w:val="24"/>
          <w:lang w:eastAsia="zh-CN"/>
        </w:rPr>
      </w:pPr>
    </w:p>
    <w:p w14:paraId="0293ED16">
      <w:pPr>
        <w:widowControl w:val="0"/>
        <w:spacing w:line="400" w:lineRule="exact"/>
        <w:ind w:firstLine="0"/>
        <w:jc w:val="center"/>
        <w:rPr>
          <w:rFonts w:ascii="宋体" w:hAnsi="宋体" w:cs="宋体"/>
          <w:kern w:val="2"/>
          <w:sz w:val="24"/>
          <w:szCs w:val="24"/>
          <w:lang w:eastAsia="zh-CN"/>
        </w:rPr>
      </w:pPr>
    </w:p>
    <w:p w14:paraId="318E2E67">
      <w:pPr>
        <w:widowControl w:val="0"/>
        <w:spacing w:line="400" w:lineRule="exact"/>
        <w:ind w:firstLine="0"/>
        <w:jc w:val="center"/>
        <w:rPr>
          <w:rFonts w:ascii="宋体" w:hAnsi="宋体" w:cs="宋体"/>
          <w:kern w:val="2"/>
          <w:sz w:val="24"/>
          <w:szCs w:val="24"/>
          <w:lang w:eastAsia="zh-CN"/>
        </w:rPr>
      </w:pPr>
    </w:p>
    <w:p w14:paraId="062A63B7">
      <w:pPr>
        <w:widowControl w:val="0"/>
        <w:spacing w:line="400" w:lineRule="exact"/>
        <w:ind w:firstLine="0"/>
        <w:jc w:val="center"/>
        <w:rPr>
          <w:rFonts w:ascii="宋体" w:hAnsi="宋体" w:cs="宋体"/>
          <w:kern w:val="2"/>
          <w:sz w:val="24"/>
          <w:szCs w:val="24"/>
          <w:lang w:eastAsia="zh-CN"/>
        </w:rPr>
      </w:pPr>
    </w:p>
    <w:p w14:paraId="442BF6ED">
      <w:pPr>
        <w:widowControl w:val="0"/>
        <w:spacing w:line="400" w:lineRule="exact"/>
        <w:ind w:firstLine="0"/>
        <w:jc w:val="center"/>
        <w:rPr>
          <w:rFonts w:ascii="宋体" w:hAnsi="宋体" w:cs="宋体"/>
          <w:kern w:val="2"/>
          <w:sz w:val="24"/>
          <w:szCs w:val="24"/>
          <w:lang w:eastAsia="zh-CN"/>
        </w:rPr>
      </w:pPr>
    </w:p>
    <w:p w14:paraId="310AA4CB">
      <w:pPr>
        <w:widowControl w:val="0"/>
        <w:spacing w:line="400" w:lineRule="exact"/>
        <w:ind w:firstLine="0"/>
        <w:jc w:val="center"/>
        <w:rPr>
          <w:rFonts w:ascii="宋体" w:hAnsi="宋体" w:cs="宋体"/>
          <w:kern w:val="2"/>
          <w:sz w:val="24"/>
          <w:szCs w:val="24"/>
          <w:lang w:eastAsia="zh-CN"/>
        </w:rPr>
      </w:pPr>
    </w:p>
    <w:p w14:paraId="60D328F1">
      <w:pPr>
        <w:widowControl w:val="0"/>
        <w:spacing w:line="400" w:lineRule="exact"/>
        <w:ind w:firstLine="0"/>
        <w:jc w:val="center"/>
        <w:rPr>
          <w:rFonts w:ascii="宋体" w:hAnsi="宋体" w:cs="宋体"/>
          <w:kern w:val="2"/>
          <w:sz w:val="24"/>
          <w:szCs w:val="24"/>
          <w:lang w:eastAsia="zh-CN"/>
        </w:rPr>
      </w:pPr>
    </w:p>
    <w:p w14:paraId="3AD5C088">
      <w:pPr>
        <w:widowControl w:val="0"/>
        <w:spacing w:line="400" w:lineRule="exact"/>
        <w:ind w:firstLine="0"/>
        <w:jc w:val="center"/>
        <w:rPr>
          <w:rFonts w:ascii="宋体" w:hAnsi="宋体" w:cs="宋体"/>
          <w:kern w:val="2"/>
          <w:sz w:val="24"/>
          <w:szCs w:val="24"/>
          <w:lang w:eastAsia="zh-CN"/>
        </w:rPr>
      </w:pPr>
    </w:p>
    <w:p w14:paraId="1A2B473D">
      <w:pPr>
        <w:widowControl w:val="0"/>
        <w:spacing w:line="400" w:lineRule="exact"/>
        <w:ind w:firstLine="0"/>
        <w:jc w:val="center"/>
        <w:rPr>
          <w:rFonts w:ascii="宋体" w:hAnsi="宋体" w:cs="宋体"/>
          <w:kern w:val="2"/>
          <w:sz w:val="24"/>
          <w:szCs w:val="24"/>
          <w:lang w:eastAsia="zh-CN"/>
        </w:rPr>
      </w:pPr>
    </w:p>
    <w:p w14:paraId="75C0CA43">
      <w:pPr>
        <w:widowControl w:val="0"/>
        <w:spacing w:line="400" w:lineRule="exact"/>
        <w:ind w:firstLine="0"/>
        <w:jc w:val="center"/>
        <w:rPr>
          <w:rFonts w:ascii="宋体" w:hAnsi="宋体" w:cs="宋体"/>
          <w:kern w:val="2"/>
          <w:sz w:val="24"/>
          <w:szCs w:val="24"/>
          <w:lang w:eastAsia="zh-CN"/>
        </w:rPr>
      </w:pPr>
    </w:p>
    <w:p w14:paraId="75802DF3">
      <w:pPr>
        <w:widowControl w:val="0"/>
        <w:spacing w:line="400" w:lineRule="exact"/>
        <w:ind w:firstLine="0"/>
        <w:jc w:val="center"/>
        <w:rPr>
          <w:rFonts w:ascii="宋体" w:hAnsi="宋体" w:cs="宋体"/>
          <w:kern w:val="2"/>
          <w:sz w:val="24"/>
          <w:szCs w:val="24"/>
          <w:lang w:eastAsia="zh-CN"/>
        </w:rPr>
      </w:pPr>
    </w:p>
    <w:p w14:paraId="04357766">
      <w:pPr>
        <w:widowControl w:val="0"/>
        <w:spacing w:line="460" w:lineRule="exact"/>
        <w:ind w:firstLine="1925" w:firstLineChars="799"/>
        <w:jc w:val="both"/>
        <w:rPr>
          <w:rFonts w:ascii="宋体" w:hAnsi="宋体" w:cs="宋体"/>
          <w:b/>
          <w:kern w:val="2"/>
          <w:sz w:val="24"/>
          <w:szCs w:val="24"/>
          <w:u w:val="single"/>
          <w:lang w:eastAsia="zh-CN"/>
        </w:rPr>
      </w:pPr>
      <w:r>
        <w:rPr>
          <w:rFonts w:hint="eastAsia" w:ascii="宋体" w:hAnsi="宋体" w:cs="宋体"/>
          <w:b/>
          <w:kern w:val="2"/>
          <w:sz w:val="24"/>
          <w:szCs w:val="24"/>
          <w:lang w:eastAsia="zh-CN"/>
        </w:rPr>
        <w:t>采购项目编号：</w:t>
      </w:r>
    </w:p>
    <w:p w14:paraId="1A6B2EA8">
      <w:pPr>
        <w:widowControl w:val="0"/>
        <w:tabs>
          <w:tab w:val="left" w:pos="3240"/>
        </w:tabs>
        <w:spacing w:line="460" w:lineRule="exact"/>
        <w:ind w:firstLine="1925" w:firstLineChars="799"/>
        <w:jc w:val="both"/>
        <w:rPr>
          <w:rFonts w:ascii="宋体" w:hAnsi="宋体" w:cs="宋体"/>
          <w:b/>
          <w:kern w:val="2"/>
          <w:sz w:val="24"/>
          <w:szCs w:val="24"/>
          <w:u w:val="single"/>
          <w:lang w:eastAsia="zh-CN"/>
        </w:rPr>
      </w:pPr>
      <w:r>
        <w:rPr>
          <w:rFonts w:hint="eastAsia" w:ascii="宋体" w:hAnsi="宋体" w:cs="宋体"/>
          <w:b/>
          <w:kern w:val="2"/>
          <w:sz w:val="24"/>
          <w:szCs w:val="24"/>
          <w:lang w:eastAsia="zh-CN"/>
        </w:rPr>
        <w:t>采购项目名称：</w:t>
      </w:r>
    </w:p>
    <w:p w14:paraId="3EBA95B1">
      <w:pPr>
        <w:widowControl w:val="0"/>
        <w:spacing w:line="460" w:lineRule="exact"/>
        <w:ind w:firstLine="1964" w:firstLineChars="612"/>
        <w:jc w:val="both"/>
        <w:rPr>
          <w:rFonts w:ascii="宋体" w:hAnsi="宋体" w:cs="宋体"/>
          <w:b/>
          <w:spacing w:val="40"/>
          <w:kern w:val="2"/>
          <w:sz w:val="24"/>
          <w:szCs w:val="24"/>
          <w:lang w:eastAsia="zh-CN"/>
        </w:rPr>
      </w:pPr>
      <w:r>
        <w:rPr>
          <w:rFonts w:hint="eastAsia" w:ascii="宋体" w:hAnsi="宋体" w:cs="宋体"/>
          <w:b/>
          <w:spacing w:val="40"/>
          <w:kern w:val="2"/>
          <w:sz w:val="24"/>
          <w:szCs w:val="24"/>
          <w:lang w:eastAsia="zh-CN"/>
        </w:rPr>
        <w:t>采购内容：</w:t>
      </w:r>
    </w:p>
    <w:p w14:paraId="0FA6D09C">
      <w:pPr>
        <w:widowControl w:val="0"/>
        <w:tabs>
          <w:tab w:val="left" w:pos="2625"/>
        </w:tabs>
        <w:spacing w:line="400" w:lineRule="exact"/>
        <w:ind w:firstLine="0"/>
        <w:jc w:val="center"/>
        <w:rPr>
          <w:rFonts w:ascii="宋体" w:hAnsi="宋体" w:cs="宋体"/>
          <w:b/>
          <w:kern w:val="2"/>
          <w:sz w:val="24"/>
          <w:szCs w:val="24"/>
          <w:lang w:eastAsia="zh-CN"/>
        </w:rPr>
      </w:pPr>
    </w:p>
    <w:p w14:paraId="75A78531">
      <w:pPr>
        <w:widowControl w:val="0"/>
        <w:tabs>
          <w:tab w:val="left" w:pos="2625"/>
        </w:tabs>
        <w:spacing w:line="400" w:lineRule="exact"/>
        <w:ind w:firstLine="0"/>
        <w:jc w:val="center"/>
        <w:rPr>
          <w:rFonts w:ascii="宋体" w:hAnsi="宋体" w:cs="宋体"/>
          <w:b/>
          <w:kern w:val="2"/>
          <w:sz w:val="24"/>
          <w:szCs w:val="24"/>
          <w:lang w:eastAsia="zh-CN"/>
        </w:rPr>
      </w:pPr>
    </w:p>
    <w:p w14:paraId="3E971838">
      <w:pPr>
        <w:widowControl w:val="0"/>
        <w:tabs>
          <w:tab w:val="left" w:pos="2625"/>
        </w:tabs>
        <w:spacing w:line="400" w:lineRule="exact"/>
        <w:ind w:firstLine="0"/>
        <w:jc w:val="center"/>
        <w:rPr>
          <w:rFonts w:ascii="宋体" w:hAnsi="宋体" w:cs="宋体"/>
          <w:b/>
          <w:kern w:val="2"/>
          <w:sz w:val="24"/>
          <w:szCs w:val="24"/>
          <w:lang w:eastAsia="zh-CN"/>
        </w:rPr>
      </w:pPr>
    </w:p>
    <w:p w14:paraId="1A61B20A">
      <w:pPr>
        <w:widowControl w:val="0"/>
        <w:tabs>
          <w:tab w:val="left" w:pos="2625"/>
        </w:tabs>
        <w:spacing w:line="400" w:lineRule="exact"/>
        <w:ind w:firstLine="0"/>
        <w:jc w:val="center"/>
        <w:rPr>
          <w:rFonts w:ascii="宋体" w:hAnsi="宋体" w:cs="宋体"/>
          <w:b/>
          <w:kern w:val="2"/>
          <w:sz w:val="24"/>
          <w:szCs w:val="24"/>
          <w:lang w:eastAsia="zh-CN"/>
        </w:rPr>
      </w:pPr>
    </w:p>
    <w:p w14:paraId="24ED9298">
      <w:pPr>
        <w:widowControl w:val="0"/>
        <w:tabs>
          <w:tab w:val="left" w:pos="2625"/>
        </w:tabs>
        <w:spacing w:line="400" w:lineRule="exact"/>
        <w:ind w:firstLine="0"/>
        <w:jc w:val="center"/>
        <w:rPr>
          <w:rFonts w:ascii="宋体" w:hAnsi="宋体" w:cs="宋体"/>
          <w:b/>
          <w:kern w:val="2"/>
          <w:sz w:val="24"/>
          <w:szCs w:val="24"/>
          <w:lang w:eastAsia="zh-CN"/>
        </w:rPr>
      </w:pPr>
    </w:p>
    <w:p w14:paraId="73B77448">
      <w:pPr>
        <w:widowControl w:val="0"/>
        <w:spacing w:line="400" w:lineRule="exact"/>
        <w:ind w:firstLine="0"/>
        <w:jc w:val="center"/>
        <w:rPr>
          <w:rFonts w:ascii="宋体" w:hAnsi="宋体" w:cs="宋体"/>
          <w:b/>
          <w:kern w:val="2"/>
          <w:sz w:val="24"/>
          <w:szCs w:val="24"/>
          <w:lang w:eastAsia="zh-CN"/>
        </w:rPr>
      </w:pPr>
      <w:r>
        <w:rPr>
          <w:rFonts w:hint="eastAsia" w:ascii="宋体" w:hAnsi="宋体" w:cs="宋体"/>
          <w:b/>
          <w:kern w:val="2"/>
          <w:sz w:val="24"/>
          <w:szCs w:val="24"/>
          <w:lang w:eastAsia="zh-CN"/>
        </w:rPr>
        <w:t xml:space="preserve"> （供应商名称）</w:t>
      </w:r>
    </w:p>
    <w:p w14:paraId="542856FA">
      <w:pPr>
        <w:widowControl w:val="0"/>
        <w:spacing w:line="400" w:lineRule="exact"/>
        <w:ind w:firstLine="3960" w:firstLineChars="1650"/>
        <w:jc w:val="both"/>
        <w:rPr>
          <w:rFonts w:ascii="宋体" w:hAnsi="宋体" w:cs="宋体"/>
          <w:kern w:val="2"/>
          <w:sz w:val="24"/>
          <w:szCs w:val="24"/>
          <w:lang w:eastAsia="zh-CN"/>
        </w:rPr>
      </w:pPr>
      <w:r>
        <w:rPr>
          <w:rFonts w:hint="eastAsia" w:ascii="宋体" w:hAnsi="宋体" w:cs="宋体"/>
          <w:kern w:val="2"/>
          <w:sz w:val="24"/>
          <w:szCs w:val="24"/>
          <w:lang w:eastAsia="zh-CN"/>
        </w:rPr>
        <w:t>年  月  日</w:t>
      </w:r>
    </w:p>
    <w:p w14:paraId="6F40E1DB">
      <w:pPr>
        <w:widowControl w:val="0"/>
        <w:spacing w:line="400" w:lineRule="exact"/>
        <w:ind w:firstLine="0"/>
        <w:jc w:val="both"/>
        <w:rPr>
          <w:rFonts w:ascii="宋体" w:hAnsi="宋体" w:cs="宋体"/>
          <w:kern w:val="2"/>
          <w:sz w:val="24"/>
          <w:szCs w:val="24"/>
          <w:lang w:eastAsia="zh-CN"/>
        </w:rPr>
      </w:pPr>
    </w:p>
    <w:p w14:paraId="46538DE7">
      <w:pPr>
        <w:widowControl w:val="0"/>
        <w:spacing w:line="400" w:lineRule="exact"/>
        <w:ind w:firstLine="0"/>
        <w:jc w:val="both"/>
        <w:rPr>
          <w:rFonts w:ascii="宋体" w:hAnsi="宋体" w:cs="宋体"/>
          <w:kern w:val="2"/>
          <w:sz w:val="24"/>
          <w:szCs w:val="24"/>
          <w:lang w:eastAsia="zh-CN"/>
        </w:rPr>
      </w:pPr>
    </w:p>
    <w:p w14:paraId="115C3D2C">
      <w:pPr>
        <w:widowControl w:val="0"/>
        <w:spacing w:line="400" w:lineRule="exact"/>
        <w:ind w:firstLine="0"/>
        <w:jc w:val="both"/>
        <w:rPr>
          <w:rFonts w:ascii="宋体" w:hAnsi="宋体" w:cs="宋体"/>
          <w:kern w:val="2"/>
          <w:sz w:val="24"/>
          <w:szCs w:val="24"/>
          <w:lang w:eastAsia="zh-CN"/>
        </w:rPr>
      </w:pPr>
    </w:p>
    <w:p w14:paraId="04CD6C1D">
      <w:pPr>
        <w:spacing w:line="400" w:lineRule="exact"/>
        <w:ind w:firstLine="0"/>
        <w:jc w:val="center"/>
        <w:rPr>
          <w:rFonts w:ascii="宋体" w:hAnsi="宋体" w:cs="宋体"/>
          <w:b/>
          <w:spacing w:val="6"/>
          <w:kern w:val="15"/>
          <w:sz w:val="32"/>
          <w:szCs w:val="32"/>
          <w:lang w:eastAsia="zh-CN"/>
        </w:rPr>
      </w:pPr>
      <w:r>
        <w:rPr>
          <w:rFonts w:hint="eastAsia" w:ascii="宋体" w:hAnsi="宋体" w:cs="宋体"/>
          <w:b/>
          <w:spacing w:val="6"/>
          <w:kern w:val="15"/>
          <w:sz w:val="32"/>
          <w:szCs w:val="32"/>
          <w:lang w:eastAsia="zh-CN"/>
        </w:rPr>
        <w:t>一、磋商书</w:t>
      </w:r>
    </w:p>
    <w:p w14:paraId="33CFED19">
      <w:pPr>
        <w:spacing w:line="480" w:lineRule="auto"/>
        <w:ind w:firstLine="0"/>
        <w:rPr>
          <w:rFonts w:ascii="宋体" w:hAnsi="宋体" w:cs="宋体"/>
          <w:sz w:val="21"/>
          <w:szCs w:val="21"/>
          <w:lang w:eastAsia="zh-CN"/>
        </w:rPr>
      </w:pPr>
      <w:r>
        <w:rPr>
          <w:rFonts w:hint="eastAsia" w:ascii="宋体" w:hAnsi="宋体" w:cs="宋体"/>
          <w:sz w:val="21"/>
          <w:szCs w:val="21"/>
          <w:u w:val="single"/>
          <w:lang w:eastAsia="zh-CN"/>
        </w:rPr>
        <w:t>（采购人）</w:t>
      </w:r>
      <w:r>
        <w:rPr>
          <w:rFonts w:hint="eastAsia" w:ascii="宋体" w:hAnsi="宋体" w:cs="宋体"/>
          <w:sz w:val="21"/>
          <w:szCs w:val="21"/>
          <w:lang w:eastAsia="zh-CN"/>
        </w:rPr>
        <w:t>：</w:t>
      </w:r>
    </w:p>
    <w:p w14:paraId="09DDF257">
      <w:pPr>
        <w:spacing w:line="480" w:lineRule="auto"/>
        <w:ind w:firstLine="420" w:firstLineChars="200"/>
        <w:rPr>
          <w:rFonts w:ascii="宋体" w:hAnsi="宋体" w:cs="宋体"/>
          <w:sz w:val="21"/>
          <w:szCs w:val="21"/>
          <w:lang w:eastAsia="zh-CN"/>
        </w:rPr>
      </w:pPr>
      <w:r>
        <w:rPr>
          <w:rFonts w:hint="eastAsia" w:ascii="宋体" w:hAnsi="宋体" w:cs="宋体"/>
          <w:sz w:val="21"/>
          <w:szCs w:val="21"/>
          <w:lang w:eastAsia="zh-CN"/>
        </w:rPr>
        <w:t>依据贵方</w:t>
      </w:r>
      <w:r>
        <w:rPr>
          <w:rFonts w:hint="eastAsia" w:ascii="宋体" w:hAnsi="宋体" w:cs="宋体"/>
          <w:sz w:val="21"/>
          <w:szCs w:val="21"/>
          <w:u w:val="single"/>
          <w:lang w:eastAsia="zh-CN"/>
        </w:rPr>
        <w:t>（项目名称</w:t>
      </w:r>
      <w:r>
        <w:rPr>
          <w:rFonts w:ascii="宋体" w:hAnsi="宋体" w:cs="宋体"/>
          <w:sz w:val="21"/>
          <w:szCs w:val="21"/>
          <w:u w:val="single"/>
          <w:lang w:eastAsia="zh-CN"/>
        </w:rPr>
        <w:t>/</w:t>
      </w:r>
      <w:r>
        <w:rPr>
          <w:rFonts w:hint="eastAsia" w:ascii="宋体" w:hAnsi="宋体" w:cs="宋体"/>
          <w:sz w:val="21"/>
          <w:szCs w:val="21"/>
          <w:u w:val="single"/>
          <w:lang w:eastAsia="zh-CN"/>
        </w:rPr>
        <w:t>文件编号）</w:t>
      </w:r>
      <w:r>
        <w:rPr>
          <w:rFonts w:hint="eastAsia" w:ascii="宋体" w:hAnsi="宋体" w:cs="宋体"/>
          <w:sz w:val="21"/>
          <w:szCs w:val="21"/>
          <w:lang w:eastAsia="zh-CN"/>
        </w:rPr>
        <w:t>项目的磋商邀请，我方</w:t>
      </w:r>
      <w:r>
        <w:rPr>
          <w:rFonts w:hint="eastAsia" w:ascii="宋体" w:hAnsi="宋体" w:cs="宋体"/>
          <w:sz w:val="21"/>
          <w:szCs w:val="21"/>
          <w:u w:val="single"/>
          <w:lang w:eastAsia="zh-CN"/>
        </w:rPr>
        <w:t>（姓名和职务）</w:t>
      </w:r>
      <w:r>
        <w:rPr>
          <w:rFonts w:hint="eastAsia" w:ascii="宋体" w:hAnsi="宋体" w:cs="宋体"/>
          <w:sz w:val="21"/>
          <w:szCs w:val="21"/>
          <w:lang w:eastAsia="zh-CN"/>
        </w:rPr>
        <w:t>经正式授权并表磋商供应商</w:t>
      </w:r>
      <w:r>
        <w:rPr>
          <w:rFonts w:hint="eastAsia" w:ascii="宋体" w:hAnsi="宋体" w:cs="宋体"/>
          <w:sz w:val="21"/>
          <w:szCs w:val="21"/>
          <w:u w:val="single"/>
          <w:lang w:eastAsia="zh-CN"/>
        </w:rPr>
        <w:t>（磋商供应商名称、地址）</w:t>
      </w:r>
      <w:r>
        <w:rPr>
          <w:rFonts w:hint="eastAsia" w:ascii="宋体" w:hAnsi="宋体" w:cs="宋体"/>
          <w:sz w:val="21"/>
          <w:szCs w:val="21"/>
          <w:lang w:eastAsia="zh-CN"/>
        </w:rPr>
        <w:t>提交下述磋商响应文件。</w:t>
      </w:r>
    </w:p>
    <w:p w14:paraId="0D0BDE55">
      <w:pPr>
        <w:spacing w:line="480" w:lineRule="auto"/>
        <w:ind w:firstLine="359" w:firstLineChars="171"/>
        <w:rPr>
          <w:rFonts w:ascii="宋体" w:hAns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报价表；</w:t>
      </w:r>
    </w:p>
    <w:p w14:paraId="0D387E47">
      <w:pPr>
        <w:spacing w:line="480" w:lineRule="auto"/>
        <w:ind w:firstLine="359" w:firstLineChars="171"/>
        <w:rPr>
          <w:rFonts w:ascii="宋体" w:hAnsi="宋体" w:cs="宋体"/>
          <w:sz w:val="21"/>
          <w:szCs w:val="21"/>
          <w:lang w:eastAsia="zh-CN"/>
        </w:rPr>
      </w:pPr>
      <w:r>
        <w:rPr>
          <w:rFonts w:hint="eastAsia" w:ascii="宋体" w:hAnsi="宋体" w:cs="宋体"/>
          <w:sz w:val="21"/>
          <w:szCs w:val="21"/>
          <w:lang w:eastAsia="zh-CN"/>
        </w:rPr>
        <w:t>2</w:t>
      </w:r>
      <w:r>
        <w:rPr>
          <w:rFonts w:ascii="宋体" w:hAnsi="宋体" w:cs="宋体"/>
          <w:sz w:val="21"/>
          <w:szCs w:val="21"/>
          <w:lang w:eastAsia="zh-CN"/>
        </w:rPr>
        <w:t>.</w:t>
      </w:r>
      <w:r>
        <w:rPr>
          <w:rFonts w:hint="eastAsia" w:ascii="宋体" w:hAnsi="宋体" w:cs="宋体"/>
          <w:sz w:val="21"/>
          <w:szCs w:val="21"/>
          <w:lang w:eastAsia="zh-CN"/>
        </w:rPr>
        <w:t>按竞争性磋商文件磋商须知和服务标准及要求提供的有关文件；</w:t>
      </w:r>
    </w:p>
    <w:p w14:paraId="6F556D2E">
      <w:pPr>
        <w:spacing w:line="480" w:lineRule="auto"/>
        <w:ind w:firstLine="359" w:firstLineChars="171"/>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lang w:eastAsia="zh-CN"/>
        </w:rPr>
        <w:t>.</w:t>
      </w:r>
      <w:r>
        <w:rPr>
          <w:rFonts w:hint="eastAsia" w:ascii="宋体" w:hAnsi="宋体" w:cs="宋体"/>
          <w:sz w:val="21"/>
          <w:szCs w:val="21"/>
          <w:lang w:eastAsia="zh-CN"/>
        </w:rPr>
        <w:t>资格证明文件；</w:t>
      </w:r>
    </w:p>
    <w:p w14:paraId="40BA2891">
      <w:pPr>
        <w:spacing w:line="480" w:lineRule="auto"/>
        <w:rPr>
          <w:rFonts w:ascii="宋体" w:hAnsi="宋体" w:cs="宋体"/>
          <w:sz w:val="21"/>
          <w:szCs w:val="21"/>
          <w:lang w:eastAsia="zh-CN"/>
        </w:rPr>
      </w:pPr>
      <w:r>
        <w:rPr>
          <w:rFonts w:hint="eastAsia" w:ascii="宋体" w:hAnsi="宋体" w:cs="宋体"/>
          <w:sz w:val="21"/>
          <w:szCs w:val="21"/>
          <w:lang w:eastAsia="zh-CN"/>
        </w:rPr>
        <w:t>在此，授权代表宣布同意如下：</w:t>
      </w:r>
    </w:p>
    <w:p w14:paraId="058DD45E">
      <w:pPr>
        <w:numPr>
          <w:ilvl w:val="0"/>
          <w:numId w:val="5"/>
        </w:numPr>
        <w:spacing w:line="480" w:lineRule="auto"/>
        <w:ind w:left="440" w:leftChars="200"/>
        <w:rPr>
          <w:rFonts w:ascii="宋体" w:hAnsi="宋体" w:cs="宋体"/>
          <w:sz w:val="21"/>
          <w:szCs w:val="21"/>
          <w:lang w:eastAsia="zh-CN"/>
        </w:rPr>
      </w:pPr>
      <w:r>
        <w:rPr>
          <w:rFonts w:hint="eastAsia" w:ascii="宋体" w:hAnsi="宋体" w:cs="宋体"/>
          <w:sz w:val="21"/>
          <w:szCs w:val="21"/>
          <w:lang w:eastAsia="zh-CN"/>
        </w:rPr>
        <w:t>将按竞争性磋商文件的约定履行合同责任和义务；</w:t>
      </w:r>
    </w:p>
    <w:p w14:paraId="6E0B0204">
      <w:pPr>
        <w:tabs>
          <w:tab w:val="left" w:pos="840"/>
        </w:tabs>
        <w:spacing w:line="480" w:lineRule="auto"/>
        <w:ind w:left="440" w:firstLine="0"/>
        <w:rPr>
          <w:rFonts w:ascii="宋体" w:hAnsi="宋体" w:cs="宋体"/>
          <w:sz w:val="21"/>
          <w:szCs w:val="21"/>
          <w:lang w:eastAsia="zh-CN"/>
        </w:rPr>
      </w:pPr>
      <w:r>
        <w:rPr>
          <w:rFonts w:hint="eastAsia" w:ascii="宋体" w:hAnsi="宋体" w:cs="宋体"/>
          <w:sz w:val="21"/>
          <w:szCs w:val="21"/>
          <w:lang w:eastAsia="zh-CN"/>
        </w:rPr>
        <w:t>2.已详细审查全部竞争性磋商文件，包括</w:t>
      </w:r>
      <w:r>
        <w:rPr>
          <w:rFonts w:hint="eastAsia" w:ascii="宋体" w:hAnsi="宋体" w:cs="宋体"/>
          <w:sz w:val="21"/>
          <w:szCs w:val="21"/>
          <w:u w:val="single"/>
          <w:lang w:eastAsia="zh-CN"/>
        </w:rPr>
        <w:t>（补遗书）（如果有的话）</w:t>
      </w:r>
      <w:r>
        <w:rPr>
          <w:rFonts w:hint="eastAsia" w:ascii="宋体" w:hAnsi="宋体" w:cs="宋体"/>
          <w:sz w:val="21"/>
          <w:szCs w:val="21"/>
          <w:lang w:eastAsia="zh-CN"/>
        </w:rPr>
        <w:t>；我们完全理解并意放弃对这方面有不明及误解的权力；</w:t>
      </w:r>
    </w:p>
    <w:p w14:paraId="0450916F">
      <w:pPr>
        <w:tabs>
          <w:tab w:val="left" w:pos="840"/>
        </w:tabs>
        <w:spacing w:line="480" w:lineRule="auto"/>
        <w:ind w:left="440" w:firstLine="0"/>
        <w:rPr>
          <w:rFonts w:ascii="宋体" w:hAnsi="宋体" w:cs="宋体"/>
          <w:sz w:val="21"/>
          <w:szCs w:val="21"/>
          <w:lang w:eastAsia="zh-CN"/>
        </w:rPr>
      </w:pPr>
      <w:r>
        <w:rPr>
          <w:rFonts w:hint="eastAsia" w:ascii="宋体" w:hAnsi="宋体" w:cs="宋体"/>
          <w:sz w:val="21"/>
          <w:szCs w:val="21"/>
          <w:lang w:eastAsia="zh-CN"/>
        </w:rPr>
        <w:t>3.本响应文件有效期为自磋商之日起（60）个日历日；</w:t>
      </w:r>
    </w:p>
    <w:p w14:paraId="534317A6">
      <w:pPr>
        <w:tabs>
          <w:tab w:val="left" w:pos="840"/>
        </w:tabs>
        <w:spacing w:line="480" w:lineRule="auto"/>
        <w:ind w:firstLine="420" w:firstLineChars="200"/>
        <w:rPr>
          <w:rFonts w:ascii="宋体" w:hAnsi="宋体" w:cs="宋体"/>
          <w:sz w:val="21"/>
          <w:szCs w:val="21"/>
          <w:lang w:eastAsia="zh-CN"/>
        </w:rPr>
      </w:pPr>
      <w:r>
        <w:rPr>
          <w:rFonts w:hint="eastAsia" w:ascii="宋体" w:hAnsi="宋体" w:cs="宋体"/>
          <w:sz w:val="21"/>
          <w:szCs w:val="21"/>
          <w:lang w:eastAsia="zh-CN"/>
        </w:rPr>
        <w:t>4.同意提供按贵方可能要求的与其磋商有关的一切数据或资料；</w:t>
      </w:r>
    </w:p>
    <w:p w14:paraId="214F2E8C">
      <w:pPr>
        <w:tabs>
          <w:tab w:val="left" w:pos="840"/>
        </w:tabs>
        <w:spacing w:line="480" w:lineRule="auto"/>
        <w:ind w:firstLine="420" w:firstLineChars="200"/>
        <w:rPr>
          <w:rFonts w:ascii="宋体" w:hAnsi="宋体" w:cs="宋体"/>
          <w:sz w:val="21"/>
          <w:szCs w:val="21"/>
          <w:lang w:eastAsia="zh-CN"/>
        </w:rPr>
      </w:pPr>
      <w:r>
        <w:rPr>
          <w:rFonts w:hint="eastAsia" w:ascii="宋体" w:hAnsi="宋体" w:cs="宋体"/>
          <w:sz w:val="21"/>
          <w:szCs w:val="21"/>
          <w:lang w:eastAsia="zh-CN"/>
        </w:rPr>
        <w:t>5.与本磋商有关的一切正式往来信函请寄：</w:t>
      </w:r>
      <w:r>
        <w:rPr>
          <w:rFonts w:ascii="宋体" w:hAnsi="宋体" w:cs="宋体"/>
          <w:sz w:val="21"/>
          <w:szCs w:val="21"/>
          <w:lang w:eastAsia="zh-CN"/>
        </w:rPr>
        <w:t>__________________________</w:t>
      </w:r>
    </w:p>
    <w:p w14:paraId="7AFEBD2D">
      <w:pPr>
        <w:spacing w:line="480" w:lineRule="auto"/>
        <w:ind w:left="420"/>
        <w:rPr>
          <w:rFonts w:ascii="宋体" w:hAnsi="宋体" w:cs="宋体"/>
          <w:sz w:val="21"/>
          <w:szCs w:val="21"/>
          <w:lang w:eastAsia="zh-CN"/>
        </w:rPr>
      </w:pPr>
      <w:r>
        <w:rPr>
          <w:rFonts w:hint="eastAsia" w:ascii="宋体" w:hAnsi="宋体" w:cs="宋体"/>
          <w:sz w:val="21"/>
          <w:szCs w:val="21"/>
          <w:lang w:eastAsia="zh-CN"/>
        </w:rPr>
        <w:t>电话</w:t>
      </w:r>
      <w:r>
        <w:rPr>
          <w:rFonts w:ascii="宋体" w:hAnsi="宋体" w:cs="宋体"/>
          <w:sz w:val="21"/>
          <w:szCs w:val="21"/>
          <w:lang w:eastAsia="zh-CN"/>
        </w:rPr>
        <w:t>/</w:t>
      </w:r>
      <w:r>
        <w:rPr>
          <w:rFonts w:hint="eastAsia" w:ascii="宋体" w:hAnsi="宋体" w:cs="宋体"/>
          <w:sz w:val="21"/>
          <w:szCs w:val="21"/>
          <w:lang w:eastAsia="zh-CN"/>
        </w:rPr>
        <w:t>传真：</w:t>
      </w:r>
      <w:r>
        <w:rPr>
          <w:rFonts w:ascii="宋体" w:hAnsi="宋体" w:cs="宋体"/>
          <w:sz w:val="21"/>
          <w:szCs w:val="21"/>
          <w:lang w:eastAsia="zh-CN"/>
        </w:rPr>
        <w:t xml:space="preserve">____________________ </w:t>
      </w:r>
      <w:r>
        <w:rPr>
          <w:rFonts w:hint="eastAsia" w:ascii="宋体" w:hAnsi="宋体" w:cs="宋体"/>
          <w:sz w:val="21"/>
          <w:szCs w:val="21"/>
          <w:lang w:eastAsia="zh-CN"/>
        </w:rPr>
        <w:t>电子函件：</w:t>
      </w:r>
      <w:r>
        <w:rPr>
          <w:rFonts w:ascii="宋体" w:hAnsi="宋体" w:cs="宋体"/>
          <w:sz w:val="21"/>
          <w:szCs w:val="21"/>
          <w:lang w:eastAsia="zh-CN"/>
        </w:rPr>
        <w:t>________________________</w:t>
      </w:r>
    </w:p>
    <w:p w14:paraId="19D00898">
      <w:pPr>
        <w:spacing w:line="480" w:lineRule="auto"/>
        <w:ind w:left="420"/>
        <w:rPr>
          <w:rFonts w:ascii="宋体" w:hAnsi="宋体" w:cs="宋体"/>
          <w:sz w:val="21"/>
          <w:szCs w:val="21"/>
          <w:lang w:eastAsia="zh-CN"/>
        </w:rPr>
      </w:pPr>
      <w:r>
        <w:rPr>
          <w:rFonts w:hint="eastAsia" w:ascii="宋体" w:hAnsi="宋体" w:cs="宋体"/>
          <w:sz w:val="21"/>
          <w:szCs w:val="21"/>
          <w:lang w:eastAsia="zh-CN"/>
        </w:rPr>
        <w:t>日期：</w:t>
      </w:r>
      <w:r>
        <w:rPr>
          <w:rFonts w:ascii="宋体" w:hAnsi="宋体" w:cs="宋体"/>
          <w:sz w:val="21"/>
          <w:szCs w:val="21"/>
          <w:lang w:eastAsia="zh-CN"/>
        </w:rPr>
        <w:t xml:space="preserve">_________ </w:t>
      </w:r>
      <w:r>
        <w:rPr>
          <w:rFonts w:hint="eastAsia" w:ascii="宋体" w:hAnsi="宋体" w:cs="宋体"/>
          <w:sz w:val="21"/>
          <w:szCs w:val="21"/>
          <w:lang w:eastAsia="zh-CN"/>
        </w:rPr>
        <w:t>年</w:t>
      </w:r>
      <w:r>
        <w:rPr>
          <w:rFonts w:ascii="宋体" w:hAnsi="宋体" w:cs="宋体"/>
          <w:sz w:val="21"/>
          <w:szCs w:val="21"/>
          <w:lang w:eastAsia="zh-CN"/>
        </w:rPr>
        <w:t>_____</w:t>
      </w:r>
      <w:r>
        <w:rPr>
          <w:rFonts w:hint="eastAsia" w:ascii="宋体" w:hAnsi="宋体" w:cs="宋体"/>
          <w:sz w:val="21"/>
          <w:szCs w:val="21"/>
          <w:lang w:eastAsia="zh-CN"/>
        </w:rPr>
        <w:t>月</w:t>
      </w:r>
      <w:r>
        <w:rPr>
          <w:rFonts w:ascii="宋体" w:hAnsi="宋体" w:cs="宋体"/>
          <w:sz w:val="21"/>
          <w:szCs w:val="21"/>
          <w:lang w:eastAsia="zh-CN"/>
        </w:rPr>
        <w:t>_____</w:t>
      </w:r>
      <w:r>
        <w:rPr>
          <w:rFonts w:hint="eastAsia" w:ascii="宋体" w:hAnsi="宋体" w:cs="宋体"/>
          <w:sz w:val="21"/>
          <w:szCs w:val="21"/>
          <w:lang w:eastAsia="zh-CN"/>
        </w:rPr>
        <w:t>日</w:t>
      </w:r>
    </w:p>
    <w:p w14:paraId="04F93EBC">
      <w:pPr>
        <w:spacing w:line="480" w:lineRule="auto"/>
        <w:ind w:left="420"/>
        <w:rPr>
          <w:rFonts w:ascii="宋体" w:hAnsi="宋体" w:cs="宋体"/>
          <w:sz w:val="21"/>
          <w:szCs w:val="21"/>
          <w:lang w:eastAsia="zh-CN"/>
        </w:rPr>
      </w:pPr>
      <w:r>
        <w:rPr>
          <w:rFonts w:hint="eastAsia" w:ascii="宋体" w:hAnsi="宋体" w:cs="宋体"/>
          <w:sz w:val="21"/>
          <w:szCs w:val="21"/>
          <w:lang w:eastAsia="zh-CN"/>
        </w:rPr>
        <w:t>磋商供应商法定代表人或其授权代表（签字或盖章）：</w:t>
      </w:r>
      <w:r>
        <w:rPr>
          <w:rFonts w:ascii="宋体" w:hAnsi="宋体" w:cs="宋体"/>
          <w:sz w:val="21"/>
          <w:szCs w:val="21"/>
          <w:lang w:eastAsia="zh-CN"/>
        </w:rPr>
        <w:t>__________________</w:t>
      </w:r>
    </w:p>
    <w:p w14:paraId="55EBE7AA">
      <w:pPr>
        <w:spacing w:line="480" w:lineRule="auto"/>
        <w:ind w:left="420"/>
        <w:rPr>
          <w:rFonts w:ascii="宋体" w:hAnsi="宋体" w:cs="宋体"/>
          <w:sz w:val="21"/>
          <w:szCs w:val="21"/>
          <w:lang w:eastAsia="zh-CN"/>
        </w:rPr>
      </w:pPr>
      <w:r>
        <w:rPr>
          <w:rFonts w:hint="eastAsia" w:ascii="宋体" w:hAnsi="宋体" w:cs="宋体"/>
          <w:sz w:val="21"/>
          <w:szCs w:val="21"/>
          <w:lang w:eastAsia="zh-CN"/>
        </w:rPr>
        <w:t>磋商供应商名称（签章）：</w:t>
      </w:r>
      <w:r>
        <w:rPr>
          <w:rFonts w:ascii="宋体" w:hAnsi="宋体" w:cs="宋体"/>
          <w:sz w:val="21"/>
          <w:szCs w:val="21"/>
          <w:lang w:eastAsia="zh-CN"/>
        </w:rPr>
        <w:t>__________________________________________</w:t>
      </w:r>
    </w:p>
    <w:p w14:paraId="6DE5E164">
      <w:pPr>
        <w:spacing w:line="480" w:lineRule="auto"/>
        <w:ind w:left="420"/>
        <w:rPr>
          <w:rFonts w:ascii="宋体" w:hAnsi="宋体" w:cs="宋体"/>
          <w:sz w:val="21"/>
          <w:szCs w:val="21"/>
          <w:lang w:eastAsia="zh-CN"/>
        </w:rPr>
      </w:pPr>
      <w:r>
        <w:rPr>
          <w:rFonts w:hint="eastAsia" w:ascii="宋体" w:hAnsi="宋体" w:cs="宋体"/>
          <w:sz w:val="21"/>
          <w:szCs w:val="21"/>
          <w:lang w:eastAsia="zh-CN"/>
        </w:rPr>
        <w:t>开户银行：</w:t>
      </w:r>
      <w:r>
        <w:rPr>
          <w:rFonts w:ascii="宋体" w:hAnsi="宋体" w:cs="宋体"/>
          <w:sz w:val="21"/>
          <w:szCs w:val="21"/>
          <w:lang w:eastAsia="zh-CN"/>
        </w:rPr>
        <w:t xml:space="preserve">_____________________ </w:t>
      </w:r>
      <w:r>
        <w:rPr>
          <w:rFonts w:hint="eastAsia" w:ascii="宋体" w:hAnsi="宋体" w:cs="宋体"/>
          <w:sz w:val="21"/>
          <w:szCs w:val="21"/>
          <w:lang w:eastAsia="zh-CN"/>
        </w:rPr>
        <w:t>账号</w:t>
      </w:r>
      <w:r>
        <w:rPr>
          <w:rFonts w:ascii="宋体" w:hAnsi="宋体" w:cs="宋体"/>
          <w:sz w:val="21"/>
          <w:szCs w:val="21"/>
          <w:lang w:eastAsia="zh-CN"/>
        </w:rPr>
        <w:t>/</w:t>
      </w:r>
      <w:r>
        <w:rPr>
          <w:rFonts w:hint="eastAsia" w:ascii="宋体" w:hAnsi="宋体" w:cs="宋体"/>
          <w:sz w:val="21"/>
          <w:szCs w:val="21"/>
          <w:lang w:eastAsia="zh-CN"/>
        </w:rPr>
        <w:t>行号：</w:t>
      </w:r>
      <w:r>
        <w:rPr>
          <w:rFonts w:ascii="宋体" w:hAnsi="宋体" w:cs="宋体"/>
          <w:sz w:val="21"/>
          <w:szCs w:val="21"/>
          <w:lang w:eastAsia="zh-CN"/>
        </w:rPr>
        <w:t>________________________</w:t>
      </w:r>
    </w:p>
    <w:p w14:paraId="00CB09B4">
      <w:pPr>
        <w:spacing w:line="400" w:lineRule="exact"/>
        <w:ind w:left="420"/>
        <w:rPr>
          <w:rFonts w:ascii="宋体" w:hAnsi="宋体" w:cs="宋体"/>
          <w:sz w:val="21"/>
          <w:szCs w:val="21"/>
          <w:lang w:eastAsia="zh-CN"/>
        </w:rPr>
      </w:pPr>
      <w:r>
        <w:rPr>
          <w:rFonts w:ascii="宋体" w:hAnsi="宋体" w:cs="宋体"/>
          <w:b/>
          <w:sz w:val="21"/>
          <w:szCs w:val="21"/>
          <w:lang w:eastAsia="zh-CN"/>
        </w:rPr>
        <w:br w:type="page"/>
      </w:r>
    </w:p>
    <w:p w14:paraId="26DDCA1D">
      <w:pPr>
        <w:spacing w:line="360" w:lineRule="auto"/>
        <w:ind w:firstLine="0"/>
        <w:jc w:val="center"/>
        <w:rPr>
          <w:rFonts w:ascii="宋体" w:hAnsi="宋体" w:cs="宋体"/>
          <w:b/>
          <w:sz w:val="32"/>
          <w:szCs w:val="32"/>
          <w:lang w:eastAsia="zh-CN"/>
        </w:rPr>
      </w:pPr>
      <w:r>
        <w:rPr>
          <w:rFonts w:hint="eastAsia" w:ascii="宋体" w:hAnsi="宋体" w:cs="宋体"/>
          <w:b/>
          <w:spacing w:val="6"/>
          <w:kern w:val="15"/>
          <w:sz w:val="32"/>
          <w:szCs w:val="32"/>
          <w:lang w:eastAsia="zh-CN"/>
        </w:rPr>
        <w:t>二、报价汇总表</w:t>
      </w:r>
    </w:p>
    <w:p w14:paraId="307B8C1F">
      <w:pPr>
        <w:adjustRightInd w:val="0"/>
        <w:snapToGrid w:val="0"/>
        <w:spacing w:line="360" w:lineRule="auto"/>
        <w:ind w:firstLine="762" w:firstLineChars="363"/>
        <w:jc w:val="left"/>
        <w:rPr>
          <w:rFonts w:asciiTheme="minorEastAsia" w:hAnsiTheme="minorEastAsia" w:eastAsiaTheme="minorEastAsia"/>
          <w:b/>
          <w:bCs/>
          <w:sz w:val="24"/>
          <w:u w:val="single"/>
          <w:lang w:eastAsia="zh-CN"/>
        </w:rPr>
      </w:pPr>
      <w:r>
        <w:rPr>
          <w:rFonts w:hint="eastAsia" w:ascii="宋体" w:hAnsi="宋体" w:cs="宋体"/>
          <w:sz w:val="21"/>
          <w:szCs w:val="21"/>
          <w:lang w:eastAsia="zh-CN"/>
        </w:rPr>
        <w:t>项目编号：</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3FB5C528">
      <w:pPr>
        <w:adjustRightInd w:val="0"/>
        <w:snapToGrid w:val="0"/>
        <w:spacing w:line="360" w:lineRule="auto"/>
        <w:ind w:firstLine="762" w:firstLineChars="363"/>
        <w:jc w:val="left"/>
        <w:rPr>
          <w:rFonts w:ascii="宋体" w:hAnsi="宋体" w:cs="宋体"/>
          <w:sz w:val="21"/>
          <w:szCs w:val="21"/>
          <w:lang w:eastAsia="zh-CN"/>
        </w:rPr>
      </w:pPr>
      <w:r>
        <w:rPr>
          <w:rFonts w:hint="eastAsia" w:ascii="宋体" w:hAnsi="宋体" w:cs="宋体"/>
          <w:sz w:val="21"/>
          <w:szCs w:val="21"/>
          <w:lang w:eastAsia="zh-CN"/>
        </w:rPr>
        <w:t>项目名称：</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tbl>
      <w:tblPr>
        <w:tblStyle w:val="41"/>
        <w:tblW w:w="7666" w:type="dxa"/>
        <w:jc w:val="center"/>
        <w:tblLayout w:type="fixed"/>
        <w:tblCellMar>
          <w:top w:w="0" w:type="dxa"/>
          <w:left w:w="108" w:type="dxa"/>
          <w:bottom w:w="0" w:type="dxa"/>
          <w:right w:w="108" w:type="dxa"/>
        </w:tblCellMar>
      </w:tblPr>
      <w:tblGrid>
        <w:gridCol w:w="729"/>
        <w:gridCol w:w="3346"/>
        <w:gridCol w:w="1425"/>
        <w:gridCol w:w="2166"/>
      </w:tblGrid>
      <w:tr w14:paraId="069AA46C">
        <w:tblPrEx>
          <w:tblCellMar>
            <w:top w:w="0" w:type="dxa"/>
            <w:left w:w="108" w:type="dxa"/>
            <w:bottom w:w="0" w:type="dxa"/>
            <w:right w:w="108" w:type="dxa"/>
          </w:tblCellMar>
        </w:tblPrEx>
        <w:trPr>
          <w:trHeight w:val="515"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E098">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序号</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CE4C">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测量分项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014">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计费单位</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8FC3">
            <w:pPr>
              <w:ind w:firstLine="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报价</w:t>
            </w:r>
          </w:p>
        </w:tc>
      </w:tr>
      <w:tr w14:paraId="6006D834">
        <w:tblPrEx>
          <w:tblCellMar>
            <w:top w:w="0" w:type="dxa"/>
            <w:left w:w="108" w:type="dxa"/>
            <w:bottom w:w="0" w:type="dxa"/>
            <w:right w:w="108" w:type="dxa"/>
          </w:tblCellMar>
        </w:tblPrEx>
        <w:trPr>
          <w:trHeight w:val="81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A28D">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86E3">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eastAsia="zh-CN"/>
              </w:rPr>
              <w:t>亩以内（含</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eastAsia="zh-CN"/>
              </w:rPr>
              <w:t>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7FA9">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1378">
            <w:pPr>
              <w:ind w:firstLine="0"/>
              <w:jc w:val="center"/>
              <w:textAlignment w:val="center"/>
              <w:rPr>
                <w:rFonts w:hint="eastAsia" w:ascii="宋体" w:hAnsi="宋体" w:eastAsia="宋体" w:cs="宋体"/>
                <w:color w:val="000000"/>
                <w:sz w:val="21"/>
                <w:szCs w:val="21"/>
                <w:lang w:eastAsia="zh-CN"/>
              </w:rPr>
            </w:pPr>
          </w:p>
        </w:tc>
      </w:tr>
      <w:tr w14:paraId="57D32F35">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D44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BCD8">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eastAsia="zh-CN"/>
              </w:rPr>
              <w:t>0亩（含</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eastAsia="zh-CN"/>
              </w:rPr>
              <w:t>0亩）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2E4">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E85">
            <w:pPr>
              <w:ind w:firstLine="0"/>
              <w:jc w:val="center"/>
              <w:textAlignment w:val="center"/>
              <w:rPr>
                <w:rFonts w:hint="eastAsia" w:ascii="宋体" w:hAnsi="宋体" w:eastAsia="宋体" w:cs="宋体"/>
                <w:color w:val="000000"/>
                <w:sz w:val="21"/>
                <w:szCs w:val="21"/>
                <w:lang w:eastAsia="zh-CN"/>
              </w:rPr>
            </w:pPr>
          </w:p>
        </w:tc>
      </w:tr>
      <w:tr w14:paraId="61D5607F">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46EF">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3BF">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80亩-12</w:t>
            </w:r>
            <w:r>
              <w:rPr>
                <w:rFonts w:hint="eastAsia" w:ascii="宋体" w:hAnsi="宋体" w:eastAsia="宋体" w:cs="宋体"/>
                <w:color w:val="000000"/>
                <w:sz w:val="21"/>
                <w:szCs w:val="21"/>
                <w:lang w:eastAsia="zh-CN"/>
              </w:rPr>
              <w:t>0亩</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含120亩</w:t>
            </w:r>
            <w:r>
              <w:rPr>
                <w:rFonts w:hint="eastAsia" w:ascii="宋体" w:hAnsi="宋体" w:cs="宋体"/>
                <w:color w:val="000000"/>
                <w:sz w:val="21"/>
                <w:szCs w:val="21"/>
                <w:lang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676C">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60D0">
            <w:pPr>
              <w:ind w:firstLine="0"/>
              <w:jc w:val="center"/>
              <w:textAlignment w:val="center"/>
              <w:rPr>
                <w:rFonts w:hint="eastAsia" w:ascii="宋体" w:hAnsi="宋体" w:eastAsia="宋体" w:cs="宋体"/>
                <w:color w:val="000000"/>
                <w:sz w:val="21"/>
                <w:szCs w:val="21"/>
                <w:lang w:eastAsia="zh-CN"/>
              </w:rPr>
            </w:pPr>
          </w:p>
        </w:tc>
      </w:tr>
      <w:tr w14:paraId="174828BB">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2B62">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92E">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w:t>
            </w:r>
            <w:r>
              <w:rPr>
                <w:rFonts w:hint="eastAsia" w:ascii="宋体" w:hAnsi="宋体" w:cs="宋体"/>
                <w:color w:val="000000"/>
                <w:sz w:val="21"/>
                <w:szCs w:val="21"/>
                <w:lang w:val="en-US" w:eastAsia="zh-CN"/>
              </w:rPr>
              <w:t>120亩-200</w:t>
            </w:r>
            <w:r>
              <w:rPr>
                <w:rFonts w:hint="eastAsia" w:ascii="宋体" w:hAnsi="宋体" w:eastAsia="宋体" w:cs="宋体"/>
                <w:color w:val="000000"/>
                <w:sz w:val="21"/>
                <w:szCs w:val="21"/>
                <w:lang w:eastAsia="zh-CN"/>
              </w:rPr>
              <w:t>亩</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含200亩</w:t>
            </w:r>
            <w:r>
              <w:rPr>
                <w:rFonts w:hint="eastAsia" w:ascii="宋体" w:hAnsi="宋体" w:cs="宋体"/>
                <w:color w:val="000000"/>
                <w:sz w:val="21"/>
                <w:szCs w:val="21"/>
                <w:lang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496C">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FED8">
            <w:pPr>
              <w:ind w:firstLine="0"/>
              <w:jc w:val="center"/>
              <w:textAlignment w:val="center"/>
              <w:rPr>
                <w:rFonts w:hint="eastAsia" w:ascii="宋体" w:hAnsi="宋体" w:eastAsia="宋体" w:cs="宋体"/>
                <w:color w:val="000000"/>
                <w:sz w:val="21"/>
                <w:szCs w:val="21"/>
                <w:lang w:eastAsia="zh-CN"/>
              </w:rPr>
            </w:pPr>
          </w:p>
        </w:tc>
      </w:tr>
      <w:tr w14:paraId="28EF3B7B">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866A">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6660">
            <w:pPr>
              <w:ind w:firstLine="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工程测量200亩</w:t>
            </w:r>
            <w:r>
              <w:rPr>
                <w:rFonts w:hint="eastAsia" w:ascii="宋体" w:hAnsi="宋体" w:cs="宋体"/>
                <w:color w:val="000000"/>
                <w:sz w:val="21"/>
                <w:szCs w:val="21"/>
                <w:lang w:val="en-US" w:eastAsia="zh-CN"/>
              </w:rPr>
              <w:t>以上</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724">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D6B6">
            <w:pPr>
              <w:ind w:firstLine="0"/>
              <w:jc w:val="center"/>
              <w:textAlignment w:val="center"/>
              <w:rPr>
                <w:rFonts w:hint="eastAsia" w:ascii="宋体" w:hAnsi="宋体" w:eastAsia="宋体" w:cs="宋体"/>
                <w:color w:val="000000"/>
                <w:sz w:val="21"/>
                <w:szCs w:val="21"/>
                <w:lang w:eastAsia="zh-CN"/>
              </w:rPr>
            </w:pPr>
          </w:p>
        </w:tc>
      </w:tr>
      <w:tr w14:paraId="036DAA70">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5251">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D647">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分户图测量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4A79">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1783">
            <w:pPr>
              <w:ind w:firstLine="0"/>
              <w:jc w:val="center"/>
              <w:textAlignment w:val="center"/>
              <w:rPr>
                <w:rFonts w:hint="eastAsia" w:ascii="宋体" w:hAnsi="宋体" w:eastAsia="宋体" w:cs="宋体"/>
                <w:color w:val="000000"/>
                <w:sz w:val="21"/>
                <w:szCs w:val="21"/>
                <w:lang w:eastAsia="zh-CN"/>
              </w:rPr>
            </w:pPr>
          </w:p>
        </w:tc>
      </w:tr>
      <w:tr w14:paraId="62C4A216">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D3BB">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2289">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分户图补充测量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8A7E">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w:t>
            </w:r>
            <w:r>
              <w:rPr>
                <w:rFonts w:hint="eastAsia" w:ascii="宋体" w:hAnsi="宋体" w:cs="宋体"/>
                <w:color w:val="000000"/>
                <w:kern w:val="2"/>
                <w:sz w:val="21"/>
                <w:szCs w:val="21"/>
                <w:lang w:val="en-US" w:eastAsia="zh-CN"/>
              </w:rPr>
              <w:t>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30F">
            <w:pPr>
              <w:ind w:firstLine="0"/>
              <w:jc w:val="center"/>
              <w:textAlignment w:val="center"/>
              <w:rPr>
                <w:rFonts w:hint="eastAsia" w:ascii="宋体" w:hAnsi="宋体" w:eastAsia="宋体" w:cs="宋体"/>
                <w:color w:val="000000"/>
                <w:sz w:val="21"/>
                <w:szCs w:val="21"/>
                <w:lang w:eastAsia="zh-CN"/>
              </w:rPr>
            </w:pPr>
          </w:p>
        </w:tc>
      </w:tr>
      <w:tr w14:paraId="479EFA88">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E7CE">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8</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FC19">
            <w:pPr>
              <w:ind w:firstLine="0"/>
              <w:jc w:val="center"/>
              <w:textAlignment w:val="center"/>
              <w:rPr>
                <w:rFonts w:hint="default"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坐标放样每个桩位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D38D">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w:t>
            </w:r>
            <w:r>
              <w:rPr>
                <w:rFonts w:hint="eastAsia" w:ascii="宋体" w:hAnsi="宋体" w:cs="宋体"/>
                <w:color w:val="000000"/>
                <w:sz w:val="21"/>
                <w:szCs w:val="21"/>
                <w:lang w:val="en-US" w:eastAsia="zh-CN"/>
              </w:rPr>
              <w:t>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5DC">
            <w:pPr>
              <w:ind w:firstLine="0"/>
              <w:jc w:val="center"/>
              <w:textAlignment w:val="center"/>
              <w:rPr>
                <w:rFonts w:hint="eastAsia" w:ascii="宋体" w:hAnsi="宋体" w:eastAsia="宋体" w:cs="宋体"/>
                <w:color w:val="000000"/>
                <w:sz w:val="21"/>
                <w:szCs w:val="21"/>
                <w:lang w:eastAsia="zh-CN"/>
              </w:rPr>
            </w:pPr>
          </w:p>
        </w:tc>
      </w:tr>
      <w:tr w14:paraId="22C6DD40">
        <w:tblPrEx>
          <w:tblCellMar>
            <w:top w:w="0" w:type="dxa"/>
            <w:left w:w="108" w:type="dxa"/>
            <w:bottom w:w="0" w:type="dxa"/>
            <w:right w:w="108" w:type="dxa"/>
          </w:tblCellMar>
        </w:tblPrEx>
        <w:trPr>
          <w:trHeight w:val="6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D06">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cs="宋体"/>
                <w:color w:val="000000"/>
                <w:sz w:val="21"/>
                <w:szCs w:val="21"/>
                <w:lang w:val="en-US" w:eastAsia="zh-CN"/>
              </w:rPr>
              <w:t>9</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C8B3">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零星</w:t>
            </w:r>
            <w:r>
              <w:rPr>
                <w:rFonts w:hint="eastAsia" w:ascii="宋体" w:hAnsi="宋体" w:cs="宋体"/>
                <w:color w:val="000000"/>
                <w:sz w:val="21"/>
                <w:szCs w:val="21"/>
                <w:lang w:val="en-US" w:eastAsia="zh-CN"/>
              </w:rPr>
              <w:t>测绘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AF90">
            <w:pPr>
              <w:ind w:firstLine="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元/台班</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1DF9">
            <w:pPr>
              <w:ind w:firstLine="0"/>
              <w:jc w:val="center"/>
              <w:textAlignment w:val="center"/>
              <w:rPr>
                <w:rFonts w:hint="eastAsia" w:ascii="宋体" w:hAnsi="宋体" w:eastAsia="宋体" w:cs="宋体"/>
                <w:color w:val="000000"/>
                <w:sz w:val="21"/>
                <w:szCs w:val="21"/>
                <w:lang w:eastAsia="zh-CN"/>
              </w:rPr>
            </w:pPr>
          </w:p>
        </w:tc>
      </w:tr>
      <w:tr w14:paraId="150A0A12">
        <w:tblPrEx>
          <w:tblCellMar>
            <w:top w:w="0" w:type="dxa"/>
            <w:left w:w="108" w:type="dxa"/>
            <w:bottom w:w="0" w:type="dxa"/>
            <w:right w:w="108" w:type="dxa"/>
          </w:tblCellMar>
        </w:tblPrEx>
        <w:trPr>
          <w:trHeight w:val="660" w:hRule="atLeast"/>
          <w:jc w:val="center"/>
        </w:trPr>
        <w:tc>
          <w:tcPr>
            <w:tcW w:w="5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A7019">
            <w:pPr>
              <w:ind w:firstLine="0" w:firstLineChars="0"/>
              <w:jc w:val="left"/>
              <w:textAlignment w:val="center"/>
              <w:rPr>
                <w:rFonts w:hint="eastAsia" w:ascii="宋体" w:hAnsi="宋体" w:eastAsia="宋体" w:cs="宋体"/>
                <w:color w:val="000000"/>
                <w:sz w:val="21"/>
                <w:szCs w:val="21"/>
                <w:lang w:eastAsia="zh-CN"/>
              </w:rPr>
            </w:pPr>
            <w:r>
              <w:rPr>
                <w:rFonts w:hint="eastAsia" w:ascii="宋体" w:hAnsi="宋体" w:cs="宋体"/>
                <w:sz w:val="21"/>
                <w:szCs w:val="21"/>
                <w:lang w:val="en-US" w:eastAsia="zh-CN"/>
              </w:rPr>
              <w:t>履约服务期</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3F3F">
            <w:pPr>
              <w:ind w:firstLine="0"/>
              <w:jc w:val="center"/>
              <w:textAlignment w:val="center"/>
              <w:rPr>
                <w:rFonts w:hint="eastAsia" w:ascii="宋体" w:hAnsi="宋体" w:eastAsia="宋体" w:cs="宋体"/>
                <w:color w:val="000000"/>
                <w:sz w:val="21"/>
                <w:szCs w:val="21"/>
                <w:lang w:eastAsia="zh-CN"/>
              </w:rPr>
            </w:pPr>
          </w:p>
        </w:tc>
      </w:tr>
      <w:tr w14:paraId="32143F63">
        <w:tblPrEx>
          <w:tblCellMar>
            <w:top w:w="0" w:type="dxa"/>
            <w:left w:w="108" w:type="dxa"/>
            <w:bottom w:w="0" w:type="dxa"/>
            <w:right w:w="108" w:type="dxa"/>
          </w:tblCellMar>
        </w:tblPrEx>
        <w:trPr>
          <w:trHeight w:val="660" w:hRule="atLeast"/>
          <w:jc w:val="center"/>
        </w:trPr>
        <w:tc>
          <w:tcPr>
            <w:tcW w:w="5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F5572">
            <w:pPr>
              <w:ind w:firstLine="0" w:firstLineChars="0"/>
              <w:jc w:val="left"/>
              <w:textAlignment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质量目标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B8B6">
            <w:pPr>
              <w:ind w:firstLine="0"/>
              <w:jc w:val="center"/>
              <w:textAlignment w:val="center"/>
              <w:rPr>
                <w:rFonts w:hint="eastAsia" w:ascii="宋体" w:hAnsi="宋体" w:eastAsia="宋体" w:cs="宋体"/>
                <w:color w:val="000000"/>
                <w:sz w:val="21"/>
                <w:szCs w:val="21"/>
                <w:lang w:eastAsia="zh-CN"/>
              </w:rPr>
            </w:pPr>
          </w:p>
        </w:tc>
      </w:tr>
      <w:tr w14:paraId="0F1E92BF">
        <w:tblPrEx>
          <w:tblCellMar>
            <w:top w:w="0" w:type="dxa"/>
            <w:left w:w="108" w:type="dxa"/>
            <w:bottom w:w="0" w:type="dxa"/>
            <w:right w:w="108" w:type="dxa"/>
          </w:tblCellMar>
        </w:tblPrEx>
        <w:trPr>
          <w:trHeight w:val="660" w:hRule="atLeast"/>
          <w:jc w:val="center"/>
        </w:trPr>
        <w:tc>
          <w:tcPr>
            <w:tcW w:w="5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0F5D7">
            <w:pPr>
              <w:ind w:firstLine="0" w:firstLineChars="0"/>
              <w:jc w:val="left"/>
              <w:textAlignment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项目</w:t>
            </w:r>
            <w:r>
              <w:rPr>
                <w:rFonts w:hint="eastAsia" w:ascii="宋体" w:hAnsi="宋体" w:cs="宋体"/>
                <w:sz w:val="21"/>
                <w:szCs w:val="21"/>
                <w:lang w:val="en-US" w:eastAsia="zh-CN"/>
              </w:rPr>
              <w:t>负责人</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AFD5">
            <w:pPr>
              <w:ind w:firstLine="0"/>
              <w:jc w:val="center"/>
              <w:textAlignment w:val="center"/>
              <w:rPr>
                <w:rFonts w:hint="eastAsia" w:ascii="宋体" w:hAnsi="宋体" w:eastAsia="宋体" w:cs="宋体"/>
                <w:color w:val="000000"/>
                <w:sz w:val="21"/>
                <w:szCs w:val="21"/>
                <w:lang w:eastAsia="zh-CN"/>
              </w:rPr>
            </w:pPr>
          </w:p>
        </w:tc>
      </w:tr>
    </w:tbl>
    <w:p w14:paraId="08639ADE">
      <w:pPr>
        <w:spacing w:line="360" w:lineRule="auto"/>
        <w:ind w:left="0" w:leftChars="0" w:firstLine="0" w:firstLineChars="0"/>
        <w:rPr>
          <w:rFonts w:ascii="宋体" w:hAnsi="宋体" w:cs="宋体"/>
          <w:sz w:val="21"/>
          <w:szCs w:val="21"/>
          <w:lang w:eastAsia="zh-CN"/>
        </w:rPr>
      </w:pPr>
    </w:p>
    <w:p w14:paraId="7460C576">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2F00AD72">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法定代表人或其授权委托人</w:t>
      </w:r>
      <w:r>
        <w:rPr>
          <w:rFonts w:hint="eastAsia" w:asciiTheme="minorEastAsia" w:hAnsiTheme="minorEastAsia" w:eastAsiaTheme="minorEastAsia"/>
          <w:b/>
          <w:bCs/>
          <w:sz w:val="24"/>
          <w:lang w:eastAsia="zh-CN"/>
        </w:rPr>
        <w:t>（签字或盖章）：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0C01C750">
      <w:pPr>
        <w:adjustRightInd w:val="0"/>
        <w:snapToGrid w:val="0"/>
        <w:spacing w:line="360" w:lineRule="auto"/>
        <w:jc w:val="right"/>
        <w:rPr>
          <w:rFonts w:ascii="宋体" w:hAnsi="宋体"/>
          <w:sz w:val="21"/>
          <w:szCs w:val="21"/>
          <w:lang w:eastAsia="zh-CN"/>
        </w:rPr>
      </w:pPr>
      <w:r>
        <w:rPr>
          <w:rFonts w:hint="eastAsia" w:asciiTheme="minorEastAsia" w:hAnsiTheme="minorEastAsia" w:eastAsiaTheme="minorEastAsia"/>
          <w:b/>
          <w:bCs/>
          <w:sz w:val="24"/>
          <w:szCs w:val="21"/>
          <w:lang w:eastAsia="zh-CN"/>
        </w:rPr>
        <w:t>日期</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6CB0DF47">
      <w:pPr>
        <w:spacing w:line="520" w:lineRule="exact"/>
        <w:ind w:firstLine="0"/>
        <w:rPr>
          <w:rFonts w:ascii="宋体" w:hAnsi="宋体"/>
          <w:sz w:val="21"/>
          <w:szCs w:val="21"/>
          <w:lang w:eastAsia="zh-CN"/>
        </w:rPr>
      </w:pPr>
      <w:r>
        <w:rPr>
          <w:rFonts w:hint="eastAsia" w:ascii="宋体" w:hAnsi="宋体"/>
          <w:sz w:val="21"/>
          <w:szCs w:val="21"/>
          <w:lang w:eastAsia="zh-CN"/>
        </w:rPr>
        <w:t>使用说明：</w:t>
      </w:r>
    </w:p>
    <w:p w14:paraId="6CFD3D74">
      <w:pPr>
        <w:spacing w:line="520" w:lineRule="exact"/>
        <w:rPr>
          <w:rFonts w:ascii="宋体" w:hAnsi="宋体" w:cs="宋体"/>
          <w:b/>
          <w:spacing w:val="6"/>
          <w:kern w:val="15"/>
          <w:sz w:val="32"/>
          <w:szCs w:val="32"/>
          <w:lang w:eastAsia="zh-CN"/>
        </w:rPr>
      </w:pPr>
      <w:r>
        <w:rPr>
          <w:rFonts w:ascii="宋体" w:hAnsi="宋体"/>
          <w:sz w:val="21"/>
          <w:szCs w:val="21"/>
          <w:lang w:eastAsia="zh-CN"/>
        </w:rPr>
        <w:t xml:space="preserve"> </w:t>
      </w:r>
      <w:r>
        <w:rPr>
          <w:rFonts w:hint="eastAsia" w:ascii="宋体" w:hAnsi="宋体"/>
          <w:sz w:val="21"/>
          <w:szCs w:val="21"/>
          <w:lang w:eastAsia="zh-CN"/>
        </w:rPr>
        <w:t>该表供首次报价</w:t>
      </w:r>
      <w:r>
        <w:rPr>
          <w:rFonts w:hint="eastAsia" w:ascii="宋体" w:hAnsi="宋体"/>
          <w:sz w:val="21"/>
          <w:szCs w:val="21"/>
          <w:lang w:val="en-US" w:eastAsia="zh-CN"/>
        </w:rPr>
        <w:t>和最终报价</w:t>
      </w:r>
      <w:r>
        <w:rPr>
          <w:rFonts w:hint="eastAsia" w:ascii="宋体" w:hAnsi="宋体"/>
          <w:sz w:val="21"/>
          <w:szCs w:val="21"/>
          <w:lang w:eastAsia="zh-CN"/>
        </w:rPr>
        <w:t>时使用，该表内填写的数据等内容须与磋商供应商的响应文件的内容相一致。</w:t>
      </w:r>
    </w:p>
    <w:p w14:paraId="3C5421FB">
      <w:pPr>
        <w:spacing w:line="440" w:lineRule="exact"/>
        <w:ind w:firstLine="0"/>
        <w:jc w:val="center"/>
        <w:rPr>
          <w:rFonts w:hint="eastAsia" w:ascii="宋体" w:hAnsi="宋体" w:cs="FangSong_GB2312"/>
          <w:b/>
          <w:sz w:val="32"/>
          <w:szCs w:val="32"/>
          <w:lang w:val="zh-CN" w:eastAsia="zh-CN"/>
        </w:rPr>
      </w:pPr>
    </w:p>
    <w:p w14:paraId="54E5B73F">
      <w:pPr>
        <w:spacing w:line="440" w:lineRule="exact"/>
        <w:ind w:firstLine="0"/>
        <w:jc w:val="center"/>
        <w:rPr>
          <w:rFonts w:ascii="宋体" w:hAnsi="宋体" w:cs="FangSong_GB2312"/>
          <w:b/>
          <w:sz w:val="32"/>
          <w:szCs w:val="32"/>
          <w:lang w:val="zh-CN" w:eastAsia="zh-CN"/>
        </w:rPr>
      </w:pPr>
      <w:r>
        <w:rPr>
          <w:rFonts w:hint="eastAsia" w:ascii="宋体" w:hAnsi="宋体" w:cs="FangSong_GB2312"/>
          <w:b/>
          <w:sz w:val="32"/>
          <w:szCs w:val="32"/>
          <w:lang w:val="zh-CN" w:eastAsia="zh-CN"/>
        </w:rPr>
        <w:t>三、</w:t>
      </w:r>
      <w:r>
        <w:rPr>
          <w:rFonts w:hint="eastAsia" w:ascii="宋体" w:hAnsi="宋体" w:cs="宋体"/>
          <w:b/>
          <w:spacing w:val="6"/>
          <w:kern w:val="15"/>
          <w:sz w:val="32"/>
          <w:szCs w:val="32"/>
          <w:lang w:eastAsia="zh-CN"/>
        </w:rPr>
        <w:t>诚信磋商承诺书</w:t>
      </w:r>
    </w:p>
    <w:p w14:paraId="33F492D0">
      <w:pPr>
        <w:ind w:firstLine="0"/>
        <w:jc w:val="both"/>
        <w:rPr>
          <w:rFonts w:ascii="宋体" w:hAnsi="宋体" w:cs="宋体"/>
          <w:position w:val="6"/>
          <w:sz w:val="24"/>
          <w:lang w:eastAsia="zh-CN"/>
        </w:rPr>
      </w:pPr>
    </w:p>
    <w:p w14:paraId="3FEF0D1A">
      <w:pPr>
        <w:spacing w:line="480" w:lineRule="exact"/>
        <w:ind w:firstLine="420" w:firstLineChars="200"/>
        <w:rPr>
          <w:rFonts w:ascii="宋体" w:hAnsi="宋体" w:cs="宋体"/>
          <w:position w:val="6"/>
          <w:sz w:val="21"/>
          <w:szCs w:val="21"/>
          <w:lang w:eastAsia="zh-CN"/>
        </w:rPr>
      </w:pPr>
      <w:r>
        <w:rPr>
          <w:rFonts w:hint="eastAsia" w:ascii="宋体" w:hAnsi="宋体" w:cs="宋体"/>
          <w:position w:val="6"/>
          <w:sz w:val="21"/>
          <w:szCs w:val="21"/>
          <w:lang w:eastAsia="zh-CN"/>
        </w:rPr>
        <w:t>单位名称：</w:t>
      </w:r>
    </w:p>
    <w:p w14:paraId="5ED8ABF6">
      <w:pPr>
        <w:spacing w:line="480" w:lineRule="exact"/>
        <w:ind w:firstLine="420" w:firstLineChars="200"/>
        <w:rPr>
          <w:rFonts w:ascii="宋体" w:hAnsi="宋体" w:cs="宋体"/>
          <w:position w:val="6"/>
          <w:sz w:val="21"/>
          <w:szCs w:val="21"/>
          <w:lang w:eastAsia="zh-CN"/>
        </w:rPr>
      </w:pPr>
      <w:r>
        <w:rPr>
          <w:rFonts w:hint="eastAsia" w:ascii="宋体" w:hAnsi="宋体" w:cs="宋体"/>
          <w:position w:val="6"/>
          <w:sz w:val="21"/>
          <w:szCs w:val="21"/>
          <w:lang w:eastAsia="zh-CN"/>
        </w:rPr>
        <w:t>法定代表人：</w:t>
      </w:r>
    </w:p>
    <w:p w14:paraId="62756939">
      <w:pPr>
        <w:spacing w:line="480" w:lineRule="exact"/>
        <w:ind w:firstLine="420" w:firstLineChars="200"/>
        <w:rPr>
          <w:rFonts w:ascii="宋体" w:hAnsi="宋体" w:cs="宋体"/>
          <w:position w:val="6"/>
          <w:sz w:val="21"/>
          <w:szCs w:val="21"/>
          <w:lang w:eastAsia="zh-CN"/>
        </w:rPr>
      </w:pPr>
      <w:r>
        <w:rPr>
          <w:rFonts w:hint="eastAsia" w:ascii="宋体" w:hAnsi="宋体" w:cs="宋体"/>
          <w:position w:val="6"/>
          <w:sz w:val="21"/>
          <w:szCs w:val="21"/>
          <w:lang w:eastAsia="zh-CN"/>
        </w:rPr>
        <w:t>身份证号码：</w:t>
      </w:r>
    </w:p>
    <w:p w14:paraId="2C87CAF3">
      <w:pPr>
        <w:spacing w:line="480" w:lineRule="exact"/>
        <w:ind w:firstLine="420" w:firstLineChars="200"/>
        <w:rPr>
          <w:rFonts w:ascii="宋体" w:hAnsi="宋体" w:cs="宋体"/>
          <w:position w:val="6"/>
          <w:sz w:val="21"/>
          <w:szCs w:val="21"/>
          <w:lang w:eastAsia="zh-CN"/>
        </w:rPr>
      </w:pPr>
      <w:r>
        <w:rPr>
          <w:rFonts w:hint="eastAsia" w:ascii="宋体" w:hAnsi="宋体" w:cs="宋体"/>
          <w:position w:val="6"/>
          <w:sz w:val="21"/>
          <w:szCs w:val="21"/>
          <w:lang w:eastAsia="zh-CN"/>
        </w:rPr>
        <w:t>手机：固定电话：</w:t>
      </w:r>
    </w:p>
    <w:p w14:paraId="4C786303">
      <w:pPr>
        <w:spacing w:line="480" w:lineRule="exact"/>
        <w:ind w:firstLine="420" w:firstLineChars="200"/>
        <w:rPr>
          <w:rFonts w:ascii="宋体" w:hAnsi="宋体" w:cs="宋体"/>
          <w:position w:val="6"/>
          <w:sz w:val="21"/>
          <w:szCs w:val="21"/>
          <w:lang w:eastAsia="zh-CN"/>
        </w:rPr>
      </w:pPr>
      <w:r>
        <w:rPr>
          <w:rFonts w:hint="eastAsia" w:ascii="宋体" w:hAnsi="宋体" w:cs="宋体"/>
          <w:position w:val="6"/>
          <w:sz w:val="21"/>
          <w:szCs w:val="21"/>
          <w:lang w:eastAsia="zh-CN"/>
        </w:rPr>
        <w:t>为维护市场公平竞争，营造诚实守信的政府采购交易环境，我在此慎重作出如下承诺：</w:t>
      </w:r>
    </w:p>
    <w:p w14:paraId="4376D4CD">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1</w:t>
      </w:r>
      <w:r>
        <w:rPr>
          <w:rFonts w:hint="eastAsia" w:ascii="宋体" w:hAnsi="宋体" w:cs="宋体"/>
          <w:position w:val="6"/>
          <w:sz w:val="21"/>
          <w:szCs w:val="21"/>
          <w:lang w:eastAsia="zh-CN"/>
        </w:rPr>
        <w:t>、我单位提供的一切材料都是真实、合法、有效的；</w:t>
      </w:r>
    </w:p>
    <w:p w14:paraId="3EC056CF">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2</w:t>
      </w:r>
      <w:r>
        <w:rPr>
          <w:rFonts w:hint="eastAsia" w:ascii="宋体" w:hAnsi="宋体" w:cs="宋体"/>
          <w:position w:val="6"/>
          <w:sz w:val="21"/>
          <w:szCs w:val="21"/>
          <w:lang w:eastAsia="zh-CN"/>
        </w:rPr>
        <w:t>、我单位不与采购人、其他磋商供应商及采购代理机构串通磋商，损害国家利益、社会利益和他人的合法权益；</w:t>
      </w:r>
    </w:p>
    <w:p w14:paraId="22749C8B">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3</w:t>
      </w:r>
      <w:r>
        <w:rPr>
          <w:rFonts w:hint="eastAsia" w:ascii="宋体" w:hAnsi="宋体" w:cs="宋体"/>
          <w:position w:val="6"/>
          <w:sz w:val="21"/>
          <w:szCs w:val="21"/>
          <w:lang w:eastAsia="zh-CN"/>
        </w:rPr>
        <w:t>、我单位不向采购人、磋商小组成员及相关人员行贿，牟取成交；</w:t>
      </w:r>
    </w:p>
    <w:p w14:paraId="3A752F64">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4</w:t>
      </w:r>
      <w:r>
        <w:rPr>
          <w:rFonts w:hint="eastAsia" w:ascii="宋体" w:hAnsi="宋体" w:cs="宋体"/>
          <w:position w:val="6"/>
          <w:sz w:val="21"/>
          <w:szCs w:val="21"/>
          <w:lang w:eastAsia="zh-CN"/>
        </w:rPr>
        <w:t>、我单位不以他人名义磋商或者其他弄虚作假的方式参与磋商、骗取成交；</w:t>
      </w:r>
    </w:p>
    <w:p w14:paraId="77442006">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5</w:t>
      </w:r>
      <w:r>
        <w:rPr>
          <w:rFonts w:hint="eastAsia" w:ascii="宋体" w:hAnsi="宋体" w:cs="宋体"/>
          <w:position w:val="6"/>
          <w:sz w:val="21"/>
          <w:szCs w:val="21"/>
          <w:lang w:eastAsia="zh-CN"/>
        </w:rPr>
        <w:t>、我单位不出借资质，不接受任何形式的挂靠，不扰乱政府采购交易市场秩序；</w:t>
      </w:r>
    </w:p>
    <w:p w14:paraId="544669D3">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6</w:t>
      </w:r>
      <w:r>
        <w:rPr>
          <w:rFonts w:hint="eastAsia" w:ascii="宋体" w:hAnsi="宋体" w:cs="宋体"/>
          <w:position w:val="6"/>
          <w:sz w:val="21"/>
          <w:szCs w:val="21"/>
          <w:lang w:eastAsia="zh-CN"/>
        </w:rPr>
        <w:t>、我单位不在磋商中哄抬价格或恶意压价；</w:t>
      </w:r>
    </w:p>
    <w:p w14:paraId="32FF2FD4">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7</w:t>
      </w:r>
      <w:r>
        <w:rPr>
          <w:rFonts w:hint="eastAsia" w:ascii="宋体" w:hAnsi="宋体" w:cs="宋体"/>
          <w:position w:val="6"/>
          <w:sz w:val="21"/>
          <w:szCs w:val="21"/>
          <w:lang w:eastAsia="zh-CN"/>
        </w:rPr>
        <w:t>、我单位不在政府采购活动中虚假投诉；</w:t>
      </w:r>
    </w:p>
    <w:p w14:paraId="3189451D">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8</w:t>
      </w:r>
      <w:r>
        <w:rPr>
          <w:rFonts w:hint="eastAsia" w:ascii="宋体" w:hAnsi="宋体" w:cs="宋体"/>
          <w:position w:val="6"/>
          <w:sz w:val="21"/>
          <w:szCs w:val="21"/>
          <w:lang w:eastAsia="zh-CN"/>
        </w:rPr>
        <w:t>、我单位在成交后不转包和非法分包；</w:t>
      </w:r>
    </w:p>
    <w:p w14:paraId="44968734">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9</w:t>
      </w:r>
      <w:r>
        <w:rPr>
          <w:rFonts w:hint="eastAsia" w:ascii="宋体" w:hAnsi="宋体" w:cs="宋体"/>
          <w:position w:val="6"/>
          <w:sz w:val="21"/>
          <w:szCs w:val="21"/>
          <w:lang w:eastAsia="zh-CN"/>
        </w:rPr>
        <w:t>、我单位在成交合同履行中不违背合同实质性条款；</w:t>
      </w:r>
    </w:p>
    <w:p w14:paraId="5ABE9328">
      <w:pPr>
        <w:spacing w:line="480" w:lineRule="exact"/>
        <w:ind w:firstLine="420" w:firstLineChars="200"/>
        <w:rPr>
          <w:rFonts w:ascii="宋体" w:hAnsi="宋体" w:cs="宋体"/>
          <w:position w:val="6"/>
          <w:sz w:val="21"/>
          <w:szCs w:val="21"/>
          <w:lang w:eastAsia="zh-CN"/>
        </w:rPr>
      </w:pPr>
      <w:r>
        <w:rPr>
          <w:rFonts w:ascii="宋体" w:hAnsi="宋体" w:cs="宋体"/>
          <w:position w:val="6"/>
          <w:sz w:val="21"/>
          <w:szCs w:val="21"/>
          <w:lang w:eastAsia="zh-CN"/>
        </w:rPr>
        <w:t>10</w:t>
      </w:r>
      <w:r>
        <w:rPr>
          <w:rFonts w:hint="eastAsia" w:ascii="宋体" w:hAnsi="宋体" w:cs="宋体"/>
          <w:position w:val="6"/>
          <w:sz w:val="21"/>
          <w:szCs w:val="21"/>
          <w:lang w:eastAsia="zh-CN"/>
        </w:rPr>
        <w:t>、我单位在政府采购活动中严格遵守相关法律、法规、规章、规定，诚实守信。</w:t>
      </w:r>
    </w:p>
    <w:p w14:paraId="09263EEB">
      <w:pPr>
        <w:spacing w:line="480" w:lineRule="exact"/>
        <w:ind w:firstLine="420" w:firstLineChars="200"/>
        <w:rPr>
          <w:rFonts w:ascii="宋体" w:hAnsi="宋体" w:cs="宋体"/>
          <w:position w:val="6"/>
          <w:sz w:val="21"/>
          <w:szCs w:val="21"/>
          <w:lang w:eastAsia="zh-CN"/>
        </w:rPr>
      </w:pPr>
      <w:r>
        <w:rPr>
          <w:rFonts w:hint="eastAsia" w:ascii="宋体" w:hAnsi="宋体" w:cs="宋体"/>
          <w:position w:val="6"/>
          <w:sz w:val="21"/>
          <w:szCs w:val="21"/>
          <w:lang w:eastAsia="zh-CN"/>
        </w:rPr>
        <w:t>本单位如有违反承诺内容的行为，自愿接受大冶市公共资源交易监督管理局及相关行政监督部门的处罚。同意记不良行为记录，并上网公示，并愿意承担因此产生的一切法律责任。</w:t>
      </w:r>
    </w:p>
    <w:p w14:paraId="129311F3">
      <w:pPr>
        <w:spacing w:line="400" w:lineRule="exact"/>
        <w:ind w:firstLine="420" w:firstLineChars="200"/>
        <w:rPr>
          <w:rFonts w:ascii="宋体" w:hAnsi="宋体" w:cs="宋体"/>
          <w:position w:val="6"/>
          <w:sz w:val="21"/>
          <w:szCs w:val="21"/>
          <w:lang w:eastAsia="zh-CN"/>
        </w:rPr>
      </w:pPr>
    </w:p>
    <w:p w14:paraId="52C02FA5">
      <w:pPr>
        <w:spacing w:line="400" w:lineRule="exact"/>
        <w:ind w:left="0" w:leftChars="0" w:firstLine="0" w:firstLineChars="0"/>
        <w:rPr>
          <w:rFonts w:ascii="宋体" w:hAnsi="宋体" w:cs="宋体"/>
          <w:position w:val="6"/>
          <w:sz w:val="21"/>
          <w:szCs w:val="21"/>
          <w:lang w:eastAsia="zh-CN"/>
        </w:rPr>
      </w:pPr>
    </w:p>
    <w:p w14:paraId="5A54D3B0">
      <w:pPr>
        <w:spacing w:line="400" w:lineRule="exact"/>
        <w:ind w:firstLine="420" w:firstLineChars="200"/>
        <w:rPr>
          <w:rFonts w:ascii="宋体" w:hAnsi="宋体" w:cs="宋体"/>
          <w:position w:val="6"/>
          <w:sz w:val="21"/>
          <w:szCs w:val="21"/>
          <w:lang w:eastAsia="zh-CN"/>
        </w:rPr>
      </w:pPr>
    </w:p>
    <w:p w14:paraId="6FB78A66">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26D3BB81">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法定代表人或其授权委托人</w:t>
      </w:r>
      <w:r>
        <w:rPr>
          <w:rFonts w:hint="eastAsia" w:asciiTheme="minorEastAsia" w:hAnsiTheme="minorEastAsia" w:eastAsiaTheme="minorEastAsia"/>
          <w:b/>
          <w:bCs/>
          <w:sz w:val="24"/>
          <w:lang w:eastAsia="zh-CN"/>
        </w:rPr>
        <w:t>（签字或盖章）：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4F735AD4">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日期</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3EBB134E">
      <w:pPr>
        <w:spacing w:line="500" w:lineRule="exact"/>
        <w:ind w:firstLine="5640" w:firstLineChars="2350"/>
        <w:rPr>
          <w:rFonts w:ascii="宋体" w:hAnsi="宋体" w:cs="宋体"/>
          <w:position w:val="6"/>
          <w:sz w:val="24"/>
          <w:lang w:eastAsia="zh-CN"/>
        </w:rPr>
      </w:pPr>
    </w:p>
    <w:p w14:paraId="1DF42796">
      <w:pPr>
        <w:pStyle w:val="201"/>
        <w:autoSpaceDE w:val="0"/>
        <w:autoSpaceDN w:val="0"/>
        <w:adjustRightInd w:val="0"/>
        <w:snapToGrid w:val="0"/>
        <w:spacing w:line="360" w:lineRule="auto"/>
        <w:ind w:left="420" w:right="440" w:rightChars="200" w:firstLine="482" w:firstLineChars="150"/>
        <w:jc w:val="center"/>
        <w:rPr>
          <w:rFonts w:ascii="宋体" w:hAnsi="宋体" w:cs="FangSong_GB2312"/>
          <w:b/>
          <w:sz w:val="32"/>
          <w:szCs w:val="32"/>
          <w:lang w:val="zh-CN" w:eastAsia="zh-CN"/>
        </w:rPr>
      </w:pPr>
    </w:p>
    <w:p w14:paraId="3A82118F">
      <w:pPr>
        <w:pStyle w:val="201"/>
        <w:autoSpaceDE w:val="0"/>
        <w:autoSpaceDN w:val="0"/>
        <w:adjustRightInd w:val="0"/>
        <w:snapToGrid w:val="0"/>
        <w:spacing w:line="360" w:lineRule="auto"/>
        <w:ind w:firstLine="0" w:firstLineChars="0"/>
        <w:jc w:val="center"/>
        <w:rPr>
          <w:rFonts w:ascii="宋体" w:hAnsi="宋体" w:cs="宋体"/>
          <w:position w:val="6"/>
          <w:sz w:val="32"/>
          <w:szCs w:val="32"/>
          <w:lang w:eastAsia="zh-CN"/>
        </w:rPr>
      </w:pPr>
      <w:r>
        <w:rPr>
          <w:rFonts w:hint="eastAsia" w:ascii="宋体" w:hAnsi="宋体" w:cs="FangSong_GB2312"/>
          <w:b/>
          <w:sz w:val="32"/>
          <w:szCs w:val="32"/>
          <w:lang w:val="zh-CN" w:eastAsia="zh-CN"/>
        </w:rPr>
        <w:t>四、授权委托书</w:t>
      </w:r>
    </w:p>
    <w:p w14:paraId="7BD611CA">
      <w:pPr>
        <w:spacing w:line="400" w:lineRule="exact"/>
        <w:ind w:firstLine="0"/>
        <w:rPr>
          <w:rFonts w:ascii="宋体" w:hAnsi="宋体" w:cs="宋体"/>
          <w:sz w:val="21"/>
          <w:szCs w:val="21"/>
          <w:lang w:eastAsia="zh-CN"/>
        </w:rPr>
      </w:pPr>
      <w:r>
        <w:rPr>
          <w:rFonts w:hint="eastAsia" w:ascii="宋体" w:hAnsi="宋体" w:cs="宋体"/>
          <w:sz w:val="21"/>
          <w:szCs w:val="21"/>
          <w:lang w:eastAsia="zh-CN"/>
        </w:rPr>
        <w:t>致：</w:t>
      </w:r>
      <w:r>
        <w:rPr>
          <w:rFonts w:hint="eastAsia" w:ascii="宋体" w:hAnsi="宋体" w:cs="宋体"/>
          <w:sz w:val="21"/>
          <w:szCs w:val="21"/>
          <w:u w:val="single"/>
          <w:lang w:eastAsia="zh-CN"/>
        </w:rPr>
        <w:t xml:space="preserve">   采购人    </w:t>
      </w:r>
      <w:r>
        <w:rPr>
          <w:rFonts w:hint="eastAsia" w:ascii="宋体" w:hAnsi="宋体" w:cs="宋体"/>
          <w:sz w:val="21"/>
          <w:szCs w:val="21"/>
          <w:lang w:eastAsia="zh-CN"/>
        </w:rPr>
        <w:t>：</w:t>
      </w:r>
    </w:p>
    <w:p w14:paraId="231CD464">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兹授权代表我公司参加贵方的项目编号为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的</w:t>
      </w:r>
      <w:r>
        <w:rPr>
          <w:rFonts w:hint="eastAsia" w:ascii="宋体" w:hAnsi="宋体" w:cs="宋体"/>
          <w:sz w:val="21"/>
          <w:szCs w:val="21"/>
          <w:u w:val="single"/>
          <w:lang w:eastAsia="zh-CN"/>
        </w:rPr>
        <w:t xml:space="preserve">        项 目 名 称    </w:t>
      </w:r>
      <w:r>
        <w:rPr>
          <w:rFonts w:hint="eastAsia" w:ascii="宋体" w:hAnsi="宋体" w:cs="宋体"/>
          <w:sz w:val="21"/>
          <w:szCs w:val="21"/>
          <w:lang w:eastAsia="zh-CN"/>
        </w:rPr>
        <w:t>的竞争性磋商采购活动。该被授权人代表我公司所签署的一切合同等相关法律文书，均由我公司承担法律责任。</w:t>
      </w:r>
    </w:p>
    <w:p w14:paraId="0583A02C">
      <w:pPr>
        <w:spacing w:line="400" w:lineRule="exact"/>
        <w:ind w:firstLine="420" w:firstLineChars="200"/>
        <w:jc w:val="both"/>
        <w:rPr>
          <w:rFonts w:ascii="宋体" w:hAnsi="宋体" w:cs="宋体"/>
          <w:sz w:val="21"/>
          <w:szCs w:val="21"/>
          <w:lang w:eastAsia="zh-CN"/>
        </w:rPr>
      </w:pPr>
      <w:r>
        <w:rPr>
          <w:rFonts w:hint="eastAsia" w:ascii="宋体" w:hAnsi="宋体" w:cs="宋体"/>
          <w:sz w:val="21"/>
          <w:szCs w:val="21"/>
          <w:lang w:eastAsia="zh-CN"/>
        </w:rPr>
        <w:t>被授权人姓名：       性别：      年龄：</w:t>
      </w:r>
    </w:p>
    <w:p w14:paraId="473D6F10">
      <w:pPr>
        <w:spacing w:line="400" w:lineRule="exact"/>
        <w:ind w:firstLine="420" w:firstLineChars="200"/>
        <w:rPr>
          <w:rFonts w:ascii="宋体" w:hAnsi="宋体" w:cs="宋体"/>
          <w:sz w:val="21"/>
          <w:szCs w:val="21"/>
          <w:u w:val="single"/>
          <w:lang w:eastAsia="zh-CN"/>
        </w:rPr>
      </w:pPr>
      <w:r>
        <w:rPr>
          <w:rFonts w:hint="eastAsia" w:ascii="宋体" w:hAnsi="宋体" w:cs="宋体"/>
          <w:sz w:val="21"/>
          <w:szCs w:val="21"/>
          <w:lang w:eastAsia="zh-CN"/>
        </w:rPr>
        <w:t>职务：               身份证号：</w:t>
      </w:r>
    </w:p>
    <w:p w14:paraId="5CF0D303">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授权权限为：本项目磋商及履约期间。</w:t>
      </w:r>
    </w:p>
    <w:p w14:paraId="093946A2">
      <w:pPr>
        <w:spacing w:line="400" w:lineRule="exact"/>
        <w:ind w:firstLine="420" w:firstLineChars="200"/>
        <w:rPr>
          <w:rFonts w:ascii="宋体" w:hAnsi="宋体" w:cs="宋体"/>
          <w:sz w:val="21"/>
          <w:szCs w:val="21"/>
          <w:lang w:eastAsia="zh-CN"/>
        </w:rPr>
      </w:pPr>
    </w:p>
    <w:p w14:paraId="79C2B314">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本授权书自    年   月   日生效，特此声明。</w:t>
      </w:r>
    </w:p>
    <w:p w14:paraId="0292D494">
      <w:pPr>
        <w:spacing w:line="400" w:lineRule="exact"/>
        <w:ind w:firstLine="420" w:firstLineChars="200"/>
        <w:rPr>
          <w:rFonts w:ascii="宋体" w:hAnsi="宋体" w:cs="宋体"/>
          <w:sz w:val="21"/>
          <w:szCs w:val="21"/>
          <w:lang w:eastAsia="zh-CN"/>
        </w:rPr>
      </w:pPr>
    </w:p>
    <w:p w14:paraId="54B0DFC8">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授权单位（公章）：</w:t>
      </w:r>
    </w:p>
    <w:p w14:paraId="6C1B2711">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授权单位法人代表（签字）：</w:t>
      </w:r>
    </w:p>
    <w:p w14:paraId="1F4B8840">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被授权人（签字）：</w:t>
      </w:r>
    </w:p>
    <w:p w14:paraId="0425FDD0">
      <w:pPr>
        <w:spacing w:line="400" w:lineRule="exact"/>
        <w:ind w:firstLine="420" w:firstLineChars="200"/>
        <w:rPr>
          <w:rFonts w:ascii="宋体" w:hAnsi="宋体" w:cs="宋体"/>
          <w:sz w:val="21"/>
          <w:szCs w:val="21"/>
          <w:lang w:eastAsia="zh-CN"/>
        </w:rPr>
      </w:pPr>
      <w:r>
        <w:rPr>
          <w:rFonts w:hint="eastAsia" w:ascii="宋体" w:hAnsi="宋体" w:cs="宋体"/>
          <w:sz w:val="21"/>
          <w:szCs w:val="21"/>
          <w:lang w:eastAsia="zh-CN"/>
        </w:rPr>
        <w:t>邮编：               传真：                  电话：</w:t>
      </w:r>
    </w:p>
    <w:p w14:paraId="7CB15532">
      <w:pPr>
        <w:spacing w:line="400" w:lineRule="exact"/>
        <w:ind w:firstLine="420" w:firstLineChars="200"/>
        <w:rPr>
          <w:rFonts w:ascii="宋体" w:hAnsi="宋体" w:cs="宋体"/>
          <w:sz w:val="21"/>
          <w:szCs w:val="21"/>
          <w:lang w:eastAsia="zh-CN"/>
        </w:rPr>
      </w:pPr>
    </w:p>
    <w:p w14:paraId="0F0328A2">
      <w:pPr>
        <w:spacing w:line="400" w:lineRule="exact"/>
        <w:ind w:firstLine="420" w:firstLineChars="200"/>
        <w:rPr>
          <w:rFonts w:ascii="宋体" w:hAnsi="宋体" w:cs="宋体"/>
          <w:sz w:val="21"/>
          <w:szCs w:val="21"/>
          <w:lang w:eastAsia="zh-CN"/>
        </w:rPr>
      </w:pPr>
    </w:p>
    <w:tbl>
      <w:tblPr>
        <w:tblStyle w:val="42"/>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32AB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8080" w:type="dxa"/>
            <w:tcBorders>
              <w:bottom w:val="single" w:color="auto" w:sz="4" w:space="0"/>
            </w:tcBorders>
            <w:vAlign w:val="center"/>
          </w:tcPr>
          <w:p w14:paraId="5A08B3A4">
            <w:pPr>
              <w:widowControl w:val="0"/>
              <w:spacing w:line="400" w:lineRule="exact"/>
              <w:ind w:firstLine="0"/>
              <w:jc w:val="center"/>
              <w:rPr>
                <w:rFonts w:ascii="宋体" w:hAnsi="宋体" w:cs="宋体"/>
                <w:sz w:val="24"/>
                <w:lang w:eastAsia="zh-CN"/>
              </w:rPr>
            </w:pPr>
            <w:r>
              <w:rPr>
                <w:rFonts w:hint="eastAsia" w:ascii="宋体" w:hAnsi="宋体" w:cs="宋体"/>
                <w:sz w:val="21"/>
                <w:szCs w:val="21"/>
                <w:lang w:eastAsia="zh-CN"/>
              </w:rPr>
              <w:t>身份证复印件（粘贴此处）</w:t>
            </w:r>
          </w:p>
        </w:tc>
      </w:tr>
    </w:tbl>
    <w:p w14:paraId="76D0D037">
      <w:pPr>
        <w:spacing w:line="400" w:lineRule="exact"/>
        <w:ind w:firstLine="480" w:firstLineChars="200"/>
        <w:rPr>
          <w:rFonts w:ascii="宋体" w:hAnsi="宋体" w:cs="宋体"/>
          <w:sz w:val="24"/>
          <w:lang w:eastAsia="zh-CN"/>
        </w:rPr>
      </w:pPr>
    </w:p>
    <w:p w14:paraId="5CF950D0">
      <w:pPr>
        <w:spacing w:line="400" w:lineRule="exact"/>
        <w:ind w:firstLine="480" w:firstLineChars="200"/>
        <w:rPr>
          <w:rFonts w:ascii="宋体" w:hAnsi="宋体" w:cs="宋体"/>
          <w:sz w:val="24"/>
          <w:lang w:eastAsia="zh-CN"/>
        </w:rPr>
      </w:pPr>
      <w:r>
        <w:rPr>
          <w:rFonts w:hint="eastAsia" w:ascii="宋体" w:hAnsi="宋体" w:cs="宋体"/>
          <w:sz w:val="24"/>
          <w:lang w:eastAsia="zh-CN"/>
        </w:rPr>
        <w:t>备注：</w:t>
      </w:r>
      <w:r>
        <w:rPr>
          <w:rFonts w:hint="eastAsia" w:ascii="宋体" w:hAnsi="宋体" w:cs="宋体"/>
          <w:sz w:val="24"/>
          <w:lang w:val="en-US" w:eastAsia="zh-CN"/>
        </w:rPr>
        <w:t>在投标时请另外手持一份授权委托书递交报名</w:t>
      </w:r>
      <w:r>
        <w:rPr>
          <w:rFonts w:hint="eastAsia" w:ascii="宋体" w:hAnsi="宋体" w:cs="宋体"/>
          <w:sz w:val="24"/>
          <w:lang w:eastAsia="zh-CN"/>
        </w:rPr>
        <w:t>。</w:t>
      </w:r>
    </w:p>
    <w:p w14:paraId="5FFC3487">
      <w:pPr>
        <w:spacing w:line="400" w:lineRule="exact"/>
        <w:ind w:firstLine="480" w:firstLineChars="200"/>
        <w:rPr>
          <w:rFonts w:ascii="宋体" w:hAnsi="宋体" w:cs="宋体"/>
          <w:sz w:val="24"/>
          <w:lang w:eastAsia="zh-CN"/>
        </w:rPr>
      </w:pPr>
    </w:p>
    <w:p w14:paraId="36290F1D">
      <w:pPr>
        <w:spacing w:line="400" w:lineRule="exact"/>
        <w:ind w:firstLine="480" w:firstLineChars="200"/>
        <w:rPr>
          <w:rFonts w:ascii="宋体" w:hAnsi="宋体" w:cs="宋体"/>
          <w:sz w:val="24"/>
          <w:lang w:eastAsia="zh-CN"/>
        </w:rPr>
      </w:pPr>
    </w:p>
    <w:p w14:paraId="1A7DB938">
      <w:pPr>
        <w:spacing w:line="400" w:lineRule="exact"/>
        <w:ind w:firstLine="480" w:firstLineChars="200"/>
        <w:rPr>
          <w:rFonts w:ascii="宋体" w:hAnsi="宋体" w:cs="宋体"/>
          <w:sz w:val="24"/>
          <w:lang w:eastAsia="zh-CN"/>
        </w:rPr>
      </w:pPr>
    </w:p>
    <w:p w14:paraId="7A157470">
      <w:pPr>
        <w:spacing w:afterLines="100"/>
        <w:ind w:firstLine="0"/>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法定代表人身份证明</w:t>
      </w:r>
    </w:p>
    <w:p w14:paraId="2FC276C7">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供 应 商：</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p>
    <w:p w14:paraId="294753A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单位性质：</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p>
    <w:p w14:paraId="4D93ACB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p>
    <w:p w14:paraId="305DF46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成立时间：</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日</w:t>
      </w:r>
    </w:p>
    <w:p w14:paraId="1C674E4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经营期限：</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p>
    <w:p w14:paraId="0E68DD4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姓    名：</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性        别：</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p>
    <w:p w14:paraId="7222A3E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龄：</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职        务：</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p>
    <w:p w14:paraId="7DC224A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系</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（供应商名称）的法定代表人。</w:t>
      </w:r>
    </w:p>
    <w:p w14:paraId="2073029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14:paraId="1DD6E537">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3E58ED4E">
      <w:pPr>
        <w:adjustRightInd w:val="0"/>
        <w:snapToGrid w:val="0"/>
        <w:spacing w:line="360" w:lineRule="auto"/>
        <w:jc w:val="right"/>
        <w:rPr>
          <w:rFonts w:asciiTheme="minorEastAsia" w:hAnsiTheme="minorEastAsia" w:eastAsiaTheme="minorEastAsia"/>
          <w:b/>
          <w:bCs/>
          <w:sz w:val="24"/>
          <w:u w:val="single"/>
        </w:rPr>
      </w:pPr>
      <w:r>
        <w:rPr>
          <w:rFonts w:hint="eastAsia" w:asciiTheme="minorEastAsia" w:hAnsiTheme="minorEastAsia" w:eastAsiaTheme="minorEastAsia"/>
          <w:b/>
          <w:bCs/>
          <w:sz w:val="24"/>
          <w:szCs w:val="21"/>
        </w:rPr>
        <w:t>日期</w:t>
      </w: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r>
        <w:rPr>
          <w:rFonts w:hint="eastAsia" w:asciiTheme="minorEastAsia" w:hAnsiTheme="minorEastAsia" w:eastAsiaTheme="minorEastAsia"/>
          <w:b/>
          <w:bCs/>
          <w:sz w:val="24"/>
          <w:u w:val="single"/>
        </w:rPr>
        <w:tab/>
      </w:r>
    </w:p>
    <w:p w14:paraId="2DF53F83">
      <w:pPr>
        <w:spacing w:line="480" w:lineRule="auto"/>
        <w:ind w:right="120"/>
        <w:jc w:val="right"/>
        <w:rPr>
          <w:rFonts w:asciiTheme="minorEastAsia" w:hAnsiTheme="minorEastAsia" w:eastAsiaTheme="minorEastAsia"/>
          <w:sz w:val="24"/>
          <w:szCs w:val="24"/>
        </w:rPr>
      </w:pPr>
    </w:p>
    <w:tbl>
      <w:tblPr>
        <w:tblStyle w:val="41"/>
        <w:tblW w:w="8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6"/>
      </w:tblGrid>
      <w:tr w14:paraId="7F607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9" w:hRule="atLeast"/>
          <w:jc w:val="center"/>
        </w:trPr>
        <w:tc>
          <w:tcPr>
            <w:tcW w:w="8536" w:type="dxa"/>
            <w:vAlign w:val="center"/>
          </w:tcPr>
          <w:p w14:paraId="432E7011">
            <w:pPr>
              <w:spacing w:line="480" w:lineRule="auto"/>
              <w:ind w:firstLine="0"/>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附法定代表人身份证扫描件</w:t>
            </w:r>
          </w:p>
        </w:tc>
      </w:tr>
    </w:tbl>
    <w:p w14:paraId="22470B4A">
      <w:pPr>
        <w:spacing w:line="400" w:lineRule="exact"/>
        <w:ind w:firstLine="480" w:firstLineChars="200"/>
        <w:rPr>
          <w:rFonts w:ascii="宋体" w:hAnsi="宋体" w:cs="宋体"/>
          <w:sz w:val="24"/>
          <w:lang w:eastAsia="zh-CN"/>
        </w:rPr>
      </w:pPr>
    </w:p>
    <w:p w14:paraId="01AA2DFA">
      <w:pPr>
        <w:spacing w:line="400" w:lineRule="exact"/>
        <w:ind w:firstLine="480" w:firstLineChars="200"/>
        <w:rPr>
          <w:rFonts w:ascii="宋体" w:hAnsi="宋体" w:cs="宋体"/>
          <w:sz w:val="24"/>
          <w:lang w:eastAsia="zh-CN"/>
        </w:rPr>
      </w:pPr>
    </w:p>
    <w:p w14:paraId="2DFDFE3C">
      <w:pPr>
        <w:spacing w:line="400" w:lineRule="exact"/>
        <w:ind w:firstLine="480" w:firstLineChars="200"/>
        <w:rPr>
          <w:rFonts w:ascii="宋体" w:hAnsi="宋体" w:cs="宋体"/>
          <w:sz w:val="24"/>
          <w:lang w:eastAsia="zh-CN"/>
        </w:rPr>
      </w:pPr>
    </w:p>
    <w:p w14:paraId="48D7A103">
      <w:pPr>
        <w:spacing w:line="400" w:lineRule="exact"/>
        <w:ind w:firstLine="480" w:firstLineChars="200"/>
        <w:rPr>
          <w:rFonts w:ascii="宋体" w:hAnsi="宋体" w:cs="宋体"/>
          <w:sz w:val="24"/>
          <w:lang w:eastAsia="zh-CN"/>
        </w:rPr>
      </w:pPr>
    </w:p>
    <w:p w14:paraId="7760A98D">
      <w:pPr>
        <w:spacing w:line="400" w:lineRule="exact"/>
        <w:ind w:firstLine="480" w:firstLineChars="200"/>
        <w:rPr>
          <w:rFonts w:ascii="宋体" w:hAnsi="宋体" w:cs="宋体"/>
          <w:sz w:val="24"/>
          <w:lang w:eastAsia="zh-CN"/>
        </w:rPr>
      </w:pPr>
    </w:p>
    <w:p w14:paraId="04685D93">
      <w:pPr>
        <w:spacing w:line="400" w:lineRule="exact"/>
        <w:ind w:firstLine="480" w:firstLineChars="200"/>
        <w:rPr>
          <w:rFonts w:ascii="宋体" w:hAnsi="宋体" w:cs="宋体"/>
          <w:sz w:val="24"/>
          <w:lang w:eastAsia="zh-CN"/>
        </w:rPr>
      </w:pPr>
    </w:p>
    <w:p w14:paraId="1AA9B499">
      <w:pPr>
        <w:spacing w:line="400" w:lineRule="exact"/>
        <w:ind w:firstLine="480" w:firstLineChars="200"/>
        <w:rPr>
          <w:rFonts w:ascii="宋体" w:hAnsi="宋体" w:cs="宋体"/>
          <w:sz w:val="24"/>
          <w:lang w:eastAsia="zh-CN"/>
        </w:rPr>
      </w:pPr>
    </w:p>
    <w:p w14:paraId="11C72677">
      <w:pPr>
        <w:spacing w:line="400" w:lineRule="exact"/>
        <w:ind w:firstLine="480" w:firstLineChars="200"/>
        <w:rPr>
          <w:rFonts w:ascii="宋体" w:hAnsi="宋体" w:cs="宋体"/>
          <w:sz w:val="24"/>
          <w:lang w:eastAsia="zh-CN"/>
        </w:rPr>
      </w:pPr>
    </w:p>
    <w:p w14:paraId="70BDC267">
      <w:pPr>
        <w:spacing w:line="400" w:lineRule="exact"/>
        <w:ind w:firstLine="480" w:firstLineChars="200"/>
        <w:rPr>
          <w:rFonts w:ascii="宋体" w:hAnsi="宋体" w:cs="宋体"/>
          <w:sz w:val="24"/>
          <w:lang w:eastAsia="zh-CN"/>
        </w:rPr>
      </w:pPr>
    </w:p>
    <w:p w14:paraId="3D096132">
      <w:pPr>
        <w:pStyle w:val="201"/>
        <w:autoSpaceDE w:val="0"/>
        <w:autoSpaceDN w:val="0"/>
        <w:adjustRightInd w:val="0"/>
        <w:snapToGrid w:val="0"/>
        <w:spacing w:line="360" w:lineRule="auto"/>
        <w:ind w:firstLine="0" w:firstLineChars="0"/>
        <w:jc w:val="center"/>
        <w:rPr>
          <w:rFonts w:ascii="宋体" w:hAnsi="宋体" w:cs="FangSong_GB2312"/>
          <w:b/>
          <w:sz w:val="32"/>
          <w:szCs w:val="32"/>
          <w:lang w:val="zh-CN" w:eastAsia="zh-CN"/>
        </w:rPr>
      </w:pPr>
      <w:r>
        <w:rPr>
          <w:rFonts w:hint="eastAsia" w:ascii="宋体" w:hAnsi="宋体" w:cs="FangSong_GB2312"/>
          <w:b/>
          <w:sz w:val="32"/>
          <w:szCs w:val="32"/>
          <w:lang w:val="zh-CN" w:eastAsia="zh-CN"/>
        </w:rPr>
        <w:t>五、资格证明资料</w:t>
      </w:r>
    </w:p>
    <w:p w14:paraId="38AD95E0">
      <w:pPr>
        <w:pStyle w:val="201"/>
        <w:widowControl w:val="0"/>
        <w:adjustRightInd w:val="0"/>
        <w:snapToGrid w:val="0"/>
        <w:spacing w:line="360" w:lineRule="auto"/>
        <w:jc w:val="center"/>
        <w:rPr>
          <w:rFonts w:ascii="宋体" w:hAnsi="宋体"/>
          <w:b/>
          <w:bCs/>
          <w:sz w:val="24"/>
          <w:lang w:eastAsia="zh-CN"/>
        </w:rPr>
      </w:pPr>
      <w:r>
        <w:rPr>
          <w:rFonts w:hint="eastAsia" w:ascii="宋体" w:hAnsi="宋体"/>
          <w:b/>
          <w:bCs/>
          <w:sz w:val="24"/>
          <w:lang w:eastAsia="zh-CN"/>
        </w:rPr>
        <w:t>1.</w:t>
      </w:r>
      <w:r>
        <w:rPr>
          <w:rFonts w:ascii="宋体" w:hAnsi="宋体"/>
          <w:b/>
          <w:bCs/>
          <w:sz w:val="24"/>
          <w:lang w:eastAsia="zh-CN"/>
        </w:rPr>
        <w:t>营业执照</w:t>
      </w:r>
    </w:p>
    <w:p w14:paraId="49C141D3">
      <w:pPr>
        <w:pStyle w:val="201"/>
        <w:widowControl w:val="0"/>
        <w:adjustRightInd w:val="0"/>
        <w:snapToGrid w:val="0"/>
        <w:spacing w:line="360" w:lineRule="auto"/>
        <w:jc w:val="center"/>
        <w:rPr>
          <w:rFonts w:ascii="微软雅黑" w:hAnsi="微软雅黑" w:eastAsia="微软雅黑" w:cs="微软雅黑"/>
          <w:color w:val="auto"/>
          <w:sz w:val="24"/>
          <w:szCs w:val="24"/>
        </w:rPr>
      </w:pPr>
      <w:r>
        <w:rPr>
          <w:rFonts w:hint="eastAsia" w:ascii="宋体" w:hAnsi="宋体"/>
          <w:b/>
          <w:bCs/>
          <w:sz w:val="24"/>
          <w:lang w:eastAsia="zh-CN"/>
        </w:rPr>
        <w:t>2.</w:t>
      </w:r>
      <w:r>
        <w:rPr>
          <w:rFonts w:hint="eastAsia" w:ascii="宋体" w:hAnsi="宋体" w:eastAsia="宋体" w:cs="FangSong_GB2312"/>
          <w:b/>
          <w:sz w:val="24"/>
          <w:szCs w:val="28"/>
          <w:lang w:val="zh-CN" w:eastAsia="zh-CN" w:bidi="ar-SA"/>
        </w:rPr>
        <w:t>基本资格条件承诺函</w:t>
      </w:r>
    </w:p>
    <w:p w14:paraId="40F26E5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致(采购代理机构名称) :</w:t>
      </w:r>
    </w:p>
    <w:p w14:paraId="5BE2FE2F">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(供应商名称)郑重承诺：</w:t>
      </w:r>
    </w:p>
    <w:p w14:paraId="2B5112ED">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1.我方具有良好的商业信誉和健全的财务会计制度，具有依法缴纳税收和社会保障金的良好记录，参加本项目采购活动前三年内无重大违法活动记录。</w:t>
      </w:r>
    </w:p>
    <w:p w14:paraId="6C57C9D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2.我方未列入信用中国网站(www.creditchina.gov.cn)“失信被执行人 ”、“重大税收 违法案件当事人名单 ”中，也未列入中国政府采购网(www.ccgp.gov.cn)“政府采购严重违法失信行为记录名单”中。</w:t>
      </w:r>
    </w:p>
    <w:p w14:paraId="4849567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3.我方在采购项目评审(评标)环节结束后，随时接受采购人、采购代理机构的检查验  证，配合提供相关证明材料，证明符合《中华人民共和国政府采购法》规定的供应商基本资格条件。</w:t>
      </w:r>
    </w:p>
    <w:p w14:paraId="3516E070">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我方对以上承诺负全部法律责任。</w:t>
      </w:r>
    </w:p>
    <w:p w14:paraId="72679562">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特此承诺！</w:t>
      </w:r>
    </w:p>
    <w:p w14:paraId="3CD8809A">
      <w:pPr>
        <w:pStyle w:val="17"/>
        <w:keepNext w:val="0"/>
        <w:keepLines w:val="0"/>
        <w:pageBreakBefore w:val="0"/>
        <w:kinsoku/>
        <w:wordWrap/>
        <w:overflowPunct/>
        <w:topLinePunct w:val="0"/>
        <w:bidi w:val="0"/>
        <w:spacing w:line="480" w:lineRule="exact"/>
        <w:textAlignment w:val="auto"/>
        <w:rPr>
          <w:color w:val="auto"/>
        </w:rPr>
      </w:pPr>
    </w:p>
    <w:p w14:paraId="521F6013">
      <w:pPr>
        <w:pStyle w:val="17"/>
        <w:keepNext w:val="0"/>
        <w:keepLines w:val="0"/>
        <w:pageBreakBefore w:val="0"/>
        <w:kinsoku/>
        <w:wordWrap/>
        <w:overflowPunct/>
        <w:topLinePunct w:val="0"/>
        <w:bidi w:val="0"/>
        <w:spacing w:line="480" w:lineRule="exact"/>
        <w:textAlignment w:val="auto"/>
        <w:rPr>
          <w:color w:val="auto"/>
        </w:rPr>
      </w:pPr>
    </w:p>
    <w:p w14:paraId="526D805C">
      <w:pPr>
        <w:pStyle w:val="17"/>
        <w:keepNext w:val="0"/>
        <w:keepLines w:val="0"/>
        <w:pageBreakBefore w:val="0"/>
        <w:kinsoku/>
        <w:wordWrap/>
        <w:overflowPunct/>
        <w:topLinePunct w:val="0"/>
        <w:bidi w:val="0"/>
        <w:spacing w:line="480" w:lineRule="exact"/>
        <w:textAlignment w:val="auto"/>
        <w:rPr>
          <w:color w:val="auto"/>
        </w:rPr>
      </w:pPr>
    </w:p>
    <w:p w14:paraId="05914BB3">
      <w:pPr>
        <w:pStyle w:val="17"/>
        <w:keepNext w:val="0"/>
        <w:keepLines w:val="0"/>
        <w:pageBreakBefore w:val="0"/>
        <w:kinsoku/>
        <w:wordWrap/>
        <w:overflowPunct/>
        <w:topLinePunct w:val="0"/>
        <w:bidi w:val="0"/>
        <w:spacing w:line="480" w:lineRule="exact"/>
        <w:textAlignment w:val="auto"/>
        <w:rPr>
          <w:color w:val="auto"/>
        </w:rPr>
      </w:pPr>
    </w:p>
    <w:p w14:paraId="14CF996B">
      <w:pPr>
        <w:pStyle w:val="17"/>
        <w:keepNext w:val="0"/>
        <w:keepLines w:val="0"/>
        <w:pageBreakBefore w:val="0"/>
        <w:kinsoku/>
        <w:wordWrap/>
        <w:overflowPunct/>
        <w:topLinePunct w:val="0"/>
        <w:bidi w:val="0"/>
        <w:spacing w:line="480" w:lineRule="exact"/>
        <w:ind w:left="0" w:leftChars="0" w:firstLine="0" w:firstLineChars="0"/>
        <w:textAlignment w:val="auto"/>
        <w:rPr>
          <w:color w:val="auto"/>
        </w:rPr>
      </w:pPr>
    </w:p>
    <w:p w14:paraId="78041414">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center"/>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en-US" w:eastAsia="zh-CN"/>
        </w:rPr>
        <w:t xml:space="preserve">                                                 </w:t>
      </w:r>
      <w:r>
        <w:rPr>
          <w:rFonts w:hint="eastAsia" w:ascii="宋体" w:hAnsi="宋体" w:eastAsia="宋体" w:cs="仿宋_GB2312"/>
          <w:kern w:val="2"/>
          <w:sz w:val="24"/>
          <w:szCs w:val="24"/>
          <w:lang w:val="zh-CN" w:eastAsia="zh-CN"/>
        </w:rPr>
        <w:t>供应商名称（签章）：</w:t>
      </w:r>
    </w:p>
    <w:p w14:paraId="155220E0">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right"/>
        <w:textAlignment w:val="auto"/>
        <w:rPr>
          <w:rFonts w:hint="eastAsia" w:ascii="宋体" w:hAnsi="宋体" w:eastAsia="宋体" w:cs="仿宋_GB2312"/>
          <w:kern w:val="2"/>
          <w:sz w:val="24"/>
          <w:szCs w:val="24"/>
          <w:lang w:val="zh-CN" w:eastAsia="zh-CN"/>
        </w:rPr>
      </w:pPr>
      <w:r>
        <w:rPr>
          <w:rFonts w:hint="eastAsia" w:ascii="宋体" w:hAnsi="宋体" w:eastAsia="宋体" w:cs="仿宋_GB2312"/>
          <w:kern w:val="2"/>
          <w:sz w:val="24"/>
          <w:szCs w:val="24"/>
          <w:lang w:val="zh-CN" w:eastAsia="zh-CN"/>
        </w:rPr>
        <w:t xml:space="preserve">日期： 年   月 </w:t>
      </w:r>
      <w:r>
        <w:rPr>
          <w:rFonts w:hint="eastAsia" w:ascii="宋体" w:hAnsi="宋体" w:eastAsia="宋体" w:cs="仿宋_GB2312"/>
          <w:kern w:val="2"/>
          <w:sz w:val="24"/>
          <w:szCs w:val="24"/>
          <w:lang w:val="en-US" w:eastAsia="zh-CN"/>
        </w:rPr>
        <w:t xml:space="preserve">  </w:t>
      </w:r>
      <w:r>
        <w:rPr>
          <w:rFonts w:hint="eastAsia" w:ascii="宋体" w:hAnsi="宋体" w:eastAsia="宋体" w:cs="仿宋_GB2312"/>
          <w:kern w:val="2"/>
          <w:sz w:val="24"/>
          <w:szCs w:val="24"/>
          <w:lang w:val="zh-CN" w:eastAsia="zh-CN"/>
        </w:rPr>
        <w:t>日</w:t>
      </w:r>
    </w:p>
    <w:p w14:paraId="23BBCF62">
      <w:pPr>
        <w:pStyle w:val="201"/>
        <w:widowControl w:val="0"/>
        <w:adjustRightInd w:val="0"/>
        <w:snapToGrid w:val="0"/>
        <w:spacing w:line="360" w:lineRule="auto"/>
        <w:ind w:firstLine="480"/>
        <w:jc w:val="center"/>
        <w:rPr>
          <w:rFonts w:ascii="宋体" w:hAnsi="宋体"/>
          <w:bCs/>
          <w:sz w:val="24"/>
          <w:lang w:eastAsia="zh-CN"/>
        </w:rPr>
      </w:pPr>
    </w:p>
    <w:p w14:paraId="306CFEE4">
      <w:pPr>
        <w:pStyle w:val="201"/>
        <w:widowControl w:val="0"/>
        <w:adjustRightInd w:val="0"/>
        <w:snapToGrid w:val="0"/>
        <w:spacing w:line="360" w:lineRule="auto"/>
        <w:ind w:firstLine="480"/>
        <w:jc w:val="center"/>
        <w:rPr>
          <w:rFonts w:ascii="宋体" w:hAnsi="宋体"/>
          <w:bCs/>
          <w:sz w:val="24"/>
          <w:lang w:eastAsia="zh-CN"/>
        </w:rPr>
      </w:pPr>
    </w:p>
    <w:p w14:paraId="718BE66C">
      <w:pPr>
        <w:autoSpaceDE w:val="0"/>
        <w:autoSpaceDN w:val="0"/>
        <w:adjustRightInd w:val="0"/>
        <w:snapToGrid w:val="0"/>
        <w:spacing w:line="360" w:lineRule="auto"/>
        <w:ind w:left="440" w:leftChars="200" w:right="440" w:rightChars="200"/>
        <w:jc w:val="center"/>
        <w:rPr>
          <w:rFonts w:hint="eastAsia" w:ascii="宋体" w:hAnsi="宋体"/>
          <w:b/>
          <w:bCs/>
          <w:sz w:val="24"/>
          <w:lang w:val="en-US" w:eastAsia="zh-CN"/>
        </w:rPr>
      </w:pPr>
    </w:p>
    <w:p w14:paraId="0F9F4051">
      <w:pPr>
        <w:autoSpaceDE w:val="0"/>
        <w:autoSpaceDN w:val="0"/>
        <w:adjustRightInd w:val="0"/>
        <w:snapToGrid w:val="0"/>
        <w:spacing w:line="360" w:lineRule="auto"/>
        <w:ind w:left="440" w:leftChars="200" w:right="440" w:rightChars="200"/>
        <w:jc w:val="both"/>
        <w:rPr>
          <w:rFonts w:hint="eastAsia" w:ascii="宋体" w:hAnsi="宋体"/>
          <w:b/>
          <w:bCs/>
          <w:sz w:val="24"/>
          <w:lang w:eastAsia="zh-CN"/>
        </w:rPr>
      </w:pPr>
      <w:bookmarkStart w:id="20" w:name="_Toc249093195"/>
    </w:p>
    <w:p w14:paraId="23B07A0B">
      <w:pPr>
        <w:autoSpaceDE w:val="0"/>
        <w:autoSpaceDN w:val="0"/>
        <w:adjustRightInd w:val="0"/>
        <w:snapToGrid w:val="0"/>
        <w:spacing w:line="360" w:lineRule="auto"/>
        <w:ind w:left="440" w:leftChars="200" w:right="440" w:rightChars="200"/>
        <w:jc w:val="both"/>
        <w:rPr>
          <w:rFonts w:hint="eastAsia" w:ascii="宋体" w:hAnsi="宋体"/>
          <w:b/>
          <w:bCs/>
          <w:sz w:val="24"/>
          <w:lang w:eastAsia="zh-CN"/>
        </w:rPr>
      </w:pPr>
    </w:p>
    <w:p w14:paraId="6ADA47D3">
      <w:pPr>
        <w:autoSpaceDE w:val="0"/>
        <w:autoSpaceDN w:val="0"/>
        <w:adjustRightInd w:val="0"/>
        <w:snapToGrid w:val="0"/>
        <w:spacing w:line="360" w:lineRule="auto"/>
        <w:ind w:left="440" w:leftChars="200" w:right="440" w:rightChars="200"/>
        <w:jc w:val="both"/>
        <w:rPr>
          <w:rFonts w:hint="eastAsia" w:ascii="宋体" w:hAnsi="宋体"/>
          <w:b/>
          <w:bCs/>
          <w:sz w:val="24"/>
          <w:lang w:eastAsia="zh-CN"/>
        </w:rPr>
      </w:pPr>
    </w:p>
    <w:p w14:paraId="174BC484">
      <w:pPr>
        <w:autoSpaceDE w:val="0"/>
        <w:autoSpaceDN w:val="0"/>
        <w:adjustRightInd w:val="0"/>
        <w:snapToGrid w:val="0"/>
        <w:spacing w:line="360" w:lineRule="auto"/>
        <w:ind w:left="440" w:leftChars="200" w:right="440" w:rightChars="200"/>
        <w:jc w:val="both"/>
        <w:rPr>
          <w:rFonts w:hint="eastAsia" w:ascii="宋体" w:hAnsi="宋体"/>
          <w:b/>
          <w:bCs/>
          <w:sz w:val="24"/>
          <w:lang w:eastAsia="zh-CN"/>
        </w:rPr>
      </w:pPr>
    </w:p>
    <w:p w14:paraId="5C6847FB">
      <w:pPr>
        <w:autoSpaceDE w:val="0"/>
        <w:autoSpaceDN w:val="0"/>
        <w:adjustRightInd w:val="0"/>
        <w:snapToGrid w:val="0"/>
        <w:spacing w:line="360" w:lineRule="auto"/>
        <w:ind w:left="0" w:leftChars="0" w:right="440" w:rightChars="200" w:firstLine="0" w:firstLineChars="0"/>
        <w:jc w:val="center"/>
        <w:rPr>
          <w:rFonts w:ascii="宋体" w:hAnsi="宋体"/>
          <w:b/>
          <w:bCs/>
          <w:sz w:val="24"/>
          <w:lang w:eastAsia="zh-CN"/>
        </w:rPr>
      </w:pPr>
      <w:r>
        <w:rPr>
          <w:rFonts w:hint="eastAsia" w:ascii="宋体" w:hAnsi="宋体"/>
          <w:b/>
          <w:bCs/>
          <w:sz w:val="24"/>
          <w:lang w:val="en-US" w:eastAsia="zh-CN"/>
        </w:rPr>
        <w:t>3</w:t>
      </w:r>
      <w:r>
        <w:rPr>
          <w:rFonts w:hint="eastAsia" w:ascii="宋体" w:hAnsi="宋体"/>
          <w:b/>
          <w:bCs/>
          <w:sz w:val="24"/>
          <w:lang w:eastAsia="zh-CN"/>
        </w:rPr>
        <w:t>.</w:t>
      </w:r>
      <w:r>
        <w:rPr>
          <w:rFonts w:hint="eastAsia" w:asciiTheme="minorEastAsia" w:hAnsiTheme="minorEastAsia" w:eastAsiaTheme="minorEastAsia"/>
          <w:sz w:val="21"/>
          <w:szCs w:val="21"/>
          <w:lang w:eastAsia="zh-CN"/>
        </w:rPr>
        <w:t xml:space="preserve"> </w:t>
      </w:r>
      <w:r>
        <w:rPr>
          <w:rFonts w:hint="eastAsia" w:ascii="宋体" w:hAnsi="宋体"/>
          <w:b/>
          <w:bCs/>
          <w:sz w:val="24"/>
          <w:lang w:eastAsia="zh-CN"/>
        </w:rPr>
        <w:t>具有履行合同所必需的设备和专业技术能力的承诺函</w:t>
      </w:r>
    </w:p>
    <w:p w14:paraId="16D1AB9C">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535EF606">
      <w:pPr>
        <w:widowControl w:val="0"/>
        <w:autoSpaceDE w:val="0"/>
        <w:autoSpaceDN w:val="0"/>
        <w:adjustRightInd w:val="0"/>
        <w:snapToGrid w:val="0"/>
        <w:spacing w:line="480" w:lineRule="auto"/>
        <w:ind w:firstLine="0"/>
        <w:rPr>
          <w:rFonts w:ascii="宋体" w:hAnsi="宋体" w:cs="仿宋_GB2312"/>
          <w:kern w:val="2"/>
          <w:sz w:val="24"/>
          <w:szCs w:val="24"/>
          <w:lang w:val="zh-CN" w:eastAsia="zh-CN"/>
        </w:rPr>
      </w:pPr>
      <w:r>
        <w:rPr>
          <w:rFonts w:hint="eastAsia" w:ascii="宋体" w:hAnsi="宋体" w:cs="仿宋_GB2312"/>
          <w:kern w:val="2"/>
          <w:sz w:val="24"/>
          <w:szCs w:val="24"/>
          <w:lang w:val="zh-CN" w:eastAsia="zh-CN"/>
        </w:rPr>
        <w:t>_</w:t>
      </w:r>
      <w:r>
        <w:rPr>
          <w:rFonts w:ascii="宋体" w:hAnsi="宋体" w:cs="仿宋_GB2312"/>
          <w:kern w:val="2"/>
          <w:sz w:val="24"/>
          <w:szCs w:val="24"/>
          <w:lang w:val="zh-CN" w:eastAsia="zh-CN"/>
        </w:rPr>
        <w:t>___________________</w:t>
      </w:r>
      <w:r>
        <w:rPr>
          <w:rFonts w:hint="eastAsia" w:ascii="宋体" w:hAnsi="宋体" w:cs="仿宋_GB2312"/>
          <w:kern w:val="2"/>
          <w:sz w:val="24"/>
          <w:szCs w:val="24"/>
          <w:lang w:val="zh-CN" w:eastAsia="zh-CN"/>
        </w:rPr>
        <w:t>（采购人）：</w:t>
      </w:r>
    </w:p>
    <w:p w14:paraId="1204DD5B">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ascii="宋体" w:hAnsi="宋体" w:cs="仿宋_GB2312"/>
          <w:kern w:val="2"/>
          <w:sz w:val="24"/>
          <w:szCs w:val="24"/>
          <w:lang w:val="zh-CN" w:eastAsia="zh-CN"/>
        </w:rPr>
        <w:t>________________</w:t>
      </w:r>
      <w:r>
        <w:rPr>
          <w:rFonts w:hint="eastAsia" w:ascii="宋体" w:hAnsi="宋体" w:cs="仿宋_GB2312"/>
          <w:kern w:val="2"/>
          <w:sz w:val="24"/>
          <w:szCs w:val="24"/>
          <w:lang w:val="zh-CN" w:eastAsia="zh-CN"/>
        </w:rPr>
        <w:t>(供应商全称)参加贵单位组织的（项目名称）（项目编号）的采购活动，根据采购文件的规定，郑重承诺如下：</w:t>
      </w:r>
    </w:p>
    <w:p w14:paraId="5133E1D6">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hint="eastAsia" w:ascii="宋体" w:hAnsi="宋体" w:cs="仿宋_GB2312"/>
          <w:kern w:val="2"/>
          <w:sz w:val="24"/>
          <w:szCs w:val="24"/>
          <w:lang w:val="zh-CN" w:eastAsia="zh-CN"/>
        </w:rPr>
        <w:t>1、本单位具备履行合同所必需的设备和专业技术能力；</w:t>
      </w:r>
    </w:p>
    <w:p w14:paraId="2E0D1AF7">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hint="eastAsia" w:ascii="宋体" w:hAnsi="宋体" w:cs="仿宋_GB2312"/>
          <w:kern w:val="2"/>
          <w:sz w:val="24"/>
          <w:szCs w:val="24"/>
          <w:lang w:val="zh-CN" w:eastAsia="zh-CN"/>
        </w:rPr>
        <w:t>2、对上述承诺内容的真实性负责。如有虚假，将依法承担相应责任。</w:t>
      </w:r>
    </w:p>
    <w:p w14:paraId="09160681">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63CFF9EC">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1EA21A9B">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3CBD4E2F">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42D83F27">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5EFCE89C">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6C3E8B1D">
      <w:pPr>
        <w:autoSpaceDE w:val="0"/>
        <w:autoSpaceDN w:val="0"/>
        <w:adjustRightInd w:val="0"/>
        <w:snapToGrid w:val="0"/>
        <w:spacing w:line="360" w:lineRule="auto"/>
        <w:ind w:left="440" w:leftChars="200" w:right="440" w:rightChars="200"/>
        <w:jc w:val="center"/>
        <w:rPr>
          <w:rFonts w:ascii="宋体" w:hAnsi="宋体"/>
          <w:b/>
          <w:bCs/>
          <w:sz w:val="24"/>
          <w:lang w:eastAsia="zh-CN"/>
        </w:rPr>
      </w:pPr>
    </w:p>
    <w:p w14:paraId="4D27FB90">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204612BF">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法定代表人或其授权委托人</w:t>
      </w:r>
      <w:r>
        <w:rPr>
          <w:rFonts w:hint="eastAsia" w:asciiTheme="minorEastAsia" w:hAnsiTheme="minorEastAsia" w:eastAsiaTheme="minorEastAsia"/>
          <w:b/>
          <w:bCs/>
          <w:sz w:val="24"/>
          <w:lang w:eastAsia="zh-CN"/>
        </w:rPr>
        <w:t>（签字或盖章）：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64735C0A">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日期</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00DDE474">
      <w:pPr>
        <w:widowControl w:val="0"/>
        <w:ind w:firstLine="0"/>
        <w:jc w:val="right"/>
        <w:rPr>
          <w:rFonts w:ascii="宋体" w:hAnsi="宋体"/>
          <w:b/>
          <w:bCs/>
          <w:kern w:val="2"/>
          <w:sz w:val="24"/>
          <w:u w:val="single"/>
          <w:lang w:eastAsia="zh-CN"/>
        </w:rPr>
      </w:pPr>
    </w:p>
    <w:p w14:paraId="2598FE92">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3B4234DB">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26CB00A8">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1A3F7F13">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4A8C80BC">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346797B2">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47EDFE93">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7E0666D4">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38758F49">
      <w:pPr>
        <w:pStyle w:val="201"/>
        <w:widowControl w:val="0"/>
        <w:adjustRightInd w:val="0"/>
        <w:snapToGrid w:val="0"/>
        <w:spacing w:line="360" w:lineRule="auto"/>
        <w:ind w:firstLine="482"/>
        <w:jc w:val="center"/>
        <w:rPr>
          <w:rFonts w:ascii="宋体" w:hAnsi="宋体"/>
          <w:b/>
          <w:bCs/>
          <w:sz w:val="24"/>
          <w:lang w:eastAsia="zh-CN"/>
        </w:rPr>
      </w:pPr>
      <w:r>
        <w:rPr>
          <w:rFonts w:hint="eastAsia" w:ascii="宋体" w:hAnsi="宋体"/>
          <w:b/>
          <w:bCs/>
          <w:sz w:val="24"/>
          <w:lang w:val="en-US" w:eastAsia="zh-CN"/>
        </w:rPr>
        <w:t>4</w:t>
      </w:r>
      <w:r>
        <w:rPr>
          <w:rFonts w:hint="eastAsia" w:ascii="宋体" w:hAnsi="宋体"/>
          <w:b/>
          <w:bCs/>
          <w:sz w:val="24"/>
          <w:lang w:eastAsia="zh-CN"/>
        </w:rPr>
        <w:t>.未与单位负责人为同一人或者存在直接控股、管理关系的不同供应商，参加同一合同项下的政府采购活动的承诺函</w:t>
      </w:r>
    </w:p>
    <w:p w14:paraId="642FE1A4">
      <w:pPr>
        <w:pStyle w:val="201"/>
        <w:widowControl w:val="0"/>
        <w:adjustRightInd w:val="0"/>
        <w:snapToGrid w:val="0"/>
        <w:spacing w:line="360" w:lineRule="auto"/>
        <w:ind w:firstLine="482"/>
        <w:jc w:val="center"/>
        <w:rPr>
          <w:rFonts w:ascii="宋体" w:hAnsi="宋体"/>
          <w:b/>
          <w:bCs/>
          <w:sz w:val="24"/>
          <w:lang w:eastAsia="zh-CN"/>
        </w:rPr>
      </w:pPr>
    </w:p>
    <w:p w14:paraId="5B1025C2">
      <w:pPr>
        <w:widowControl w:val="0"/>
        <w:autoSpaceDE w:val="0"/>
        <w:autoSpaceDN w:val="0"/>
        <w:adjustRightInd w:val="0"/>
        <w:snapToGrid w:val="0"/>
        <w:spacing w:line="480" w:lineRule="auto"/>
        <w:ind w:firstLine="0"/>
        <w:rPr>
          <w:rFonts w:ascii="宋体" w:hAnsi="宋体" w:cs="仿宋_GB2312"/>
          <w:kern w:val="2"/>
          <w:sz w:val="24"/>
          <w:szCs w:val="24"/>
          <w:lang w:val="zh-CN" w:eastAsia="zh-CN"/>
        </w:rPr>
      </w:pPr>
      <w:r>
        <w:rPr>
          <w:rFonts w:hint="eastAsia" w:ascii="宋体" w:hAnsi="宋体" w:cs="仿宋_GB2312"/>
          <w:kern w:val="2"/>
          <w:sz w:val="24"/>
          <w:szCs w:val="24"/>
          <w:lang w:val="zh-CN" w:eastAsia="zh-CN"/>
        </w:rPr>
        <w:t>_</w:t>
      </w:r>
      <w:r>
        <w:rPr>
          <w:rFonts w:ascii="宋体" w:hAnsi="宋体" w:cs="仿宋_GB2312"/>
          <w:kern w:val="2"/>
          <w:sz w:val="24"/>
          <w:szCs w:val="24"/>
          <w:lang w:val="zh-CN" w:eastAsia="zh-CN"/>
        </w:rPr>
        <w:t>___________________</w:t>
      </w:r>
      <w:r>
        <w:rPr>
          <w:rFonts w:hint="eastAsia" w:ascii="宋体" w:hAnsi="宋体" w:cs="仿宋_GB2312"/>
          <w:kern w:val="2"/>
          <w:sz w:val="24"/>
          <w:szCs w:val="24"/>
          <w:lang w:val="zh-CN" w:eastAsia="zh-CN"/>
        </w:rPr>
        <w:t>（采购人）：</w:t>
      </w:r>
    </w:p>
    <w:p w14:paraId="672ECEB5">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ascii="宋体" w:hAnsi="宋体" w:cs="仿宋_GB2312"/>
          <w:kern w:val="2"/>
          <w:sz w:val="24"/>
          <w:szCs w:val="24"/>
          <w:lang w:val="zh-CN" w:eastAsia="zh-CN"/>
        </w:rPr>
        <w:t>________________</w:t>
      </w:r>
      <w:r>
        <w:rPr>
          <w:rFonts w:hint="eastAsia" w:ascii="宋体" w:hAnsi="宋体" w:cs="仿宋_GB2312"/>
          <w:kern w:val="2"/>
          <w:sz w:val="24"/>
          <w:szCs w:val="24"/>
          <w:lang w:val="zh-CN" w:eastAsia="zh-CN"/>
        </w:rPr>
        <w:t>(供应商全称)参加贵单位组织的（项目名称）（项目编号）的采购活动，根据采购文件的规定，郑重承诺如下：</w:t>
      </w:r>
    </w:p>
    <w:p w14:paraId="6CA6A51F">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hint="eastAsia" w:ascii="宋体" w:hAnsi="宋体" w:cs="仿宋_GB2312"/>
          <w:kern w:val="2"/>
          <w:sz w:val="24"/>
          <w:szCs w:val="24"/>
          <w:lang w:val="zh-CN" w:eastAsia="zh-CN"/>
        </w:rPr>
        <w:t>1、未与单位负责人为同一人或者存在直接控股、管理关系的其它供应商，参加本项目同一合同项下的政府采购活动；</w:t>
      </w:r>
    </w:p>
    <w:p w14:paraId="1FBF0589">
      <w:pPr>
        <w:widowControl w:val="0"/>
        <w:spacing w:line="360" w:lineRule="auto"/>
        <w:ind w:firstLine="480" w:firstLineChars="200"/>
        <w:rPr>
          <w:rFonts w:ascii="宋体" w:hAnsi="宋体" w:cs="仿宋_GB2312"/>
          <w:kern w:val="2"/>
          <w:sz w:val="24"/>
          <w:szCs w:val="24"/>
          <w:lang w:val="zh-CN" w:eastAsia="zh-CN"/>
        </w:rPr>
      </w:pPr>
      <w:r>
        <w:rPr>
          <w:rFonts w:hint="eastAsia" w:ascii="宋体" w:hAnsi="宋体" w:cs="仿宋_GB2312"/>
          <w:kern w:val="2"/>
          <w:sz w:val="24"/>
          <w:szCs w:val="24"/>
          <w:lang w:val="zh-CN" w:eastAsia="zh-CN"/>
        </w:rPr>
        <w:t>2、对上述承诺内容的真实性负责。如有虚假，将依法承担相应责任。</w:t>
      </w:r>
    </w:p>
    <w:p w14:paraId="2906E67E">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3A2B8F36">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5DEF112C">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643B5EE0">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2DEFB868">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01A22756">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5EF2BC96">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2F71BBF2">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法定代表人或其授权委托人</w:t>
      </w:r>
      <w:r>
        <w:rPr>
          <w:rFonts w:hint="eastAsia" w:asciiTheme="minorEastAsia" w:hAnsiTheme="minorEastAsia" w:eastAsiaTheme="minorEastAsia"/>
          <w:b/>
          <w:bCs/>
          <w:sz w:val="24"/>
          <w:lang w:eastAsia="zh-CN"/>
        </w:rPr>
        <w:t>（签字或盖章）：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145C1000">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日期</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0D594E18">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051D9160">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29987CFA">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2F03B7D2">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5EC3536F">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6039878C">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3F552FE4">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284E7478">
      <w:pPr>
        <w:autoSpaceDE w:val="0"/>
        <w:autoSpaceDN w:val="0"/>
        <w:adjustRightInd w:val="0"/>
        <w:snapToGrid w:val="0"/>
        <w:spacing w:line="360" w:lineRule="auto"/>
        <w:ind w:left="440" w:leftChars="200" w:right="440" w:rightChars="200"/>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lang w:eastAsia="zh-CN"/>
        </w:rPr>
        <w:t>.</w:t>
      </w:r>
      <w:r>
        <w:rPr>
          <w:rFonts w:hint="eastAsia" w:cs="仿宋_GB2312" w:asciiTheme="minorEastAsia" w:hAnsiTheme="minorEastAsia" w:eastAsiaTheme="minorEastAsia"/>
          <w:b/>
          <w:sz w:val="24"/>
          <w:lang w:val="zh-CN" w:eastAsia="zh-CN"/>
        </w:rPr>
        <w:t xml:space="preserve"> 未为本采购项目提供整体设计、规范编制或者项目管理、监理、检测等服务的承诺函</w:t>
      </w:r>
    </w:p>
    <w:p w14:paraId="71F8921C">
      <w:pPr>
        <w:autoSpaceDE w:val="0"/>
        <w:autoSpaceDN w:val="0"/>
        <w:adjustRightInd w:val="0"/>
        <w:snapToGrid w:val="0"/>
        <w:spacing w:line="360" w:lineRule="auto"/>
        <w:ind w:left="440" w:leftChars="200" w:right="440" w:rightChars="200"/>
        <w:jc w:val="center"/>
        <w:rPr>
          <w:rFonts w:ascii="宋体" w:hAnsi="宋体"/>
          <w:sz w:val="24"/>
          <w:lang w:eastAsia="zh-CN"/>
        </w:rPr>
      </w:pPr>
    </w:p>
    <w:p w14:paraId="741157B7">
      <w:pPr>
        <w:autoSpaceDE w:val="0"/>
        <w:autoSpaceDN w:val="0"/>
        <w:adjustRightInd w:val="0"/>
        <w:snapToGrid w:val="0"/>
        <w:spacing w:line="360" w:lineRule="auto"/>
        <w:ind w:left="440" w:leftChars="200" w:right="440" w:rightChars="200"/>
        <w:jc w:val="center"/>
        <w:rPr>
          <w:rFonts w:ascii="宋体" w:hAnsi="宋体"/>
          <w:sz w:val="24"/>
          <w:lang w:eastAsia="zh-CN"/>
        </w:rPr>
      </w:pPr>
    </w:p>
    <w:p w14:paraId="0F514EF6">
      <w:pPr>
        <w:widowControl w:val="0"/>
        <w:autoSpaceDE w:val="0"/>
        <w:autoSpaceDN w:val="0"/>
        <w:adjustRightInd w:val="0"/>
        <w:snapToGrid w:val="0"/>
        <w:spacing w:line="480" w:lineRule="auto"/>
        <w:ind w:firstLine="0"/>
        <w:rPr>
          <w:rFonts w:ascii="宋体" w:hAnsi="宋体" w:cs="仿宋_GB2312"/>
          <w:kern w:val="2"/>
          <w:sz w:val="24"/>
          <w:szCs w:val="24"/>
          <w:lang w:val="zh-CN" w:eastAsia="zh-CN"/>
        </w:rPr>
      </w:pPr>
      <w:r>
        <w:rPr>
          <w:rFonts w:hint="eastAsia" w:ascii="宋体" w:hAnsi="宋体" w:cs="仿宋_GB2312"/>
          <w:kern w:val="2"/>
          <w:sz w:val="24"/>
          <w:szCs w:val="24"/>
          <w:lang w:val="zh-CN" w:eastAsia="zh-CN"/>
        </w:rPr>
        <w:t>_</w:t>
      </w:r>
      <w:r>
        <w:rPr>
          <w:rFonts w:ascii="宋体" w:hAnsi="宋体" w:cs="仿宋_GB2312"/>
          <w:kern w:val="2"/>
          <w:sz w:val="24"/>
          <w:szCs w:val="24"/>
          <w:lang w:val="zh-CN" w:eastAsia="zh-CN"/>
        </w:rPr>
        <w:t>___________________</w:t>
      </w:r>
      <w:r>
        <w:rPr>
          <w:rFonts w:hint="eastAsia" w:ascii="宋体" w:hAnsi="宋体" w:cs="仿宋_GB2312"/>
          <w:kern w:val="2"/>
          <w:sz w:val="24"/>
          <w:szCs w:val="24"/>
          <w:lang w:val="zh-CN" w:eastAsia="zh-CN"/>
        </w:rPr>
        <w:t>（采购人）：</w:t>
      </w:r>
    </w:p>
    <w:p w14:paraId="66621C47">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ascii="宋体" w:hAnsi="宋体" w:cs="仿宋_GB2312"/>
          <w:kern w:val="2"/>
          <w:sz w:val="24"/>
          <w:szCs w:val="24"/>
          <w:lang w:val="zh-CN" w:eastAsia="zh-CN"/>
        </w:rPr>
        <w:t>________________</w:t>
      </w:r>
      <w:r>
        <w:rPr>
          <w:rFonts w:hint="eastAsia" w:ascii="宋体" w:hAnsi="宋体" w:cs="仿宋_GB2312"/>
          <w:kern w:val="2"/>
          <w:sz w:val="24"/>
          <w:szCs w:val="24"/>
          <w:lang w:val="zh-CN" w:eastAsia="zh-CN"/>
        </w:rPr>
        <w:t>(供应商全称)参加贵单位组织的（项目名称）（项目编号）的采购活动，根据采购文件的规定，郑重声明如下：</w:t>
      </w:r>
    </w:p>
    <w:p w14:paraId="7DB44E59">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hint="eastAsia" w:ascii="宋体" w:hAnsi="宋体" w:cs="仿宋_GB2312"/>
          <w:kern w:val="2"/>
          <w:sz w:val="24"/>
          <w:szCs w:val="24"/>
          <w:lang w:val="zh-CN" w:eastAsia="zh-CN"/>
        </w:rPr>
        <w:t>1、未为本采购项目提供整体设计、规范编制或者项目管理、监理、检测等服务；</w:t>
      </w:r>
    </w:p>
    <w:p w14:paraId="1CA05F46">
      <w:pPr>
        <w:widowControl w:val="0"/>
        <w:autoSpaceDE w:val="0"/>
        <w:autoSpaceDN w:val="0"/>
        <w:adjustRightInd w:val="0"/>
        <w:snapToGrid w:val="0"/>
        <w:spacing w:line="480" w:lineRule="auto"/>
        <w:ind w:firstLine="480" w:firstLineChars="200"/>
        <w:rPr>
          <w:rFonts w:ascii="宋体" w:hAnsi="宋体" w:cs="仿宋_GB2312"/>
          <w:kern w:val="2"/>
          <w:sz w:val="24"/>
          <w:szCs w:val="24"/>
          <w:lang w:val="zh-CN" w:eastAsia="zh-CN"/>
        </w:rPr>
      </w:pPr>
      <w:r>
        <w:rPr>
          <w:rFonts w:hint="eastAsia" w:ascii="宋体" w:hAnsi="宋体" w:cs="仿宋_GB2312"/>
          <w:kern w:val="2"/>
          <w:sz w:val="24"/>
          <w:szCs w:val="24"/>
          <w:lang w:val="zh-CN" w:eastAsia="zh-CN"/>
        </w:rPr>
        <w:t>2、对上述承诺内容的真实性负责。如有虚假，将依法承担相应责任。</w:t>
      </w:r>
    </w:p>
    <w:p w14:paraId="026B8FE9">
      <w:pPr>
        <w:autoSpaceDE w:val="0"/>
        <w:autoSpaceDN w:val="0"/>
        <w:adjustRightInd w:val="0"/>
        <w:snapToGrid w:val="0"/>
        <w:spacing w:line="360" w:lineRule="auto"/>
        <w:ind w:left="440" w:leftChars="200" w:right="440" w:rightChars="200"/>
        <w:jc w:val="center"/>
        <w:rPr>
          <w:rFonts w:ascii="宋体" w:hAnsi="宋体"/>
          <w:sz w:val="24"/>
          <w:lang w:eastAsia="zh-CN"/>
        </w:rPr>
      </w:pPr>
    </w:p>
    <w:p w14:paraId="16001B04">
      <w:pPr>
        <w:autoSpaceDE w:val="0"/>
        <w:autoSpaceDN w:val="0"/>
        <w:adjustRightInd w:val="0"/>
        <w:snapToGrid w:val="0"/>
        <w:spacing w:line="360" w:lineRule="auto"/>
        <w:ind w:left="440" w:leftChars="200" w:right="440" w:rightChars="200"/>
        <w:jc w:val="center"/>
        <w:rPr>
          <w:rFonts w:ascii="宋体" w:hAnsi="宋体"/>
          <w:sz w:val="24"/>
          <w:lang w:eastAsia="zh-CN"/>
        </w:rPr>
      </w:pPr>
    </w:p>
    <w:p w14:paraId="6BF43D3A">
      <w:pPr>
        <w:autoSpaceDE w:val="0"/>
        <w:autoSpaceDN w:val="0"/>
        <w:adjustRightInd w:val="0"/>
        <w:snapToGrid w:val="0"/>
        <w:spacing w:line="360" w:lineRule="auto"/>
        <w:ind w:left="440" w:leftChars="200" w:right="440" w:rightChars="200"/>
        <w:jc w:val="center"/>
        <w:rPr>
          <w:rFonts w:ascii="宋体" w:hAnsi="宋体"/>
          <w:sz w:val="24"/>
          <w:lang w:eastAsia="zh-CN"/>
        </w:rPr>
      </w:pPr>
    </w:p>
    <w:p w14:paraId="280420B4">
      <w:pPr>
        <w:autoSpaceDE w:val="0"/>
        <w:autoSpaceDN w:val="0"/>
        <w:adjustRightInd w:val="0"/>
        <w:snapToGrid w:val="0"/>
        <w:spacing w:line="360" w:lineRule="auto"/>
        <w:ind w:left="440" w:leftChars="200" w:right="440" w:rightChars="200"/>
        <w:jc w:val="center"/>
        <w:rPr>
          <w:rFonts w:ascii="宋体" w:hAnsi="宋体"/>
          <w:sz w:val="24"/>
          <w:lang w:eastAsia="zh-CN"/>
        </w:rPr>
      </w:pPr>
    </w:p>
    <w:p w14:paraId="16876DEA">
      <w:pPr>
        <w:autoSpaceDE w:val="0"/>
        <w:autoSpaceDN w:val="0"/>
        <w:adjustRightInd w:val="0"/>
        <w:snapToGrid w:val="0"/>
        <w:spacing w:line="360" w:lineRule="auto"/>
        <w:ind w:left="440" w:leftChars="200" w:right="440" w:rightChars="200"/>
        <w:jc w:val="center"/>
        <w:rPr>
          <w:rFonts w:ascii="宋体" w:hAnsi="宋体"/>
          <w:sz w:val="24"/>
          <w:lang w:eastAsia="zh-CN"/>
        </w:rPr>
      </w:pPr>
    </w:p>
    <w:p w14:paraId="5E8D76B8">
      <w:pPr>
        <w:autoSpaceDE w:val="0"/>
        <w:autoSpaceDN w:val="0"/>
        <w:adjustRightInd w:val="0"/>
        <w:snapToGrid w:val="0"/>
        <w:spacing w:line="360" w:lineRule="auto"/>
        <w:ind w:left="440" w:leftChars="200" w:right="440" w:rightChars="200"/>
        <w:jc w:val="center"/>
        <w:rPr>
          <w:rFonts w:ascii="宋体" w:hAnsi="宋体"/>
          <w:sz w:val="24"/>
          <w:lang w:eastAsia="zh-CN"/>
        </w:rPr>
      </w:pPr>
    </w:p>
    <w:p w14:paraId="13099505">
      <w:pPr>
        <w:autoSpaceDE w:val="0"/>
        <w:autoSpaceDN w:val="0"/>
        <w:adjustRightInd w:val="0"/>
        <w:snapToGrid w:val="0"/>
        <w:spacing w:line="360" w:lineRule="auto"/>
        <w:ind w:left="440" w:leftChars="200" w:right="440" w:rightChars="200"/>
        <w:jc w:val="center"/>
        <w:rPr>
          <w:rFonts w:ascii="宋体" w:hAnsi="宋体"/>
          <w:sz w:val="24"/>
          <w:lang w:eastAsia="zh-CN"/>
        </w:rPr>
      </w:pPr>
    </w:p>
    <w:p w14:paraId="41AD8F7C">
      <w:pPr>
        <w:autoSpaceDE w:val="0"/>
        <w:autoSpaceDN w:val="0"/>
        <w:adjustRightInd w:val="0"/>
        <w:snapToGrid w:val="0"/>
        <w:spacing w:line="360" w:lineRule="auto"/>
        <w:ind w:left="440" w:leftChars="200" w:right="440" w:rightChars="200"/>
        <w:jc w:val="center"/>
        <w:rPr>
          <w:rFonts w:ascii="宋体" w:hAnsi="宋体"/>
          <w:sz w:val="24"/>
          <w:lang w:eastAsia="zh-CN"/>
        </w:rPr>
      </w:pPr>
    </w:p>
    <w:p w14:paraId="0FAFE64E">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0F9C0329">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法定代表人或其授权委托人</w:t>
      </w:r>
      <w:r>
        <w:rPr>
          <w:rFonts w:hint="eastAsia" w:asciiTheme="minorEastAsia" w:hAnsiTheme="minorEastAsia" w:eastAsiaTheme="minorEastAsia"/>
          <w:b/>
          <w:bCs/>
          <w:sz w:val="24"/>
          <w:lang w:eastAsia="zh-CN"/>
        </w:rPr>
        <w:t>（签字或盖章）：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7202FB8A">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日期</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43AC84C2">
      <w:pPr>
        <w:autoSpaceDE w:val="0"/>
        <w:autoSpaceDN w:val="0"/>
        <w:adjustRightInd w:val="0"/>
        <w:snapToGrid w:val="0"/>
        <w:spacing w:line="360" w:lineRule="auto"/>
        <w:ind w:left="440" w:leftChars="200" w:right="440" w:rightChars="200"/>
        <w:jc w:val="center"/>
        <w:rPr>
          <w:rFonts w:ascii="宋体" w:hAnsi="宋体" w:cs="FangSong_GB2312"/>
          <w:b/>
          <w:sz w:val="30"/>
          <w:szCs w:val="30"/>
          <w:lang w:eastAsia="zh-CN"/>
        </w:rPr>
      </w:pPr>
    </w:p>
    <w:p w14:paraId="111D4C00">
      <w:pPr>
        <w:autoSpaceDE w:val="0"/>
        <w:autoSpaceDN w:val="0"/>
        <w:adjustRightInd w:val="0"/>
        <w:snapToGrid w:val="0"/>
        <w:spacing w:line="360" w:lineRule="auto"/>
        <w:ind w:left="440" w:leftChars="200" w:right="440" w:rightChars="200"/>
        <w:jc w:val="center"/>
        <w:rPr>
          <w:rFonts w:ascii="宋体" w:hAnsi="宋体"/>
          <w:sz w:val="24"/>
          <w:lang w:eastAsia="zh-CN"/>
        </w:rPr>
      </w:pPr>
    </w:p>
    <w:p w14:paraId="4EDF79C9">
      <w:pPr>
        <w:autoSpaceDE w:val="0"/>
        <w:autoSpaceDN w:val="0"/>
        <w:adjustRightInd w:val="0"/>
        <w:snapToGrid w:val="0"/>
        <w:spacing w:line="360" w:lineRule="auto"/>
        <w:ind w:left="440" w:leftChars="200" w:right="440" w:rightChars="200"/>
        <w:jc w:val="center"/>
        <w:rPr>
          <w:rFonts w:ascii="宋体" w:hAnsi="宋体"/>
          <w:sz w:val="24"/>
          <w:lang w:eastAsia="zh-CN"/>
        </w:rPr>
      </w:pPr>
    </w:p>
    <w:p w14:paraId="7FD6EE5F">
      <w:pPr>
        <w:autoSpaceDE w:val="0"/>
        <w:autoSpaceDN w:val="0"/>
        <w:adjustRightInd w:val="0"/>
        <w:snapToGrid w:val="0"/>
        <w:spacing w:line="360" w:lineRule="auto"/>
        <w:ind w:left="440" w:leftChars="200" w:right="440" w:rightChars="200"/>
        <w:jc w:val="center"/>
        <w:rPr>
          <w:rFonts w:ascii="宋体" w:hAnsi="宋体"/>
          <w:sz w:val="24"/>
          <w:lang w:eastAsia="zh-CN"/>
        </w:rPr>
      </w:pPr>
    </w:p>
    <w:p w14:paraId="7C458B17">
      <w:pPr>
        <w:autoSpaceDE w:val="0"/>
        <w:autoSpaceDN w:val="0"/>
        <w:adjustRightInd w:val="0"/>
        <w:snapToGrid w:val="0"/>
        <w:spacing w:line="360" w:lineRule="auto"/>
        <w:ind w:left="440" w:leftChars="200" w:right="440" w:rightChars="200"/>
        <w:jc w:val="center"/>
        <w:rPr>
          <w:rFonts w:ascii="宋体" w:hAnsi="宋体"/>
          <w:sz w:val="24"/>
          <w:lang w:eastAsia="zh-CN"/>
        </w:rPr>
      </w:pPr>
    </w:p>
    <w:p w14:paraId="721F8FC6">
      <w:pPr>
        <w:autoSpaceDE w:val="0"/>
        <w:autoSpaceDN w:val="0"/>
        <w:adjustRightInd w:val="0"/>
        <w:snapToGrid w:val="0"/>
        <w:spacing w:line="360" w:lineRule="auto"/>
        <w:ind w:left="440" w:leftChars="200" w:right="440" w:rightChars="200"/>
        <w:jc w:val="center"/>
        <w:rPr>
          <w:rFonts w:ascii="宋体" w:hAnsi="宋体"/>
          <w:sz w:val="24"/>
          <w:lang w:eastAsia="zh-CN"/>
        </w:rPr>
      </w:pPr>
    </w:p>
    <w:p w14:paraId="1F20F22A">
      <w:pPr>
        <w:autoSpaceDE w:val="0"/>
        <w:autoSpaceDN w:val="0"/>
        <w:adjustRightInd w:val="0"/>
        <w:snapToGrid w:val="0"/>
        <w:spacing w:line="360" w:lineRule="auto"/>
        <w:ind w:left="440" w:leftChars="200" w:right="440" w:rightChars="200"/>
        <w:jc w:val="center"/>
        <w:rPr>
          <w:rFonts w:ascii="宋体" w:hAnsi="宋体"/>
          <w:sz w:val="24"/>
          <w:lang w:eastAsia="zh-CN"/>
        </w:rPr>
      </w:pPr>
    </w:p>
    <w:p w14:paraId="34B6BC3E">
      <w:pPr>
        <w:autoSpaceDE w:val="0"/>
        <w:autoSpaceDN w:val="0"/>
        <w:adjustRightInd w:val="0"/>
        <w:snapToGrid w:val="0"/>
        <w:spacing w:line="360" w:lineRule="auto"/>
        <w:ind w:left="440" w:leftChars="200" w:right="440" w:rightChars="200"/>
        <w:jc w:val="center"/>
        <w:rPr>
          <w:rFonts w:ascii="宋体" w:hAnsi="宋体"/>
          <w:sz w:val="24"/>
          <w:lang w:eastAsia="zh-CN"/>
        </w:rPr>
      </w:pPr>
    </w:p>
    <w:p w14:paraId="5A7D57AF">
      <w:pPr>
        <w:autoSpaceDE w:val="0"/>
        <w:autoSpaceDN w:val="0"/>
        <w:adjustRightInd w:val="0"/>
        <w:snapToGrid w:val="0"/>
        <w:spacing w:afterLines="100" w:line="360" w:lineRule="auto"/>
        <w:ind w:firstLine="0"/>
        <w:jc w:val="center"/>
        <w:rPr>
          <w:rFonts w:hint="eastAsia" w:ascii="宋体" w:hAnsi="宋体" w:cs="FangSong_GB2312"/>
          <w:b/>
          <w:sz w:val="24"/>
          <w:szCs w:val="24"/>
          <w:lang w:eastAsia="zh-CN"/>
        </w:rPr>
      </w:pPr>
      <w:r>
        <w:rPr>
          <w:rFonts w:hint="eastAsia" w:ascii="宋体" w:hAnsi="宋体" w:cs="FangSong_GB2312"/>
          <w:b/>
          <w:sz w:val="24"/>
          <w:szCs w:val="24"/>
          <w:lang w:val="en-US" w:eastAsia="zh-CN"/>
        </w:rPr>
        <w:t>6</w:t>
      </w:r>
      <w:r>
        <w:rPr>
          <w:rFonts w:hint="eastAsia" w:ascii="宋体" w:hAnsi="宋体" w:cs="FangSong_GB2312"/>
          <w:b/>
          <w:sz w:val="24"/>
          <w:szCs w:val="24"/>
          <w:lang w:eastAsia="zh-CN"/>
        </w:rPr>
        <w:t>.未被“信用中国”网站（www.creditchina.gov.cn）列入失信被执行人、重大税收违法失信主体、政府采购严重违法失信行为记录名单；（提供</w:t>
      </w:r>
      <w:r>
        <w:rPr>
          <w:rFonts w:hint="eastAsia" w:ascii="宋体" w:hAnsi="宋体" w:cs="FangSong_GB2312"/>
          <w:b/>
          <w:sz w:val="24"/>
          <w:szCs w:val="24"/>
          <w:lang w:val="en-US" w:eastAsia="zh-CN"/>
        </w:rPr>
        <w:t>截图</w:t>
      </w:r>
      <w:r>
        <w:rPr>
          <w:rFonts w:hint="eastAsia" w:ascii="宋体" w:hAnsi="宋体" w:cs="FangSong_GB2312"/>
          <w:b/>
          <w:sz w:val="24"/>
          <w:szCs w:val="24"/>
          <w:lang w:eastAsia="zh-CN"/>
        </w:rPr>
        <w:t>）</w:t>
      </w:r>
    </w:p>
    <w:p w14:paraId="55F81E99">
      <w:pPr>
        <w:autoSpaceDE w:val="0"/>
        <w:autoSpaceDN w:val="0"/>
        <w:adjustRightInd w:val="0"/>
        <w:snapToGrid w:val="0"/>
        <w:spacing w:line="360" w:lineRule="auto"/>
        <w:ind w:left="440" w:leftChars="200" w:right="440" w:rightChars="200"/>
        <w:jc w:val="center"/>
        <w:rPr>
          <w:rFonts w:ascii="宋体" w:hAnsi="宋体"/>
          <w:sz w:val="24"/>
          <w:lang w:eastAsia="zh-CN"/>
        </w:rPr>
      </w:pPr>
    </w:p>
    <w:p w14:paraId="79AAE864">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130A77CB">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404B7D60">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2B604D9E">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3985D5F4">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16B51348">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3887B36E">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32CF01A7">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4EC6D71E">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2A53346D">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7218AB4B">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7B93E0A9">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7BB25B6B">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517BFBEA">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4515E1C0">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32856F06">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761ED040">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36705250">
      <w:pPr>
        <w:autoSpaceDE w:val="0"/>
        <w:autoSpaceDN w:val="0"/>
        <w:adjustRightInd w:val="0"/>
        <w:snapToGrid w:val="0"/>
        <w:spacing w:afterLines="100" w:line="360" w:lineRule="auto"/>
        <w:ind w:firstLine="0"/>
        <w:jc w:val="center"/>
        <w:rPr>
          <w:rFonts w:hint="eastAsia" w:ascii="宋体" w:hAnsi="宋体" w:cs="FangSong_GB2312"/>
          <w:b/>
          <w:sz w:val="24"/>
          <w:szCs w:val="24"/>
          <w:lang w:val="en-US" w:eastAsia="zh-CN"/>
        </w:rPr>
      </w:pPr>
    </w:p>
    <w:p w14:paraId="2DB69429">
      <w:pPr>
        <w:autoSpaceDE w:val="0"/>
        <w:autoSpaceDN w:val="0"/>
        <w:adjustRightInd w:val="0"/>
        <w:snapToGrid w:val="0"/>
        <w:spacing w:afterLines="100" w:line="360" w:lineRule="auto"/>
        <w:ind w:firstLine="0"/>
        <w:jc w:val="center"/>
        <w:rPr>
          <w:rFonts w:ascii="宋体" w:hAnsi="宋体" w:cs="FangSong_GB2312"/>
          <w:b/>
          <w:sz w:val="24"/>
          <w:szCs w:val="24"/>
          <w:lang w:val="zh-CN" w:eastAsia="zh-CN"/>
        </w:rPr>
      </w:pPr>
      <w:r>
        <w:rPr>
          <w:rFonts w:hint="eastAsia" w:ascii="宋体" w:hAnsi="宋体" w:cs="FangSong_GB2312"/>
          <w:b/>
          <w:sz w:val="24"/>
          <w:szCs w:val="24"/>
          <w:lang w:val="en-US" w:eastAsia="zh-CN"/>
        </w:rPr>
        <w:t>7</w:t>
      </w:r>
      <w:r>
        <w:rPr>
          <w:rFonts w:hint="eastAsia" w:ascii="宋体" w:hAnsi="宋体" w:cs="FangSong_GB2312"/>
          <w:b/>
          <w:sz w:val="24"/>
          <w:szCs w:val="24"/>
          <w:lang w:val="zh-CN" w:eastAsia="zh-CN"/>
        </w:rPr>
        <w:t>.</w:t>
      </w:r>
      <w:r>
        <w:rPr>
          <w:rFonts w:hint="eastAsia"/>
          <w:b/>
          <w:sz w:val="24"/>
          <w:szCs w:val="24"/>
          <w:lang w:eastAsia="zh-CN"/>
        </w:rPr>
        <w:t xml:space="preserve"> 供应商基本情况表</w:t>
      </w:r>
    </w:p>
    <w:tbl>
      <w:tblPr>
        <w:tblStyle w:val="41"/>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380"/>
        <w:gridCol w:w="1080"/>
        <w:gridCol w:w="32"/>
        <w:gridCol w:w="1246"/>
        <w:gridCol w:w="342"/>
        <w:gridCol w:w="900"/>
        <w:gridCol w:w="1318"/>
      </w:tblGrid>
      <w:tr w14:paraId="1DEB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1E2AABBB">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供应商名称</w:t>
            </w:r>
          </w:p>
        </w:tc>
        <w:tc>
          <w:tcPr>
            <w:tcW w:w="7195" w:type="dxa"/>
            <w:gridSpan w:val="8"/>
            <w:shd w:val="clear" w:color="auto" w:fill="auto"/>
            <w:vAlign w:val="center"/>
          </w:tcPr>
          <w:p w14:paraId="215152A4">
            <w:pPr>
              <w:widowControl w:val="0"/>
              <w:ind w:firstLine="0"/>
              <w:jc w:val="center"/>
              <w:rPr>
                <w:rFonts w:ascii="宋体" w:hAnsi="宋体"/>
                <w:kern w:val="2"/>
                <w:sz w:val="21"/>
                <w:szCs w:val="21"/>
                <w:lang w:eastAsia="zh-CN"/>
              </w:rPr>
            </w:pPr>
          </w:p>
        </w:tc>
      </w:tr>
      <w:tr w14:paraId="24AA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5F171B70">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注册地址</w:t>
            </w:r>
          </w:p>
        </w:tc>
        <w:tc>
          <w:tcPr>
            <w:tcW w:w="3389" w:type="dxa"/>
            <w:gridSpan w:val="4"/>
            <w:shd w:val="clear" w:color="auto" w:fill="auto"/>
            <w:vAlign w:val="center"/>
          </w:tcPr>
          <w:p w14:paraId="469F6432">
            <w:pPr>
              <w:widowControl w:val="0"/>
              <w:ind w:firstLine="0"/>
              <w:jc w:val="center"/>
              <w:rPr>
                <w:rFonts w:ascii="宋体" w:hAnsi="宋体"/>
                <w:kern w:val="2"/>
                <w:sz w:val="21"/>
                <w:szCs w:val="21"/>
                <w:lang w:eastAsia="zh-CN"/>
              </w:rPr>
            </w:pPr>
          </w:p>
        </w:tc>
        <w:tc>
          <w:tcPr>
            <w:tcW w:w="1246" w:type="dxa"/>
            <w:shd w:val="clear" w:color="auto" w:fill="auto"/>
            <w:vAlign w:val="center"/>
          </w:tcPr>
          <w:p w14:paraId="631B413D">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邮政编码</w:t>
            </w:r>
          </w:p>
        </w:tc>
        <w:tc>
          <w:tcPr>
            <w:tcW w:w="2560" w:type="dxa"/>
            <w:gridSpan w:val="3"/>
            <w:shd w:val="clear" w:color="auto" w:fill="auto"/>
            <w:vAlign w:val="center"/>
          </w:tcPr>
          <w:p w14:paraId="34E04B0E">
            <w:pPr>
              <w:widowControl w:val="0"/>
              <w:ind w:firstLine="0"/>
              <w:jc w:val="center"/>
              <w:rPr>
                <w:rFonts w:ascii="宋体" w:hAnsi="宋体"/>
                <w:kern w:val="2"/>
                <w:sz w:val="21"/>
                <w:szCs w:val="21"/>
                <w:lang w:eastAsia="zh-CN"/>
              </w:rPr>
            </w:pPr>
          </w:p>
        </w:tc>
      </w:tr>
      <w:tr w14:paraId="41D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shd w:val="clear" w:color="auto" w:fill="auto"/>
            <w:vAlign w:val="center"/>
          </w:tcPr>
          <w:p w14:paraId="20EFDD09">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联系方式</w:t>
            </w:r>
          </w:p>
        </w:tc>
        <w:tc>
          <w:tcPr>
            <w:tcW w:w="897" w:type="dxa"/>
            <w:shd w:val="clear" w:color="auto" w:fill="auto"/>
            <w:vAlign w:val="center"/>
          </w:tcPr>
          <w:p w14:paraId="443F4B96">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联系人</w:t>
            </w:r>
          </w:p>
        </w:tc>
        <w:tc>
          <w:tcPr>
            <w:tcW w:w="2492" w:type="dxa"/>
            <w:gridSpan w:val="3"/>
            <w:shd w:val="clear" w:color="auto" w:fill="auto"/>
            <w:vAlign w:val="center"/>
          </w:tcPr>
          <w:p w14:paraId="0478673A">
            <w:pPr>
              <w:widowControl w:val="0"/>
              <w:ind w:firstLine="0"/>
              <w:jc w:val="center"/>
              <w:rPr>
                <w:rFonts w:ascii="宋体" w:hAnsi="宋体"/>
                <w:kern w:val="2"/>
                <w:sz w:val="21"/>
                <w:szCs w:val="21"/>
                <w:lang w:eastAsia="zh-CN"/>
              </w:rPr>
            </w:pPr>
          </w:p>
        </w:tc>
        <w:tc>
          <w:tcPr>
            <w:tcW w:w="1246" w:type="dxa"/>
            <w:shd w:val="clear" w:color="auto" w:fill="auto"/>
            <w:vAlign w:val="center"/>
          </w:tcPr>
          <w:p w14:paraId="56A91FF4">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电  话</w:t>
            </w:r>
          </w:p>
        </w:tc>
        <w:tc>
          <w:tcPr>
            <w:tcW w:w="2560" w:type="dxa"/>
            <w:gridSpan w:val="3"/>
            <w:shd w:val="clear" w:color="auto" w:fill="auto"/>
            <w:vAlign w:val="center"/>
          </w:tcPr>
          <w:p w14:paraId="7479C14A">
            <w:pPr>
              <w:widowControl w:val="0"/>
              <w:ind w:firstLine="0"/>
              <w:jc w:val="center"/>
              <w:rPr>
                <w:rFonts w:ascii="宋体" w:hAnsi="宋体"/>
                <w:kern w:val="2"/>
                <w:sz w:val="21"/>
                <w:szCs w:val="21"/>
                <w:lang w:eastAsia="zh-CN"/>
              </w:rPr>
            </w:pPr>
          </w:p>
        </w:tc>
      </w:tr>
      <w:tr w14:paraId="693A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shd w:val="clear" w:color="auto" w:fill="auto"/>
            <w:vAlign w:val="center"/>
          </w:tcPr>
          <w:p w14:paraId="46E1B1BB">
            <w:pPr>
              <w:widowControl w:val="0"/>
              <w:ind w:firstLine="0"/>
              <w:jc w:val="center"/>
              <w:rPr>
                <w:rFonts w:ascii="宋体" w:hAnsi="宋体"/>
                <w:kern w:val="2"/>
                <w:sz w:val="21"/>
                <w:szCs w:val="21"/>
                <w:lang w:eastAsia="zh-CN"/>
              </w:rPr>
            </w:pPr>
          </w:p>
        </w:tc>
        <w:tc>
          <w:tcPr>
            <w:tcW w:w="897" w:type="dxa"/>
            <w:shd w:val="clear" w:color="auto" w:fill="auto"/>
            <w:vAlign w:val="center"/>
          </w:tcPr>
          <w:p w14:paraId="230D0279">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传  真</w:t>
            </w:r>
          </w:p>
        </w:tc>
        <w:tc>
          <w:tcPr>
            <w:tcW w:w="2492" w:type="dxa"/>
            <w:gridSpan w:val="3"/>
            <w:shd w:val="clear" w:color="auto" w:fill="auto"/>
            <w:vAlign w:val="center"/>
          </w:tcPr>
          <w:p w14:paraId="54CF05BB">
            <w:pPr>
              <w:widowControl w:val="0"/>
              <w:ind w:firstLine="0"/>
              <w:jc w:val="center"/>
              <w:rPr>
                <w:rFonts w:ascii="宋体" w:hAnsi="宋体"/>
                <w:kern w:val="2"/>
                <w:sz w:val="21"/>
                <w:szCs w:val="21"/>
                <w:lang w:eastAsia="zh-CN"/>
              </w:rPr>
            </w:pPr>
          </w:p>
        </w:tc>
        <w:tc>
          <w:tcPr>
            <w:tcW w:w="1246" w:type="dxa"/>
            <w:shd w:val="clear" w:color="auto" w:fill="auto"/>
            <w:vAlign w:val="center"/>
          </w:tcPr>
          <w:p w14:paraId="71DCDF65">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网  址</w:t>
            </w:r>
          </w:p>
        </w:tc>
        <w:tc>
          <w:tcPr>
            <w:tcW w:w="2560" w:type="dxa"/>
            <w:gridSpan w:val="3"/>
            <w:shd w:val="clear" w:color="auto" w:fill="auto"/>
            <w:vAlign w:val="center"/>
          </w:tcPr>
          <w:p w14:paraId="534BA8A5">
            <w:pPr>
              <w:widowControl w:val="0"/>
              <w:ind w:firstLine="0"/>
              <w:jc w:val="center"/>
              <w:rPr>
                <w:rFonts w:ascii="宋体" w:hAnsi="宋体"/>
                <w:kern w:val="2"/>
                <w:sz w:val="21"/>
                <w:szCs w:val="21"/>
                <w:lang w:eastAsia="zh-CN"/>
              </w:rPr>
            </w:pPr>
          </w:p>
        </w:tc>
      </w:tr>
      <w:tr w14:paraId="6F6C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3B762A50">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组织结构</w:t>
            </w:r>
          </w:p>
        </w:tc>
        <w:tc>
          <w:tcPr>
            <w:tcW w:w="7195" w:type="dxa"/>
            <w:gridSpan w:val="8"/>
            <w:shd w:val="clear" w:color="auto" w:fill="auto"/>
            <w:vAlign w:val="center"/>
          </w:tcPr>
          <w:p w14:paraId="00BA427A">
            <w:pPr>
              <w:widowControl w:val="0"/>
              <w:ind w:firstLine="0"/>
              <w:jc w:val="center"/>
              <w:rPr>
                <w:rFonts w:ascii="宋体" w:hAnsi="宋体"/>
                <w:kern w:val="2"/>
                <w:sz w:val="21"/>
                <w:szCs w:val="21"/>
                <w:lang w:eastAsia="zh-CN"/>
              </w:rPr>
            </w:pPr>
          </w:p>
        </w:tc>
      </w:tr>
      <w:tr w14:paraId="33CD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298FB19D">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法定代表人</w:t>
            </w:r>
          </w:p>
        </w:tc>
        <w:tc>
          <w:tcPr>
            <w:tcW w:w="897" w:type="dxa"/>
            <w:shd w:val="clear" w:color="auto" w:fill="auto"/>
            <w:vAlign w:val="center"/>
          </w:tcPr>
          <w:p w14:paraId="05F9E330">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姓名</w:t>
            </w:r>
          </w:p>
        </w:tc>
        <w:tc>
          <w:tcPr>
            <w:tcW w:w="1380" w:type="dxa"/>
            <w:shd w:val="clear" w:color="auto" w:fill="auto"/>
            <w:vAlign w:val="center"/>
          </w:tcPr>
          <w:p w14:paraId="4E2AE2C3">
            <w:pPr>
              <w:widowControl w:val="0"/>
              <w:ind w:firstLine="0"/>
              <w:jc w:val="center"/>
              <w:rPr>
                <w:rFonts w:ascii="宋体" w:hAnsi="宋体"/>
                <w:kern w:val="2"/>
                <w:sz w:val="21"/>
                <w:szCs w:val="21"/>
                <w:lang w:eastAsia="zh-CN"/>
              </w:rPr>
            </w:pPr>
          </w:p>
        </w:tc>
        <w:tc>
          <w:tcPr>
            <w:tcW w:w="1080" w:type="dxa"/>
            <w:shd w:val="clear" w:color="auto" w:fill="auto"/>
            <w:vAlign w:val="center"/>
          </w:tcPr>
          <w:p w14:paraId="7E386F39">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技术职称</w:t>
            </w:r>
          </w:p>
        </w:tc>
        <w:tc>
          <w:tcPr>
            <w:tcW w:w="1620" w:type="dxa"/>
            <w:gridSpan w:val="3"/>
            <w:shd w:val="clear" w:color="auto" w:fill="auto"/>
            <w:vAlign w:val="center"/>
          </w:tcPr>
          <w:p w14:paraId="71E4A2EF">
            <w:pPr>
              <w:widowControl w:val="0"/>
              <w:ind w:firstLine="0"/>
              <w:jc w:val="center"/>
              <w:rPr>
                <w:rFonts w:ascii="宋体" w:hAnsi="宋体"/>
                <w:kern w:val="2"/>
                <w:sz w:val="21"/>
                <w:szCs w:val="21"/>
                <w:lang w:eastAsia="zh-CN"/>
              </w:rPr>
            </w:pPr>
          </w:p>
        </w:tc>
        <w:tc>
          <w:tcPr>
            <w:tcW w:w="900" w:type="dxa"/>
            <w:shd w:val="clear" w:color="auto" w:fill="auto"/>
            <w:vAlign w:val="center"/>
          </w:tcPr>
          <w:p w14:paraId="77E8B54C">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电话</w:t>
            </w:r>
          </w:p>
        </w:tc>
        <w:tc>
          <w:tcPr>
            <w:tcW w:w="1318" w:type="dxa"/>
            <w:shd w:val="clear" w:color="auto" w:fill="auto"/>
            <w:vAlign w:val="center"/>
          </w:tcPr>
          <w:p w14:paraId="082E0ED3">
            <w:pPr>
              <w:widowControl w:val="0"/>
              <w:ind w:firstLine="0"/>
              <w:jc w:val="center"/>
              <w:rPr>
                <w:rFonts w:ascii="宋体" w:hAnsi="宋体"/>
                <w:kern w:val="2"/>
                <w:sz w:val="21"/>
                <w:szCs w:val="21"/>
                <w:lang w:eastAsia="zh-CN"/>
              </w:rPr>
            </w:pPr>
          </w:p>
        </w:tc>
      </w:tr>
      <w:tr w14:paraId="31CE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4C38D6AB">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项目负责人</w:t>
            </w:r>
          </w:p>
        </w:tc>
        <w:tc>
          <w:tcPr>
            <w:tcW w:w="897" w:type="dxa"/>
            <w:shd w:val="clear" w:color="auto" w:fill="auto"/>
            <w:vAlign w:val="center"/>
          </w:tcPr>
          <w:p w14:paraId="01130577">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姓名</w:t>
            </w:r>
          </w:p>
        </w:tc>
        <w:tc>
          <w:tcPr>
            <w:tcW w:w="1380" w:type="dxa"/>
            <w:shd w:val="clear" w:color="auto" w:fill="auto"/>
            <w:vAlign w:val="center"/>
          </w:tcPr>
          <w:p w14:paraId="5D661773">
            <w:pPr>
              <w:widowControl w:val="0"/>
              <w:ind w:firstLine="0"/>
              <w:jc w:val="center"/>
              <w:rPr>
                <w:rFonts w:ascii="宋体" w:hAnsi="宋体"/>
                <w:kern w:val="2"/>
                <w:sz w:val="21"/>
                <w:szCs w:val="21"/>
                <w:lang w:eastAsia="zh-CN"/>
              </w:rPr>
            </w:pPr>
          </w:p>
        </w:tc>
        <w:tc>
          <w:tcPr>
            <w:tcW w:w="1080" w:type="dxa"/>
            <w:shd w:val="clear" w:color="auto" w:fill="auto"/>
            <w:vAlign w:val="center"/>
          </w:tcPr>
          <w:p w14:paraId="57EB1EB8">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技术职称</w:t>
            </w:r>
          </w:p>
        </w:tc>
        <w:tc>
          <w:tcPr>
            <w:tcW w:w="1620" w:type="dxa"/>
            <w:gridSpan w:val="3"/>
            <w:shd w:val="clear" w:color="auto" w:fill="auto"/>
            <w:vAlign w:val="center"/>
          </w:tcPr>
          <w:p w14:paraId="62473B91">
            <w:pPr>
              <w:widowControl w:val="0"/>
              <w:ind w:firstLine="0"/>
              <w:jc w:val="center"/>
              <w:rPr>
                <w:rFonts w:ascii="宋体" w:hAnsi="宋体"/>
                <w:kern w:val="2"/>
                <w:sz w:val="21"/>
                <w:szCs w:val="21"/>
                <w:lang w:eastAsia="zh-CN"/>
              </w:rPr>
            </w:pPr>
          </w:p>
        </w:tc>
        <w:tc>
          <w:tcPr>
            <w:tcW w:w="900" w:type="dxa"/>
            <w:shd w:val="clear" w:color="auto" w:fill="auto"/>
            <w:vAlign w:val="center"/>
          </w:tcPr>
          <w:p w14:paraId="65C14329">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电话</w:t>
            </w:r>
          </w:p>
        </w:tc>
        <w:tc>
          <w:tcPr>
            <w:tcW w:w="1318" w:type="dxa"/>
            <w:shd w:val="clear" w:color="auto" w:fill="auto"/>
            <w:vAlign w:val="center"/>
          </w:tcPr>
          <w:p w14:paraId="19C6A443">
            <w:pPr>
              <w:widowControl w:val="0"/>
              <w:ind w:firstLine="0"/>
              <w:jc w:val="center"/>
              <w:rPr>
                <w:rFonts w:ascii="宋体" w:hAnsi="宋体"/>
                <w:kern w:val="2"/>
                <w:sz w:val="21"/>
                <w:szCs w:val="21"/>
                <w:lang w:eastAsia="zh-CN"/>
              </w:rPr>
            </w:pPr>
          </w:p>
        </w:tc>
      </w:tr>
      <w:tr w14:paraId="2D2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7303B9CB">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成立时间</w:t>
            </w:r>
          </w:p>
        </w:tc>
        <w:tc>
          <w:tcPr>
            <w:tcW w:w="2277" w:type="dxa"/>
            <w:gridSpan w:val="2"/>
            <w:shd w:val="clear" w:color="auto" w:fill="auto"/>
            <w:vAlign w:val="center"/>
          </w:tcPr>
          <w:p w14:paraId="75A2C1F3">
            <w:pPr>
              <w:widowControl w:val="0"/>
              <w:ind w:firstLine="0"/>
              <w:jc w:val="center"/>
              <w:rPr>
                <w:rFonts w:ascii="宋体" w:hAnsi="宋体"/>
                <w:kern w:val="2"/>
                <w:sz w:val="21"/>
                <w:szCs w:val="21"/>
                <w:lang w:eastAsia="zh-CN"/>
              </w:rPr>
            </w:pPr>
          </w:p>
        </w:tc>
        <w:tc>
          <w:tcPr>
            <w:tcW w:w="4918" w:type="dxa"/>
            <w:gridSpan w:val="6"/>
            <w:shd w:val="clear" w:color="auto" w:fill="auto"/>
            <w:vAlign w:val="center"/>
          </w:tcPr>
          <w:p w14:paraId="6993420D">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员工总人数：</w:t>
            </w:r>
          </w:p>
        </w:tc>
      </w:tr>
      <w:tr w14:paraId="5C7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08DFF028">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企业资质等级</w:t>
            </w:r>
          </w:p>
        </w:tc>
        <w:tc>
          <w:tcPr>
            <w:tcW w:w="2277" w:type="dxa"/>
            <w:gridSpan w:val="2"/>
            <w:shd w:val="clear" w:color="auto" w:fill="auto"/>
            <w:vAlign w:val="center"/>
          </w:tcPr>
          <w:p w14:paraId="7DD9A9BE">
            <w:pPr>
              <w:widowControl w:val="0"/>
              <w:ind w:firstLine="0"/>
              <w:jc w:val="center"/>
              <w:rPr>
                <w:rFonts w:ascii="宋体" w:hAnsi="宋体"/>
                <w:kern w:val="2"/>
                <w:sz w:val="21"/>
                <w:szCs w:val="21"/>
                <w:lang w:eastAsia="zh-CN"/>
              </w:rPr>
            </w:pPr>
          </w:p>
        </w:tc>
        <w:tc>
          <w:tcPr>
            <w:tcW w:w="1080" w:type="dxa"/>
            <w:vMerge w:val="restart"/>
            <w:shd w:val="clear" w:color="auto" w:fill="auto"/>
            <w:vAlign w:val="center"/>
          </w:tcPr>
          <w:p w14:paraId="022A67D2">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其中</w:t>
            </w:r>
          </w:p>
        </w:tc>
        <w:tc>
          <w:tcPr>
            <w:tcW w:w="1620" w:type="dxa"/>
            <w:gridSpan w:val="3"/>
            <w:shd w:val="clear" w:color="auto" w:fill="auto"/>
            <w:vAlign w:val="center"/>
          </w:tcPr>
          <w:p w14:paraId="37EAEED8">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技术负责人</w:t>
            </w:r>
          </w:p>
        </w:tc>
        <w:tc>
          <w:tcPr>
            <w:tcW w:w="2218" w:type="dxa"/>
            <w:gridSpan w:val="2"/>
            <w:shd w:val="clear" w:color="auto" w:fill="auto"/>
            <w:vAlign w:val="center"/>
          </w:tcPr>
          <w:p w14:paraId="658441B6">
            <w:pPr>
              <w:widowControl w:val="0"/>
              <w:ind w:firstLine="0"/>
              <w:jc w:val="center"/>
              <w:rPr>
                <w:rFonts w:ascii="宋体" w:hAnsi="宋体"/>
                <w:kern w:val="2"/>
                <w:sz w:val="21"/>
                <w:szCs w:val="21"/>
                <w:lang w:eastAsia="zh-CN"/>
              </w:rPr>
            </w:pPr>
          </w:p>
        </w:tc>
      </w:tr>
      <w:tr w14:paraId="20E2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6794E71E">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营业执照号</w:t>
            </w:r>
          </w:p>
        </w:tc>
        <w:tc>
          <w:tcPr>
            <w:tcW w:w="2277" w:type="dxa"/>
            <w:gridSpan w:val="2"/>
            <w:shd w:val="clear" w:color="auto" w:fill="auto"/>
            <w:vAlign w:val="center"/>
          </w:tcPr>
          <w:p w14:paraId="7C1453C2">
            <w:pPr>
              <w:widowControl w:val="0"/>
              <w:ind w:firstLine="0"/>
              <w:jc w:val="center"/>
              <w:rPr>
                <w:rFonts w:ascii="宋体" w:hAnsi="宋体"/>
                <w:kern w:val="2"/>
                <w:sz w:val="21"/>
                <w:szCs w:val="21"/>
                <w:lang w:eastAsia="zh-CN"/>
              </w:rPr>
            </w:pPr>
          </w:p>
        </w:tc>
        <w:tc>
          <w:tcPr>
            <w:tcW w:w="1080" w:type="dxa"/>
            <w:vMerge w:val="continue"/>
            <w:shd w:val="clear" w:color="auto" w:fill="auto"/>
            <w:vAlign w:val="center"/>
          </w:tcPr>
          <w:p w14:paraId="778DF388">
            <w:pPr>
              <w:widowControl w:val="0"/>
              <w:ind w:firstLine="0"/>
              <w:jc w:val="center"/>
              <w:rPr>
                <w:rFonts w:ascii="宋体" w:hAnsi="宋体"/>
                <w:kern w:val="2"/>
                <w:sz w:val="21"/>
                <w:szCs w:val="21"/>
                <w:lang w:eastAsia="zh-CN"/>
              </w:rPr>
            </w:pPr>
          </w:p>
        </w:tc>
        <w:tc>
          <w:tcPr>
            <w:tcW w:w="1620" w:type="dxa"/>
            <w:gridSpan w:val="3"/>
            <w:shd w:val="clear" w:color="auto" w:fill="auto"/>
            <w:vAlign w:val="center"/>
          </w:tcPr>
          <w:p w14:paraId="5ADBAEA6">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高级职称人员</w:t>
            </w:r>
          </w:p>
        </w:tc>
        <w:tc>
          <w:tcPr>
            <w:tcW w:w="2218" w:type="dxa"/>
            <w:gridSpan w:val="2"/>
            <w:shd w:val="clear" w:color="auto" w:fill="auto"/>
            <w:vAlign w:val="center"/>
          </w:tcPr>
          <w:p w14:paraId="778E84AF">
            <w:pPr>
              <w:widowControl w:val="0"/>
              <w:ind w:firstLine="0"/>
              <w:jc w:val="center"/>
              <w:rPr>
                <w:rFonts w:ascii="宋体" w:hAnsi="宋体"/>
                <w:kern w:val="2"/>
                <w:sz w:val="21"/>
                <w:szCs w:val="21"/>
                <w:lang w:eastAsia="zh-CN"/>
              </w:rPr>
            </w:pPr>
          </w:p>
        </w:tc>
      </w:tr>
      <w:tr w14:paraId="4E59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4BEACCEC">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注册资金</w:t>
            </w:r>
          </w:p>
        </w:tc>
        <w:tc>
          <w:tcPr>
            <w:tcW w:w="2277" w:type="dxa"/>
            <w:gridSpan w:val="2"/>
            <w:shd w:val="clear" w:color="auto" w:fill="auto"/>
            <w:vAlign w:val="center"/>
          </w:tcPr>
          <w:p w14:paraId="20096553">
            <w:pPr>
              <w:widowControl w:val="0"/>
              <w:ind w:firstLine="0"/>
              <w:jc w:val="center"/>
              <w:rPr>
                <w:rFonts w:ascii="宋体" w:hAnsi="宋体"/>
                <w:kern w:val="2"/>
                <w:sz w:val="21"/>
                <w:szCs w:val="21"/>
                <w:lang w:eastAsia="zh-CN"/>
              </w:rPr>
            </w:pPr>
          </w:p>
        </w:tc>
        <w:tc>
          <w:tcPr>
            <w:tcW w:w="1080" w:type="dxa"/>
            <w:vMerge w:val="continue"/>
            <w:shd w:val="clear" w:color="auto" w:fill="auto"/>
            <w:vAlign w:val="center"/>
          </w:tcPr>
          <w:p w14:paraId="58254348">
            <w:pPr>
              <w:widowControl w:val="0"/>
              <w:ind w:firstLine="0"/>
              <w:jc w:val="center"/>
              <w:rPr>
                <w:rFonts w:ascii="宋体" w:hAnsi="宋体"/>
                <w:kern w:val="2"/>
                <w:sz w:val="21"/>
                <w:szCs w:val="21"/>
                <w:lang w:eastAsia="zh-CN"/>
              </w:rPr>
            </w:pPr>
          </w:p>
        </w:tc>
        <w:tc>
          <w:tcPr>
            <w:tcW w:w="1620" w:type="dxa"/>
            <w:gridSpan w:val="3"/>
            <w:shd w:val="clear" w:color="auto" w:fill="auto"/>
            <w:vAlign w:val="center"/>
          </w:tcPr>
          <w:p w14:paraId="0AEBCD38">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中级职称人员</w:t>
            </w:r>
          </w:p>
        </w:tc>
        <w:tc>
          <w:tcPr>
            <w:tcW w:w="2218" w:type="dxa"/>
            <w:gridSpan w:val="2"/>
            <w:shd w:val="clear" w:color="auto" w:fill="auto"/>
            <w:vAlign w:val="center"/>
          </w:tcPr>
          <w:p w14:paraId="09436037">
            <w:pPr>
              <w:widowControl w:val="0"/>
              <w:ind w:firstLine="0"/>
              <w:jc w:val="center"/>
              <w:rPr>
                <w:rFonts w:ascii="宋体" w:hAnsi="宋体"/>
                <w:kern w:val="2"/>
                <w:sz w:val="21"/>
                <w:szCs w:val="21"/>
                <w:lang w:eastAsia="zh-CN"/>
              </w:rPr>
            </w:pPr>
          </w:p>
        </w:tc>
      </w:tr>
      <w:tr w14:paraId="37FD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4DF1CE92">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开户银行</w:t>
            </w:r>
          </w:p>
        </w:tc>
        <w:tc>
          <w:tcPr>
            <w:tcW w:w="2277" w:type="dxa"/>
            <w:gridSpan w:val="2"/>
            <w:shd w:val="clear" w:color="auto" w:fill="auto"/>
            <w:vAlign w:val="center"/>
          </w:tcPr>
          <w:p w14:paraId="1636B614">
            <w:pPr>
              <w:widowControl w:val="0"/>
              <w:ind w:firstLine="0"/>
              <w:jc w:val="center"/>
              <w:rPr>
                <w:rFonts w:ascii="宋体" w:hAnsi="宋体"/>
                <w:kern w:val="2"/>
                <w:sz w:val="21"/>
                <w:szCs w:val="21"/>
                <w:lang w:eastAsia="zh-CN"/>
              </w:rPr>
            </w:pPr>
          </w:p>
        </w:tc>
        <w:tc>
          <w:tcPr>
            <w:tcW w:w="1080" w:type="dxa"/>
            <w:vMerge w:val="continue"/>
            <w:shd w:val="clear" w:color="auto" w:fill="auto"/>
            <w:vAlign w:val="center"/>
          </w:tcPr>
          <w:p w14:paraId="2B7DE386">
            <w:pPr>
              <w:widowControl w:val="0"/>
              <w:ind w:firstLine="0"/>
              <w:jc w:val="center"/>
              <w:rPr>
                <w:rFonts w:ascii="宋体" w:hAnsi="宋体"/>
                <w:kern w:val="2"/>
                <w:sz w:val="21"/>
                <w:szCs w:val="21"/>
                <w:lang w:eastAsia="zh-CN"/>
              </w:rPr>
            </w:pPr>
          </w:p>
        </w:tc>
        <w:tc>
          <w:tcPr>
            <w:tcW w:w="1620" w:type="dxa"/>
            <w:gridSpan w:val="3"/>
            <w:shd w:val="clear" w:color="auto" w:fill="auto"/>
            <w:vAlign w:val="center"/>
          </w:tcPr>
          <w:p w14:paraId="1168EA15">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初级职称人员</w:t>
            </w:r>
          </w:p>
        </w:tc>
        <w:tc>
          <w:tcPr>
            <w:tcW w:w="2218" w:type="dxa"/>
            <w:gridSpan w:val="2"/>
            <w:shd w:val="clear" w:color="auto" w:fill="auto"/>
            <w:vAlign w:val="center"/>
          </w:tcPr>
          <w:p w14:paraId="38982D4D">
            <w:pPr>
              <w:widowControl w:val="0"/>
              <w:ind w:firstLine="0"/>
              <w:jc w:val="center"/>
              <w:rPr>
                <w:rFonts w:ascii="宋体" w:hAnsi="宋体"/>
                <w:kern w:val="2"/>
                <w:sz w:val="21"/>
                <w:szCs w:val="21"/>
                <w:lang w:eastAsia="zh-CN"/>
              </w:rPr>
            </w:pPr>
          </w:p>
        </w:tc>
      </w:tr>
      <w:tr w14:paraId="26C0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510AAC19">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账号</w:t>
            </w:r>
          </w:p>
        </w:tc>
        <w:tc>
          <w:tcPr>
            <w:tcW w:w="2277" w:type="dxa"/>
            <w:gridSpan w:val="2"/>
            <w:shd w:val="clear" w:color="auto" w:fill="auto"/>
            <w:vAlign w:val="center"/>
          </w:tcPr>
          <w:p w14:paraId="512F887F">
            <w:pPr>
              <w:widowControl w:val="0"/>
              <w:ind w:firstLine="0"/>
              <w:jc w:val="center"/>
              <w:rPr>
                <w:rFonts w:ascii="宋体" w:hAnsi="宋体"/>
                <w:kern w:val="2"/>
                <w:sz w:val="21"/>
                <w:szCs w:val="21"/>
                <w:lang w:eastAsia="zh-CN"/>
              </w:rPr>
            </w:pPr>
          </w:p>
        </w:tc>
        <w:tc>
          <w:tcPr>
            <w:tcW w:w="1080" w:type="dxa"/>
            <w:vMerge w:val="continue"/>
            <w:shd w:val="clear" w:color="auto" w:fill="auto"/>
            <w:vAlign w:val="center"/>
          </w:tcPr>
          <w:p w14:paraId="10C6BAD3">
            <w:pPr>
              <w:widowControl w:val="0"/>
              <w:ind w:firstLine="0"/>
              <w:jc w:val="center"/>
              <w:rPr>
                <w:rFonts w:ascii="宋体" w:hAnsi="宋体"/>
                <w:kern w:val="2"/>
                <w:sz w:val="21"/>
                <w:szCs w:val="21"/>
                <w:lang w:eastAsia="zh-CN"/>
              </w:rPr>
            </w:pPr>
          </w:p>
        </w:tc>
        <w:tc>
          <w:tcPr>
            <w:tcW w:w="1620" w:type="dxa"/>
            <w:gridSpan w:val="3"/>
            <w:shd w:val="clear" w:color="auto" w:fill="auto"/>
            <w:vAlign w:val="center"/>
          </w:tcPr>
          <w:p w14:paraId="5320195C">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技  工</w:t>
            </w:r>
          </w:p>
        </w:tc>
        <w:tc>
          <w:tcPr>
            <w:tcW w:w="2218" w:type="dxa"/>
            <w:gridSpan w:val="2"/>
            <w:shd w:val="clear" w:color="auto" w:fill="auto"/>
            <w:vAlign w:val="center"/>
          </w:tcPr>
          <w:p w14:paraId="46833547">
            <w:pPr>
              <w:widowControl w:val="0"/>
              <w:ind w:firstLine="0"/>
              <w:jc w:val="center"/>
              <w:rPr>
                <w:rFonts w:ascii="宋体" w:hAnsi="宋体"/>
                <w:kern w:val="2"/>
                <w:sz w:val="21"/>
                <w:szCs w:val="21"/>
                <w:lang w:eastAsia="zh-CN"/>
              </w:rPr>
            </w:pPr>
          </w:p>
        </w:tc>
      </w:tr>
      <w:tr w14:paraId="5830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5" w:type="dxa"/>
            <w:shd w:val="clear" w:color="auto" w:fill="auto"/>
            <w:vAlign w:val="center"/>
          </w:tcPr>
          <w:p w14:paraId="56B64876">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经营范围</w:t>
            </w:r>
          </w:p>
        </w:tc>
        <w:tc>
          <w:tcPr>
            <w:tcW w:w="7195" w:type="dxa"/>
            <w:gridSpan w:val="8"/>
            <w:shd w:val="clear" w:color="auto" w:fill="auto"/>
            <w:vAlign w:val="center"/>
          </w:tcPr>
          <w:p w14:paraId="3495C719">
            <w:pPr>
              <w:widowControl w:val="0"/>
              <w:ind w:firstLine="0"/>
              <w:jc w:val="center"/>
              <w:rPr>
                <w:rFonts w:ascii="宋体" w:hAnsi="宋体"/>
                <w:kern w:val="2"/>
                <w:sz w:val="21"/>
                <w:szCs w:val="21"/>
                <w:lang w:eastAsia="zh-CN"/>
              </w:rPr>
            </w:pPr>
          </w:p>
        </w:tc>
      </w:tr>
      <w:tr w14:paraId="078F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14:paraId="534C5676">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备注</w:t>
            </w:r>
          </w:p>
        </w:tc>
        <w:tc>
          <w:tcPr>
            <w:tcW w:w="7195" w:type="dxa"/>
            <w:gridSpan w:val="8"/>
            <w:shd w:val="clear" w:color="auto" w:fill="auto"/>
            <w:vAlign w:val="center"/>
          </w:tcPr>
          <w:p w14:paraId="59C53EE3">
            <w:pPr>
              <w:widowControl w:val="0"/>
              <w:ind w:firstLine="0"/>
              <w:jc w:val="center"/>
              <w:rPr>
                <w:rFonts w:ascii="宋体" w:hAnsi="宋体"/>
                <w:kern w:val="2"/>
                <w:sz w:val="21"/>
                <w:szCs w:val="21"/>
                <w:lang w:eastAsia="zh-CN"/>
              </w:rPr>
            </w:pPr>
          </w:p>
        </w:tc>
      </w:tr>
    </w:tbl>
    <w:p w14:paraId="55735643">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7B8A26C2">
      <w:pPr>
        <w:autoSpaceDE w:val="0"/>
        <w:autoSpaceDN w:val="0"/>
        <w:adjustRightInd w:val="0"/>
        <w:snapToGrid w:val="0"/>
        <w:spacing w:line="360" w:lineRule="auto"/>
        <w:ind w:firstLine="0"/>
        <w:rPr>
          <w:rFonts w:ascii="宋体" w:hAnsi="宋体" w:cs="FangSong_GB2312"/>
          <w:b/>
          <w:sz w:val="24"/>
          <w:szCs w:val="24"/>
          <w:lang w:val="zh-CN" w:eastAsia="zh-CN"/>
        </w:rPr>
      </w:pPr>
      <w:r>
        <w:rPr>
          <w:rFonts w:hint="eastAsia" w:ascii="宋体" w:hAnsi="宋体" w:cs="FangSong_GB2312"/>
          <w:b/>
          <w:sz w:val="24"/>
          <w:szCs w:val="24"/>
          <w:lang w:val="zh-CN" w:eastAsia="zh-CN"/>
        </w:rPr>
        <w:t>备注：</w:t>
      </w:r>
      <w:r>
        <w:rPr>
          <w:rFonts w:hint="eastAsia" w:ascii="宋体" w:hAnsi="宋体"/>
          <w:szCs w:val="21"/>
          <w:lang w:eastAsia="zh-CN"/>
        </w:rPr>
        <w:t>本表后应附企业资质证书扫描件</w:t>
      </w:r>
    </w:p>
    <w:p w14:paraId="6FB1DA7F">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73D86FD8">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796D491D">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6FB7C9CE">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13E373A5">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2E024517">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14F694F6">
      <w:pPr>
        <w:autoSpaceDE w:val="0"/>
        <w:autoSpaceDN w:val="0"/>
        <w:adjustRightInd w:val="0"/>
        <w:snapToGrid w:val="0"/>
        <w:spacing w:afterLines="100" w:line="360" w:lineRule="auto"/>
        <w:ind w:firstLine="0"/>
        <w:jc w:val="center"/>
        <w:rPr>
          <w:rFonts w:ascii="宋体" w:hAnsi="宋体" w:cs="FangSong_GB2312"/>
          <w:b/>
          <w:sz w:val="24"/>
          <w:szCs w:val="24"/>
          <w:lang w:val="zh-CN" w:eastAsia="zh-CN"/>
        </w:rPr>
      </w:pPr>
      <w:r>
        <w:rPr>
          <w:rFonts w:hint="eastAsia" w:ascii="宋体" w:hAnsi="宋体" w:cs="FangSong_GB2312"/>
          <w:b/>
          <w:sz w:val="24"/>
          <w:szCs w:val="24"/>
          <w:lang w:val="en-US" w:eastAsia="zh-CN"/>
        </w:rPr>
        <w:t>8</w:t>
      </w:r>
      <w:r>
        <w:rPr>
          <w:rFonts w:hint="eastAsia" w:ascii="宋体" w:hAnsi="宋体" w:cs="FangSong_GB2312"/>
          <w:b/>
          <w:sz w:val="24"/>
          <w:szCs w:val="24"/>
          <w:lang w:val="zh-CN" w:eastAsia="zh-CN"/>
        </w:rPr>
        <w:t>.</w:t>
      </w:r>
      <w:r>
        <w:rPr>
          <w:rFonts w:hint="eastAsia" w:ascii="宋体" w:hAnsi="宋体" w:cs="宋体"/>
          <w:b/>
          <w:bCs/>
          <w:color w:val="000000"/>
          <w:sz w:val="24"/>
          <w:szCs w:val="24"/>
        </w:rPr>
        <w:t xml:space="preserve"> 拟派本项目人员配备表</w:t>
      </w:r>
    </w:p>
    <w:tbl>
      <w:tblPr>
        <w:tblStyle w:val="41"/>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232"/>
        <w:gridCol w:w="1384"/>
        <w:gridCol w:w="1131"/>
        <w:gridCol w:w="1215"/>
        <w:gridCol w:w="1655"/>
        <w:gridCol w:w="1023"/>
      </w:tblGrid>
      <w:tr w14:paraId="4E65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09" w:type="dxa"/>
            <w:vMerge w:val="restart"/>
            <w:vAlign w:val="center"/>
          </w:tcPr>
          <w:p w14:paraId="48D4698C">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职务</w:t>
            </w:r>
          </w:p>
        </w:tc>
        <w:tc>
          <w:tcPr>
            <w:tcW w:w="1232" w:type="dxa"/>
            <w:vMerge w:val="restart"/>
            <w:vAlign w:val="center"/>
          </w:tcPr>
          <w:p w14:paraId="67D5FFF1">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姓名</w:t>
            </w:r>
          </w:p>
        </w:tc>
        <w:tc>
          <w:tcPr>
            <w:tcW w:w="5385" w:type="dxa"/>
            <w:gridSpan w:val="4"/>
            <w:vAlign w:val="center"/>
          </w:tcPr>
          <w:p w14:paraId="78A5A736">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执业或职业资格证明</w:t>
            </w:r>
          </w:p>
        </w:tc>
        <w:tc>
          <w:tcPr>
            <w:tcW w:w="1023" w:type="dxa"/>
            <w:vMerge w:val="restart"/>
            <w:vAlign w:val="center"/>
          </w:tcPr>
          <w:p w14:paraId="1C6E6318">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备注</w:t>
            </w:r>
          </w:p>
        </w:tc>
      </w:tr>
      <w:tr w14:paraId="4142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09" w:type="dxa"/>
            <w:vMerge w:val="continue"/>
            <w:vAlign w:val="center"/>
          </w:tcPr>
          <w:p w14:paraId="291E18D6">
            <w:pPr>
              <w:widowControl w:val="0"/>
              <w:spacing w:line="440" w:lineRule="exact"/>
              <w:ind w:firstLine="0"/>
              <w:jc w:val="center"/>
              <w:rPr>
                <w:rFonts w:ascii="宋体" w:hAnsi="宋体" w:cs="宋体"/>
                <w:color w:val="000000"/>
                <w:kern w:val="2"/>
                <w:sz w:val="24"/>
                <w:szCs w:val="24"/>
                <w:lang w:eastAsia="zh-CN"/>
              </w:rPr>
            </w:pPr>
          </w:p>
        </w:tc>
        <w:tc>
          <w:tcPr>
            <w:tcW w:w="1232" w:type="dxa"/>
            <w:vMerge w:val="continue"/>
            <w:vAlign w:val="center"/>
          </w:tcPr>
          <w:p w14:paraId="72B5AB83">
            <w:pPr>
              <w:widowControl w:val="0"/>
              <w:spacing w:line="440" w:lineRule="exact"/>
              <w:ind w:firstLine="0"/>
              <w:jc w:val="center"/>
              <w:rPr>
                <w:rFonts w:ascii="宋体" w:hAnsi="宋体" w:cs="宋体"/>
                <w:color w:val="000000"/>
                <w:kern w:val="2"/>
                <w:sz w:val="24"/>
                <w:szCs w:val="24"/>
                <w:lang w:eastAsia="zh-CN"/>
              </w:rPr>
            </w:pPr>
          </w:p>
        </w:tc>
        <w:tc>
          <w:tcPr>
            <w:tcW w:w="1384" w:type="dxa"/>
            <w:vAlign w:val="center"/>
          </w:tcPr>
          <w:p w14:paraId="318FCC6C">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证书名称</w:t>
            </w:r>
          </w:p>
        </w:tc>
        <w:tc>
          <w:tcPr>
            <w:tcW w:w="1131" w:type="dxa"/>
            <w:vAlign w:val="center"/>
          </w:tcPr>
          <w:p w14:paraId="10974217">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级别</w:t>
            </w:r>
          </w:p>
        </w:tc>
        <w:tc>
          <w:tcPr>
            <w:tcW w:w="1215" w:type="dxa"/>
            <w:vAlign w:val="center"/>
          </w:tcPr>
          <w:p w14:paraId="2C872130">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证号</w:t>
            </w:r>
          </w:p>
        </w:tc>
        <w:tc>
          <w:tcPr>
            <w:tcW w:w="1655" w:type="dxa"/>
            <w:vAlign w:val="center"/>
          </w:tcPr>
          <w:p w14:paraId="7E669870">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专业</w:t>
            </w:r>
          </w:p>
        </w:tc>
        <w:tc>
          <w:tcPr>
            <w:tcW w:w="1023" w:type="dxa"/>
            <w:vMerge w:val="continue"/>
          </w:tcPr>
          <w:p w14:paraId="1B91BDD3">
            <w:pPr>
              <w:widowControl w:val="0"/>
              <w:spacing w:line="440" w:lineRule="exact"/>
              <w:ind w:firstLine="0"/>
              <w:jc w:val="both"/>
              <w:rPr>
                <w:rFonts w:ascii="宋体" w:hAnsi="宋体" w:cs="宋体"/>
                <w:color w:val="000000"/>
                <w:kern w:val="2"/>
                <w:sz w:val="24"/>
                <w:szCs w:val="24"/>
                <w:lang w:eastAsia="zh-CN"/>
              </w:rPr>
            </w:pPr>
          </w:p>
        </w:tc>
      </w:tr>
      <w:tr w14:paraId="3CFC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5B1B21EA">
            <w:pPr>
              <w:widowControl w:val="0"/>
              <w:spacing w:line="440" w:lineRule="exact"/>
              <w:ind w:firstLine="0"/>
              <w:jc w:val="both"/>
              <w:rPr>
                <w:rFonts w:ascii="宋体" w:hAnsi="宋体" w:cs="宋体"/>
                <w:color w:val="000000"/>
                <w:kern w:val="2"/>
                <w:sz w:val="24"/>
                <w:szCs w:val="24"/>
                <w:lang w:eastAsia="zh-CN"/>
              </w:rPr>
            </w:pPr>
          </w:p>
        </w:tc>
        <w:tc>
          <w:tcPr>
            <w:tcW w:w="1232" w:type="dxa"/>
          </w:tcPr>
          <w:p w14:paraId="00288100">
            <w:pPr>
              <w:widowControl w:val="0"/>
              <w:spacing w:line="440" w:lineRule="exact"/>
              <w:ind w:firstLine="0"/>
              <w:jc w:val="both"/>
              <w:rPr>
                <w:rFonts w:ascii="宋体" w:hAnsi="宋体" w:cs="宋体"/>
                <w:color w:val="000000"/>
                <w:kern w:val="2"/>
                <w:sz w:val="24"/>
                <w:szCs w:val="24"/>
                <w:lang w:eastAsia="zh-CN"/>
              </w:rPr>
            </w:pPr>
          </w:p>
        </w:tc>
        <w:tc>
          <w:tcPr>
            <w:tcW w:w="1384" w:type="dxa"/>
          </w:tcPr>
          <w:p w14:paraId="0DD3229B">
            <w:pPr>
              <w:widowControl w:val="0"/>
              <w:spacing w:line="440" w:lineRule="exact"/>
              <w:ind w:firstLine="0"/>
              <w:jc w:val="both"/>
              <w:rPr>
                <w:rFonts w:ascii="宋体" w:hAnsi="宋体" w:cs="宋体"/>
                <w:color w:val="000000"/>
                <w:kern w:val="2"/>
                <w:sz w:val="24"/>
                <w:szCs w:val="24"/>
                <w:lang w:eastAsia="zh-CN"/>
              </w:rPr>
            </w:pPr>
          </w:p>
        </w:tc>
        <w:tc>
          <w:tcPr>
            <w:tcW w:w="1131" w:type="dxa"/>
          </w:tcPr>
          <w:p w14:paraId="3490ECA8">
            <w:pPr>
              <w:widowControl w:val="0"/>
              <w:spacing w:line="440" w:lineRule="exact"/>
              <w:ind w:firstLine="0"/>
              <w:jc w:val="both"/>
              <w:rPr>
                <w:rFonts w:ascii="宋体" w:hAnsi="宋体" w:cs="宋体"/>
                <w:color w:val="000000"/>
                <w:kern w:val="2"/>
                <w:sz w:val="24"/>
                <w:szCs w:val="24"/>
                <w:lang w:eastAsia="zh-CN"/>
              </w:rPr>
            </w:pPr>
          </w:p>
        </w:tc>
        <w:tc>
          <w:tcPr>
            <w:tcW w:w="1215" w:type="dxa"/>
          </w:tcPr>
          <w:p w14:paraId="2061CE13">
            <w:pPr>
              <w:widowControl w:val="0"/>
              <w:spacing w:line="440" w:lineRule="exact"/>
              <w:ind w:firstLine="0"/>
              <w:jc w:val="both"/>
              <w:rPr>
                <w:rFonts w:ascii="宋体" w:hAnsi="宋体" w:cs="宋体"/>
                <w:color w:val="000000"/>
                <w:kern w:val="2"/>
                <w:sz w:val="24"/>
                <w:szCs w:val="24"/>
                <w:lang w:eastAsia="zh-CN"/>
              </w:rPr>
            </w:pPr>
          </w:p>
        </w:tc>
        <w:tc>
          <w:tcPr>
            <w:tcW w:w="1655" w:type="dxa"/>
          </w:tcPr>
          <w:p w14:paraId="4306EDB5">
            <w:pPr>
              <w:widowControl w:val="0"/>
              <w:spacing w:line="440" w:lineRule="exact"/>
              <w:ind w:firstLine="0"/>
              <w:jc w:val="both"/>
              <w:rPr>
                <w:rFonts w:ascii="宋体" w:hAnsi="宋体" w:cs="宋体"/>
                <w:color w:val="000000"/>
                <w:kern w:val="2"/>
                <w:sz w:val="24"/>
                <w:szCs w:val="24"/>
                <w:lang w:eastAsia="zh-CN"/>
              </w:rPr>
            </w:pPr>
          </w:p>
        </w:tc>
        <w:tc>
          <w:tcPr>
            <w:tcW w:w="1023" w:type="dxa"/>
          </w:tcPr>
          <w:p w14:paraId="7BE7CA0D">
            <w:pPr>
              <w:widowControl w:val="0"/>
              <w:spacing w:line="440" w:lineRule="exact"/>
              <w:ind w:firstLine="0"/>
              <w:jc w:val="both"/>
              <w:rPr>
                <w:rFonts w:ascii="宋体" w:hAnsi="宋体" w:cs="宋体"/>
                <w:color w:val="000000"/>
                <w:kern w:val="2"/>
                <w:sz w:val="24"/>
                <w:szCs w:val="24"/>
                <w:lang w:eastAsia="zh-CN"/>
              </w:rPr>
            </w:pPr>
          </w:p>
        </w:tc>
      </w:tr>
      <w:tr w14:paraId="3AE2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66DF8ADE">
            <w:pPr>
              <w:widowControl w:val="0"/>
              <w:spacing w:line="440" w:lineRule="exact"/>
              <w:ind w:firstLine="0"/>
              <w:jc w:val="both"/>
              <w:rPr>
                <w:rFonts w:ascii="宋体" w:hAnsi="宋体" w:cs="宋体"/>
                <w:color w:val="000000"/>
                <w:kern w:val="2"/>
                <w:sz w:val="24"/>
                <w:szCs w:val="24"/>
                <w:lang w:eastAsia="zh-CN"/>
              </w:rPr>
            </w:pPr>
          </w:p>
        </w:tc>
        <w:tc>
          <w:tcPr>
            <w:tcW w:w="1232" w:type="dxa"/>
          </w:tcPr>
          <w:p w14:paraId="73330F0B">
            <w:pPr>
              <w:widowControl w:val="0"/>
              <w:spacing w:line="440" w:lineRule="exact"/>
              <w:ind w:firstLine="0"/>
              <w:jc w:val="both"/>
              <w:rPr>
                <w:rFonts w:ascii="宋体" w:hAnsi="宋体" w:cs="宋体"/>
                <w:color w:val="000000"/>
                <w:kern w:val="2"/>
                <w:sz w:val="24"/>
                <w:szCs w:val="24"/>
                <w:lang w:eastAsia="zh-CN"/>
              </w:rPr>
            </w:pPr>
          </w:p>
        </w:tc>
        <w:tc>
          <w:tcPr>
            <w:tcW w:w="1384" w:type="dxa"/>
          </w:tcPr>
          <w:p w14:paraId="1D23E5CB">
            <w:pPr>
              <w:widowControl w:val="0"/>
              <w:spacing w:line="440" w:lineRule="exact"/>
              <w:ind w:firstLine="0"/>
              <w:jc w:val="both"/>
              <w:rPr>
                <w:rFonts w:ascii="宋体" w:hAnsi="宋体" w:cs="宋体"/>
                <w:color w:val="000000"/>
                <w:kern w:val="2"/>
                <w:sz w:val="24"/>
                <w:szCs w:val="24"/>
                <w:lang w:eastAsia="zh-CN"/>
              </w:rPr>
            </w:pPr>
          </w:p>
        </w:tc>
        <w:tc>
          <w:tcPr>
            <w:tcW w:w="1131" w:type="dxa"/>
          </w:tcPr>
          <w:p w14:paraId="30F623A5">
            <w:pPr>
              <w:widowControl w:val="0"/>
              <w:spacing w:line="440" w:lineRule="exact"/>
              <w:ind w:firstLine="0"/>
              <w:jc w:val="both"/>
              <w:rPr>
                <w:rFonts w:ascii="宋体" w:hAnsi="宋体" w:cs="宋体"/>
                <w:color w:val="000000"/>
                <w:kern w:val="2"/>
                <w:sz w:val="24"/>
                <w:szCs w:val="24"/>
                <w:lang w:eastAsia="zh-CN"/>
              </w:rPr>
            </w:pPr>
          </w:p>
        </w:tc>
        <w:tc>
          <w:tcPr>
            <w:tcW w:w="1215" w:type="dxa"/>
          </w:tcPr>
          <w:p w14:paraId="50FC4ABD">
            <w:pPr>
              <w:widowControl w:val="0"/>
              <w:spacing w:line="440" w:lineRule="exact"/>
              <w:ind w:firstLine="0"/>
              <w:jc w:val="both"/>
              <w:rPr>
                <w:rFonts w:ascii="宋体" w:hAnsi="宋体" w:cs="宋体"/>
                <w:color w:val="000000"/>
                <w:kern w:val="2"/>
                <w:sz w:val="24"/>
                <w:szCs w:val="24"/>
                <w:lang w:eastAsia="zh-CN"/>
              </w:rPr>
            </w:pPr>
          </w:p>
        </w:tc>
        <w:tc>
          <w:tcPr>
            <w:tcW w:w="1655" w:type="dxa"/>
          </w:tcPr>
          <w:p w14:paraId="64856F33">
            <w:pPr>
              <w:widowControl w:val="0"/>
              <w:spacing w:line="440" w:lineRule="exact"/>
              <w:ind w:firstLine="0"/>
              <w:jc w:val="both"/>
              <w:rPr>
                <w:rFonts w:ascii="宋体" w:hAnsi="宋体" w:cs="宋体"/>
                <w:color w:val="000000"/>
                <w:kern w:val="2"/>
                <w:sz w:val="24"/>
                <w:szCs w:val="24"/>
                <w:lang w:eastAsia="zh-CN"/>
              </w:rPr>
            </w:pPr>
          </w:p>
        </w:tc>
        <w:tc>
          <w:tcPr>
            <w:tcW w:w="1023" w:type="dxa"/>
          </w:tcPr>
          <w:p w14:paraId="13F5B40C">
            <w:pPr>
              <w:widowControl w:val="0"/>
              <w:spacing w:line="440" w:lineRule="exact"/>
              <w:ind w:firstLine="0"/>
              <w:jc w:val="both"/>
              <w:rPr>
                <w:rFonts w:ascii="宋体" w:hAnsi="宋体" w:cs="宋体"/>
                <w:color w:val="000000"/>
                <w:kern w:val="2"/>
                <w:sz w:val="24"/>
                <w:szCs w:val="24"/>
                <w:lang w:eastAsia="zh-CN"/>
              </w:rPr>
            </w:pPr>
          </w:p>
        </w:tc>
      </w:tr>
      <w:tr w14:paraId="4384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199A7C84">
            <w:pPr>
              <w:widowControl w:val="0"/>
              <w:spacing w:line="440" w:lineRule="exact"/>
              <w:ind w:firstLine="0"/>
              <w:jc w:val="both"/>
              <w:rPr>
                <w:rFonts w:ascii="宋体" w:hAnsi="宋体" w:cs="宋体"/>
                <w:color w:val="000000"/>
                <w:kern w:val="2"/>
                <w:sz w:val="24"/>
                <w:szCs w:val="24"/>
                <w:lang w:eastAsia="zh-CN"/>
              </w:rPr>
            </w:pPr>
          </w:p>
        </w:tc>
        <w:tc>
          <w:tcPr>
            <w:tcW w:w="1232" w:type="dxa"/>
          </w:tcPr>
          <w:p w14:paraId="6830C6CC">
            <w:pPr>
              <w:widowControl w:val="0"/>
              <w:spacing w:line="440" w:lineRule="exact"/>
              <w:ind w:firstLine="0"/>
              <w:jc w:val="both"/>
              <w:rPr>
                <w:rFonts w:ascii="宋体" w:hAnsi="宋体" w:cs="宋体"/>
                <w:color w:val="000000"/>
                <w:kern w:val="2"/>
                <w:sz w:val="24"/>
                <w:szCs w:val="24"/>
                <w:lang w:eastAsia="zh-CN"/>
              </w:rPr>
            </w:pPr>
          </w:p>
        </w:tc>
        <w:tc>
          <w:tcPr>
            <w:tcW w:w="1384" w:type="dxa"/>
          </w:tcPr>
          <w:p w14:paraId="48A19307">
            <w:pPr>
              <w:widowControl w:val="0"/>
              <w:spacing w:line="440" w:lineRule="exact"/>
              <w:ind w:firstLine="0"/>
              <w:jc w:val="both"/>
              <w:rPr>
                <w:rFonts w:ascii="宋体" w:hAnsi="宋体" w:cs="宋体"/>
                <w:color w:val="000000"/>
                <w:kern w:val="2"/>
                <w:sz w:val="24"/>
                <w:szCs w:val="24"/>
                <w:lang w:eastAsia="zh-CN"/>
              </w:rPr>
            </w:pPr>
          </w:p>
        </w:tc>
        <w:tc>
          <w:tcPr>
            <w:tcW w:w="1131" w:type="dxa"/>
          </w:tcPr>
          <w:p w14:paraId="4DDFC181">
            <w:pPr>
              <w:widowControl w:val="0"/>
              <w:spacing w:line="440" w:lineRule="exact"/>
              <w:ind w:firstLine="0"/>
              <w:jc w:val="both"/>
              <w:rPr>
                <w:rFonts w:ascii="宋体" w:hAnsi="宋体" w:cs="宋体"/>
                <w:color w:val="000000"/>
                <w:kern w:val="2"/>
                <w:sz w:val="24"/>
                <w:szCs w:val="24"/>
                <w:lang w:eastAsia="zh-CN"/>
              </w:rPr>
            </w:pPr>
          </w:p>
        </w:tc>
        <w:tc>
          <w:tcPr>
            <w:tcW w:w="1215" w:type="dxa"/>
          </w:tcPr>
          <w:p w14:paraId="52F0C4D3">
            <w:pPr>
              <w:widowControl w:val="0"/>
              <w:spacing w:line="440" w:lineRule="exact"/>
              <w:ind w:firstLine="0"/>
              <w:jc w:val="both"/>
              <w:rPr>
                <w:rFonts w:ascii="宋体" w:hAnsi="宋体" w:cs="宋体"/>
                <w:color w:val="000000"/>
                <w:kern w:val="2"/>
                <w:sz w:val="24"/>
                <w:szCs w:val="24"/>
                <w:lang w:eastAsia="zh-CN"/>
              </w:rPr>
            </w:pPr>
          </w:p>
        </w:tc>
        <w:tc>
          <w:tcPr>
            <w:tcW w:w="1655" w:type="dxa"/>
          </w:tcPr>
          <w:p w14:paraId="41772167">
            <w:pPr>
              <w:widowControl w:val="0"/>
              <w:spacing w:line="440" w:lineRule="exact"/>
              <w:ind w:firstLine="0"/>
              <w:jc w:val="both"/>
              <w:rPr>
                <w:rFonts w:ascii="宋体" w:hAnsi="宋体" w:cs="宋体"/>
                <w:color w:val="000000"/>
                <w:kern w:val="2"/>
                <w:sz w:val="24"/>
                <w:szCs w:val="24"/>
                <w:lang w:eastAsia="zh-CN"/>
              </w:rPr>
            </w:pPr>
          </w:p>
        </w:tc>
        <w:tc>
          <w:tcPr>
            <w:tcW w:w="1023" w:type="dxa"/>
          </w:tcPr>
          <w:p w14:paraId="6D2A5D1A">
            <w:pPr>
              <w:widowControl w:val="0"/>
              <w:spacing w:line="440" w:lineRule="exact"/>
              <w:ind w:firstLine="0"/>
              <w:jc w:val="both"/>
              <w:rPr>
                <w:rFonts w:ascii="宋体" w:hAnsi="宋体" w:cs="宋体"/>
                <w:color w:val="000000"/>
                <w:kern w:val="2"/>
                <w:sz w:val="24"/>
                <w:szCs w:val="24"/>
                <w:lang w:eastAsia="zh-CN"/>
              </w:rPr>
            </w:pPr>
          </w:p>
        </w:tc>
      </w:tr>
      <w:tr w14:paraId="5489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6FDEBC9E">
            <w:pPr>
              <w:widowControl w:val="0"/>
              <w:spacing w:line="440" w:lineRule="exact"/>
              <w:ind w:firstLine="0"/>
              <w:jc w:val="both"/>
              <w:rPr>
                <w:rFonts w:ascii="宋体" w:hAnsi="宋体" w:cs="宋体"/>
                <w:color w:val="000000"/>
                <w:kern w:val="2"/>
                <w:sz w:val="24"/>
                <w:szCs w:val="24"/>
                <w:lang w:eastAsia="zh-CN"/>
              </w:rPr>
            </w:pPr>
          </w:p>
        </w:tc>
        <w:tc>
          <w:tcPr>
            <w:tcW w:w="1232" w:type="dxa"/>
          </w:tcPr>
          <w:p w14:paraId="208D80BF">
            <w:pPr>
              <w:widowControl w:val="0"/>
              <w:spacing w:line="440" w:lineRule="exact"/>
              <w:ind w:firstLine="0"/>
              <w:jc w:val="both"/>
              <w:rPr>
                <w:rFonts w:ascii="宋体" w:hAnsi="宋体" w:cs="宋体"/>
                <w:color w:val="000000"/>
                <w:kern w:val="2"/>
                <w:sz w:val="24"/>
                <w:szCs w:val="24"/>
                <w:lang w:eastAsia="zh-CN"/>
              </w:rPr>
            </w:pPr>
          </w:p>
        </w:tc>
        <w:tc>
          <w:tcPr>
            <w:tcW w:w="1384" w:type="dxa"/>
          </w:tcPr>
          <w:p w14:paraId="6BDF1763">
            <w:pPr>
              <w:widowControl w:val="0"/>
              <w:spacing w:line="440" w:lineRule="exact"/>
              <w:ind w:firstLine="0"/>
              <w:jc w:val="both"/>
              <w:rPr>
                <w:rFonts w:ascii="宋体" w:hAnsi="宋体" w:cs="宋体"/>
                <w:color w:val="000000"/>
                <w:kern w:val="2"/>
                <w:sz w:val="24"/>
                <w:szCs w:val="24"/>
                <w:lang w:eastAsia="zh-CN"/>
              </w:rPr>
            </w:pPr>
          </w:p>
        </w:tc>
        <w:tc>
          <w:tcPr>
            <w:tcW w:w="1131" w:type="dxa"/>
          </w:tcPr>
          <w:p w14:paraId="12AA11E7">
            <w:pPr>
              <w:widowControl w:val="0"/>
              <w:spacing w:line="440" w:lineRule="exact"/>
              <w:ind w:firstLine="0"/>
              <w:jc w:val="both"/>
              <w:rPr>
                <w:rFonts w:ascii="宋体" w:hAnsi="宋体" w:cs="宋体"/>
                <w:color w:val="000000"/>
                <w:kern w:val="2"/>
                <w:sz w:val="24"/>
                <w:szCs w:val="24"/>
                <w:lang w:eastAsia="zh-CN"/>
              </w:rPr>
            </w:pPr>
          </w:p>
        </w:tc>
        <w:tc>
          <w:tcPr>
            <w:tcW w:w="1215" w:type="dxa"/>
          </w:tcPr>
          <w:p w14:paraId="1DD0414F">
            <w:pPr>
              <w:widowControl w:val="0"/>
              <w:spacing w:line="440" w:lineRule="exact"/>
              <w:ind w:firstLine="0"/>
              <w:jc w:val="both"/>
              <w:rPr>
                <w:rFonts w:ascii="宋体" w:hAnsi="宋体" w:cs="宋体"/>
                <w:color w:val="000000"/>
                <w:kern w:val="2"/>
                <w:sz w:val="24"/>
                <w:szCs w:val="24"/>
                <w:lang w:eastAsia="zh-CN"/>
              </w:rPr>
            </w:pPr>
          </w:p>
        </w:tc>
        <w:tc>
          <w:tcPr>
            <w:tcW w:w="1655" w:type="dxa"/>
          </w:tcPr>
          <w:p w14:paraId="4FDD7810">
            <w:pPr>
              <w:widowControl w:val="0"/>
              <w:spacing w:line="440" w:lineRule="exact"/>
              <w:ind w:firstLine="0"/>
              <w:jc w:val="both"/>
              <w:rPr>
                <w:rFonts w:ascii="宋体" w:hAnsi="宋体" w:cs="宋体"/>
                <w:color w:val="000000"/>
                <w:kern w:val="2"/>
                <w:sz w:val="24"/>
                <w:szCs w:val="24"/>
                <w:lang w:eastAsia="zh-CN"/>
              </w:rPr>
            </w:pPr>
          </w:p>
        </w:tc>
        <w:tc>
          <w:tcPr>
            <w:tcW w:w="1023" w:type="dxa"/>
          </w:tcPr>
          <w:p w14:paraId="6178D983">
            <w:pPr>
              <w:widowControl w:val="0"/>
              <w:spacing w:line="440" w:lineRule="exact"/>
              <w:ind w:firstLine="0"/>
              <w:jc w:val="both"/>
              <w:rPr>
                <w:rFonts w:ascii="宋体" w:hAnsi="宋体" w:cs="宋体"/>
                <w:color w:val="000000"/>
                <w:kern w:val="2"/>
                <w:sz w:val="24"/>
                <w:szCs w:val="24"/>
                <w:lang w:eastAsia="zh-CN"/>
              </w:rPr>
            </w:pPr>
          </w:p>
        </w:tc>
      </w:tr>
      <w:tr w14:paraId="30F3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0F04E1E7">
            <w:pPr>
              <w:widowControl w:val="0"/>
              <w:spacing w:line="440" w:lineRule="exact"/>
              <w:ind w:firstLine="0"/>
              <w:jc w:val="both"/>
              <w:rPr>
                <w:rFonts w:ascii="宋体" w:hAnsi="宋体" w:cs="宋体"/>
                <w:color w:val="000000"/>
                <w:kern w:val="2"/>
                <w:sz w:val="24"/>
                <w:szCs w:val="24"/>
                <w:lang w:eastAsia="zh-CN"/>
              </w:rPr>
            </w:pPr>
          </w:p>
        </w:tc>
        <w:tc>
          <w:tcPr>
            <w:tcW w:w="1232" w:type="dxa"/>
          </w:tcPr>
          <w:p w14:paraId="36A49B47">
            <w:pPr>
              <w:widowControl w:val="0"/>
              <w:spacing w:line="440" w:lineRule="exact"/>
              <w:ind w:firstLine="0"/>
              <w:jc w:val="both"/>
              <w:rPr>
                <w:rFonts w:ascii="宋体" w:hAnsi="宋体" w:cs="宋体"/>
                <w:color w:val="000000"/>
                <w:kern w:val="2"/>
                <w:sz w:val="24"/>
                <w:szCs w:val="24"/>
                <w:lang w:eastAsia="zh-CN"/>
              </w:rPr>
            </w:pPr>
          </w:p>
        </w:tc>
        <w:tc>
          <w:tcPr>
            <w:tcW w:w="1384" w:type="dxa"/>
          </w:tcPr>
          <w:p w14:paraId="3C587F71">
            <w:pPr>
              <w:widowControl w:val="0"/>
              <w:spacing w:line="440" w:lineRule="exact"/>
              <w:ind w:firstLine="0"/>
              <w:jc w:val="both"/>
              <w:rPr>
                <w:rFonts w:ascii="宋体" w:hAnsi="宋体" w:cs="宋体"/>
                <w:color w:val="000000"/>
                <w:kern w:val="2"/>
                <w:sz w:val="24"/>
                <w:szCs w:val="24"/>
                <w:lang w:eastAsia="zh-CN"/>
              </w:rPr>
            </w:pPr>
          </w:p>
        </w:tc>
        <w:tc>
          <w:tcPr>
            <w:tcW w:w="1131" w:type="dxa"/>
          </w:tcPr>
          <w:p w14:paraId="145DEE97">
            <w:pPr>
              <w:widowControl w:val="0"/>
              <w:spacing w:line="440" w:lineRule="exact"/>
              <w:ind w:firstLine="0"/>
              <w:jc w:val="both"/>
              <w:rPr>
                <w:rFonts w:ascii="宋体" w:hAnsi="宋体" w:cs="宋体"/>
                <w:color w:val="000000"/>
                <w:kern w:val="2"/>
                <w:sz w:val="24"/>
                <w:szCs w:val="24"/>
                <w:lang w:eastAsia="zh-CN"/>
              </w:rPr>
            </w:pPr>
          </w:p>
        </w:tc>
        <w:tc>
          <w:tcPr>
            <w:tcW w:w="1215" w:type="dxa"/>
          </w:tcPr>
          <w:p w14:paraId="0207EF04">
            <w:pPr>
              <w:widowControl w:val="0"/>
              <w:spacing w:line="440" w:lineRule="exact"/>
              <w:ind w:firstLine="0"/>
              <w:jc w:val="both"/>
              <w:rPr>
                <w:rFonts w:ascii="宋体" w:hAnsi="宋体" w:cs="宋体"/>
                <w:color w:val="000000"/>
                <w:kern w:val="2"/>
                <w:sz w:val="24"/>
                <w:szCs w:val="24"/>
                <w:lang w:eastAsia="zh-CN"/>
              </w:rPr>
            </w:pPr>
          </w:p>
        </w:tc>
        <w:tc>
          <w:tcPr>
            <w:tcW w:w="1655" w:type="dxa"/>
          </w:tcPr>
          <w:p w14:paraId="7DC761A6">
            <w:pPr>
              <w:widowControl w:val="0"/>
              <w:spacing w:line="440" w:lineRule="exact"/>
              <w:ind w:firstLine="0"/>
              <w:jc w:val="both"/>
              <w:rPr>
                <w:rFonts w:ascii="宋体" w:hAnsi="宋体" w:cs="宋体"/>
                <w:color w:val="000000"/>
                <w:kern w:val="2"/>
                <w:sz w:val="24"/>
                <w:szCs w:val="24"/>
                <w:lang w:eastAsia="zh-CN"/>
              </w:rPr>
            </w:pPr>
          </w:p>
        </w:tc>
        <w:tc>
          <w:tcPr>
            <w:tcW w:w="1023" w:type="dxa"/>
          </w:tcPr>
          <w:p w14:paraId="073FC78A">
            <w:pPr>
              <w:widowControl w:val="0"/>
              <w:spacing w:line="440" w:lineRule="exact"/>
              <w:ind w:firstLine="0"/>
              <w:jc w:val="both"/>
              <w:rPr>
                <w:rFonts w:ascii="宋体" w:hAnsi="宋体" w:cs="宋体"/>
                <w:color w:val="000000"/>
                <w:kern w:val="2"/>
                <w:sz w:val="24"/>
                <w:szCs w:val="24"/>
                <w:lang w:eastAsia="zh-CN"/>
              </w:rPr>
            </w:pPr>
          </w:p>
        </w:tc>
      </w:tr>
      <w:tr w14:paraId="057A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688F1340">
            <w:pPr>
              <w:widowControl w:val="0"/>
              <w:spacing w:line="440" w:lineRule="exact"/>
              <w:ind w:firstLine="0"/>
              <w:jc w:val="both"/>
              <w:rPr>
                <w:rFonts w:ascii="宋体" w:hAnsi="宋体" w:cs="宋体"/>
                <w:color w:val="000000"/>
                <w:kern w:val="2"/>
                <w:sz w:val="24"/>
                <w:szCs w:val="24"/>
                <w:lang w:eastAsia="zh-CN"/>
              </w:rPr>
            </w:pPr>
          </w:p>
        </w:tc>
        <w:tc>
          <w:tcPr>
            <w:tcW w:w="1232" w:type="dxa"/>
          </w:tcPr>
          <w:p w14:paraId="783C4DF7">
            <w:pPr>
              <w:widowControl w:val="0"/>
              <w:spacing w:line="440" w:lineRule="exact"/>
              <w:ind w:firstLine="0"/>
              <w:jc w:val="both"/>
              <w:rPr>
                <w:rFonts w:ascii="宋体" w:hAnsi="宋体" w:cs="宋体"/>
                <w:color w:val="000000"/>
                <w:kern w:val="2"/>
                <w:sz w:val="24"/>
                <w:szCs w:val="24"/>
                <w:lang w:eastAsia="zh-CN"/>
              </w:rPr>
            </w:pPr>
          </w:p>
        </w:tc>
        <w:tc>
          <w:tcPr>
            <w:tcW w:w="1384" w:type="dxa"/>
          </w:tcPr>
          <w:p w14:paraId="0700CF6F">
            <w:pPr>
              <w:widowControl w:val="0"/>
              <w:spacing w:line="440" w:lineRule="exact"/>
              <w:ind w:firstLine="0"/>
              <w:jc w:val="both"/>
              <w:rPr>
                <w:rFonts w:ascii="宋体" w:hAnsi="宋体" w:cs="宋体"/>
                <w:color w:val="000000"/>
                <w:kern w:val="2"/>
                <w:sz w:val="24"/>
                <w:szCs w:val="24"/>
                <w:lang w:eastAsia="zh-CN"/>
              </w:rPr>
            </w:pPr>
          </w:p>
        </w:tc>
        <w:tc>
          <w:tcPr>
            <w:tcW w:w="1131" w:type="dxa"/>
          </w:tcPr>
          <w:p w14:paraId="2C474653">
            <w:pPr>
              <w:widowControl w:val="0"/>
              <w:spacing w:line="440" w:lineRule="exact"/>
              <w:ind w:firstLine="0"/>
              <w:jc w:val="both"/>
              <w:rPr>
                <w:rFonts w:ascii="宋体" w:hAnsi="宋体" w:cs="宋体"/>
                <w:color w:val="000000"/>
                <w:kern w:val="2"/>
                <w:sz w:val="24"/>
                <w:szCs w:val="24"/>
                <w:lang w:eastAsia="zh-CN"/>
              </w:rPr>
            </w:pPr>
          </w:p>
        </w:tc>
        <w:tc>
          <w:tcPr>
            <w:tcW w:w="1215" w:type="dxa"/>
          </w:tcPr>
          <w:p w14:paraId="2F54A759">
            <w:pPr>
              <w:widowControl w:val="0"/>
              <w:spacing w:line="440" w:lineRule="exact"/>
              <w:ind w:firstLine="0"/>
              <w:jc w:val="both"/>
              <w:rPr>
                <w:rFonts w:ascii="宋体" w:hAnsi="宋体" w:cs="宋体"/>
                <w:color w:val="000000"/>
                <w:kern w:val="2"/>
                <w:sz w:val="24"/>
                <w:szCs w:val="24"/>
                <w:lang w:eastAsia="zh-CN"/>
              </w:rPr>
            </w:pPr>
          </w:p>
        </w:tc>
        <w:tc>
          <w:tcPr>
            <w:tcW w:w="1655" w:type="dxa"/>
          </w:tcPr>
          <w:p w14:paraId="6A7BE64E">
            <w:pPr>
              <w:widowControl w:val="0"/>
              <w:spacing w:line="440" w:lineRule="exact"/>
              <w:ind w:firstLine="0"/>
              <w:jc w:val="both"/>
              <w:rPr>
                <w:rFonts w:ascii="宋体" w:hAnsi="宋体" w:cs="宋体"/>
                <w:color w:val="000000"/>
                <w:kern w:val="2"/>
                <w:sz w:val="24"/>
                <w:szCs w:val="24"/>
                <w:lang w:eastAsia="zh-CN"/>
              </w:rPr>
            </w:pPr>
          </w:p>
        </w:tc>
        <w:tc>
          <w:tcPr>
            <w:tcW w:w="1023" w:type="dxa"/>
          </w:tcPr>
          <w:p w14:paraId="0952E423">
            <w:pPr>
              <w:widowControl w:val="0"/>
              <w:spacing w:line="440" w:lineRule="exact"/>
              <w:ind w:firstLine="0"/>
              <w:jc w:val="both"/>
              <w:rPr>
                <w:rFonts w:ascii="宋体" w:hAnsi="宋体" w:cs="宋体"/>
                <w:color w:val="000000"/>
                <w:kern w:val="2"/>
                <w:sz w:val="24"/>
                <w:szCs w:val="24"/>
                <w:lang w:eastAsia="zh-CN"/>
              </w:rPr>
            </w:pPr>
          </w:p>
        </w:tc>
      </w:tr>
      <w:tr w14:paraId="6CEC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4F1AD92F">
            <w:pPr>
              <w:widowControl w:val="0"/>
              <w:spacing w:line="440" w:lineRule="exact"/>
              <w:ind w:firstLine="0"/>
              <w:jc w:val="both"/>
              <w:rPr>
                <w:rFonts w:ascii="宋体" w:hAnsi="宋体" w:cs="宋体"/>
                <w:color w:val="000000"/>
                <w:kern w:val="2"/>
                <w:sz w:val="24"/>
                <w:szCs w:val="24"/>
                <w:lang w:eastAsia="zh-CN"/>
              </w:rPr>
            </w:pPr>
          </w:p>
        </w:tc>
        <w:tc>
          <w:tcPr>
            <w:tcW w:w="1232" w:type="dxa"/>
          </w:tcPr>
          <w:p w14:paraId="031D78E9">
            <w:pPr>
              <w:widowControl w:val="0"/>
              <w:spacing w:line="440" w:lineRule="exact"/>
              <w:ind w:firstLine="0"/>
              <w:jc w:val="both"/>
              <w:rPr>
                <w:rFonts w:ascii="宋体" w:hAnsi="宋体" w:cs="宋体"/>
                <w:color w:val="000000"/>
                <w:kern w:val="2"/>
                <w:sz w:val="24"/>
                <w:szCs w:val="24"/>
                <w:lang w:eastAsia="zh-CN"/>
              </w:rPr>
            </w:pPr>
          </w:p>
        </w:tc>
        <w:tc>
          <w:tcPr>
            <w:tcW w:w="1384" w:type="dxa"/>
          </w:tcPr>
          <w:p w14:paraId="5A517652">
            <w:pPr>
              <w:widowControl w:val="0"/>
              <w:spacing w:line="440" w:lineRule="exact"/>
              <w:ind w:firstLine="0"/>
              <w:jc w:val="both"/>
              <w:rPr>
                <w:rFonts w:ascii="宋体" w:hAnsi="宋体" w:cs="宋体"/>
                <w:color w:val="000000"/>
                <w:kern w:val="2"/>
                <w:sz w:val="24"/>
                <w:szCs w:val="24"/>
                <w:lang w:eastAsia="zh-CN"/>
              </w:rPr>
            </w:pPr>
          </w:p>
        </w:tc>
        <w:tc>
          <w:tcPr>
            <w:tcW w:w="1131" w:type="dxa"/>
          </w:tcPr>
          <w:p w14:paraId="05EDEA8B">
            <w:pPr>
              <w:widowControl w:val="0"/>
              <w:spacing w:line="440" w:lineRule="exact"/>
              <w:ind w:firstLine="0"/>
              <w:jc w:val="both"/>
              <w:rPr>
                <w:rFonts w:ascii="宋体" w:hAnsi="宋体" w:cs="宋体"/>
                <w:color w:val="000000"/>
                <w:kern w:val="2"/>
                <w:sz w:val="24"/>
                <w:szCs w:val="24"/>
                <w:lang w:eastAsia="zh-CN"/>
              </w:rPr>
            </w:pPr>
          </w:p>
        </w:tc>
        <w:tc>
          <w:tcPr>
            <w:tcW w:w="1215" w:type="dxa"/>
          </w:tcPr>
          <w:p w14:paraId="315EC279">
            <w:pPr>
              <w:widowControl w:val="0"/>
              <w:spacing w:line="440" w:lineRule="exact"/>
              <w:ind w:firstLine="0"/>
              <w:jc w:val="both"/>
              <w:rPr>
                <w:rFonts w:ascii="宋体" w:hAnsi="宋体" w:cs="宋体"/>
                <w:color w:val="000000"/>
                <w:kern w:val="2"/>
                <w:sz w:val="24"/>
                <w:szCs w:val="24"/>
                <w:lang w:eastAsia="zh-CN"/>
              </w:rPr>
            </w:pPr>
          </w:p>
        </w:tc>
        <w:tc>
          <w:tcPr>
            <w:tcW w:w="1655" w:type="dxa"/>
          </w:tcPr>
          <w:p w14:paraId="53BB1564">
            <w:pPr>
              <w:widowControl w:val="0"/>
              <w:spacing w:line="440" w:lineRule="exact"/>
              <w:ind w:firstLine="0"/>
              <w:jc w:val="both"/>
              <w:rPr>
                <w:rFonts w:ascii="宋体" w:hAnsi="宋体" w:cs="宋体"/>
                <w:color w:val="000000"/>
                <w:kern w:val="2"/>
                <w:sz w:val="24"/>
                <w:szCs w:val="24"/>
                <w:lang w:eastAsia="zh-CN"/>
              </w:rPr>
            </w:pPr>
          </w:p>
        </w:tc>
        <w:tc>
          <w:tcPr>
            <w:tcW w:w="1023" w:type="dxa"/>
          </w:tcPr>
          <w:p w14:paraId="502E743A">
            <w:pPr>
              <w:widowControl w:val="0"/>
              <w:spacing w:line="440" w:lineRule="exact"/>
              <w:ind w:firstLine="0"/>
              <w:jc w:val="both"/>
              <w:rPr>
                <w:rFonts w:ascii="宋体" w:hAnsi="宋体" w:cs="宋体"/>
                <w:color w:val="000000"/>
                <w:kern w:val="2"/>
                <w:sz w:val="24"/>
                <w:szCs w:val="24"/>
                <w:lang w:eastAsia="zh-CN"/>
              </w:rPr>
            </w:pPr>
          </w:p>
        </w:tc>
      </w:tr>
      <w:tr w14:paraId="4C15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65CF5D89">
            <w:pPr>
              <w:widowControl w:val="0"/>
              <w:spacing w:line="440" w:lineRule="exact"/>
              <w:ind w:firstLine="0"/>
              <w:jc w:val="both"/>
              <w:rPr>
                <w:rFonts w:ascii="宋体" w:hAnsi="宋体" w:cs="宋体"/>
                <w:color w:val="000000"/>
                <w:kern w:val="2"/>
                <w:sz w:val="24"/>
                <w:szCs w:val="24"/>
                <w:lang w:eastAsia="zh-CN"/>
              </w:rPr>
            </w:pPr>
          </w:p>
        </w:tc>
        <w:tc>
          <w:tcPr>
            <w:tcW w:w="1232" w:type="dxa"/>
          </w:tcPr>
          <w:p w14:paraId="0E04C2B9">
            <w:pPr>
              <w:widowControl w:val="0"/>
              <w:spacing w:line="440" w:lineRule="exact"/>
              <w:ind w:firstLine="0"/>
              <w:jc w:val="both"/>
              <w:rPr>
                <w:rFonts w:ascii="宋体" w:hAnsi="宋体" w:cs="宋体"/>
                <w:color w:val="000000"/>
                <w:kern w:val="2"/>
                <w:sz w:val="24"/>
                <w:szCs w:val="24"/>
                <w:lang w:eastAsia="zh-CN"/>
              </w:rPr>
            </w:pPr>
          </w:p>
        </w:tc>
        <w:tc>
          <w:tcPr>
            <w:tcW w:w="1384" w:type="dxa"/>
          </w:tcPr>
          <w:p w14:paraId="1B008D51">
            <w:pPr>
              <w:widowControl w:val="0"/>
              <w:spacing w:line="440" w:lineRule="exact"/>
              <w:ind w:firstLine="0"/>
              <w:jc w:val="both"/>
              <w:rPr>
                <w:rFonts w:ascii="宋体" w:hAnsi="宋体" w:cs="宋体"/>
                <w:color w:val="000000"/>
                <w:kern w:val="2"/>
                <w:sz w:val="24"/>
                <w:szCs w:val="24"/>
                <w:lang w:eastAsia="zh-CN"/>
              </w:rPr>
            </w:pPr>
          </w:p>
        </w:tc>
        <w:tc>
          <w:tcPr>
            <w:tcW w:w="1131" w:type="dxa"/>
          </w:tcPr>
          <w:p w14:paraId="6C1C66F4">
            <w:pPr>
              <w:widowControl w:val="0"/>
              <w:spacing w:line="440" w:lineRule="exact"/>
              <w:ind w:firstLine="0"/>
              <w:jc w:val="both"/>
              <w:rPr>
                <w:rFonts w:ascii="宋体" w:hAnsi="宋体" w:cs="宋体"/>
                <w:color w:val="000000"/>
                <w:kern w:val="2"/>
                <w:sz w:val="24"/>
                <w:szCs w:val="24"/>
                <w:lang w:eastAsia="zh-CN"/>
              </w:rPr>
            </w:pPr>
          </w:p>
        </w:tc>
        <w:tc>
          <w:tcPr>
            <w:tcW w:w="1215" w:type="dxa"/>
          </w:tcPr>
          <w:p w14:paraId="54A97DDC">
            <w:pPr>
              <w:widowControl w:val="0"/>
              <w:spacing w:line="440" w:lineRule="exact"/>
              <w:ind w:firstLine="0"/>
              <w:jc w:val="both"/>
              <w:rPr>
                <w:rFonts w:ascii="宋体" w:hAnsi="宋体" w:cs="宋体"/>
                <w:color w:val="000000"/>
                <w:kern w:val="2"/>
                <w:sz w:val="24"/>
                <w:szCs w:val="24"/>
                <w:lang w:eastAsia="zh-CN"/>
              </w:rPr>
            </w:pPr>
          </w:p>
        </w:tc>
        <w:tc>
          <w:tcPr>
            <w:tcW w:w="1655" w:type="dxa"/>
          </w:tcPr>
          <w:p w14:paraId="0B60EA8E">
            <w:pPr>
              <w:widowControl w:val="0"/>
              <w:spacing w:line="440" w:lineRule="exact"/>
              <w:ind w:firstLine="0"/>
              <w:jc w:val="both"/>
              <w:rPr>
                <w:rFonts w:ascii="宋体" w:hAnsi="宋体" w:cs="宋体"/>
                <w:color w:val="000000"/>
                <w:kern w:val="2"/>
                <w:sz w:val="24"/>
                <w:szCs w:val="24"/>
                <w:lang w:eastAsia="zh-CN"/>
              </w:rPr>
            </w:pPr>
          </w:p>
        </w:tc>
        <w:tc>
          <w:tcPr>
            <w:tcW w:w="1023" w:type="dxa"/>
          </w:tcPr>
          <w:p w14:paraId="3BD2BD75">
            <w:pPr>
              <w:widowControl w:val="0"/>
              <w:spacing w:line="440" w:lineRule="exact"/>
              <w:ind w:firstLine="0"/>
              <w:jc w:val="both"/>
              <w:rPr>
                <w:rFonts w:ascii="宋体" w:hAnsi="宋体" w:cs="宋体"/>
                <w:color w:val="000000"/>
                <w:kern w:val="2"/>
                <w:sz w:val="24"/>
                <w:szCs w:val="24"/>
                <w:lang w:eastAsia="zh-CN"/>
              </w:rPr>
            </w:pPr>
          </w:p>
        </w:tc>
      </w:tr>
      <w:tr w14:paraId="2926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2DB1FF75">
            <w:pPr>
              <w:widowControl w:val="0"/>
              <w:spacing w:line="440" w:lineRule="exact"/>
              <w:ind w:firstLine="0"/>
              <w:jc w:val="both"/>
              <w:rPr>
                <w:rFonts w:ascii="宋体" w:hAnsi="宋体" w:cs="宋体"/>
                <w:color w:val="000000"/>
                <w:kern w:val="2"/>
                <w:sz w:val="24"/>
                <w:szCs w:val="24"/>
                <w:lang w:eastAsia="zh-CN"/>
              </w:rPr>
            </w:pPr>
          </w:p>
        </w:tc>
        <w:tc>
          <w:tcPr>
            <w:tcW w:w="1232" w:type="dxa"/>
          </w:tcPr>
          <w:p w14:paraId="1431A595">
            <w:pPr>
              <w:widowControl w:val="0"/>
              <w:spacing w:line="440" w:lineRule="exact"/>
              <w:ind w:firstLine="0"/>
              <w:jc w:val="both"/>
              <w:rPr>
                <w:rFonts w:ascii="宋体" w:hAnsi="宋体" w:cs="宋体"/>
                <w:color w:val="000000"/>
                <w:kern w:val="2"/>
                <w:sz w:val="24"/>
                <w:szCs w:val="24"/>
                <w:lang w:eastAsia="zh-CN"/>
              </w:rPr>
            </w:pPr>
          </w:p>
        </w:tc>
        <w:tc>
          <w:tcPr>
            <w:tcW w:w="1384" w:type="dxa"/>
          </w:tcPr>
          <w:p w14:paraId="3E22FE01">
            <w:pPr>
              <w:widowControl w:val="0"/>
              <w:spacing w:line="440" w:lineRule="exact"/>
              <w:ind w:firstLine="0"/>
              <w:jc w:val="both"/>
              <w:rPr>
                <w:rFonts w:ascii="宋体" w:hAnsi="宋体" w:cs="宋体"/>
                <w:color w:val="000000"/>
                <w:kern w:val="2"/>
                <w:sz w:val="24"/>
                <w:szCs w:val="24"/>
                <w:lang w:eastAsia="zh-CN"/>
              </w:rPr>
            </w:pPr>
          </w:p>
        </w:tc>
        <w:tc>
          <w:tcPr>
            <w:tcW w:w="1131" w:type="dxa"/>
          </w:tcPr>
          <w:p w14:paraId="5EBF2989">
            <w:pPr>
              <w:widowControl w:val="0"/>
              <w:spacing w:line="440" w:lineRule="exact"/>
              <w:ind w:firstLine="0"/>
              <w:jc w:val="both"/>
              <w:rPr>
                <w:rFonts w:ascii="宋体" w:hAnsi="宋体" w:cs="宋体"/>
                <w:color w:val="000000"/>
                <w:kern w:val="2"/>
                <w:sz w:val="24"/>
                <w:szCs w:val="24"/>
                <w:lang w:eastAsia="zh-CN"/>
              </w:rPr>
            </w:pPr>
          </w:p>
        </w:tc>
        <w:tc>
          <w:tcPr>
            <w:tcW w:w="1215" w:type="dxa"/>
          </w:tcPr>
          <w:p w14:paraId="1CFF49CF">
            <w:pPr>
              <w:widowControl w:val="0"/>
              <w:spacing w:line="440" w:lineRule="exact"/>
              <w:ind w:firstLine="0"/>
              <w:jc w:val="both"/>
              <w:rPr>
                <w:rFonts w:ascii="宋体" w:hAnsi="宋体" w:cs="宋体"/>
                <w:color w:val="000000"/>
                <w:kern w:val="2"/>
                <w:sz w:val="24"/>
                <w:szCs w:val="24"/>
                <w:lang w:eastAsia="zh-CN"/>
              </w:rPr>
            </w:pPr>
          </w:p>
        </w:tc>
        <w:tc>
          <w:tcPr>
            <w:tcW w:w="1655" w:type="dxa"/>
          </w:tcPr>
          <w:p w14:paraId="73116DEC">
            <w:pPr>
              <w:widowControl w:val="0"/>
              <w:spacing w:line="440" w:lineRule="exact"/>
              <w:ind w:firstLine="0"/>
              <w:jc w:val="both"/>
              <w:rPr>
                <w:rFonts w:ascii="宋体" w:hAnsi="宋体" w:cs="宋体"/>
                <w:color w:val="000000"/>
                <w:kern w:val="2"/>
                <w:sz w:val="24"/>
                <w:szCs w:val="24"/>
                <w:lang w:eastAsia="zh-CN"/>
              </w:rPr>
            </w:pPr>
          </w:p>
        </w:tc>
        <w:tc>
          <w:tcPr>
            <w:tcW w:w="1023" w:type="dxa"/>
          </w:tcPr>
          <w:p w14:paraId="507B055F">
            <w:pPr>
              <w:widowControl w:val="0"/>
              <w:spacing w:line="440" w:lineRule="exact"/>
              <w:ind w:firstLine="0"/>
              <w:jc w:val="both"/>
              <w:rPr>
                <w:rFonts w:ascii="宋体" w:hAnsi="宋体" w:cs="宋体"/>
                <w:color w:val="000000"/>
                <w:kern w:val="2"/>
                <w:sz w:val="24"/>
                <w:szCs w:val="24"/>
                <w:lang w:eastAsia="zh-CN"/>
              </w:rPr>
            </w:pPr>
          </w:p>
        </w:tc>
      </w:tr>
      <w:tr w14:paraId="1CE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4B48B12C">
            <w:pPr>
              <w:widowControl w:val="0"/>
              <w:spacing w:line="440" w:lineRule="exact"/>
              <w:ind w:firstLine="0"/>
              <w:jc w:val="both"/>
              <w:rPr>
                <w:rFonts w:ascii="宋体" w:hAnsi="宋体" w:cs="宋体"/>
                <w:color w:val="000000"/>
                <w:kern w:val="2"/>
                <w:sz w:val="24"/>
                <w:szCs w:val="24"/>
                <w:lang w:eastAsia="zh-CN"/>
              </w:rPr>
            </w:pPr>
          </w:p>
        </w:tc>
        <w:tc>
          <w:tcPr>
            <w:tcW w:w="1232" w:type="dxa"/>
          </w:tcPr>
          <w:p w14:paraId="05929872">
            <w:pPr>
              <w:widowControl w:val="0"/>
              <w:spacing w:line="440" w:lineRule="exact"/>
              <w:ind w:firstLine="0"/>
              <w:jc w:val="both"/>
              <w:rPr>
                <w:rFonts w:ascii="宋体" w:hAnsi="宋体" w:cs="宋体"/>
                <w:color w:val="000000"/>
                <w:kern w:val="2"/>
                <w:sz w:val="24"/>
                <w:szCs w:val="24"/>
                <w:lang w:eastAsia="zh-CN"/>
              </w:rPr>
            </w:pPr>
          </w:p>
        </w:tc>
        <w:tc>
          <w:tcPr>
            <w:tcW w:w="1384" w:type="dxa"/>
          </w:tcPr>
          <w:p w14:paraId="05F0E131">
            <w:pPr>
              <w:widowControl w:val="0"/>
              <w:spacing w:line="440" w:lineRule="exact"/>
              <w:ind w:firstLine="0"/>
              <w:jc w:val="both"/>
              <w:rPr>
                <w:rFonts w:ascii="宋体" w:hAnsi="宋体" w:cs="宋体"/>
                <w:color w:val="000000"/>
                <w:kern w:val="2"/>
                <w:sz w:val="24"/>
                <w:szCs w:val="24"/>
                <w:lang w:eastAsia="zh-CN"/>
              </w:rPr>
            </w:pPr>
          </w:p>
        </w:tc>
        <w:tc>
          <w:tcPr>
            <w:tcW w:w="1131" w:type="dxa"/>
          </w:tcPr>
          <w:p w14:paraId="093EE0D1">
            <w:pPr>
              <w:widowControl w:val="0"/>
              <w:spacing w:line="440" w:lineRule="exact"/>
              <w:ind w:firstLine="0"/>
              <w:jc w:val="both"/>
              <w:rPr>
                <w:rFonts w:ascii="宋体" w:hAnsi="宋体" w:cs="宋体"/>
                <w:color w:val="000000"/>
                <w:kern w:val="2"/>
                <w:sz w:val="24"/>
                <w:szCs w:val="24"/>
                <w:lang w:eastAsia="zh-CN"/>
              </w:rPr>
            </w:pPr>
          </w:p>
        </w:tc>
        <w:tc>
          <w:tcPr>
            <w:tcW w:w="1215" w:type="dxa"/>
          </w:tcPr>
          <w:p w14:paraId="70FE2C52">
            <w:pPr>
              <w:widowControl w:val="0"/>
              <w:spacing w:line="440" w:lineRule="exact"/>
              <w:ind w:firstLine="0"/>
              <w:jc w:val="both"/>
              <w:rPr>
                <w:rFonts w:ascii="宋体" w:hAnsi="宋体" w:cs="宋体"/>
                <w:color w:val="000000"/>
                <w:kern w:val="2"/>
                <w:sz w:val="24"/>
                <w:szCs w:val="24"/>
                <w:lang w:eastAsia="zh-CN"/>
              </w:rPr>
            </w:pPr>
          </w:p>
        </w:tc>
        <w:tc>
          <w:tcPr>
            <w:tcW w:w="1655" w:type="dxa"/>
          </w:tcPr>
          <w:p w14:paraId="3DEB3F4C">
            <w:pPr>
              <w:widowControl w:val="0"/>
              <w:spacing w:line="440" w:lineRule="exact"/>
              <w:ind w:firstLine="0"/>
              <w:jc w:val="both"/>
              <w:rPr>
                <w:rFonts w:ascii="宋体" w:hAnsi="宋体" w:cs="宋体"/>
                <w:color w:val="000000"/>
                <w:kern w:val="2"/>
                <w:sz w:val="24"/>
                <w:szCs w:val="24"/>
                <w:lang w:eastAsia="zh-CN"/>
              </w:rPr>
            </w:pPr>
          </w:p>
        </w:tc>
        <w:tc>
          <w:tcPr>
            <w:tcW w:w="1023" w:type="dxa"/>
          </w:tcPr>
          <w:p w14:paraId="61769222">
            <w:pPr>
              <w:widowControl w:val="0"/>
              <w:spacing w:line="440" w:lineRule="exact"/>
              <w:ind w:firstLine="0"/>
              <w:jc w:val="both"/>
              <w:rPr>
                <w:rFonts w:ascii="宋体" w:hAnsi="宋体" w:cs="宋体"/>
                <w:color w:val="000000"/>
                <w:kern w:val="2"/>
                <w:sz w:val="24"/>
                <w:szCs w:val="24"/>
                <w:lang w:eastAsia="zh-CN"/>
              </w:rPr>
            </w:pPr>
          </w:p>
        </w:tc>
      </w:tr>
      <w:tr w14:paraId="00E7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54EDF05D">
            <w:pPr>
              <w:widowControl w:val="0"/>
              <w:spacing w:line="440" w:lineRule="exact"/>
              <w:ind w:firstLine="0"/>
              <w:jc w:val="both"/>
              <w:rPr>
                <w:rFonts w:ascii="宋体" w:hAnsi="宋体" w:cs="宋体"/>
                <w:color w:val="000000"/>
                <w:kern w:val="2"/>
                <w:sz w:val="24"/>
                <w:szCs w:val="24"/>
                <w:lang w:eastAsia="zh-CN"/>
              </w:rPr>
            </w:pPr>
          </w:p>
        </w:tc>
        <w:tc>
          <w:tcPr>
            <w:tcW w:w="1232" w:type="dxa"/>
          </w:tcPr>
          <w:p w14:paraId="7991A056">
            <w:pPr>
              <w:widowControl w:val="0"/>
              <w:spacing w:line="440" w:lineRule="exact"/>
              <w:ind w:firstLine="0"/>
              <w:jc w:val="both"/>
              <w:rPr>
                <w:rFonts w:ascii="宋体" w:hAnsi="宋体" w:cs="宋体"/>
                <w:color w:val="000000"/>
                <w:kern w:val="2"/>
                <w:sz w:val="24"/>
                <w:szCs w:val="24"/>
                <w:lang w:eastAsia="zh-CN"/>
              </w:rPr>
            </w:pPr>
          </w:p>
        </w:tc>
        <w:tc>
          <w:tcPr>
            <w:tcW w:w="1384" w:type="dxa"/>
          </w:tcPr>
          <w:p w14:paraId="23479454">
            <w:pPr>
              <w:widowControl w:val="0"/>
              <w:spacing w:line="440" w:lineRule="exact"/>
              <w:ind w:firstLine="0"/>
              <w:jc w:val="both"/>
              <w:rPr>
                <w:rFonts w:ascii="宋体" w:hAnsi="宋体" w:cs="宋体"/>
                <w:color w:val="000000"/>
                <w:kern w:val="2"/>
                <w:sz w:val="24"/>
                <w:szCs w:val="24"/>
                <w:lang w:eastAsia="zh-CN"/>
              </w:rPr>
            </w:pPr>
          </w:p>
        </w:tc>
        <w:tc>
          <w:tcPr>
            <w:tcW w:w="1131" w:type="dxa"/>
          </w:tcPr>
          <w:p w14:paraId="6809A873">
            <w:pPr>
              <w:widowControl w:val="0"/>
              <w:spacing w:line="440" w:lineRule="exact"/>
              <w:ind w:firstLine="0"/>
              <w:jc w:val="both"/>
              <w:rPr>
                <w:rFonts w:ascii="宋体" w:hAnsi="宋体" w:cs="宋体"/>
                <w:color w:val="000000"/>
                <w:kern w:val="2"/>
                <w:sz w:val="24"/>
                <w:szCs w:val="24"/>
                <w:lang w:eastAsia="zh-CN"/>
              </w:rPr>
            </w:pPr>
          </w:p>
        </w:tc>
        <w:tc>
          <w:tcPr>
            <w:tcW w:w="1215" w:type="dxa"/>
          </w:tcPr>
          <w:p w14:paraId="6E43738C">
            <w:pPr>
              <w:widowControl w:val="0"/>
              <w:spacing w:line="440" w:lineRule="exact"/>
              <w:ind w:firstLine="0"/>
              <w:jc w:val="both"/>
              <w:rPr>
                <w:rFonts w:ascii="宋体" w:hAnsi="宋体" w:cs="宋体"/>
                <w:color w:val="000000"/>
                <w:kern w:val="2"/>
                <w:sz w:val="24"/>
                <w:szCs w:val="24"/>
                <w:lang w:eastAsia="zh-CN"/>
              </w:rPr>
            </w:pPr>
          </w:p>
        </w:tc>
        <w:tc>
          <w:tcPr>
            <w:tcW w:w="1655" w:type="dxa"/>
          </w:tcPr>
          <w:p w14:paraId="252BA44E">
            <w:pPr>
              <w:widowControl w:val="0"/>
              <w:spacing w:line="440" w:lineRule="exact"/>
              <w:ind w:firstLine="0"/>
              <w:jc w:val="both"/>
              <w:rPr>
                <w:rFonts w:ascii="宋体" w:hAnsi="宋体" w:cs="宋体"/>
                <w:color w:val="000000"/>
                <w:kern w:val="2"/>
                <w:sz w:val="24"/>
                <w:szCs w:val="24"/>
                <w:lang w:eastAsia="zh-CN"/>
              </w:rPr>
            </w:pPr>
          </w:p>
        </w:tc>
        <w:tc>
          <w:tcPr>
            <w:tcW w:w="1023" w:type="dxa"/>
          </w:tcPr>
          <w:p w14:paraId="4AFB7019">
            <w:pPr>
              <w:widowControl w:val="0"/>
              <w:spacing w:line="440" w:lineRule="exact"/>
              <w:ind w:firstLine="0"/>
              <w:jc w:val="both"/>
              <w:rPr>
                <w:rFonts w:ascii="宋体" w:hAnsi="宋体" w:cs="宋体"/>
                <w:color w:val="000000"/>
                <w:kern w:val="2"/>
                <w:sz w:val="24"/>
                <w:szCs w:val="24"/>
                <w:lang w:eastAsia="zh-CN"/>
              </w:rPr>
            </w:pPr>
          </w:p>
        </w:tc>
      </w:tr>
      <w:tr w14:paraId="3EFF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026EC132">
            <w:pPr>
              <w:widowControl w:val="0"/>
              <w:spacing w:line="440" w:lineRule="exact"/>
              <w:ind w:firstLine="0"/>
              <w:jc w:val="both"/>
              <w:rPr>
                <w:rFonts w:ascii="宋体" w:hAnsi="宋体" w:cs="宋体"/>
                <w:color w:val="000000"/>
                <w:kern w:val="2"/>
                <w:sz w:val="24"/>
                <w:szCs w:val="24"/>
                <w:lang w:eastAsia="zh-CN"/>
              </w:rPr>
            </w:pPr>
          </w:p>
        </w:tc>
        <w:tc>
          <w:tcPr>
            <w:tcW w:w="1232" w:type="dxa"/>
          </w:tcPr>
          <w:p w14:paraId="01D77C07">
            <w:pPr>
              <w:widowControl w:val="0"/>
              <w:spacing w:line="440" w:lineRule="exact"/>
              <w:ind w:firstLine="0"/>
              <w:jc w:val="both"/>
              <w:rPr>
                <w:rFonts w:ascii="宋体" w:hAnsi="宋体" w:cs="宋体"/>
                <w:color w:val="000000"/>
                <w:kern w:val="2"/>
                <w:sz w:val="24"/>
                <w:szCs w:val="24"/>
                <w:lang w:eastAsia="zh-CN"/>
              </w:rPr>
            </w:pPr>
          </w:p>
        </w:tc>
        <w:tc>
          <w:tcPr>
            <w:tcW w:w="1384" w:type="dxa"/>
          </w:tcPr>
          <w:p w14:paraId="12CCFB72">
            <w:pPr>
              <w:widowControl w:val="0"/>
              <w:spacing w:line="440" w:lineRule="exact"/>
              <w:ind w:firstLine="0"/>
              <w:jc w:val="both"/>
              <w:rPr>
                <w:rFonts w:ascii="宋体" w:hAnsi="宋体" w:cs="宋体"/>
                <w:color w:val="000000"/>
                <w:kern w:val="2"/>
                <w:sz w:val="24"/>
                <w:szCs w:val="24"/>
                <w:lang w:eastAsia="zh-CN"/>
              </w:rPr>
            </w:pPr>
          </w:p>
        </w:tc>
        <w:tc>
          <w:tcPr>
            <w:tcW w:w="1131" w:type="dxa"/>
          </w:tcPr>
          <w:p w14:paraId="4BC64BCE">
            <w:pPr>
              <w:widowControl w:val="0"/>
              <w:spacing w:line="440" w:lineRule="exact"/>
              <w:ind w:firstLine="0"/>
              <w:jc w:val="both"/>
              <w:rPr>
                <w:rFonts w:ascii="宋体" w:hAnsi="宋体" w:cs="宋体"/>
                <w:color w:val="000000"/>
                <w:kern w:val="2"/>
                <w:sz w:val="24"/>
                <w:szCs w:val="24"/>
                <w:lang w:eastAsia="zh-CN"/>
              </w:rPr>
            </w:pPr>
          </w:p>
        </w:tc>
        <w:tc>
          <w:tcPr>
            <w:tcW w:w="1215" w:type="dxa"/>
          </w:tcPr>
          <w:p w14:paraId="69433801">
            <w:pPr>
              <w:widowControl w:val="0"/>
              <w:spacing w:line="440" w:lineRule="exact"/>
              <w:ind w:firstLine="0"/>
              <w:jc w:val="both"/>
              <w:rPr>
                <w:rFonts w:ascii="宋体" w:hAnsi="宋体" w:cs="宋体"/>
                <w:color w:val="000000"/>
                <w:kern w:val="2"/>
                <w:sz w:val="24"/>
                <w:szCs w:val="24"/>
                <w:lang w:eastAsia="zh-CN"/>
              </w:rPr>
            </w:pPr>
          </w:p>
        </w:tc>
        <w:tc>
          <w:tcPr>
            <w:tcW w:w="1655" w:type="dxa"/>
          </w:tcPr>
          <w:p w14:paraId="3B30DEC8">
            <w:pPr>
              <w:widowControl w:val="0"/>
              <w:spacing w:line="440" w:lineRule="exact"/>
              <w:ind w:firstLine="0"/>
              <w:jc w:val="both"/>
              <w:rPr>
                <w:rFonts w:ascii="宋体" w:hAnsi="宋体" w:cs="宋体"/>
                <w:color w:val="000000"/>
                <w:kern w:val="2"/>
                <w:sz w:val="24"/>
                <w:szCs w:val="24"/>
                <w:lang w:eastAsia="zh-CN"/>
              </w:rPr>
            </w:pPr>
          </w:p>
        </w:tc>
        <w:tc>
          <w:tcPr>
            <w:tcW w:w="1023" w:type="dxa"/>
          </w:tcPr>
          <w:p w14:paraId="182D8537">
            <w:pPr>
              <w:widowControl w:val="0"/>
              <w:spacing w:line="440" w:lineRule="exact"/>
              <w:ind w:firstLine="0"/>
              <w:jc w:val="both"/>
              <w:rPr>
                <w:rFonts w:ascii="宋体" w:hAnsi="宋体" w:cs="宋体"/>
                <w:color w:val="000000"/>
                <w:kern w:val="2"/>
                <w:sz w:val="24"/>
                <w:szCs w:val="24"/>
                <w:lang w:eastAsia="zh-CN"/>
              </w:rPr>
            </w:pPr>
          </w:p>
        </w:tc>
      </w:tr>
      <w:tr w14:paraId="64E9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9" w:type="dxa"/>
          </w:tcPr>
          <w:p w14:paraId="3D7A7FE6">
            <w:pPr>
              <w:widowControl w:val="0"/>
              <w:spacing w:line="440" w:lineRule="exact"/>
              <w:ind w:firstLine="0"/>
              <w:jc w:val="both"/>
              <w:rPr>
                <w:rFonts w:ascii="宋体" w:hAnsi="宋体" w:cs="宋体"/>
                <w:color w:val="000000"/>
                <w:kern w:val="2"/>
                <w:sz w:val="24"/>
                <w:szCs w:val="24"/>
                <w:lang w:eastAsia="zh-CN"/>
              </w:rPr>
            </w:pPr>
          </w:p>
        </w:tc>
        <w:tc>
          <w:tcPr>
            <w:tcW w:w="1232" w:type="dxa"/>
          </w:tcPr>
          <w:p w14:paraId="5BBD036B">
            <w:pPr>
              <w:widowControl w:val="0"/>
              <w:spacing w:line="440" w:lineRule="exact"/>
              <w:ind w:firstLine="0"/>
              <w:jc w:val="both"/>
              <w:rPr>
                <w:rFonts w:ascii="宋体" w:hAnsi="宋体" w:cs="宋体"/>
                <w:color w:val="000000"/>
                <w:kern w:val="2"/>
                <w:sz w:val="24"/>
                <w:szCs w:val="24"/>
                <w:lang w:eastAsia="zh-CN"/>
              </w:rPr>
            </w:pPr>
          </w:p>
        </w:tc>
        <w:tc>
          <w:tcPr>
            <w:tcW w:w="1384" w:type="dxa"/>
          </w:tcPr>
          <w:p w14:paraId="439C46B3">
            <w:pPr>
              <w:widowControl w:val="0"/>
              <w:spacing w:line="440" w:lineRule="exact"/>
              <w:ind w:firstLine="0"/>
              <w:jc w:val="both"/>
              <w:rPr>
                <w:rFonts w:ascii="宋体" w:hAnsi="宋体" w:cs="宋体"/>
                <w:color w:val="000000"/>
                <w:kern w:val="2"/>
                <w:sz w:val="24"/>
                <w:szCs w:val="24"/>
                <w:lang w:eastAsia="zh-CN"/>
              </w:rPr>
            </w:pPr>
          </w:p>
        </w:tc>
        <w:tc>
          <w:tcPr>
            <w:tcW w:w="1131" w:type="dxa"/>
          </w:tcPr>
          <w:p w14:paraId="1BB72FB9">
            <w:pPr>
              <w:widowControl w:val="0"/>
              <w:spacing w:line="440" w:lineRule="exact"/>
              <w:ind w:firstLine="0"/>
              <w:jc w:val="both"/>
              <w:rPr>
                <w:rFonts w:ascii="宋体" w:hAnsi="宋体" w:cs="宋体"/>
                <w:color w:val="000000"/>
                <w:kern w:val="2"/>
                <w:sz w:val="24"/>
                <w:szCs w:val="24"/>
                <w:lang w:eastAsia="zh-CN"/>
              </w:rPr>
            </w:pPr>
          </w:p>
        </w:tc>
        <w:tc>
          <w:tcPr>
            <w:tcW w:w="1215" w:type="dxa"/>
          </w:tcPr>
          <w:p w14:paraId="7BFFF8A8">
            <w:pPr>
              <w:widowControl w:val="0"/>
              <w:spacing w:line="440" w:lineRule="exact"/>
              <w:ind w:firstLine="0"/>
              <w:jc w:val="both"/>
              <w:rPr>
                <w:rFonts w:ascii="宋体" w:hAnsi="宋体" w:cs="宋体"/>
                <w:color w:val="000000"/>
                <w:kern w:val="2"/>
                <w:sz w:val="24"/>
                <w:szCs w:val="24"/>
                <w:lang w:eastAsia="zh-CN"/>
              </w:rPr>
            </w:pPr>
          </w:p>
        </w:tc>
        <w:tc>
          <w:tcPr>
            <w:tcW w:w="1655" w:type="dxa"/>
          </w:tcPr>
          <w:p w14:paraId="6A9AD54E">
            <w:pPr>
              <w:widowControl w:val="0"/>
              <w:spacing w:line="440" w:lineRule="exact"/>
              <w:ind w:firstLine="0"/>
              <w:jc w:val="both"/>
              <w:rPr>
                <w:rFonts w:ascii="宋体" w:hAnsi="宋体" w:cs="宋体"/>
                <w:color w:val="000000"/>
                <w:kern w:val="2"/>
                <w:sz w:val="24"/>
                <w:szCs w:val="24"/>
                <w:lang w:eastAsia="zh-CN"/>
              </w:rPr>
            </w:pPr>
          </w:p>
        </w:tc>
        <w:tc>
          <w:tcPr>
            <w:tcW w:w="1023" w:type="dxa"/>
          </w:tcPr>
          <w:p w14:paraId="4C69B345">
            <w:pPr>
              <w:widowControl w:val="0"/>
              <w:spacing w:line="440" w:lineRule="exact"/>
              <w:ind w:firstLine="0"/>
              <w:jc w:val="both"/>
              <w:rPr>
                <w:rFonts w:ascii="宋体" w:hAnsi="宋体" w:cs="宋体"/>
                <w:color w:val="000000"/>
                <w:kern w:val="2"/>
                <w:sz w:val="24"/>
                <w:szCs w:val="24"/>
                <w:lang w:eastAsia="zh-CN"/>
              </w:rPr>
            </w:pPr>
          </w:p>
        </w:tc>
      </w:tr>
      <w:tr w14:paraId="7CF2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6D7C2A1E">
            <w:pPr>
              <w:widowControl w:val="0"/>
              <w:spacing w:line="440" w:lineRule="exact"/>
              <w:ind w:firstLine="0"/>
              <w:jc w:val="both"/>
              <w:rPr>
                <w:rFonts w:ascii="宋体" w:hAnsi="宋体" w:cs="宋体"/>
                <w:color w:val="000000"/>
                <w:kern w:val="2"/>
                <w:sz w:val="24"/>
                <w:szCs w:val="24"/>
                <w:lang w:eastAsia="zh-CN"/>
              </w:rPr>
            </w:pPr>
          </w:p>
        </w:tc>
        <w:tc>
          <w:tcPr>
            <w:tcW w:w="1232" w:type="dxa"/>
          </w:tcPr>
          <w:p w14:paraId="7287F822">
            <w:pPr>
              <w:widowControl w:val="0"/>
              <w:spacing w:line="440" w:lineRule="exact"/>
              <w:ind w:firstLine="0"/>
              <w:jc w:val="both"/>
              <w:rPr>
                <w:rFonts w:ascii="宋体" w:hAnsi="宋体" w:cs="宋体"/>
                <w:color w:val="000000"/>
                <w:kern w:val="2"/>
                <w:sz w:val="24"/>
                <w:szCs w:val="24"/>
                <w:lang w:eastAsia="zh-CN"/>
              </w:rPr>
            </w:pPr>
          </w:p>
        </w:tc>
        <w:tc>
          <w:tcPr>
            <w:tcW w:w="1384" w:type="dxa"/>
          </w:tcPr>
          <w:p w14:paraId="4BC5C418">
            <w:pPr>
              <w:widowControl w:val="0"/>
              <w:spacing w:line="440" w:lineRule="exact"/>
              <w:ind w:firstLine="0"/>
              <w:jc w:val="both"/>
              <w:rPr>
                <w:rFonts w:ascii="宋体" w:hAnsi="宋体" w:cs="宋体"/>
                <w:color w:val="000000"/>
                <w:kern w:val="2"/>
                <w:sz w:val="24"/>
                <w:szCs w:val="24"/>
                <w:lang w:eastAsia="zh-CN"/>
              </w:rPr>
            </w:pPr>
          </w:p>
        </w:tc>
        <w:tc>
          <w:tcPr>
            <w:tcW w:w="1131" w:type="dxa"/>
          </w:tcPr>
          <w:p w14:paraId="28020BBD">
            <w:pPr>
              <w:widowControl w:val="0"/>
              <w:spacing w:line="440" w:lineRule="exact"/>
              <w:ind w:firstLine="0"/>
              <w:jc w:val="both"/>
              <w:rPr>
                <w:rFonts w:ascii="宋体" w:hAnsi="宋体" w:cs="宋体"/>
                <w:color w:val="000000"/>
                <w:kern w:val="2"/>
                <w:sz w:val="24"/>
                <w:szCs w:val="24"/>
                <w:lang w:eastAsia="zh-CN"/>
              </w:rPr>
            </w:pPr>
          </w:p>
        </w:tc>
        <w:tc>
          <w:tcPr>
            <w:tcW w:w="1215" w:type="dxa"/>
          </w:tcPr>
          <w:p w14:paraId="61AB5006">
            <w:pPr>
              <w:widowControl w:val="0"/>
              <w:spacing w:line="440" w:lineRule="exact"/>
              <w:ind w:firstLine="0"/>
              <w:jc w:val="both"/>
              <w:rPr>
                <w:rFonts w:ascii="宋体" w:hAnsi="宋体" w:cs="宋体"/>
                <w:color w:val="000000"/>
                <w:kern w:val="2"/>
                <w:sz w:val="24"/>
                <w:szCs w:val="24"/>
                <w:lang w:eastAsia="zh-CN"/>
              </w:rPr>
            </w:pPr>
          </w:p>
        </w:tc>
        <w:tc>
          <w:tcPr>
            <w:tcW w:w="1655" w:type="dxa"/>
          </w:tcPr>
          <w:p w14:paraId="47FE5570">
            <w:pPr>
              <w:widowControl w:val="0"/>
              <w:spacing w:line="440" w:lineRule="exact"/>
              <w:ind w:firstLine="0"/>
              <w:jc w:val="both"/>
              <w:rPr>
                <w:rFonts w:ascii="宋体" w:hAnsi="宋体" w:cs="宋体"/>
                <w:color w:val="000000"/>
                <w:kern w:val="2"/>
                <w:sz w:val="24"/>
                <w:szCs w:val="24"/>
                <w:lang w:eastAsia="zh-CN"/>
              </w:rPr>
            </w:pPr>
          </w:p>
        </w:tc>
        <w:tc>
          <w:tcPr>
            <w:tcW w:w="1023" w:type="dxa"/>
          </w:tcPr>
          <w:p w14:paraId="7239B828">
            <w:pPr>
              <w:widowControl w:val="0"/>
              <w:spacing w:line="440" w:lineRule="exact"/>
              <w:ind w:firstLine="0"/>
              <w:jc w:val="both"/>
              <w:rPr>
                <w:rFonts w:ascii="宋体" w:hAnsi="宋体" w:cs="宋体"/>
                <w:color w:val="000000"/>
                <w:kern w:val="2"/>
                <w:sz w:val="24"/>
                <w:szCs w:val="24"/>
                <w:lang w:eastAsia="zh-CN"/>
              </w:rPr>
            </w:pPr>
          </w:p>
        </w:tc>
      </w:tr>
      <w:tr w14:paraId="3169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6125AC62">
            <w:pPr>
              <w:widowControl w:val="0"/>
              <w:spacing w:line="440" w:lineRule="exact"/>
              <w:ind w:firstLine="0"/>
              <w:jc w:val="both"/>
              <w:rPr>
                <w:rFonts w:ascii="宋体" w:hAnsi="宋体" w:cs="宋体"/>
                <w:color w:val="000000"/>
                <w:kern w:val="2"/>
                <w:sz w:val="24"/>
                <w:szCs w:val="24"/>
                <w:lang w:eastAsia="zh-CN"/>
              </w:rPr>
            </w:pPr>
          </w:p>
        </w:tc>
        <w:tc>
          <w:tcPr>
            <w:tcW w:w="1232" w:type="dxa"/>
          </w:tcPr>
          <w:p w14:paraId="4B23EAEB">
            <w:pPr>
              <w:widowControl w:val="0"/>
              <w:spacing w:line="440" w:lineRule="exact"/>
              <w:ind w:firstLine="0"/>
              <w:jc w:val="both"/>
              <w:rPr>
                <w:rFonts w:ascii="宋体" w:hAnsi="宋体" w:cs="宋体"/>
                <w:color w:val="000000"/>
                <w:kern w:val="2"/>
                <w:sz w:val="24"/>
                <w:szCs w:val="24"/>
                <w:lang w:eastAsia="zh-CN"/>
              </w:rPr>
            </w:pPr>
          </w:p>
        </w:tc>
        <w:tc>
          <w:tcPr>
            <w:tcW w:w="1384" w:type="dxa"/>
          </w:tcPr>
          <w:p w14:paraId="0A96BD87">
            <w:pPr>
              <w:widowControl w:val="0"/>
              <w:spacing w:line="440" w:lineRule="exact"/>
              <w:ind w:firstLine="0"/>
              <w:jc w:val="both"/>
              <w:rPr>
                <w:rFonts w:ascii="宋体" w:hAnsi="宋体" w:cs="宋体"/>
                <w:color w:val="000000"/>
                <w:kern w:val="2"/>
                <w:sz w:val="24"/>
                <w:szCs w:val="24"/>
                <w:lang w:eastAsia="zh-CN"/>
              </w:rPr>
            </w:pPr>
          </w:p>
        </w:tc>
        <w:tc>
          <w:tcPr>
            <w:tcW w:w="1131" w:type="dxa"/>
          </w:tcPr>
          <w:p w14:paraId="35E32F24">
            <w:pPr>
              <w:widowControl w:val="0"/>
              <w:spacing w:line="440" w:lineRule="exact"/>
              <w:ind w:firstLine="0"/>
              <w:jc w:val="both"/>
              <w:rPr>
                <w:rFonts w:ascii="宋体" w:hAnsi="宋体" w:cs="宋体"/>
                <w:color w:val="000000"/>
                <w:kern w:val="2"/>
                <w:sz w:val="24"/>
                <w:szCs w:val="24"/>
                <w:lang w:eastAsia="zh-CN"/>
              </w:rPr>
            </w:pPr>
          </w:p>
        </w:tc>
        <w:tc>
          <w:tcPr>
            <w:tcW w:w="1215" w:type="dxa"/>
          </w:tcPr>
          <w:p w14:paraId="7C562F00">
            <w:pPr>
              <w:widowControl w:val="0"/>
              <w:spacing w:line="440" w:lineRule="exact"/>
              <w:ind w:firstLine="0"/>
              <w:jc w:val="both"/>
              <w:rPr>
                <w:rFonts w:ascii="宋体" w:hAnsi="宋体" w:cs="宋体"/>
                <w:color w:val="000000"/>
                <w:kern w:val="2"/>
                <w:sz w:val="24"/>
                <w:szCs w:val="24"/>
                <w:lang w:eastAsia="zh-CN"/>
              </w:rPr>
            </w:pPr>
          </w:p>
        </w:tc>
        <w:tc>
          <w:tcPr>
            <w:tcW w:w="1655" w:type="dxa"/>
          </w:tcPr>
          <w:p w14:paraId="5A1AB29C">
            <w:pPr>
              <w:widowControl w:val="0"/>
              <w:spacing w:line="440" w:lineRule="exact"/>
              <w:ind w:firstLine="0"/>
              <w:jc w:val="both"/>
              <w:rPr>
                <w:rFonts w:ascii="宋体" w:hAnsi="宋体" w:cs="宋体"/>
                <w:color w:val="000000"/>
                <w:kern w:val="2"/>
                <w:sz w:val="24"/>
                <w:szCs w:val="24"/>
                <w:lang w:eastAsia="zh-CN"/>
              </w:rPr>
            </w:pPr>
          </w:p>
        </w:tc>
        <w:tc>
          <w:tcPr>
            <w:tcW w:w="1023" w:type="dxa"/>
          </w:tcPr>
          <w:p w14:paraId="4F082CF1">
            <w:pPr>
              <w:widowControl w:val="0"/>
              <w:spacing w:line="440" w:lineRule="exact"/>
              <w:ind w:firstLine="0"/>
              <w:jc w:val="both"/>
              <w:rPr>
                <w:rFonts w:ascii="宋体" w:hAnsi="宋体" w:cs="宋体"/>
                <w:color w:val="000000"/>
                <w:kern w:val="2"/>
                <w:sz w:val="24"/>
                <w:szCs w:val="24"/>
                <w:lang w:eastAsia="zh-CN"/>
              </w:rPr>
            </w:pPr>
          </w:p>
        </w:tc>
      </w:tr>
      <w:tr w14:paraId="61C2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9" w:type="dxa"/>
          </w:tcPr>
          <w:p w14:paraId="0F4E89F6">
            <w:pPr>
              <w:widowControl w:val="0"/>
              <w:spacing w:line="440" w:lineRule="exact"/>
              <w:ind w:firstLine="0"/>
              <w:jc w:val="both"/>
              <w:rPr>
                <w:rFonts w:ascii="宋体" w:hAnsi="宋体" w:cs="宋体"/>
                <w:color w:val="000000"/>
                <w:kern w:val="2"/>
                <w:sz w:val="24"/>
                <w:szCs w:val="24"/>
                <w:lang w:eastAsia="zh-CN"/>
              </w:rPr>
            </w:pPr>
          </w:p>
        </w:tc>
        <w:tc>
          <w:tcPr>
            <w:tcW w:w="1232" w:type="dxa"/>
          </w:tcPr>
          <w:p w14:paraId="68752970">
            <w:pPr>
              <w:widowControl w:val="0"/>
              <w:spacing w:line="440" w:lineRule="exact"/>
              <w:ind w:firstLine="0"/>
              <w:jc w:val="both"/>
              <w:rPr>
                <w:rFonts w:ascii="宋体" w:hAnsi="宋体" w:cs="宋体"/>
                <w:color w:val="000000"/>
                <w:kern w:val="2"/>
                <w:sz w:val="24"/>
                <w:szCs w:val="24"/>
                <w:lang w:eastAsia="zh-CN"/>
              </w:rPr>
            </w:pPr>
          </w:p>
        </w:tc>
        <w:tc>
          <w:tcPr>
            <w:tcW w:w="1384" w:type="dxa"/>
          </w:tcPr>
          <w:p w14:paraId="5EC9C88E">
            <w:pPr>
              <w:widowControl w:val="0"/>
              <w:spacing w:line="440" w:lineRule="exact"/>
              <w:ind w:firstLine="0"/>
              <w:jc w:val="both"/>
              <w:rPr>
                <w:rFonts w:ascii="宋体" w:hAnsi="宋体" w:cs="宋体"/>
                <w:color w:val="000000"/>
                <w:kern w:val="2"/>
                <w:sz w:val="24"/>
                <w:szCs w:val="24"/>
                <w:lang w:eastAsia="zh-CN"/>
              </w:rPr>
            </w:pPr>
          </w:p>
        </w:tc>
        <w:tc>
          <w:tcPr>
            <w:tcW w:w="1131" w:type="dxa"/>
          </w:tcPr>
          <w:p w14:paraId="51F9B6C9">
            <w:pPr>
              <w:widowControl w:val="0"/>
              <w:spacing w:line="440" w:lineRule="exact"/>
              <w:ind w:firstLine="0"/>
              <w:jc w:val="both"/>
              <w:rPr>
                <w:rFonts w:ascii="宋体" w:hAnsi="宋体" w:cs="宋体"/>
                <w:color w:val="000000"/>
                <w:kern w:val="2"/>
                <w:sz w:val="24"/>
                <w:szCs w:val="24"/>
                <w:lang w:eastAsia="zh-CN"/>
              </w:rPr>
            </w:pPr>
          </w:p>
        </w:tc>
        <w:tc>
          <w:tcPr>
            <w:tcW w:w="1215" w:type="dxa"/>
          </w:tcPr>
          <w:p w14:paraId="3A0619C9">
            <w:pPr>
              <w:widowControl w:val="0"/>
              <w:spacing w:line="440" w:lineRule="exact"/>
              <w:ind w:firstLine="0"/>
              <w:jc w:val="both"/>
              <w:rPr>
                <w:rFonts w:ascii="宋体" w:hAnsi="宋体" w:cs="宋体"/>
                <w:color w:val="000000"/>
                <w:kern w:val="2"/>
                <w:sz w:val="24"/>
                <w:szCs w:val="24"/>
                <w:lang w:eastAsia="zh-CN"/>
              </w:rPr>
            </w:pPr>
          </w:p>
        </w:tc>
        <w:tc>
          <w:tcPr>
            <w:tcW w:w="1655" w:type="dxa"/>
          </w:tcPr>
          <w:p w14:paraId="439C7564">
            <w:pPr>
              <w:widowControl w:val="0"/>
              <w:spacing w:line="440" w:lineRule="exact"/>
              <w:ind w:firstLine="0"/>
              <w:jc w:val="both"/>
              <w:rPr>
                <w:rFonts w:ascii="宋体" w:hAnsi="宋体" w:cs="宋体"/>
                <w:color w:val="000000"/>
                <w:kern w:val="2"/>
                <w:sz w:val="24"/>
                <w:szCs w:val="24"/>
                <w:lang w:eastAsia="zh-CN"/>
              </w:rPr>
            </w:pPr>
          </w:p>
        </w:tc>
        <w:tc>
          <w:tcPr>
            <w:tcW w:w="1023" w:type="dxa"/>
          </w:tcPr>
          <w:p w14:paraId="00A6A916">
            <w:pPr>
              <w:widowControl w:val="0"/>
              <w:spacing w:line="440" w:lineRule="exact"/>
              <w:ind w:firstLine="0"/>
              <w:jc w:val="both"/>
              <w:rPr>
                <w:rFonts w:ascii="宋体" w:hAnsi="宋体" w:cs="宋体"/>
                <w:color w:val="000000"/>
                <w:kern w:val="2"/>
                <w:sz w:val="24"/>
                <w:szCs w:val="24"/>
                <w:lang w:eastAsia="zh-CN"/>
              </w:rPr>
            </w:pPr>
          </w:p>
        </w:tc>
      </w:tr>
    </w:tbl>
    <w:p w14:paraId="127951AB">
      <w:pPr>
        <w:autoSpaceDE w:val="0"/>
        <w:autoSpaceDN w:val="0"/>
        <w:adjustRightInd w:val="0"/>
        <w:snapToGrid w:val="0"/>
        <w:spacing w:line="360" w:lineRule="auto"/>
        <w:ind w:firstLine="0"/>
        <w:rPr>
          <w:rFonts w:ascii="宋体" w:hAnsi="宋体" w:cs="FangSong_GB2312"/>
          <w:b/>
          <w:sz w:val="24"/>
          <w:szCs w:val="24"/>
          <w:lang w:val="zh-CN" w:eastAsia="zh-CN"/>
        </w:rPr>
      </w:pPr>
    </w:p>
    <w:p w14:paraId="1E8AF4A7">
      <w:pPr>
        <w:autoSpaceDE w:val="0"/>
        <w:autoSpaceDN w:val="0"/>
        <w:adjustRightInd w:val="0"/>
        <w:snapToGrid w:val="0"/>
        <w:spacing w:line="360" w:lineRule="auto"/>
        <w:ind w:firstLine="0"/>
        <w:rPr>
          <w:rFonts w:ascii="宋体" w:hAnsi="宋体" w:cs="FangSong_GB2312"/>
          <w:b/>
          <w:sz w:val="24"/>
          <w:szCs w:val="24"/>
          <w:lang w:val="zh-CN" w:eastAsia="zh-CN"/>
        </w:rPr>
      </w:pPr>
      <w:r>
        <w:rPr>
          <w:rFonts w:hint="eastAsia" w:ascii="宋体" w:hAnsi="宋体" w:cs="FangSong_GB2312"/>
          <w:b/>
          <w:sz w:val="24"/>
          <w:szCs w:val="24"/>
          <w:lang w:val="zh-CN" w:eastAsia="zh-CN"/>
        </w:rPr>
        <w:t>备注：</w:t>
      </w:r>
      <w:r>
        <w:rPr>
          <w:rFonts w:hint="eastAsia" w:ascii="宋体" w:hAnsi="宋体" w:cs="宋体"/>
          <w:color w:val="000000"/>
          <w:sz w:val="24"/>
          <w:szCs w:val="24"/>
          <w:lang w:eastAsia="zh-CN"/>
        </w:rPr>
        <w:t>供应商需随此表附上相关人员的身份证、职称证（如有）等资料的扫描件。</w:t>
      </w:r>
    </w:p>
    <w:p w14:paraId="77195191">
      <w:pPr>
        <w:autoSpaceDE w:val="0"/>
        <w:autoSpaceDN w:val="0"/>
        <w:adjustRightInd w:val="0"/>
        <w:snapToGrid w:val="0"/>
        <w:spacing w:line="360" w:lineRule="auto"/>
        <w:ind w:firstLine="0"/>
        <w:rPr>
          <w:rFonts w:ascii="宋体" w:hAnsi="宋体" w:cs="FangSong_GB2312"/>
          <w:b/>
          <w:sz w:val="24"/>
          <w:szCs w:val="24"/>
          <w:lang w:val="zh-CN" w:eastAsia="zh-CN"/>
        </w:rPr>
      </w:pPr>
    </w:p>
    <w:p w14:paraId="0C22E363">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7D6E4CB9">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37E24F4F">
      <w:pPr>
        <w:autoSpaceDE w:val="0"/>
        <w:autoSpaceDN w:val="0"/>
        <w:adjustRightInd w:val="0"/>
        <w:snapToGrid w:val="0"/>
        <w:spacing w:afterLines="100" w:line="360" w:lineRule="auto"/>
        <w:ind w:firstLine="0"/>
        <w:jc w:val="center"/>
        <w:rPr>
          <w:rFonts w:ascii="宋体" w:hAnsi="宋体" w:cs="FangSong_GB2312"/>
          <w:b/>
          <w:sz w:val="24"/>
          <w:szCs w:val="24"/>
          <w:lang w:val="zh-CN" w:eastAsia="zh-CN"/>
        </w:rPr>
      </w:pPr>
      <w:r>
        <w:rPr>
          <w:rFonts w:hint="eastAsia" w:ascii="宋体" w:hAnsi="宋体" w:cs="FangSong_GB2312"/>
          <w:b/>
          <w:sz w:val="24"/>
          <w:szCs w:val="24"/>
          <w:lang w:val="en-US" w:eastAsia="zh-CN"/>
        </w:rPr>
        <w:t>9</w:t>
      </w:r>
      <w:r>
        <w:rPr>
          <w:rFonts w:hint="eastAsia" w:ascii="宋体" w:hAnsi="宋体" w:cs="FangSong_GB2312"/>
          <w:b/>
          <w:sz w:val="24"/>
          <w:szCs w:val="24"/>
          <w:lang w:val="zh-CN" w:eastAsia="zh-CN"/>
        </w:rPr>
        <w:t>.</w:t>
      </w:r>
      <w:r>
        <w:rPr>
          <w:rFonts w:hint="eastAsia" w:ascii="宋体" w:hAnsi="宋体" w:cs="宋体"/>
          <w:b/>
          <w:bCs/>
          <w:color w:val="000000"/>
          <w:sz w:val="24"/>
          <w:szCs w:val="24"/>
          <w:lang w:eastAsia="zh-CN"/>
        </w:rPr>
        <w:t xml:space="preserve"> 拟派本项目</w:t>
      </w:r>
      <w:r>
        <w:rPr>
          <w:rFonts w:hint="eastAsia" w:ascii="宋体" w:hAnsi="宋体" w:cs="宋体"/>
          <w:b/>
          <w:bCs/>
          <w:color w:val="000000"/>
          <w:sz w:val="24"/>
          <w:szCs w:val="24"/>
          <w:lang w:val="en-US" w:eastAsia="zh-CN"/>
        </w:rPr>
        <w:t>技术</w:t>
      </w:r>
      <w:r>
        <w:rPr>
          <w:rFonts w:hint="eastAsia" w:ascii="宋体" w:hAnsi="宋体" w:cs="宋体"/>
          <w:b/>
          <w:bCs/>
          <w:color w:val="000000"/>
          <w:sz w:val="24"/>
          <w:szCs w:val="24"/>
          <w:lang w:eastAsia="zh-CN"/>
        </w:rPr>
        <w:t>负责人简历表</w:t>
      </w:r>
    </w:p>
    <w:tbl>
      <w:tblPr>
        <w:tblStyle w:val="4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588"/>
        <w:gridCol w:w="1212"/>
        <w:gridCol w:w="66"/>
        <w:gridCol w:w="1132"/>
        <w:gridCol w:w="652"/>
        <w:gridCol w:w="493"/>
        <w:gridCol w:w="6"/>
        <w:gridCol w:w="1160"/>
        <w:gridCol w:w="922"/>
        <w:gridCol w:w="455"/>
        <w:gridCol w:w="1181"/>
      </w:tblGrid>
      <w:tr w14:paraId="0C80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8" w:type="dxa"/>
            <w:gridSpan w:val="2"/>
            <w:vAlign w:val="center"/>
          </w:tcPr>
          <w:p w14:paraId="2E36B3ED">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姓 名</w:t>
            </w:r>
          </w:p>
        </w:tc>
        <w:tc>
          <w:tcPr>
            <w:tcW w:w="1212" w:type="dxa"/>
            <w:vAlign w:val="center"/>
          </w:tcPr>
          <w:p w14:paraId="02A34072">
            <w:pPr>
              <w:widowControl w:val="0"/>
              <w:spacing w:line="440" w:lineRule="exact"/>
              <w:ind w:firstLine="0"/>
              <w:jc w:val="center"/>
              <w:rPr>
                <w:rFonts w:ascii="宋体" w:hAnsi="宋体" w:cs="宋体"/>
                <w:color w:val="000000"/>
                <w:kern w:val="2"/>
                <w:sz w:val="24"/>
                <w:szCs w:val="24"/>
                <w:lang w:eastAsia="zh-CN"/>
              </w:rPr>
            </w:pPr>
          </w:p>
        </w:tc>
        <w:tc>
          <w:tcPr>
            <w:tcW w:w="1198" w:type="dxa"/>
            <w:gridSpan w:val="2"/>
            <w:vAlign w:val="center"/>
          </w:tcPr>
          <w:p w14:paraId="4C1F3AC4">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年龄</w:t>
            </w:r>
          </w:p>
        </w:tc>
        <w:tc>
          <w:tcPr>
            <w:tcW w:w="1151" w:type="dxa"/>
            <w:gridSpan w:val="3"/>
            <w:vAlign w:val="center"/>
          </w:tcPr>
          <w:p w14:paraId="36972EEE">
            <w:pPr>
              <w:widowControl w:val="0"/>
              <w:spacing w:line="440" w:lineRule="exact"/>
              <w:ind w:firstLine="0"/>
              <w:jc w:val="center"/>
              <w:rPr>
                <w:rFonts w:ascii="宋体" w:hAnsi="宋体" w:cs="宋体"/>
                <w:color w:val="000000"/>
                <w:kern w:val="2"/>
                <w:sz w:val="24"/>
                <w:szCs w:val="24"/>
                <w:lang w:eastAsia="zh-CN"/>
              </w:rPr>
            </w:pPr>
          </w:p>
        </w:tc>
        <w:tc>
          <w:tcPr>
            <w:tcW w:w="2082" w:type="dxa"/>
            <w:gridSpan w:val="2"/>
            <w:vAlign w:val="center"/>
          </w:tcPr>
          <w:p w14:paraId="60B7AFF6">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学   历</w:t>
            </w:r>
          </w:p>
        </w:tc>
        <w:tc>
          <w:tcPr>
            <w:tcW w:w="1636" w:type="dxa"/>
            <w:gridSpan w:val="2"/>
            <w:vAlign w:val="center"/>
          </w:tcPr>
          <w:p w14:paraId="7AA19490">
            <w:pPr>
              <w:widowControl w:val="0"/>
              <w:spacing w:line="440" w:lineRule="exact"/>
              <w:ind w:firstLine="0"/>
              <w:jc w:val="center"/>
              <w:rPr>
                <w:rFonts w:ascii="宋体" w:hAnsi="宋体" w:cs="宋体"/>
                <w:color w:val="000000"/>
                <w:kern w:val="2"/>
                <w:sz w:val="24"/>
                <w:szCs w:val="24"/>
                <w:lang w:eastAsia="zh-CN"/>
              </w:rPr>
            </w:pPr>
          </w:p>
        </w:tc>
      </w:tr>
      <w:tr w14:paraId="701D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78" w:type="dxa"/>
            <w:gridSpan w:val="2"/>
            <w:vAlign w:val="center"/>
          </w:tcPr>
          <w:p w14:paraId="427666EB">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性别</w:t>
            </w:r>
          </w:p>
        </w:tc>
        <w:tc>
          <w:tcPr>
            <w:tcW w:w="1212" w:type="dxa"/>
            <w:vAlign w:val="center"/>
          </w:tcPr>
          <w:p w14:paraId="0D4FF2A8">
            <w:pPr>
              <w:widowControl w:val="0"/>
              <w:spacing w:line="440" w:lineRule="exact"/>
              <w:ind w:firstLine="0"/>
              <w:jc w:val="center"/>
              <w:rPr>
                <w:rFonts w:ascii="宋体" w:hAnsi="宋体" w:cs="宋体"/>
                <w:color w:val="000000"/>
                <w:kern w:val="2"/>
                <w:sz w:val="24"/>
                <w:szCs w:val="24"/>
                <w:lang w:eastAsia="zh-CN"/>
              </w:rPr>
            </w:pPr>
          </w:p>
        </w:tc>
        <w:tc>
          <w:tcPr>
            <w:tcW w:w="1198" w:type="dxa"/>
            <w:gridSpan w:val="2"/>
            <w:vAlign w:val="center"/>
          </w:tcPr>
          <w:p w14:paraId="66FD48E6">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职称等级</w:t>
            </w:r>
          </w:p>
        </w:tc>
        <w:tc>
          <w:tcPr>
            <w:tcW w:w="1151" w:type="dxa"/>
            <w:gridSpan w:val="3"/>
            <w:vAlign w:val="center"/>
          </w:tcPr>
          <w:p w14:paraId="32631B5E">
            <w:pPr>
              <w:widowControl w:val="0"/>
              <w:spacing w:line="440" w:lineRule="exact"/>
              <w:ind w:firstLine="0"/>
              <w:jc w:val="center"/>
              <w:rPr>
                <w:rFonts w:ascii="宋体" w:hAnsi="宋体" w:cs="宋体"/>
                <w:color w:val="000000"/>
                <w:kern w:val="2"/>
                <w:sz w:val="24"/>
                <w:szCs w:val="24"/>
                <w:lang w:eastAsia="zh-CN"/>
              </w:rPr>
            </w:pPr>
          </w:p>
        </w:tc>
        <w:tc>
          <w:tcPr>
            <w:tcW w:w="2082" w:type="dxa"/>
            <w:gridSpan w:val="2"/>
            <w:vAlign w:val="center"/>
          </w:tcPr>
          <w:p w14:paraId="1C7E49D0">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专　业</w:t>
            </w:r>
          </w:p>
        </w:tc>
        <w:tc>
          <w:tcPr>
            <w:tcW w:w="1636" w:type="dxa"/>
            <w:gridSpan w:val="2"/>
            <w:vAlign w:val="center"/>
          </w:tcPr>
          <w:p w14:paraId="59018E53">
            <w:pPr>
              <w:widowControl w:val="0"/>
              <w:spacing w:line="440" w:lineRule="exact"/>
              <w:ind w:firstLine="0"/>
              <w:jc w:val="center"/>
              <w:rPr>
                <w:rFonts w:ascii="宋体" w:hAnsi="宋体" w:cs="宋体"/>
                <w:color w:val="000000"/>
                <w:kern w:val="2"/>
                <w:sz w:val="24"/>
                <w:szCs w:val="24"/>
                <w:lang w:eastAsia="zh-CN"/>
              </w:rPr>
            </w:pPr>
          </w:p>
        </w:tc>
      </w:tr>
      <w:tr w14:paraId="0F7E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78" w:type="dxa"/>
            <w:gridSpan w:val="2"/>
            <w:vAlign w:val="center"/>
          </w:tcPr>
          <w:p w14:paraId="01E7C4A2">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参加工作时间</w:t>
            </w:r>
          </w:p>
        </w:tc>
        <w:tc>
          <w:tcPr>
            <w:tcW w:w="3555" w:type="dxa"/>
            <w:gridSpan w:val="5"/>
            <w:vAlign w:val="center"/>
          </w:tcPr>
          <w:p w14:paraId="100649C0">
            <w:pPr>
              <w:widowControl w:val="0"/>
              <w:spacing w:line="440" w:lineRule="exact"/>
              <w:ind w:firstLine="600" w:firstLineChars="250"/>
              <w:jc w:val="center"/>
              <w:rPr>
                <w:rFonts w:ascii="宋体" w:hAnsi="宋体" w:cs="宋体"/>
                <w:color w:val="000000"/>
                <w:kern w:val="2"/>
                <w:sz w:val="24"/>
                <w:szCs w:val="24"/>
                <w:lang w:eastAsia="zh-CN"/>
              </w:rPr>
            </w:pPr>
          </w:p>
        </w:tc>
        <w:tc>
          <w:tcPr>
            <w:tcW w:w="2088" w:type="dxa"/>
            <w:gridSpan w:val="3"/>
            <w:vAlign w:val="center"/>
          </w:tcPr>
          <w:p w14:paraId="724C1BC4">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工作年限</w:t>
            </w:r>
          </w:p>
        </w:tc>
        <w:tc>
          <w:tcPr>
            <w:tcW w:w="1636" w:type="dxa"/>
            <w:gridSpan w:val="2"/>
            <w:vAlign w:val="center"/>
          </w:tcPr>
          <w:p w14:paraId="419AC6A8">
            <w:pPr>
              <w:widowControl w:val="0"/>
              <w:spacing w:line="440" w:lineRule="exact"/>
              <w:ind w:firstLine="0"/>
              <w:jc w:val="center"/>
              <w:rPr>
                <w:rFonts w:ascii="宋体" w:hAnsi="宋体" w:cs="宋体"/>
                <w:color w:val="000000"/>
                <w:kern w:val="2"/>
                <w:sz w:val="24"/>
                <w:szCs w:val="24"/>
                <w:lang w:eastAsia="zh-CN"/>
              </w:rPr>
            </w:pPr>
          </w:p>
        </w:tc>
      </w:tr>
      <w:tr w14:paraId="2BDC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78" w:type="dxa"/>
            <w:gridSpan w:val="2"/>
            <w:vAlign w:val="center"/>
          </w:tcPr>
          <w:p w14:paraId="514866F9">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在本项目中任职</w:t>
            </w:r>
          </w:p>
        </w:tc>
        <w:tc>
          <w:tcPr>
            <w:tcW w:w="7279" w:type="dxa"/>
            <w:gridSpan w:val="10"/>
            <w:vAlign w:val="center"/>
          </w:tcPr>
          <w:p w14:paraId="3961C881">
            <w:pPr>
              <w:widowControl w:val="0"/>
              <w:spacing w:line="440" w:lineRule="exact"/>
              <w:ind w:firstLine="0"/>
              <w:jc w:val="center"/>
              <w:rPr>
                <w:rFonts w:ascii="宋体" w:hAnsi="宋体" w:cs="宋体"/>
                <w:color w:val="000000"/>
                <w:kern w:val="2"/>
                <w:sz w:val="24"/>
                <w:szCs w:val="24"/>
                <w:lang w:eastAsia="zh-CN"/>
              </w:rPr>
            </w:pPr>
          </w:p>
        </w:tc>
      </w:tr>
      <w:tr w14:paraId="1FD8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057" w:type="dxa"/>
            <w:gridSpan w:val="12"/>
            <w:vAlign w:val="center"/>
          </w:tcPr>
          <w:p w14:paraId="4DB783C6">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主要工作经历</w:t>
            </w:r>
          </w:p>
        </w:tc>
      </w:tr>
      <w:tr w14:paraId="3629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537126CE">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时间</w:t>
            </w:r>
          </w:p>
        </w:tc>
        <w:tc>
          <w:tcPr>
            <w:tcW w:w="1866" w:type="dxa"/>
            <w:gridSpan w:val="3"/>
            <w:vAlign w:val="center"/>
          </w:tcPr>
          <w:p w14:paraId="62629053">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建设项目名称</w:t>
            </w:r>
          </w:p>
        </w:tc>
        <w:tc>
          <w:tcPr>
            <w:tcW w:w="1784" w:type="dxa"/>
            <w:gridSpan w:val="2"/>
            <w:vAlign w:val="center"/>
          </w:tcPr>
          <w:p w14:paraId="0E9F13CA">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规模</w:t>
            </w:r>
          </w:p>
        </w:tc>
        <w:tc>
          <w:tcPr>
            <w:tcW w:w="1659" w:type="dxa"/>
            <w:gridSpan w:val="3"/>
            <w:vAlign w:val="center"/>
          </w:tcPr>
          <w:p w14:paraId="2FEF36DD">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项目起始时间</w:t>
            </w:r>
          </w:p>
        </w:tc>
        <w:tc>
          <w:tcPr>
            <w:tcW w:w="1377" w:type="dxa"/>
            <w:gridSpan w:val="2"/>
            <w:vAlign w:val="center"/>
          </w:tcPr>
          <w:p w14:paraId="5DC85E51">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项目质量</w:t>
            </w:r>
          </w:p>
        </w:tc>
        <w:tc>
          <w:tcPr>
            <w:tcW w:w="1181" w:type="dxa"/>
            <w:vAlign w:val="center"/>
          </w:tcPr>
          <w:p w14:paraId="07329DF8">
            <w:pPr>
              <w:widowControl w:val="0"/>
              <w:spacing w:line="440" w:lineRule="exact"/>
              <w:ind w:firstLine="0"/>
              <w:jc w:val="center"/>
              <w:rPr>
                <w:rFonts w:ascii="宋体" w:hAnsi="宋体" w:cs="宋体"/>
                <w:color w:val="000000"/>
                <w:kern w:val="2"/>
                <w:sz w:val="24"/>
                <w:szCs w:val="24"/>
                <w:lang w:eastAsia="zh-CN"/>
              </w:rPr>
            </w:pPr>
            <w:r>
              <w:rPr>
                <w:rFonts w:hint="eastAsia" w:ascii="宋体" w:hAnsi="宋体" w:cs="宋体"/>
                <w:color w:val="000000"/>
                <w:kern w:val="2"/>
                <w:sz w:val="24"/>
                <w:szCs w:val="24"/>
                <w:lang w:eastAsia="zh-CN"/>
              </w:rPr>
              <w:t>项目中的作用</w:t>
            </w:r>
          </w:p>
        </w:tc>
      </w:tr>
      <w:tr w14:paraId="7B1A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01CC5836">
            <w:pPr>
              <w:widowControl w:val="0"/>
              <w:spacing w:line="440" w:lineRule="exact"/>
              <w:ind w:firstLine="0"/>
              <w:jc w:val="center"/>
              <w:rPr>
                <w:rFonts w:ascii="宋体" w:hAnsi="宋体" w:cs="宋体"/>
                <w:color w:val="000000"/>
                <w:kern w:val="2"/>
                <w:sz w:val="24"/>
                <w:szCs w:val="24"/>
                <w:lang w:eastAsia="zh-CN"/>
              </w:rPr>
            </w:pPr>
          </w:p>
        </w:tc>
        <w:tc>
          <w:tcPr>
            <w:tcW w:w="1866" w:type="dxa"/>
            <w:gridSpan w:val="3"/>
            <w:vAlign w:val="center"/>
          </w:tcPr>
          <w:p w14:paraId="3C7A56D8">
            <w:pPr>
              <w:widowControl w:val="0"/>
              <w:spacing w:line="440" w:lineRule="exact"/>
              <w:ind w:firstLine="0"/>
              <w:jc w:val="center"/>
              <w:rPr>
                <w:rFonts w:ascii="宋体" w:hAnsi="宋体" w:cs="宋体"/>
                <w:color w:val="000000"/>
                <w:kern w:val="2"/>
                <w:sz w:val="24"/>
                <w:szCs w:val="24"/>
                <w:lang w:eastAsia="zh-CN"/>
              </w:rPr>
            </w:pPr>
          </w:p>
        </w:tc>
        <w:tc>
          <w:tcPr>
            <w:tcW w:w="1784" w:type="dxa"/>
            <w:gridSpan w:val="2"/>
            <w:vAlign w:val="center"/>
          </w:tcPr>
          <w:p w14:paraId="650F394B">
            <w:pPr>
              <w:widowControl w:val="0"/>
              <w:spacing w:line="440" w:lineRule="exact"/>
              <w:ind w:firstLine="0"/>
              <w:jc w:val="center"/>
              <w:rPr>
                <w:rFonts w:ascii="宋体" w:hAnsi="宋体" w:cs="宋体"/>
                <w:color w:val="000000"/>
                <w:kern w:val="2"/>
                <w:sz w:val="24"/>
                <w:szCs w:val="24"/>
                <w:lang w:eastAsia="zh-CN"/>
              </w:rPr>
            </w:pPr>
          </w:p>
        </w:tc>
        <w:tc>
          <w:tcPr>
            <w:tcW w:w="1659" w:type="dxa"/>
            <w:gridSpan w:val="3"/>
            <w:vAlign w:val="center"/>
          </w:tcPr>
          <w:p w14:paraId="596A495C">
            <w:pPr>
              <w:widowControl w:val="0"/>
              <w:spacing w:line="440" w:lineRule="exact"/>
              <w:ind w:firstLine="0"/>
              <w:jc w:val="center"/>
              <w:rPr>
                <w:rFonts w:ascii="宋体" w:hAnsi="宋体" w:cs="宋体"/>
                <w:color w:val="000000"/>
                <w:kern w:val="2"/>
                <w:sz w:val="24"/>
                <w:szCs w:val="24"/>
                <w:lang w:eastAsia="zh-CN"/>
              </w:rPr>
            </w:pPr>
          </w:p>
        </w:tc>
        <w:tc>
          <w:tcPr>
            <w:tcW w:w="1377" w:type="dxa"/>
            <w:gridSpan w:val="2"/>
            <w:vAlign w:val="center"/>
          </w:tcPr>
          <w:p w14:paraId="0932B62B">
            <w:pPr>
              <w:widowControl w:val="0"/>
              <w:spacing w:line="440" w:lineRule="exact"/>
              <w:ind w:firstLine="0"/>
              <w:jc w:val="center"/>
              <w:rPr>
                <w:rFonts w:ascii="宋体" w:hAnsi="宋体" w:cs="宋体"/>
                <w:color w:val="000000"/>
                <w:kern w:val="2"/>
                <w:sz w:val="24"/>
                <w:szCs w:val="24"/>
                <w:lang w:eastAsia="zh-CN"/>
              </w:rPr>
            </w:pPr>
          </w:p>
        </w:tc>
        <w:tc>
          <w:tcPr>
            <w:tcW w:w="1181" w:type="dxa"/>
            <w:vAlign w:val="center"/>
          </w:tcPr>
          <w:p w14:paraId="524C89FA">
            <w:pPr>
              <w:widowControl w:val="0"/>
              <w:spacing w:line="440" w:lineRule="exact"/>
              <w:ind w:firstLine="0"/>
              <w:jc w:val="center"/>
              <w:rPr>
                <w:rFonts w:ascii="宋体" w:hAnsi="宋体" w:cs="宋体"/>
                <w:color w:val="000000"/>
                <w:kern w:val="2"/>
                <w:sz w:val="24"/>
                <w:szCs w:val="24"/>
                <w:lang w:eastAsia="zh-CN"/>
              </w:rPr>
            </w:pPr>
          </w:p>
        </w:tc>
      </w:tr>
      <w:tr w14:paraId="49BE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6FDBB4C6">
            <w:pPr>
              <w:widowControl w:val="0"/>
              <w:spacing w:line="440" w:lineRule="exact"/>
              <w:ind w:firstLine="0"/>
              <w:jc w:val="center"/>
              <w:rPr>
                <w:rFonts w:ascii="宋体" w:hAnsi="宋体" w:cs="宋体"/>
                <w:color w:val="000000"/>
                <w:kern w:val="2"/>
                <w:sz w:val="24"/>
                <w:szCs w:val="24"/>
                <w:lang w:eastAsia="zh-CN"/>
              </w:rPr>
            </w:pPr>
          </w:p>
        </w:tc>
        <w:tc>
          <w:tcPr>
            <w:tcW w:w="1866" w:type="dxa"/>
            <w:gridSpan w:val="3"/>
            <w:vAlign w:val="center"/>
          </w:tcPr>
          <w:p w14:paraId="10967F6E">
            <w:pPr>
              <w:widowControl w:val="0"/>
              <w:spacing w:line="440" w:lineRule="exact"/>
              <w:ind w:firstLine="0"/>
              <w:jc w:val="center"/>
              <w:rPr>
                <w:rFonts w:ascii="宋体" w:hAnsi="宋体" w:cs="宋体"/>
                <w:color w:val="000000"/>
                <w:kern w:val="2"/>
                <w:sz w:val="24"/>
                <w:szCs w:val="24"/>
                <w:lang w:eastAsia="zh-CN"/>
              </w:rPr>
            </w:pPr>
          </w:p>
        </w:tc>
        <w:tc>
          <w:tcPr>
            <w:tcW w:w="1784" w:type="dxa"/>
            <w:gridSpan w:val="2"/>
            <w:vAlign w:val="center"/>
          </w:tcPr>
          <w:p w14:paraId="4117C5BA">
            <w:pPr>
              <w:widowControl w:val="0"/>
              <w:spacing w:line="440" w:lineRule="exact"/>
              <w:ind w:firstLine="0"/>
              <w:jc w:val="center"/>
              <w:rPr>
                <w:rFonts w:ascii="宋体" w:hAnsi="宋体" w:cs="宋体"/>
                <w:color w:val="000000"/>
                <w:kern w:val="2"/>
                <w:sz w:val="24"/>
                <w:szCs w:val="24"/>
                <w:lang w:eastAsia="zh-CN"/>
              </w:rPr>
            </w:pPr>
          </w:p>
        </w:tc>
        <w:tc>
          <w:tcPr>
            <w:tcW w:w="1659" w:type="dxa"/>
            <w:gridSpan w:val="3"/>
            <w:vAlign w:val="center"/>
          </w:tcPr>
          <w:p w14:paraId="14C2C750">
            <w:pPr>
              <w:widowControl w:val="0"/>
              <w:spacing w:line="440" w:lineRule="exact"/>
              <w:ind w:firstLine="0"/>
              <w:jc w:val="center"/>
              <w:rPr>
                <w:rFonts w:ascii="宋体" w:hAnsi="宋体" w:cs="宋体"/>
                <w:color w:val="000000"/>
                <w:kern w:val="2"/>
                <w:sz w:val="24"/>
                <w:szCs w:val="24"/>
                <w:lang w:eastAsia="zh-CN"/>
              </w:rPr>
            </w:pPr>
          </w:p>
        </w:tc>
        <w:tc>
          <w:tcPr>
            <w:tcW w:w="1377" w:type="dxa"/>
            <w:gridSpan w:val="2"/>
            <w:vAlign w:val="center"/>
          </w:tcPr>
          <w:p w14:paraId="0F35A1BF">
            <w:pPr>
              <w:widowControl w:val="0"/>
              <w:spacing w:line="440" w:lineRule="exact"/>
              <w:ind w:firstLine="0"/>
              <w:jc w:val="center"/>
              <w:rPr>
                <w:rFonts w:ascii="宋体" w:hAnsi="宋体" w:cs="宋体"/>
                <w:color w:val="000000"/>
                <w:kern w:val="2"/>
                <w:sz w:val="24"/>
                <w:szCs w:val="24"/>
                <w:lang w:eastAsia="zh-CN"/>
              </w:rPr>
            </w:pPr>
          </w:p>
        </w:tc>
        <w:tc>
          <w:tcPr>
            <w:tcW w:w="1181" w:type="dxa"/>
            <w:vAlign w:val="center"/>
          </w:tcPr>
          <w:p w14:paraId="180106DC">
            <w:pPr>
              <w:widowControl w:val="0"/>
              <w:spacing w:line="440" w:lineRule="exact"/>
              <w:ind w:firstLine="0"/>
              <w:jc w:val="center"/>
              <w:rPr>
                <w:rFonts w:ascii="宋体" w:hAnsi="宋体" w:cs="宋体"/>
                <w:color w:val="000000"/>
                <w:kern w:val="2"/>
                <w:sz w:val="24"/>
                <w:szCs w:val="24"/>
                <w:lang w:eastAsia="zh-CN"/>
              </w:rPr>
            </w:pPr>
          </w:p>
        </w:tc>
      </w:tr>
      <w:tr w14:paraId="2446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0EE0EE67">
            <w:pPr>
              <w:widowControl w:val="0"/>
              <w:spacing w:line="440" w:lineRule="exact"/>
              <w:ind w:firstLine="0"/>
              <w:jc w:val="center"/>
              <w:rPr>
                <w:rFonts w:ascii="宋体" w:hAnsi="宋体" w:cs="宋体"/>
                <w:color w:val="000000"/>
                <w:kern w:val="2"/>
                <w:sz w:val="24"/>
                <w:szCs w:val="24"/>
                <w:lang w:eastAsia="zh-CN"/>
              </w:rPr>
            </w:pPr>
          </w:p>
        </w:tc>
        <w:tc>
          <w:tcPr>
            <w:tcW w:w="1866" w:type="dxa"/>
            <w:gridSpan w:val="3"/>
            <w:vAlign w:val="center"/>
          </w:tcPr>
          <w:p w14:paraId="7B31C684">
            <w:pPr>
              <w:widowControl w:val="0"/>
              <w:spacing w:line="440" w:lineRule="exact"/>
              <w:ind w:firstLine="0"/>
              <w:jc w:val="center"/>
              <w:rPr>
                <w:rFonts w:ascii="宋体" w:hAnsi="宋体" w:cs="宋体"/>
                <w:color w:val="000000"/>
                <w:kern w:val="2"/>
                <w:sz w:val="24"/>
                <w:szCs w:val="24"/>
                <w:lang w:eastAsia="zh-CN"/>
              </w:rPr>
            </w:pPr>
          </w:p>
        </w:tc>
        <w:tc>
          <w:tcPr>
            <w:tcW w:w="1784" w:type="dxa"/>
            <w:gridSpan w:val="2"/>
            <w:vAlign w:val="center"/>
          </w:tcPr>
          <w:p w14:paraId="2FA5F842">
            <w:pPr>
              <w:widowControl w:val="0"/>
              <w:spacing w:line="440" w:lineRule="exact"/>
              <w:ind w:firstLine="0"/>
              <w:jc w:val="center"/>
              <w:rPr>
                <w:rFonts w:ascii="宋体" w:hAnsi="宋体" w:cs="宋体"/>
                <w:color w:val="000000"/>
                <w:kern w:val="2"/>
                <w:sz w:val="24"/>
                <w:szCs w:val="24"/>
                <w:lang w:eastAsia="zh-CN"/>
              </w:rPr>
            </w:pPr>
          </w:p>
        </w:tc>
        <w:tc>
          <w:tcPr>
            <w:tcW w:w="1659" w:type="dxa"/>
            <w:gridSpan w:val="3"/>
            <w:vAlign w:val="center"/>
          </w:tcPr>
          <w:p w14:paraId="37328788">
            <w:pPr>
              <w:widowControl w:val="0"/>
              <w:spacing w:line="440" w:lineRule="exact"/>
              <w:ind w:firstLine="0"/>
              <w:jc w:val="center"/>
              <w:rPr>
                <w:rFonts w:ascii="宋体" w:hAnsi="宋体" w:cs="宋体"/>
                <w:color w:val="000000"/>
                <w:kern w:val="2"/>
                <w:sz w:val="24"/>
                <w:szCs w:val="24"/>
                <w:lang w:eastAsia="zh-CN"/>
              </w:rPr>
            </w:pPr>
          </w:p>
        </w:tc>
        <w:tc>
          <w:tcPr>
            <w:tcW w:w="1377" w:type="dxa"/>
            <w:gridSpan w:val="2"/>
            <w:vAlign w:val="center"/>
          </w:tcPr>
          <w:p w14:paraId="19AEBFA9">
            <w:pPr>
              <w:widowControl w:val="0"/>
              <w:spacing w:line="440" w:lineRule="exact"/>
              <w:ind w:firstLine="0"/>
              <w:jc w:val="center"/>
              <w:rPr>
                <w:rFonts w:ascii="宋体" w:hAnsi="宋体" w:cs="宋体"/>
                <w:color w:val="000000"/>
                <w:kern w:val="2"/>
                <w:sz w:val="24"/>
                <w:szCs w:val="24"/>
                <w:lang w:eastAsia="zh-CN"/>
              </w:rPr>
            </w:pPr>
          </w:p>
        </w:tc>
        <w:tc>
          <w:tcPr>
            <w:tcW w:w="1181" w:type="dxa"/>
            <w:vAlign w:val="center"/>
          </w:tcPr>
          <w:p w14:paraId="39513DEA">
            <w:pPr>
              <w:widowControl w:val="0"/>
              <w:spacing w:line="440" w:lineRule="exact"/>
              <w:ind w:firstLine="0"/>
              <w:jc w:val="center"/>
              <w:rPr>
                <w:rFonts w:ascii="宋体" w:hAnsi="宋体" w:cs="宋体"/>
                <w:color w:val="000000"/>
                <w:kern w:val="2"/>
                <w:sz w:val="24"/>
                <w:szCs w:val="24"/>
                <w:lang w:eastAsia="zh-CN"/>
              </w:rPr>
            </w:pPr>
          </w:p>
        </w:tc>
      </w:tr>
      <w:tr w14:paraId="048E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1498E7AF">
            <w:pPr>
              <w:widowControl w:val="0"/>
              <w:spacing w:line="440" w:lineRule="exact"/>
              <w:ind w:firstLine="0"/>
              <w:jc w:val="center"/>
              <w:rPr>
                <w:rFonts w:ascii="宋体" w:hAnsi="宋体" w:cs="宋体"/>
                <w:color w:val="000000"/>
                <w:kern w:val="2"/>
                <w:sz w:val="24"/>
                <w:szCs w:val="24"/>
                <w:lang w:eastAsia="zh-CN"/>
              </w:rPr>
            </w:pPr>
          </w:p>
        </w:tc>
        <w:tc>
          <w:tcPr>
            <w:tcW w:w="1866" w:type="dxa"/>
            <w:gridSpan w:val="3"/>
            <w:vAlign w:val="center"/>
          </w:tcPr>
          <w:p w14:paraId="26300BE4">
            <w:pPr>
              <w:widowControl w:val="0"/>
              <w:spacing w:line="440" w:lineRule="exact"/>
              <w:ind w:firstLine="0"/>
              <w:jc w:val="center"/>
              <w:rPr>
                <w:rFonts w:ascii="宋体" w:hAnsi="宋体" w:cs="宋体"/>
                <w:color w:val="000000"/>
                <w:kern w:val="2"/>
                <w:sz w:val="24"/>
                <w:szCs w:val="24"/>
                <w:lang w:eastAsia="zh-CN"/>
              </w:rPr>
            </w:pPr>
          </w:p>
        </w:tc>
        <w:tc>
          <w:tcPr>
            <w:tcW w:w="1784" w:type="dxa"/>
            <w:gridSpan w:val="2"/>
            <w:vAlign w:val="center"/>
          </w:tcPr>
          <w:p w14:paraId="5AB0D515">
            <w:pPr>
              <w:widowControl w:val="0"/>
              <w:spacing w:line="440" w:lineRule="exact"/>
              <w:ind w:firstLine="0"/>
              <w:jc w:val="center"/>
              <w:rPr>
                <w:rFonts w:ascii="宋体" w:hAnsi="宋体" w:cs="宋体"/>
                <w:color w:val="000000"/>
                <w:kern w:val="2"/>
                <w:sz w:val="24"/>
                <w:szCs w:val="24"/>
                <w:lang w:eastAsia="zh-CN"/>
              </w:rPr>
            </w:pPr>
          </w:p>
        </w:tc>
        <w:tc>
          <w:tcPr>
            <w:tcW w:w="1659" w:type="dxa"/>
            <w:gridSpan w:val="3"/>
            <w:vAlign w:val="center"/>
          </w:tcPr>
          <w:p w14:paraId="19B05A40">
            <w:pPr>
              <w:widowControl w:val="0"/>
              <w:spacing w:line="440" w:lineRule="exact"/>
              <w:ind w:firstLine="0"/>
              <w:jc w:val="center"/>
              <w:rPr>
                <w:rFonts w:ascii="宋体" w:hAnsi="宋体" w:cs="宋体"/>
                <w:color w:val="000000"/>
                <w:kern w:val="2"/>
                <w:sz w:val="24"/>
                <w:szCs w:val="24"/>
                <w:lang w:eastAsia="zh-CN"/>
              </w:rPr>
            </w:pPr>
          </w:p>
        </w:tc>
        <w:tc>
          <w:tcPr>
            <w:tcW w:w="1377" w:type="dxa"/>
            <w:gridSpan w:val="2"/>
            <w:vAlign w:val="center"/>
          </w:tcPr>
          <w:p w14:paraId="19D658AD">
            <w:pPr>
              <w:widowControl w:val="0"/>
              <w:spacing w:line="440" w:lineRule="exact"/>
              <w:ind w:firstLine="0"/>
              <w:jc w:val="center"/>
              <w:rPr>
                <w:rFonts w:ascii="宋体" w:hAnsi="宋体" w:cs="宋体"/>
                <w:color w:val="000000"/>
                <w:kern w:val="2"/>
                <w:sz w:val="24"/>
                <w:szCs w:val="24"/>
                <w:lang w:eastAsia="zh-CN"/>
              </w:rPr>
            </w:pPr>
          </w:p>
        </w:tc>
        <w:tc>
          <w:tcPr>
            <w:tcW w:w="1181" w:type="dxa"/>
            <w:vAlign w:val="center"/>
          </w:tcPr>
          <w:p w14:paraId="437477CF">
            <w:pPr>
              <w:widowControl w:val="0"/>
              <w:spacing w:line="440" w:lineRule="exact"/>
              <w:ind w:firstLine="0"/>
              <w:jc w:val="center"/>
              <w:rPr>
                <w:rFonts w:ascii="宋体" w:hAnsi="宋体" w:cs="宋体"/>
                <w:color w:val="000000"/>
                <w:kern w:val="2"/>
                <w:sz w:val="24"/>
                <w:szCs w:val="24"/>
                <w:lang w:eastAsia="zh-CN"/>
              </w:rPr>
            </w:pPr>
          </w:p>
        </w:tc>
      </w:tr>
      <w:tr w14:paraId="3B3C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27350910">
            <w:pPr>
              <w:widowControl w:val="0"/>
              <w:spacing w:line="440" w:lineRule="exact"/>
              <w:ind w:firstLine="0"/>
              <w:jc w:val="center"/>
              <w:rPr>
                <w:rFonts w:ascii="宋体" w:hAnsi="宋体" w:cs="宋体"/>
                <w:color w:val="000000"/>
                <w:kern w:val="2"/>
                <w:sz w:val="24"/>
                <w:szCs w:val="24"/>
                <w:lang w:eastAsia="zh-CN"/>
              </w:rPr>
            </w:pPr>
          </w:p>
        </w:tc>
        <w:tc>
          <w:tcPr>
            <w:tcW w:w="1866" w:type="dxa"/>
            <w:gridSpan w:val="3"/>
            <w:vAlign w:val="center"/>
          </w:tcPr>
          <w:p w14:paraId="6A28E9DD">
            <w:pPr>
              <w:widowControl w:val="0"/>
              <w:spacing w:line="440" w:lineRule="exact"/>
              <w:ind w:firstLine="0"/>
              <w:jc w:val="center"/>
              <w:rPr>
                <w:rFonts w:ascii="宋体" w:hAnsi="宋体" w:cs="宋体"/>
                <w:color w:val="000000"/>
                <w:kern w:val="2"/>
                <w:sz w:val="24"/>
                <w:szCs w:val="24"/>
                <w:lang w:eastAsia="zh-CN"/>
              </w:rPr>
            </w:pPr>
          </w:p>
        </w:tc>
        <w:tc>
          <w:tcPr>
            <w:tcW w:w="1784" w:type="dxa"/>
            <w:gridSpan w:val="2"/>
            <w:vAlign w:val="center"/>
          </w:tcPr>
          <w:p w14:paraId="745B3909">
            <w:pPr>
              <w:widowControl w:val="0"/>
              <w:spacing w:line="440" w:lineRule="exact"/>
              <w:ind w:firstLine="0"/>
              <w:jc w:val="center"/>
              <w:rPr>
                <w:rFonts w:ascii="宋体" w:hAnsi="宋体" w:cs="宋体"/>
                <w:color w:val="000000"/>
                <w:kern w:val="2"/>
                <w:sz w:val="24"/>
                <w:szCs w:val="24"/>
                <w:lang w:eastAsia="zh-CN"/>
              </w:rPr>
            </w:pPr>
          </w:p>
        </w:tc>
        <w:tc>
          <w:tcPr>
            <w:tcW w:w="1659" w:type="dxa"/>
            <w:gridSpan w:val="3"/>
            <w:vAlign w:val="center"/>
          </w:tcPr>
          <w:p w14:paraId="1C933179">
            <w:pPr>
              <w:widowControl w:val="0"/>
              <w:spacing w:line="440" w:lineRule="exact"/>
              <w:ind w:firstLine="0"/>
              <w:jc w:val="center"/>
              <w:rPr>
                <w:rFonts w:ascii="宋体" w:hAnsi="宋体" w:cs="宋体"/>
                <w:color w:val="000000"/>
                <w:kern w:val="2"/>
                <w:sz w:val="24"/>
                <w:szCs w:val="24"/>
                <w:lang w:eastAsia="zh-CN"/>
              </w:rPr>
            </w:pPr>
          </w:p>
        </w:tc>
        <w:tc>
          <w:tcPr>
            <w:tcW w:w="1377" w:type="dxa"/>
            <w:gridSpan w:val="2"/>
            <w:vAlign w:val="center"/>
          </w:tcPr>
          <w:p w14:paraId="427E9A6C">
            <w:pPr>
              <w:widowControl w:val="0"/>
              <w:spacing w:line="440" w:lineRule="exact"/>
              <w:ind w:firstLine="0"/>
              <w:jc w:val="center"/>
              <w:rPr>
                <w:rFonts w:ascii="宋体" w:hAnsi="宋体" w:cs="宋体"/>
                <w:color w:val="000000"/>
                <w:kern w:val="2"/>
                <w:sz w:val="24"/>
                <w:szCs w:val="24"/>
                <w:lang w:eastAsia="zh-CN"/>
              </w:rPr>
            </w:pPr>
          </w:p>
        </w:tc>
        <w:tc>
          <w:tcPr>
            <w:tcW w:w="1181" w:type="dxa"/>
            <w:vAlign w:val="center"/>
          </w:tcPr>
          <w:p w14:paraId="65DFEA93">
            <w:pPr>
              <w:widowControl w:val="0"/>
              <w:spacing w:line="440" w:lineRule="exact"/>
              <w:ind w:firstLine="0"/>
              <w:jc w:val="center"/>
              <w:rPr>
                <w:rFonts w:ascii="宋体" w:hAnsi="宋体" w:cs="宋体"/>
                <w:color w:val="000000"/>
                <w:kern w:val="2"/>
                <w:sz w:val="24"/>
                <w:szCs w:val="24"/>
                <w:lang w:eastAsia="zh-CN"/>
              </w:rPr>
            </w:pPr>
          </w:p>
        </w:tc>
      </w:tr>
      <w:tr w14:paraId="2C3B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vAlign w:val="center"/>
          </w:tcPr>
          <w:p w14:paraId="352FE84E">
            <w:pPr>
              <w:widowControl w:val="0"/>
              <w:spacing w:line="440" w:lineRule="exact"/>
              <w:ind w:firstLine="0"/>
              <w:jc w:val="center"/>
              <w:rPr>
                <w:rFonts w:ascii="宋体" w:hAnsi="宋体" w:cs="宋体"/>
                <w:color w:val="000000"/>
                <w:kern w:val="2"/>
                <w:sz w:val="24"/>
                <w:szCs w:val="24"/>
                <w:lang w:eastAsia="zh-CN"/>
              </w:rPr>
            </w:pPr>
          </w:p>
        </w:tc>
        <w:tc>
          <w:tcPr>
            <w:tcW w:w="1866" w:type="dxa"/>
            <w:gridSpan w:val="3"/>
            <w:vAlign w:val="center"/>
          </w:tcPr>
          <w:p w14:paraId="77183196">
            <w:pPr>
              <w:widowControl w:val="0"/>
              <w:spacing w:line="440" w:lineRule="exact"/>
              <w:ind w:firstLine="0"/>
              <w:jc w:val="center"/>
              <w:rPr>
                <w:rFonts w:ascii="宋体" w:hAnsi="宋体" w:cs="宋体"/>
                <w:color w:val="000000"/>
                <w:kern w:val="2"/>
                <w:sz w:val="24"/>
                <w:szCs w:val="24"/>
                <w:lang w:eastAsia="zh-CN"/>
              </w:rPr>
            </w:pPr>
          </w:p>
        </w:tc>
        <w:tc>
          <w:tcPr>
            <w:tcW w:w="1784" w:type="dxa"/>
            <w:gridSpan w:val="2"/>
            <w:vAlign w:val="center"/>
          </w:tcPr>
          <w:p w14:paraId="7317832D">
            <w:pPr>
              <w:widowControl w:val="0"/>
              <w:spacing w:line="440" w:lineRule="exact"/>
              <w:ind w:firstLine="0"/>
              <w:jc w:val="center"/>
              <w:rPr>
                <w:rFonts w:ascii="宋体" w:hAnsi="宋体" w:cs="宋体"/>
                <w:color w:val="000000"/>
                <w:kern w:val="2"/>
                <w:sz w:val="24"/>
                <w:szCs w:val="24"/>
                <w:lang w:eastAsia="zh-CN"/>
              </w:rPr>
            </w:pPr>
          </w:p>
        </w:tc>
        <w:tc>
          <w:tcPr>
            <w:tcW w:w="1659" w:type="dxa"/>
            <w:gridSpan w:val="3"/>
            <w:vAlign w:val="center"/>
          </w:tcPr>
          <w:p w14:paraId="0C057FE8">
            <w:pPr>
              <w:widowControl w:val="0"/>
              <w:spacing w:line="440" w:lineRule="exact"/>
              <w:ind w:firstLine="0"/>
              <w:jc w:val="center"/>
              <w:rPr>
                <w:rFonts w:ascii="宋体" w:hAnsi="宋体" w:cs="宋体"/>
                <w:color w:val="000000"/>
                <w:kern w:val="2"/>
                <w:sz w:val="24"/>
                <w:szCs w:val="24"/>
                <w:lang w:eastAsia="zh-CN"/>
              </w:rPr>
            </w:pPr>
          </w:p>
        </w:tc>
        <w:tc>
          <w:tcPr>
            <w:tcW w:w="1377" w:type="dxa"/>
            <w:gridSpan w:val="2"/>
            <w:vAlign w:val="center"/>
          </w:tcPr>
          <w:p w14:paraId="0789BF17">
            <w:pPr>
              <w:widowControl w:val="0"/>
              <w:spacing w:line="440" w:lineRule="exact"/>
              <w:ind w:firstLine="0"/>
              <w:jc w:val="center"/>
              <w:rPr>
                <w:rFonts w:ascii="宋体" w:hAnsi="宋体" w:cs="宋体"/>
                <w:color w:val="000000"/>
                <w:kern w:val="2"/>
                <w:sz w:val="24"/>
                <w:szCs w:val="24"/>
                <w:lang w:eastAsia="zh-CN"/>
              </w:rPr>
            </w:pPr>
          </w:p>
        </w:tc>
        <w:tc>
          <w:tcPr>
            <w:tcW w:w="1181" w:type="dxa"/>
            <w:vAlign w:val="center"/>
          </w:tcPr>
          <w:p w14:paraId="7B6937C9">
            <w:pPr>
              <w:widowControl w:val="0"/>
              <w:spacing w:line="440" w:lineRule="exact"/>
              <w:ind w:firstLine="0"/>
              <w:jc w:val="center"/>
              <w:rPr>
                <w:rFonts w:ascii="宋体" w:hAnsi="宋体" w:cs="宋体"/>
                <w:color w:val="000000"/>
                <w:kern w:val="2"/>
                <w:sz w:val="24"/>
                <w:szCs w:val="24"/>
                <w:lang w:eastAsia="zh-CN"/>
              </w:rPr>
            </w:pPr>
          </w:p>
        </w:tc>
      </w:tr>
    </w:tbl>
    <w:p w14:paraId="4D9D509F">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70604688">
      <w:pPr>
        <w:autoSpaceDE w:val="0"/>
        <w:autoSpaceDN w:val="0"/>
        <w:adjustRightInd w:val="0"/>
        <w:snapToGrid w:val="0"/>
        <w:spacing w:line="360" w:lineRule="auto"/>
        <w:ind w:firstLine="0"/>
        <w:rPr>
          <w:rFonts w:ascii="宋体" w:hAnsi="宋体" w:cs="FangSong_GB2312"/>
          <w:sz w:val="24"/>
          <w:szCs w:val="24"/>
          <w:lang w:val="zh-CN" w:eastAsia="zh-CN"/>
        </w:rPr>
      </w:pPr>
      <w:r>
        <w:rPr>
          <w:rFonts w:hint="eastAsia" w:ascii="宋体" w:hAnsi="宋体" w:cs="FangSong_GB2312"/>
          <w:b/>
          <w:sz w:val="24"/>
          <w:szCs w:val="24"/>
          <w:lang w:val="zh-CN" w:eastAsia="zh-CN"/>
        </w:rPr>
        <w:t>备注：</w:t>
      </w:r>
      <w:r>
        <w:rPr>
          <w:rFonts w:hint="eastAsia" w:ascii="宋体" w:hAnsi="宋体" w:cs="宋体"/>
          <w:color w:val="000000"/>
          <w:sz w:val="24"/>
          <w:szCs w:val="24"/>
          <w:lang w:eastAsia="zh-CN"/>
        </w:rPr>
        <w:t>供应商需随此表附上相关人员的身份证、职称证、执业注册证（如有）等相关资料的扫描件。</w:t>
      </w:r>
    </w:p>
    <w:p w14:paraId="190400F3">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4314AF12">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3010B360">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57C3F869">
      <w:pPr>
        <w:autoSpaceDE w:val="0"/>
        <w:autoSpaceDN w:val="0"/>
        <w:adjustRightInd w:val="0"/>
        <w:snapToGrid w:val="0"/>
        <w:spacing w:line="360" w:lineRule="auto"/>
        <w:ind w:firstLine="0"/>
        <w:jc w:val="center"/>
        <w:rPr>
          <w:rFonts w:ascii="宋体" w:hAnsi="宋体" w:cs="FangSong_GB2312"/>
          <w:b/>
          <w:sz w:val="24"/>
          <w:szCs w:val="24"/>
          <w:lang w:val="zh-CN" w:eastAsia="zh-CN"/>
        </w:rPr>
      </w:pPr>
    </w:p>
    <w:p w14:paraId="18C7DF33">
      <w:pPr>
        <w:autoSpaceDE w:val="0"/>
        <w:autoSpaceDN w:val="0"/>
        <w:adjustRightInd w:val="0"/>
        <w:snapToGrid w:val="0"/>
        <w:spacing w:line="360" w:lineRule="auto"/>
        <w:ind w:firstLine="0"/>
        <w:jc w:val="both"/>
        <w:rPr>
          <w:rFonts w:ascii="宋体" w:hAnsi="宋体" w:cs="FangSong_GB2312"/>
          <w:b/>
          <w:sz w:val="24"/>
          <w:szCs w:val="24"/>
          <w:lang w:val="zh-CN" w:eastAsia="zh-CN"/>
        </w:rPr>
      </w:pPr>
    </w:p>
    <w:p w14:paraId="13C99DF1">
      <w:pPr>
        <w:autoSpaceDE w:val="0"/>
        <w:autoSpaceDN w:val="0"/>
        <w:adjustRightInd w:val="0"/>
        <w:snapToGrid w:val="0"/>
        <w:spacing w:line="360" w:lineRule="auto"/>
        <w:ind w:firstLine="0"/>
        <w:jc w:val="center"/>
        <w:rPr>
          <w:rFonts w:ascii="宋体" w:hAnsi="宋体" w:cs="FangSong_GB2312"/>
          <w:b/>
          <w:sz w:val="24"/>
          <w:szCs w:val="24"/>
          <w:lang w:val="zh-CN" w:eastAsia="zh-CN"/>
        </w:rPr>
      </w:pPr>
      <w:r>
        <w:rPr>
          <w:rFonts w:hint="eastAsia" w:ascii="宋体" w:hAnsi="宋体" w:cs="FangSong_GB2312"/>
          <w:b/>
          <w:sz w:val="24"/>
          <w:szCs w:val="24"/>
          <w:lang w:val="zh-CN" w:eastAsia="zh-CN"/>
        </w:rPr>
        <w:t>1</w:t>
      </w:r>
      <w:r>
        <w:rPr>
          <w:rFonts w:hint="eastAsia" w:ascii="宋体" w:hAnsi="宋体" w:cs="FangSong_GB2312"/>
          <w:b/>
          <w:sz w:val="24"/>
          <w:szCs w:val="24"/>
          <w:lang w:val="en-US" w:eastAsia="zh-CN"/>
        </w:rPr>
        <w:t>0</w:t>
      </w:r>
      <w:r>
        <w:rPr>
          <w:rFonts w:hint="eastAsia" w:ascii="宋体" w:hAnsi="宋体" w:cs="FangSong_GB2312"/>
          <w:b/>
          <w:sz w:val="24"/>
          <w:szCs w:val="24"/>
          <w:lang w:val="zh-CN" w:eastAsia="zh-CN"/>
        </w:rPr>
        <w:t>.近3年完成的类似项目情况表</w:t>
      </w:r>
    </w:p>
    <w:p w14:paraId="588B72D8">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tbl>
      <w:tblPr>
        <w:tblStyle w:val="4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14:paraId="7A10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1B95F01">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项目单位名称</w:t>
            </w:r>
          </w:p>
        </w:tc>
        <w:tc>
          <w:tcPr>
            <w:tcW w:w="7200" w:type="dxa"/>
            <w:tcBorders>
              <w:top w:val="single" w:color="auto" w:sz="4" w:space="0"/>
              <w:left w:val="single" w:color="auto" w:sz="4" w:space="0"/>
              <w:bottom w:val="single" w:color="auto" w:sz="4" w:space="0"/>
              <w:right w:val="single" w:color="auto" w:sz="4" w:space="0"/>
            </w:tcBorders>
          </w:tcPr>
          <w:p w14:paraId="055DFE52">
            <w:pPr>
              <w:widowControl w:val="0"/>
              <w:ind w:firstLine="0"/>
              <w:jc w:val="both"/>
              <w:rPr>
                <w:rFonts w:ascii="宋体" w:hAnsi="宋体" w:cs="Courier New"/>
                <w:kern w:val="2"/>
                <w:sz w:val="24"/>
                <w:szCs w:val="24"/>
                <w:lang w:eastAsia="zh-CN"/>
              </w:rPr>
            </w:pPr>
          </w:p>
        </w:tc>
      </w:tr>
      <w:tr w14:paraId="594C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6292BD1">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项目名称</w:t>
            </w:r>
          </w:p>
        </w:tc>
        <w:tc>
          <w:tcPr>
            <w:tcW w:w="7200" w:type="dxa"/>
            <w:tcBorders>
              <w:top w:val="single" w:color="auto" w:sz="4" w:space="0"/>
              <w:left w:val="single" w:color="auto" w:sz="4" w:space="0"/>
              <w:bottom w:val="single" w:color="auto" w:sz="4" w:space="0"/>
              <w:right w:val="single" w:color="auto" w:sz="4" w:space="0"/>
            </w:tcBorders>
          </w:tcPr>
          <w:p w14:paraId="44E0372A">
            <w:pPr>
              <w:widowControl w:val="0"/>
              <w:ind w:firstLine="0"/>
              <w:jc w:val="both"/>
              <w:rPr>
                <w:rFonts w:ascii="宋体" w:hAnsi="宋体" w:cs="Courier New"/>
                <w:kern w:val="2"/>
                <w:sz w:val="24"/>
                <w:szCs w:val="24"/>
                <w:lang w:eastAsia="zh-CN"/>
              </w:rPr>
            </w:pPr>
          </w:p>
        </w:tc>
      </w:tr>
      <w:tr w14:paraId="2BCA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04A0EE55">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项目单位联系人姓名及联系方式</w:t>
            </w:r>
          </w:p>
        </w:tc>
        <w:tc>
          <w:tcPr>
            <w:tcW w:w="7200" w:type="dxa"/>
            <w:tcBorders>
              <w:top w:val="single" w:color="auto" w:sz="4" w:space="0"/>
              <w:left w:val="single" w:color="auto" w:sz="4" w:space="0"/>
              <w:bottom w:val="single" w:color="auto" w:sz="4" w:space="0"/>
              <w:right w:val="single" w:color="auto" w:sz="4" w:space="0"/>
            </w:tcBorders>
          </w:tcPr>
          <w:p w14:paraId="26120678">
            <w:pPr>
              <w:widowControl w:val="0"/>
              <w:ind w:firstLine="0"/>
              <w:jc w:val="both"/>
              <w:rPr>
                <w:rFonts w:ascii="宋体" w:hAnsi="宋体" w:cs="Courier New"/>
                <w:kern w:val="2"/>
                <w:sz w:val="24"/>
                <w:szCs w:val="24"/>
                <w:lang w:eastAsia="zh-CN"/>
              </w:rPr>
            </w:pPr>
          </w:p>
        </w:tc>
      </w:tr>
      <w:tr w14:paraId="43CF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54153010">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项目金额</w:t>
            </w:r>
          </w:p>
        </w:tc>
        <w:tc>
          <w:tcPr>
            <w:tcW w:w="7200" w:type="dxa"/>
            <w:tcBorders>
              <w:top w:val="single" w:color="auto" w:sz="4" w:space="0"/>
              <w:left w:val="single" w:color="auto" w:sz="4" w:space="0"/>
              <w:bottom w:val="single" w:color="auto" w:sz="4" w:space="0"/>
              <w:right w:val="single" w:color="auto" w:sz="4" w:space="0"/>
            </w:tcBorders>
          </w:tcPr>
          <w:p w14:paraId="5060DD41">
            <w:pPr>
              <w:widowControl w:val="0"/>
              <w:ind w:firstLine="0"/>
              <w:jc w:val="both"/>
              <w:rPr>
                <w:rFonts w:ascii="宋体" w:hAnsi="宋体" w:cs="Courier New"/>
                <w:kern w:val="2"/>
                <w:sz w:val="24"/>
                <w:szCs w:val="24"/>
                <w:lang w:eastAsia="zh-CN"/>
              </w:rPr>
            </w:pPr>
          </w:p>
        </w:tc>
      </w:tr>
      <w:tr w14:paraId="1B6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02E38033">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项目负责人姓名（如有）</w:t>
            </w:r>
          </w:p>
        </w:tc>
        <w:tc>
          <w:tcPr>
            <w:tcW w:w="7200" w:type="dxa"/>
            <w:tcBorders>
              <w:top w:val="single" w:color="auto" w:sz="4" w:space="0"/>
              <w:left w:val="single" w:color="auto" w:sz="4" w:space="0"/>
              <w:bottom w:val="single" w:color="auto" w:sz="4" w:space="0"/>
              <w:right w:val="single" w:color="auto" w:sz="4" w:space="0"/>
            </w:tcBorders>
          </w:tcPr>
          <w:p w14:paraId="639914CC">
            <w:pPr>
              <w:widowControl w:val="0"/>
              <w:ind w:firstLine="0"/>
              <w:jc w:val="both"/>
              <w:rPr>
                <w:rFonts w:ascii="宋体" w:hAnsi="宋体" w:cs="Courier New"/>
                <w:kern w:val="2"/>
                <w:sz w:val="24"/>
                <w:szCs w:val="24"/>
                <w:lang w:eastAsia="zh-CN"/>
              </w:rPr>
            </w:pPr>
          </w:p>
        </w:tc>
      </w:tr>
      <w:tr w14:paraId="1313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00F9F7F5">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项目时间</w:t>
            </w:r>
          </w:p>
        </w:tc>
        <w:tc>
          <w:tcPr>
            <w:tcW w:w="7200" w:type="dxa"/>
            <w:tcBorders>
              <w:top w:val="single" w:color="auto" w:sz="4" w:space="0"/>
              <w:left w:val="single" w:color="auto" w:sz="4" w:space="0"/>
              <w:bottom w:val="single" w:color="auto" w:sz="4" w:space="0"/>
              <w:right w:val="single" w:color="auto" w:sz="4" w:space="0"/>
            </w:tcBorders>
          </w:tcPr>
          <w:p w14:paraId="653D9F80">
            <w:pPr>
              <w:widowControl w:val="0"/>
              <w:ind w:firstLine="0"/>
              <w:jc w:val="both"/>
              <w:rPr>
                <w:rFonts w:ascii="宋体" w:hAnsi="宋体" w:cs="Courier New"/>
                <w:kern w:val="2"/>
                <w:sz w:val="24"/>
                <w:szCs w:val="24"/>
                <w:lang w:eastAsia="zh-CN"/>
              </w:rPr>
            </w:pPr>
          </w:p>
        </w:tc>
      </w:tr>
      <w:tr w14:paraId="7E28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E6157FE">
            <w:pPr>
              <w:widowControl w:val="0"/>
              <w:ind w:firstLine="0"/>
              <w:jc w:val="center"/>
              <w:rPr>
                <w:rFonts w:ascii="宋体" w:hAnsi="宋体" w:cs="Courier New"/>
                <w:kern w:val="2"/>
                <w:sz w:val="24"/>
                <w:szCs w:val="24"/>
                <w:lang w:eastAsia="zh-CN"/>
              </w:rPr>
            </w:pPr>
            <w:r>
              <w:rPr>
                <w:rFonts w:hint="eastAsia" w:ascii="宋体" w:hAnsi="宋体" w:cs="Courier New"/>
                <w:kern w:val="2"/>
                <w:sz w:val="24"/>
                <w:szCs w:val="24"/>
                <w:lang w:eastAsia="zh-CN"/>
              </w:rPr>
              <w:t>项目内容</w:t>
            </w:r>
          </w:p>
        </w:tc>
        <w:tc>
          <w:tcPr>
            <w:tcW w:w="7200" w:type="dxa"/>
            <w:tcBorders>
              <w:top w:val="single" w:color="auto" w:sz="4" w:space="0"/>
              <w:left w:val="single" w:color="auto" w:sz="4" w:space="0"/>
              <w:bottom w:val="single" w:color="auto" w:sz="4" w:space="0"/>
              <w:right w:val="single" w:color="auto" w:sz="4" w:space="0"/>
            </w:tcBorders>
          </w:tcPr>
          <w:p w14:paraId="430736D0">
            <w:pPr>
              <w:widowControl w:val="0"/>
              <w:ind w:firstLine="0"/>
              <w:jc w:val="both"/>
              <w:rPr>
                <w:rFonts w:ascii="宋体" w:hAnsi="宋体" w:cs="Courier New"/>
                <w:kern w:val="2"/>
                <w:sz w:val="24"/>
                <w:szCs w:val="24"/>
                <w:lang w:eastAsia="zh-CN"/>
              </w:rPr>
            </w:pPr>
          </w:p>
        </w:tc>
      </w:tr>
    </w:tbl>
    <w:p w14:paraId="4E9C6DC9">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23644FBE">
      <w:pPr>
        <w:spacing w:line="360" w:lineRule="auto"/>
        <w:ind w:left="1005" w:hanging="1005" w:hangingChars="455"/>
        <w:rPr>
          <w:rFonts w:ascii="宋体" w:hAnsi="宋体"/>
          <w:kern w:val="2"/>
          <w:sz w:val="24"/>
          <w:szCs w:val="24"/>
          <w:lang w:eastAsia="zh-CN"/>
        </w:rPr>
      </w:pPr>
      <w:r>
        <w:rPr>
          <w:rFonts w:hint="eastAsia" w:ascii="宋体" w:hAnsi="宋体"/>
          <w:b/>
          <w:szCs w:val="21"/>
          <w:lang w:eastAsia="zh-CN"/>
        </w:rPr>
        <w:t>备注：</w:t>
      </w:r>
      <w:r>
        <w:rPr>
          <w:rFonts w:hint="eastAsia" w:ascii="宋体" w:hAnsi="宋体"/>
          <w:kern w:val="2"/>
          <w:sz w:val="24"/>
          <w:szCs w:val="24"/>
          <w:lang w:eastAsia="zh-CN"/>
        </w:rPr>
        <w:t>1.每个合同应单独附表，并附上相关证明材料扫描件，</w:t>
      </w:r>
      <w:r>
        <w:rPr>
          <w:rFonts w:hint="eastAsia" w:ascii="宋体" w:hAnsi="宋体" w:cs="Corbel"/>
          <w:kern w:val="2"/>
          <w:sz w:val="24"/>
          <w:szCs w:val="24"/>
          <w:lang w:eastAsia="zh-CN"/>
        </w:rPr>
        <w:t>未按照要求详细完整填写此表，</w:t>
      </w:r>
      <w:r>
        <w:rPr>
          <w:rFonts w:hint="eastAsia" w:ascii="宋体" w:hAnsi="宋体"/>
          <w:kern w:val="2"/>
          <w:sz w:val="24"/>
          <w:szCs w:val="24"/>
          <w:lang w:eastAsia="zh-CN"/>
        </w:rPr>
        <w:t>导致的后果由供应商自行承担。</w:t>
      </w:r>
    </w:p>
    <w:p w14:paraId="5495ED87">
      <w:pPr>
        <w:autoSpaceDE w:val="0"/>
        <w:autoSpaceDN w:val="0"/>
        <w:adjustRightInd w:val="0"/>
        <w:snapToGrid w:val="0"/>
        <w:spacing w:line="360" w:lineRule="auto"/>
        <w:ind w:left="440" w:leftChars="200" w:right="440" w:rightChars="200"/>
        <w:rPr>
          <w:rFonts w:ascii="宋体" w:hAnsi="宋体" w:cs="FangSong_GB2312"/>
          <w:b/>
          <w:sz w:val="30"/>
          <w:szCs w:val="30"/>
          <w:lang w:val="zh-CN" w:eastAsia="zh-CN"/>
        </w:rPr>
      </w:pPr>
      <w:r>
        <w:rPr>
          <w:rFonts w:hint="eastAsia" w:ascii="宋体" w:hAnsi="宋体"/>
          <w:kern w:val="2"/>
          <w:sz w:val="24"/>
          <w:szCs w:val="24"/>
          <w:lang w:eastAsia="zh-CN"/>
        </w:rPr>
        <w:t>2．项目内容请详细说明所承担的具体工作内容等。</w:t>
      </w:r>
    </w:p>
    <w:p w14:paraId="39169DA9">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2D29EC73">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lang w:eastAsia="zh-CN"/>
        </w:rPr>
        <w:t>供应商名称（公章）：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111D6E51">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法定代表人或其授权委托人</w:t>
      </w:r>
      <w:r>
        <w:rPr>
          <w:rFonts w:hint="eastAsia" w:asciiTheme="minorEastAsia" w:hAnsiTheme="minorEastAsia" w:eastAsiaTheme="minorEastAsia"/>
          <w:b/>
          <w:bCs/>
          <w:sz w:val="24"/>
          <w:lang w:eastAsia="zh-CN"/>
        </w:rPr>
        <w:t>（签字或盖章）：</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16A9070E">
      <w:pPr>
        <w:adjustRightInd w:val="0"/>
        <w:snapToGrid w:val="0"/>
        <w:spacing w:line="360" w:lineRule="auto"/>
        <w:jc w:val="right"/>
        <w:rPr>
          <w:rFonts w:asciiTheme="minorEastAsia" w:hAnsiTheme="minorEastAsia" w:eastAsiaTheme="minorEastAsia"/>
          <w:b/>
          <w:bCs/>
          <w:sz w:val="24"/>
          <w:u w:val="single"/>
          <w:lang w:eastAsia="zh-CN"/>
        </w:rPr>
      </w:pPr>
      <w:r>
        <w:rPr>
          <w:rFonts w:hint="eastAsia" w:asciiTheme="minorEastAsia" w:hAnsiTheme="minorEastAsia" w:eastAsiaTheme="minorEastAsia"/>
          <w:b/>
          <w:bCs/>
          <w:sz w:val="24"/>
          <w:szCs w:val="21"/>
          <w:lang w:eastAsia="zh-CN"/>
        </w:rPr>
        <w:t>日期</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r>
        <w:rPr>
          <w:rFonts w:hint="eastAsia" w:asciiTheme="minorEastAsia" w:hAnsiTheme="minorEastAsia" w:eastAsiaTheme="minorEastAsia"/>
          <w:b/>
          <w:bCs/>
          <w:sz w:val="24"/>
          <w:u w:val="single"/>
          <w:lang w:eastAsia="zh-CN"/>
        </w:rPr>
        <w:tab/>
      </w:r>
    </w:p>
    <w:p w14:paraId="336A576E">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4F24B292">
      <w:pPr>
        <w:autoSpaceDE w:val="0"/>
        <w:autoSpaceDN w:val="0"/>
        <w:adjustRightInd w:val="0"/>
        <w:snapToGrid w:val="0"/>
        <w:spacing w:line="360" w:lineRule="auto"/>
        <w:ind w:firstLine="0"/>
        <w:jc w:val="center"/>
        <w:rPr>
          <w:rFonts w:ascii="宋体" w:hAnsi="宋体" w:cs="FangSong_GB2312"/>
          <w:b/>
          <w:sz w:val="24"/>
          <w:szCs w:val="24"/>
          <w:lang w:val="zh-CN" w:eastAsia="zh-CN"/>
        </w:rPr>
      </w:pPr>
      <w:r>
        <w:rPr>
          <w:rFonts w:hint="eastAsia" w:ascii="宋体" w:hAnsi="宋体" w:cs="FangSong_GB2312"/>
          <w:b/>
          <w:sz w:val="24"/>
          <w:szCs w:val="24"/>
          <w:lang w:val="en-US" w:eastAsia="zh-CN"/>
        </w:rPr>
        <w:t>11</w:t>
      </w:r>
      <w:r>
        <w:rPr>
          <w:rFonts w:hint="eastAsia" w:ascii="宋体" w:hAnsi="宋体" w:cs="FangSong_GB2312"/>
          <w:b/>
          <w:sz w:val="24"/>
          <w:szCs w:val="24"/>
          <w:lang w:val="zh-CN" w:eastAsia="zh-CN"/>
        </w:rPr>
        <w:t>. 技术装备情况表</w:t>
      </w:r>
    </w:p>
    <w:tbl>
      <w:tblPr>
        <w:tblStyle w:val="41"/>
        <w:tblW w:w="8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648"/>
        <w:gridCol w:w="1649"/>
        <w:gridCol w:w="1649"/>
        <w:gridCol w:w="1649"/>
      </w:tblGrid>
      <w:tr w14:paraId="714D5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32617A43">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设备名称</w:t>
            </w:r>
          </w:p>
        </w:tc>
        <w:tc>
          <w:tcPr>
            <w:tcW w:w="1648" w:type="dxa"/>
            <w:vAlign w:val="center"/>
          </w:tcPr>
          <w:p w14:paraId="3C936F0C">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型号规格</w:t>
            </w:r>
          </w:p>
        </w:tc>
        <w:tc>
          <w:tcPr>
            <w:tcW w:w="1649" w:type="dxa"/>
            <w:vAlign w:val="center"/>
          </w:tcPr>
          <w:p w14:paraId="69A29F2F">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数  量</w:t>
            </w:r>
          </w:p>
        </w:tc>
        <w:tc>
          <w:tcPr>
            <w:tcW w:w="1649" w:type="dxa"/>
            <w:vAlign w:val="center"/>
          </w:tcPr>
          <w:p w14:paraId="200F9885">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目前状况</w:t>
            </w:r>
          </w:p>
        </w:tc>
        <w:tc>
          <w:tcPr>
            <w:tcW w:w="1649" w:type="dxa"/>
            <w:vAlign w:val="center"/>
          </w:tcPr>
          <w:p w14:paraId="61C58928">
            <w:pPr>
              <w:widowControl w:val="0"/>
              <w:ind w:firstLine="0"/>
              <w:jc w:val="center"/>
              <w:rPr>
                <w:rFonts w:ascii="宋体" w:hAnsi="宋体"/>
                <w:kern w:val="2"/>
                <w:sz w:val="21"/>
                <w:szCs w:val="21"/>
                <w:lang w:eastAsia="zh-CN"/>
              </w:rPr>
            </w:pPr>
            <w:r>
              <w:rPr>
                <w:rFonts w:hint="eastAsia" w:ascii="宋体" w:hAnsi="宋体"/>
                <w:kern w:val="2"/>
                <w:sz w:val="21"/>
                <w:szCs w:val="21"/>
                <w:lang w:eastAsia="zh-CN"/>
              </w:rPr>
              <w:t>备  注</w:t>
            </w:r>
          </w:p>
        </w:tc>
      </w:tr>
      <w:tr w14:paraId="43A14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12BC82F0">
            <w:pPr>
              <w:widowControl w:val="0"/>
              <w:ind w:firstLine="0"/>
              <w:jc w:val="center"/>
              <w:rPr>
                <w:rFonts w:ascii="宋体" w:hAnsi="宋体"/>
                <w:kern w:val="2"/>
                <w:sz w:val="21"/>
                <w:szCs w:val="21"/>
                <w:lang w:eastAsia="zh-CN"/>
              </w:rPr>
            </w:pPr>
          </w:p>
        </w:tc>
        <w:tc>
          <w:tcPr>
            <w:tcW w:w="1648" w:type="dxa"/>
            <w:vAlign w:val="center"/>
          </w:tcPr>
          <w:p w14:paraId="429AB034">
            <w:pPr>
              <w:widowControl w:val="0"/>
              <w:ind w:firstLine="0"/>
              <w:jc w:val="center"/>
              <w:rPr>
                <w:rFonts w:ascii="宋体" w:hAnsi="宋体"/>
                <w:kern w:val="2"/>
                <w:sz w:val="21"/>
                <w:szCs w:val="21"/>
                <w:lang w:eastAsia="zh-CN"/>
              </w:rPr>
            </w:pPr>
          </w:p>
        </w:tc>
        <w:tc>
          <w:tcPr>
            <w:tcW w:w="1649" w:type="dxa"/>
            <w:vAlign w:val="center"/>
          </w:tcPr>
          <w:p w14:paraId="0043B59F">
            <w:pPr>
              <w:widowControl w:val="0"/>
              <w:ind w:firstLine="0"/>
              <w:jc w:val="center"/>
              <w:rPr>
                <w:rFonts w:ascii="宋体" w:hAnsi="宋体"/>
                <w:kern w:val="2"/>
                <w:sz w:val="21"/>
                <w:szCs w:val="21"/>
                <w:lang w:eastAsia="zh-CN"/>
              </w:rPr>
            </w:pPr>
          </w:p>
        </w:tc>
        <w:tc>
          <w:tcPr>
            <w:tcW w:w="1649" w:type="dxa"/>
            <w:vAlign w:val="center"/>
          </w:tcPr>
          <w:p w14:paraId="69DADBB5">
            <w:pPr>
              <w:widowControl w:val="0"/>
              <w:ind w:firstLine="0"/>
              <w:jc w:val="center"/>
              <w:rPr>
                <w:rFonts w:ascii="宋体" w:hAnsi="宋体"/>
                <w:kern w:val="2"/>
                <w:sz w:val="21"/>
                <w:szCs w:val="21"/>
                <w:lang w:eastAsia="zh-CN"/>
              </w:rPr>
            </w:pPr>
          </w:p>
        </w:tc>
        <w:tc>
          <w:tcPr>
            <w:tcW w:w="1649" w:type="dxa"/>
            <w:vAlign w:val="center"/>
          </w:tcPr>
          <w:p w14:paraId="0F6B3D5C">
            <w:pPr>
              <w:widowControl w:val="0"/>
              <w:ind w:firstLine="0"/>
              <w:jc w:val="center"/>
              <w:rPr>
                <w:rFonts w:ascii="宋体" w:hAnsi="宋体"/>
                <w:kern w:val="2"/>
                <w:sz w:val="21"/>
                <w:szCs w:val="21"/>
                <w:lang w:eastAsia="zh-CN"/>
              </w:rPr>
            </w:pPr>
          </w:p>
        </w:tc>
      </w:tr>
      <w:tr w14:paraId="307D4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431D3D14">
            <w:pPr>
              <w:widowControl w:val="0"/>
              <w:ind w:firstLine="0"/>
              <w:jc w:val="center"/>
              <w:rPr>
                <w:rFonts w:ascii="宋体" w:hAnsi="宋体"/>
                <w:kern w:val="2"/>
                <w:sz w:val="21"/>
                <w:szCs w:val="21"/>
                <w:lang w:eastAsia="zh-CN"/>
              </w:rPr>
            </w:pPr>
          </w:p>
        </w:tc>
        <w:tc>
          <w:tcPr>
            <w:tcW w:w="1648" w:type="dxa"/>
            <w:vAlign w:val="center"/>
          </w:tcPr>
          <w:p w14:paraId="348C5A5D">
            <w:pPr>
              <w:widowControl w:val="0"/>
              <w:ind w:firstLine="0"/>
              <w:jc w:val="center"/>
              <w:rPr>
                <w:rFonts w:ascii="宋体" w:hAnsi="宋体"/>
                <w:kern w:val="2"/>
                <w:sz w:val="21"/>
                <w:szCs w:val="21"/>
                <w:lang w:eastAsia="zh-CN"/>
              </w:rPr>
            </w:pPr>
          </w:p>
        </w:tc>
        <w:tc>
          <w:tcPr>
            <w:tcW w:w="1649" w:type="dxa"/>
            <w:vAlign w:val="center"/>
          </w:tcPr>
          <w:p w14:paraId="38CB7CA9">
            <w:pPr>
              <w:widowControl w:val="0"/>
              <w:ind w:firstLine="0"/>
              <w:jc w:val="center"/>
              <w:rPr>
                <w:rFonts w:ascii="宋体" w:hAnsi="宋体"/>
                <w:kern w:val="2"/>
                <w:sz w:val="21"/>
                <w:szCs w:val="21"/>
                <w:lang w:eastAsia="zh-CN"/>
              </w:rPr>
            </w:pPr>
          </w:p>
        </w:tc>
        <w:tc>
          <w:tcPr>
            <w:tcW w:w="1649" w:type="dxa"/>
            <w:vAlign w:val="center"/>
          </w:tcPr>
          <w:p w14:paraId="057AA767">
            <w:pPr>
              <w:widowControl w:val="0"/>
              <w:ind w:firstLine="0"/>
              <w:jc w:val="center"/>
              <w:rPr>
                <w:rFonts w:ascii="宋体" w:hAnsi="宋体"/>
                <w:kern w:val="2"/>
                <w:sz w:val="21"/>
                <w:szCs w:val="21"/>
                <w:lang w:eastAsia="zh-CN"/>
              </w:rPr>
            </w:pPr>
          </w:p>
        </w:tc>
        <w:tc>
          <w:tcPr>
            <w:tcW w:w="1649" w:type="dxa"/>
            <w:vAlign w:val="center"/>
          </w:tcPr>
          <w:p w14:paraId="6FA02BB4">
            <w:pPr>
              <w:widowControl w:val="0"/>
              <w:ind w:firstLine="0"/>
              <w:jc w:val="center"/>
              <w:rPr>
                <w:rFonts w:ascii="宋体" w:hAnsi="宋体"/>
                <w:kern w:val="2"/>
                <w:sz w:val="21"/>
                <w:szCs w:val="21"/>
                <w:lang w:eastAsia="zh-CN"/>
              </w:rPr>
            </w:pPr>
          </w:p>
        </w:tc>
      </w:tr>
      <w:tr w14:paraId="71CFC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5546E5B9">
            <w:pPr>
              <w:widowControl w:val="0"/>
              <w:ind w:firstLine="0"/>
              <w:jc w:val="center"/>
              <w:rPr>
                <w:rFonts w:ascii="宋体" w:hAnsi="宋体"/>
                <w:kern w:val="2"/>
                <w:sz w:val="21"/>
                <w:szCs w:val="21"/>
                <w:lang w:eastAsia="zh-CN"/>
              </w:rPr>
            </w:pPr>
          </w:p>
        </w:tc>
        <w:tc>
          <w:tcPr>
            <w:tcW w:w="1648" w:type="dxa"/>
            <w:vAlign w:val="center"/>
          </w:tcPr>
          <w:p w14:paraId="13F7CF38">
            <w:pPr>
              <w:widowControl w:val="0"/>
              <w:ind w:firstLine="0"/>
              <w:jc w:val="center"/>
              <w:rPr>
                <w:rFonts w:ascii="宋体" w:hAnsi="宋体"/>
                <w:kern w:val="2"/>
                <w:sz w:val="21"/>
                <w:szCs w:val="21"/>
                <w:lang w:eastAsia="zh-CN"/>
              </w:rPr>
            </w:pPr>
          </w:p>
        </w:tc>
        <w:tc>
          <w:tcPr>
            <w:tcW w:w="1649" w:type="dxa"/>
            <w:vAlign w:val="center"/>
          </w:tcPr>
          <w:p w14:paraId="722473F6">
            <w:pPr>
              <w:widowControl w:val="0"/>
              <w:ind w:firstLine="0"/>
              <w:jc w:val="center"/>
              <w:rPr>
                <w:rFonts w:ascii="宋体" w:hAnsi="宋体"/>
                <w:kern w:val="2"/>
                <w:sz w:val="21"/>
                <w:szCs w:val="21"/>
                <w:lang w:eastAsia="zh-CN"/>
              </w:rPr>
            </w:pPr>
          </w:p>
        </w:tc>
        <w:tc>
          <w:tcPr>
            <w:tcW w:w="1649" w:type="dxa"/>
            <w:vAlign w:val="center"/>
          </w:tcPr>
          <w:p w14:paraId="668D2908">
            <w:pPr>
              <w:widowControl w:val="0"/>
              <w:ind w:firstLine="0"/>
              <w:jc w:val="center"/>
              <w:rPr>
                <w:rFonts w:ascii="宋体" w:hAnsi="宋体"/>
                <w:kern w:val="2"/>
                <w:sz w:val="21"/>
                <w:szCs w:val="21"/>
                <w:lang w:eastAsia="zh-CN"/>
              </w:rPr>
            </w:pPr>
          </w:p>
        </w:tc>
        <w:tc>
          <w:tcPr>
            <w:tcW w:w="1649" w:type="dxa"/>
            <w:vAlign w:val="center"/>
          </w:tcPr>
          <w:p w14:paraId="7C1C497B">
            <w:pPr>
              <w:widowControl w:val="0"/>
              <w:ind w:firstLine="0"/>
              <w:jc w:val="center"/>
              <w:rPr>
                <w:rFonts w:ascii="宋体" w:hAnsi="宋体"/>
                <w:kern w:val="2"/>
                <w:sz w:val="21"/>
                <w:szCs w:val="21"/>
                <w:lang w:eastAsia="zh-CN"/>
              </w:rPr>
            </w:pPr>
          </w:p>
        </w:tc>
      </w:tr>
      <w:tr w14:paraId="1615B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1A3D6CF4">
            <w:pPr>
              <w:widowControl w:val="0"/>
              <w:ind w:firstLine="0"/>
              <w:jc w:val="center"/>
              <w:rPr>
                <w:rFonts w:ascii="宋体" w:hAnsi="宋体"/>
                <w:kern w:val="2"/>
                <w:sz w:val="21"/>
                <w:szCs w:val="21"/>
                <w:lang w:eastAsia="zh-CN"/>
              </w:rPr>
            </w:pPr>
          </w:p>
        </w:tc>
        <w:tc>
          <w:tcPr>
            <w:tcW w:w="1648" w:type="dxa"/>
            <w:vAlign w:val="center"/>
          </w:tcPr>
          <w:p w14:paraId="42301375">
            <w:pPr>
              <w:widowControl w:val="0"/>
              <w:ind w:firstLine="0"/>
              <w:jc w:val="center"/>
              <w:rPr>
                <w:rFonts w:ascii="宋体" w:hAnsi="宋体"/>
                <w:kern w:val="2"/>
                <w:sz w:val="21"/>
                <w:szCs w:val="21"/>
                <w:lang w:eastAsia="zh-CN"/>
              </w:rPr>
            </w:pPr>
          </w:p>
        </w:tc>
        <w:tc>
          <w:tcPr>
            <w:tcW w:w="1649" w:type="dxa"/>
            <w:vAlign w:val="center"/>
          </w:tcPr>
          <w:p w14:paraId="6C60391D">
            <w:pPr>
              <w:widowControl w:val="0"/>
              <w:ind w:firstLine="0"/>
              <w:jc w:val="center"/>
              <w:rPr>
                <w:rFonts w:ascii="宋体" w:hAnsi="宋体"/>
                <w:kern w:val="2"/>
                <w:sz w:val="21"/>
                <w:szCs w:val="21"/>
                <w:lang w:eastAsia="zh-CN"/>
              </w:rPr>
            </w:pPr>
          </w:p>
        </w:tc>
        <w:tc>
          <w:tcPr>
            <w:tcW w:w="1649" w:type="dxa"/>
            <w:vAlign w:val="center"/>
          </w:tcPr>
          <w:p w14:paraId="1C4D61AE">
            <w:pPr>
              <w:widowControl w:val="0"/>
              <w:ind w:firstLine="0"/>
              <w:jc w:val="center"/>
              <w:rPr>
                <w:rFonts w:ascii="宋体" w:hAnsi="宋体"/>
                <w:kern w:val="2"/>
                <w:sz w:val="21"/>
                <w:szCs w:val="21"/>
                <w:lang w:eastAsia="zh-CN"/>
              </w:rPr>
            </w:pPr>
          </w:p>
        </w:tc>
        <w:tc>
          <w:tcPr>
            <w:tcW w:w="1649" w:type="dxa"/>
            <w:vAlign w:val="center"/>
          </w:tcPr>
          <w:p w14:paraId="21D8E8BC">
            <w:pPr>
              <w:widowControl w:val="0"/>
              <w:ind w:firstLine="0"/>
              <w:jc w:val="center"/>
              <w:rPr>
                <w:rFonts w:ascii="宋体" w:hAnsi="宋体"/>
                <w:kern w:val="2"/>
                <w:sz w:val="21"/>
                <w:szCs w:val="21"/>
                <w:lang w:eastAsia="zh-CN"/>
              </w:rPr>
            </w:pPr>
          </w:p>
        </w:tc>
      </w:tr>
      <w:tr w14:paraId="51875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37562D8B">
            <w:pPr>
              <w:widowControl w:val="0"/>
              <w:ind w:firstLine="0"/>
              <w:jc w:val="center"/>
              <w:rPr>
                <w:rFonts w:ascii="宋体" w:hAnsi="宋体"/>
                <w:kern w:val="2"/>
                <w:sz w:val="21"/>
                <w:szCs w:val="21"/>
                <w:lang w:eastAsia="zh-CN"/>
              </w:rPr>
            </w:pPr>
          </w:p>
        </w:tc>
        <w:tc>
          <w:tcPr>
            <w:tcW w:w="1648" w:type="dxa"/>
            <w:vAlign w:val="center"/>
          </w:tcPr>
          <w:p w14:paraId="5FF22040">
            <w:pPr>
              <w:widowControl w:val="0"/>
              <w:ind w:firstLine="0"/>
              <w:jc w:val="center"/>
              <w:rPr>
                <w:rFonts w:ascii="宋体" w:hAnsi="宋体"/>
                <w:kern w:val="2"/>
                <w:sz w:val="21"/>
                <w:szCs w:val="21"/>
                <w:lang w:eastAsia="zh-CN"/>
              </w:rPr>
            </w:pPr>
          </w:p>
        </w:tc>
        <w:tc>
          <w:tcPr>
            <w:tcW w:w="1649" w:type="dxa"/>
            <w:vAlign w:val="center"/>
          </w:tcPr>
          <w:p w14:paraId="506E9650">
            <w:pPr>
              <w:widowControl w:val="0"/>
              <w:ind w:firstLine="0"/>
              <w:jc w:val="center"/>
              <w:rPr>
                <w:rFonts w:ascii="宋体" w:hAnsi="宋体"/>
                <w:kern w:val="2"/>
                <w:sz w:val="21"/>
                <w:szCs w:val="21"/>
                <w:lang w:eastAsia="zh-CN"/>
              </w:rPr>
            </w:pPr>
          </w:p>
        </w:tc>
        <w:tc>
          <w:tcPr>
            <w:tcW w:w="1649" w:type="dxa"/>
            <w:vAlign w:val="center"/>
          </w:tcPr>
          <w:p w14:paraId="3CAD4DB4">
            <w:pPr>
              <w:widowControl w:val="0"/>
              <w:ind w:firstLine="0"/>
              <w:jc w:val="center"/>
              <w:rPr>
                <w:rFonts w:ascii="宋体" w:hAnsi="宋体"/>
                <w:kern w:val="2"/>
                <w:sz w:val="21"/>
                <w:szCs w:val="21"/>
                <w:lang w:eastAsia="zh-CN"/>
              </w:rPr>
            </w:pPr>
          </w:p>
        </w:tc>
        <w:tc>
          <w:tcPr>
            <w:tcW w:w="1649" w:type="dxa"/>
            <w:vAlign w:val="center"/>
          </w:tcPr>
          <w:p w14:paraId="0ACE900E">
            <w:pPr>
              <w:widowControl w:val="0"/>
              <w:ind w:firstLine="0"/>
              <w:jc w:val="center"/>
              <w:rPr>
                <w:rFonts w:ascii="宋体" w:hAnsi="宋体"/>
                <w:kern w:val="2"/>
                <w:sz w:val="21"/>
                <w:szCs w:val="21"/>
                <w:lang w:eastAsia="zh-CN"/>
              </w:rPr>
            </w:pPr>
          </w:p>
        </w:tc>
      </w:tr>
      <w:tr w14:paraId="51534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6496932D">
            <w:pPr>
              <w:widowControl w:val="0"/>
              <w:ind w:firstLine="0"/>
              <w:jc w:val="center"/>
              <w:rPr>
                <w:rFonts w:ascii="宋体" w:hAnsi="宋体"/>
                <w:kern w:val="2"/>
                <w:sz w:val="21"/>
                <w:szCs w:val="21"/>
                <w:lang w:eastAsia="zh-CN"/>
              </w:rPr>
            </w:pPr>
          </w:p>
        </w:tc>
        <w:tc>
          <w:tcPr>
            <w:tcW w:w="1648" w:type="dxa"/>
            <w:vAlign w:val="center"/>
          </w:tcPr>
          <w:p w14:paraId="2036207F">
            <w:pPr>
              <w:widowControl w:val="0"/>
              <w:ind w:firstLine="0"/>
              <w:jc w:val="center"/>
              <w:rPr>
                <w:rFonts w:ascii="宋体" w:hAnsi="宋体"/>
                <w:kern w:val="2"/>
                <w:sz w:val="21"/>
                <w:szCs w:val="21"/>
                <w:lang w:eastAsia="zh-CN"/>
              </w:rPr>
            </w:pPr>
          </w:p>
        </w:tc>
        <w:tc>
          <w:tcPr>
            <w:tcW w:w="1649" w:type="dxa"/>
            <w:vAlign w:val="center"/>
          </w:tcPr>
          <w:p w14:paraId="673B6515">
            <w:pPr>
              <w:widowControl w:val="0"/>
              <w:ind w:firstLine="0"/>
              <w:jc w:val="center"/>
              <w:rPr>
                <w:rFonts w:ascii="宋体" w:hAnsi="宋体"/>
                <w:kern w:val="2"/>
                <w:sz w:val="21"/>
                <w:szCs w:val="21"/>
                <w:lang w:eastAsia="zh-CN"/>
              </w:rPr>
            </w:pPr>
          </w:p>
        </w:tc>
        <w:tc>
          <w:tcPr>
            <w:tcW w:w="1649" w:type="dxa"/>
            <w:vAlign w:val="center"/>
          </w:tcPr>
          <w:p w14:paraId="21991078">
            <w:pPr>
              <w:widowControl w:val="0"/>
              <w:ind w:firstLine="0"/>
              <w:jc w:val="center"/>
              <w:rPr>
                <w:rFonts w:ascii="宋体" w:hAnsi="宋体"/>
                <w:kern w:val="2"/>
                <w:sz w:val="21"/>
                <w:szCs w:val="21"/>
                <w:lang w:eastAsia="zh-CN"/>
              </w:rPr>
            </w:pPr>
          </w:p>
        </w:tc>
        <w:tc>
          <w:tcPr>
            <w:tcW w:w="1649" w:type="dxa"/>
            <w:vAlign w:val="center"/>
          </w:tcPr>
          <w:p w14:paraId="3CB77FF4">
            <w:pPr>
              <w:widowControl w:val="0"/>
              <w:ind w:firstLine="0"/>
              <w:jc w:val="center"/>
              <w:rPr>
                <w:rFonts w:ascii="宋体" w:hAnsi="宋体"/>
                <w:kern w:val="2"/>
                <w:sz w:val="21"/>
                <w:szCs w:val="21"/>
                <w:lang w:eastAsia="zh-CN"/>
              </w:rPr>
            </w:pPr>
          </w:p>
        </w:tc>
      </w:tr>
      <w:tr w14:paraId="776EE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571AFB8E">
            <w:pPr>
              <w:widowControl w:val="0"/>
              <w:ind w:firstLine="0"/>
              <w:jc w:val="center"/>
              <w:rPr>
                <w:rFonts w:ascii="宋体" w:hAnsi="宋体"/>
                <w:kern w:val="2"/>
                <w:sz w:val="21"/>
                <w:szCs w:val="21"/>
                <w:lang w:eastAsia="zh-CN"/>
              </w:rPr>
            </w:pPr>
          </w:p>
        </w:tc>
        <w:tc>
          <w:tcPr>
            <w:tcW w:w="1648" w:type="dxa"/>
            <w:vAlign w:val="center"/>
          </w:tcPr>
          <w:p w14:paraId="3A7BD19E">
            <w:pPr>
              <w:widowControl w:val="0"/>
              <w:ind w:firstLine="0"/>
              <w:jc w:val="center"/>
              <w:rPr>
                <w:rFonts w:ascii="宋体" w:hAnsi="宋体"/>
                <w:kern w:val="2"/>
                <w:sz w:val="21"/>
                <w:szCs w:val="21"/>
                <w:lang w:eastAsia="zh-CN"/>
              </w:rPr>
            </w:pPr>
          </w:p>
        </w:tc>
        <w:tc>
          <w:tcPr>
            <w:tcW w:w="1649" w:type="dxa"/>
            <w:vAlign w:val="center"/>
          </w:tcPr>
          <w:p w14:paraId="1C1C0A52">
            <w:pPr>
              <w:widowControl w:val="0"/>
              <w:ind w:firstLine="0"/>
              <w:jc w:val="center"/>
              <w:rPr>
                <w:rFonts w:ascii="宋体" w:hAnsi="宋体"/>
                <w:kern w:val="2"/>
                <w:sz w:val="21"/>
                <w:szCs w:val="21"/>
                <w:lang w:eastAsia="zh-CN"/>
              </w:rPr>
            </w:pPr>
          </w:p>
        </w:tc>
        <w:tc>
          <w:tcPr>
            <w:tcW w:w="1649" w:type="dxa"/>
            <w:vAlign w:val="center"/>
          </w:tcPr>
          <w:p w14:paraId="0DB03F1E">
            <w:pPr>
              <w:widowControl w:val="0"/>
              <w:ind w:firstLine="0"/>
              <w:jc w:val="center"/>
              <w:rPr>
                <w:rFonts w:ascii="宋体" w:hAnsi="宋体"/>
                <w:kern w:val="2"/>
                <w:sz w:val="21"/>
                <w:szCs w:val="21"/>
                <w:lang w:eastAsia="zh-CN"/>
              </w:rPr>
            </w:pPr>
          </w:p>
        </w:tc>
        <w:tc>
          <w:tcPr>
            <w:tcW w:w="1649" w:type="dxa"/>
            <w:vAlign w:val="center"/>
          </w:tcPr>
          <w:p w14:paraId="1730D948">
            <w:pPr>
              <w:widowControl w:val="0"/>
              <w:ind w:firstLine="0"/>
              <w:jc w:val="center"/>
              <w:rPr>
                <w:rFonts w:ascii="宋体" w:hAnsi="宋体"/>
                <w:kern w:val="2"/>
                <w:sz w:val="21"/>
                <w:szCs w:val="21"/>
                <w:lang w:eastAsia="zh-CN"/>
              </w:rPr>
            </w:pPr>
          </w:p>
        </w:tc>
      </w:tr>
      <w:tr w14:paraId="1F4F6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48" w:type="dxa"/>
            <w:vAlign w:val="center"/>
          </w:tcPr>
          <w:p w14:paraId="52D5B164">
            <w:pPr>
              <w:widowControl w:val="0"/>
              <w:ind w:firstLine="0"/>
              <w:jc w:val="center"/>
              <w:rPr>
                <w:rFonts w:ascii="宋体" w:hAnsi="宋体"/>
                <w:kern w:val="2"/>
                <w:sz w:val="21"/>
                <w:szCs w:val="21"/>
                <w:lang w:eastAsia="zh-CN"/>
              </w:rPr>
            </w:pPr>
          </w:p>
        </w:tc>
        <w:tc>
          <w:tcPr>
            <w:tcW w:w="1648" w:type="dxa"/>
            <w:vAlign w:val="center"/>
          </w:tcPr>
          <w:p w14:paraId="2BFA83BF">
            <w:pPr>
              <w:widowControl w:val="0"/>
              <w:ind w:firstLine="0"/>
              <w:jc w:val="center"/>
              <w:rPr>
                <w:rFonts w:ascii="宋体" w:hAnsi="宋体"/>
                <w:kern w:val="2"/>
                <w:sz w:val="21"/>
                <w:szCs w:val="21"/>
                <w:lang w:eastAsia="zh-CN"/>
              </w:rPr>
            </w:pPr>
          </w:p>
        </w:tc>
        <w:tc>
          <w:tcPr>
            <w:tcW w:w="1649" w:type="dxa"/>
            <w:vAlign w:val="center"/>
          </w:tcPr>
          <w:p w14:paraId="5FA16150">
            <w:pPr>
              <w:widowControl w:val="0"/>
              <w:ind w:firstLine="0"/>
              <w:jc w:val="center"/>
              <w:rPr>
                <w:rFonts w:ascii="宋体" w:hAnsi="宋体"/>
                <w:kern w:val="2"/>
                <w:sz w:val="21"/>
                <w:szCs w:val="21"/>
                <w:lang w:eastAsia="zh-CN"/>
              </w:rPr>
            </w:pPr>
          </w:p>
        </w:tc>
        <w:tc>
          <w:tcPr>
            <w:tcW w:w="1649" w:type="dxa"/>
            <w:vAlign w:val="center"/>
          </w:tcPr>
          <w:p w14:paraId="009D9B6E">
            <w:pPr>
              <w:widowControl w:val="0"/>
              <w:ind w:firstLine="0"/>
              <w:jc w:val="center"/>
              <w:rPr>
                <w:rFonts w:ascii="宋体" w:hAnsi="宋体"/>
                <w:kern w:val="2"/>
                <w:sz w:val="21"/>
                <w:szCs w:val="21"/>
                <w:lang w:eastAsia="zh-CN"/>
              </w:rPr>
            </w:pPr>
          </w:p>
        </w:tc>
        <w:tc>
          <w:tcPr>
            <w:tcW w:w="1649" w:type="dxa"/>
            <w:vAlign w:val="center"/>
          </w:tcPr>
          <w:p w14:paraId="2B0A7822">
            <w:pPr>
              <w:widowControl w:val="0"/>
              <w:ind w:firstLine="0"/>
              <w:jc w:val="center"/>
              <w:rPr>
                <w:rFonts w:ascii="宋体" w:hAnsi="宋体"/>
                <w:kern w:val="2"/>
                <w:sz w:val="21"/>
                <w:szCs w:val="21"/>
                <w:lang w:eastAsia="zh-CN"/>
              </w:rPr>
            </w:pPr>
          </w:p>
        </w:tc>
      </w:tr>
    </w:tbl>
    <w:p w14:paraId="13B233AA">
      <w:pPr>
        <w:widowControl w:val="0"/>
        <w:spacing w:line="360" w:lineRule="auto"/>
        <w:ind w:left="1092" w:hanging="1092" w:hangingChars="455"/>
        <w:rPr>
          <w:rFonts w:ascii="宋体" w:hAnsi="宋体"/>
          <w:kern w:val="2"/>
          <w:sz w:val="24"/>
          <w:szCs w:val="24"/>
          <w:lang w:eastAsia="zh-CN"/>
        </w:rPr>
      </w:pPr>
      <w:r>
        <w:rPr>
          <w:rFonts w:hint="eastAsia" w:ascii="宋体" w:hAnsi="宋体"/>
          <w:kern w:val="2"/>
          <w:sz w:val="24"/>
          <w:szCs w:val="24"/>
          <w:lang w:eastAsia="zh-CN"/>
        </w:rPr>
        <w:t>说明：提供设备购买发票扫描件。</w:t>
      </w:r>
    </w:p>
    <w:p w14:paraId="15523C71">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78495B80">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5F138577">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10E849E0">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0EA116A8">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131FB119">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4D1FABE9">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r>
        <w:rPr>
          <w:rFonts w:hint="eastAsia" w:ascii="宋体" w:hAnsi="宋体" w:cs="FangSong_GB2312"/>
          <w:b/>
          <w:sz w:val="30"/>
          <w:szCs w:val="30"/>
          <w:lang w:val="zh-CN" w:eastAsia="zh-CN"/>
        </w:rPr>
        <w:t>六、服务方案</w:t>
      </w:r>
    </w:p>
    <w:p w14:paraId="740B7575">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p>
    <w:p w14:paraId="139C6FBC">
      <w:pPr>
        <w:spacing w:line="360" w:lineRule="auto"/>
        <w:ind w:firstLine="440" w:firstLineChars="200"/>
        <w:rPr>
          <w:rFonts w:ascii="宋体" w:hAnsi="宋体"/>
          <w:szCs w:val="21"/>
          <w:lang w:eastAsia="zh-CN"/>
        </w:rPr>
      </w:pPr>
      <w:r>
        <w:rPr>
          <w:rFonts w:hint="eastAsia" w:ascii="宋体" w:hAnsi="宋体"/>
          <w:szCs w:val="21"/>
          <w:lang w:eastAsia="zh-CN"/>
        </w:rPr>
        <w:t>1、</w:t>
      </w:r>
      <w:r>
        <w:rPr>
          <w:rFonts w:hint="eastAsia" w:cs="宋体" w:asciiTheme="minorEastAsia" w:hAnsiTheme="minorEastAsia" w:eastAsiaTheme="minorEastAsia"/>
          <w:bCs/>
          <w:color w:val="000000" w:themeColor="text1"/>
          <w:sz w:val="21"/>
          <w:szCs w:val="21"/>
          <w:lang w:eastAsia="zh-CN"/>
          <w14:textFill>
            <w14:solidFill>
              <w14:schemeClr w14:val="tx1"/>
            </w14:solidFill>
          </w14:textFill>
        </w:rPr>
        <w:t>项目实施方案</w:t>
      </w:r>
    </w:p>
    <w:p w14:paraId="312FAEA9">
      <w:pPr>
        <w:spacing w:line="360" w:lineRule="auto"/>
        <w:ind w:firstLine="440" w:firstLineChars="200"/>
        <w:rPr>
          <w:rFonts w:ascii="宋体" w:hAnsi="宋体"/>
          <w:szCs w:val="21"/>
          <w:lang w:eastAsia="zh-CN"/>
        </w:rPr>
      </w:pPr>
      <w:r>
        <w:rPr>
          <w:rFonts w:hint="eastAsia" w:ascii="宋体" w:hAnsi="宋体"/>
          <w:szCs w:val="21"/>
          <w:lang w:eastAsia="zh-CN"/>
        </w:rPr>
        <w:t>2、</w:t>
      </w:r>
      <w:r>
        <w:rPr>
          <w:rFonts w:hint="eastAsia" w:cs="宋体" w:asciiTheme="minorEastAsia" w:hAnsiTheme="minorEastAsia" w:eastAsiaTheme="minorEastAsia"/>
          <w:bCs/>
          <w:color w:val="000000" w:themeColor="text1"/>
          <w:sz w:val="21"/>
          <w:szCs w:val="21"/>
          <w:lang w:eastAsia="zh-CN"/>
          <w14:textFill>
            <w14:solidFill>
              <w14:schemeClr w14:val="tx1"/>
            </w14:solidFill>
          </w14:textFill>
        </w:rPr>
        <w:t>质量承诺及保障措施</w:t>
      </w:r>
    </w:p>
    <w:p w14:paraId="1D0CD0C4">
      <w:pPr>
        <w:spacing w:line="360" w:lineRule="auto"/>
        <w:ind w:firstLine="440" w:firstLineChars="200"/>
        <w:rPr>
          <w:rFonts w:ascii="宋体" w:hAnsi="宋体"/>
          <w:szCs w:val="21"/>
          <w:lang w:eastAsia="zh-CN"/>
        </w:rPr>
      </w:pPr>
      <w:r>
        <w:rPr>
          <w:rFonts w:hint="eastAsia" w:ascii="宋体" w:hAnsi="宋体"/>
          <w:szCs w:val="21"/>
          <w:lang w:eastAsia="zh-CN"/>
        </w:rPr>
        <w:t>3、</w:t>
      </w:r>
      <w:r>
        <w:rPr>
          <w:rFonts w:hint="eastAsia"/>
          <w:color w:val="000000" w:themeColor="text1"/>
          <w:sz w:val="21"/>
          <w:szCs w:val="21"/>
          <w:lang w:eastAsia="zh-CN"/>
          <w14:textFill>
            <w14:solidFill>
              <w14:schemeClr w14:val="tx1"/>
            </w14:solidFill>
          </w14:textFill>
        </w:rPr>
        <w:t>进度计划及保证措施</w:t>
      </w:r>
    </w:p>
    <w:p w14:paraId="5A5216A7">
      <w:pPr>
        <w:spacing w:line="360" w:lineRule="auto"/>
        <w:ind w:firstLine="420" w:firstLineChars="200"/>
        <w:rPr>
          <w:rFonts w:ascii="宋体" w:hAnsi="宋体"/>
          <w:kern w:val="2"/>
          <w:sz w:val="21"/>
          <w:szCs w:val="21"/>
          <w:lang w:eastAsia="zh-CN"/>
        </w:rPr>
      </w:pPr>
      <w:r>
        <w:rPr>
          <w:rFonts w:hint="eastAsia" w:ascii="宋体" w:hAnsi="宋体"/>
          <w:kern w:val="2"/>
          <w:sz w:val="21"/>
          <w:szCs w:val="21"/>
          <w:lang w:eastAsia="zh-CN"/>
        </w:rPr>
        <w:t>4、</w:t>
      </w:r>
      <w:r>
        <w:rPr>
          <w:rFonts w:hint="eastAsia"/>
          <w:color w:val="000000" w:themeColor="text1"/>
          <w:sz w:val="21"/>
          <w:szCs w:val="21"/>
          <w:lang w:eastAsia="zh-CN"/>
          <w14:textFill>
            <w14:solidFill>
              <w14:schemeClr w14:val="tx1"/>
            </w14:solidFill>
          </w14:textFill>
        </w:rPr>
        <w:t>拟投入的物资及人员计划</w:t>
      </w:r>
    </w:p>
    <w:p w14:paraId="177740E3">
      <w:pPr>
        <w:spacing w:line="360" w:lineRule="auto"/>
        <w:ind w:firstLine="420" w:firstLineChars="200"/>
        <w:rPr>
          <w:rFonts w:ascii="宋体" w:hAnsi="宋体"/>
          <w:szCs w:val="21"/>
          <w:lang w:eastAsia="zh-CN"/>
        </w:rPr>
      </w:pPr>
      <w:r>
        <w:rPr>
          <w:rFonts w:hint="eastAsia" w:ascii="宋体" w:hAnsi="宋体"/>
          <w:kern w:val="2"/>
          <w:sz w:val="21"/>
          <w:szCs w:val="21"/>
          <w:lang w:eastAsia="zh-CN"/>
        </w:rPr>
        <w:t>5、</w:t>
      </w:r>
      <w:r>
        <w:rPr>
          <w:rFonts w:hint="eastAsia"/>
          <w:color w:val="000000" w:themeColor="text1"/>
          <w:sz w:val="21"/>
          <w:szCs w:val="21"/>
          <w:lang w:eastAsia="zh-CN"/>
          <w14:textFill>
            <w14:solidFill>
              <w14:schemeClr w14:val="tx1"/>
            </w14:solidFill>
          </w14:textFill>
        </w:rPr>
        <w:t>保密措施</w:t>
      </w:r>
    </w:p>
    <w:p w14:paraId="3F8E15B1">
      <w:pPr>
        <w:spacing w:line="360" w:lineRule="auto"/>
        <w:ind w:firstLine="440" w:firstLineChars="200"/>
        <w:rPr>
          <w:rFonts w:ascii="宋体" w:hAnsi="宋体"/>
          <w:szCs w:val="21"/>
          <w:lang w:eastAsia="zh-CN"/>
        </w:rPr>
      </w:pPr>
      <w:r>
        <w:rPr>
          <w:rFonts w:hint="eastAsia" w:ascii="宋体" w:hAnsi="宋体"/>
          <w:szCs w:val="21"/>
          <w:lang w:eastAsia="zh-CN"/>
        </w:rPr>
        <w:t>6、</w:t>
      </w:r>
      <w:r>
        <w:rPr>
          <w:rFonts w:hint="eastAsia" w:asciiTheme="minorEastAsia" w:hAnsiTheme="minorEastAsia" w:eastAsiaTheme="minorEastAsia" w:cstheme="minorBidi"/>
          <w:bCs/>
          <w:color w:val="000000" w:themeColor="text1"/>
          <w:sz w:val="21"/>
          <w:szCs w:val="21"/>
          <w:lang w:eastAsia="zh-CN"/>
          <w14:textFill>
            <w14:solidFill>
              <w14:schemeClr w14:val="tx1"/>
            </w14:solidFill>
          </w14:textFill>
        </w:rPr>
        <w:t>后续服务的安排及保证措施</w:t>
      </w:r>
    </w:p>
    <w:bookmarkEnd w:id="20"/>
    <w:p w14:paraId="4048A506">
      <w:pPr>
        <w:ind w:left="360" w:firstLine="0"/>
        <w:rPr>
          <w:rFonts w:ascii="宋体" w:hAnsi="宋体"/>
          <w:szCs w:val="21"/>
          <w:lang w:eastAsia="zh-CN"/>
        </w:rPr>
      </w:pPr>
      <w:bookmarkStart w:id="21" w:name="_Toc10498449"/>
    </w:p>
    <w:p w14:paraId="07C7F882">
      <w:pPr>
        <w:ind w:left="360" w:firstLine="0"/>
        <w:jc w:val="center"/>
        <w:rPr>
          <w:rFonts w:ascii="宋体" w:hAnsi="宋体"/>
          <w:szCs w:val="21"/>
          <w:lang w:eastAsia="zh-CN"/>
        </w:rPr>
      </w:pPr>
    </w:p>
    <w:p w14:paraId="46FA1764">
      <w:pPr>
        <w:ind w:left="360" w:firstLine="0"/>
        <w:jc w:val="center"/>
        <w:rPr>
          <w:rFonts w:ascii="宋体" w:hAnsi="宋体"/>
          <w:szCs w:val="21"/>
          <w:lang w:eastAsia="zh-CN"/>
        </w:rPr>
      </w:pPr>
    </w:p>
    <w:p w14:paraId="7FD8D287">
      <w:pPr>
        <w:ind w:left="360" w:firstLine="0"/>
        <w:jc w:val="center"/>
        <w:rPr>
          <w:rFonts w:ascii="宋体" w:hAnsi="宋体"/>
          <w:szCs w:val="21"/>
          <w:lang w:eastAsia="zh-CN"/>
        </w:rPr>
      </w:pPr>
    </w:p>
    <w:p w14:paraId="53D7E2F0">
      <w:pPr>
        <w:ind w:left="360" w:firstLine="0"/>
        <w:jc w:val="center"/>
        <w:rPr>
          <w:rFonts w:ascii="宋体" w:hAnsi="宋体"/>
          <w:szCs w:val="21"/>
          <w:lang w:eastAsia="zh-CN"/>
        </w:rPr>
      </w:pPr>
    </w:p>
    <w:p w14:paraId="35FA3ED7">
      <w:pPr>
        <w:ind w:left="360" w:firstLine="0"/>
        <w:jc w:val="center"/>
        <w:rPr>
          <w:rFonts w:ascii="宋体" w:hAnsi="宋体"/>
          <w:szCs w:val="21"/>
          <w:lang w:eastAsia="zh-CN"/>
        </w:rPr>
      </w:pPr>
    </w:p>
    <w:p w14:paraId="1AFDEBD2">
      <w:pPr>
        <w:ind w:left="360" w:firstLine="0"/>
        <w:jc w:val="center"/>
        <w:rPr>
          <w:rFonts w:ascii="宋体" w:hAnsi="宋体"/>
          <w:szCs w:val="21"/>
          <w:lang w:eastAsia="zh-CN"/>
        </w:rPr>
      </w:pPr>
    </w:p>
    <w:p w14:paraId="23958C5D">
      <w:pPr>
        <w:ind w:left="360" w:firstLine="0"/>
        <w:jc w:val="center"/>
        <w:rPr>
          <w:rFonts w:ascii="宋体" w:hAnsi="宋体"/>
          <w:szCs w:val="21"/>
          <w:lang w:eastAsia="zh-CN"/>
        </w:rPr>
      </w:pPr>
    </w:p>
    <w:p w14:paraId="4DB7E716">
      <w:pPr>
        <w:ind w:left="360" w:firstLine="0"/>
        <w:jc w:val="center"/>
        <w:rPr>
          <w:rFonts w:ascii="宋体" w:hAnsi="宋体"/>
          <w:szCs w:val="21"/>
          <w:lang w:eastAsia="zh-CN"/>
        </w:rPr>
      </w:pPr>
    </w:p>
    <w:p w14:paraId="0ABFBAEF">
      <w:pPr>
        <w:ind w:left="360" w:firstLine="0"/>
        <w:jc w:val="center"/>
        <w:rPr>
          <w:rFonts w:ascii="宋体" w:hAnsi="宋体"/>
          <w:szCs w:val="21"/>
          <w:lang w:eastAsia="zh-CN"/>
        </w:rPr>
      </w:pPr>
    </w:p>
    <w:p w14:paraId="481A8DD5">
      <w:pPr>
        <w:ind w:left="360" w:firstLine="0"/>
        <w:jc w:val="center"/>
        <w:rPr>
          <w:rFonts w:ascii="宋体" w:hAnsi="宋体"/>
          <w:szCs w:val="21"/>
          <w:lang w:eastAsia="zh-CN"/>
        </w:rPr>
      </w:pPr>
    </w:p>
    <w:p w14:paraId="18C6F115">
      <w:pPr>
        <w:ind w:left="360" w:firstLine="0"/>
        <w:jc w:val="center"/>
        <w:rPr>
          <w:rFonts w:ascii="宋体" w:hAnsi="宋体"/>
          <w:szCs w:val="21"/>
          <w:lang w:eastAsia="zh-CN"/>
        </w:rPr>
      </w:pPr>
    </w:p>
    <w:p w14:paraId="44DD1B39">
      <w:pPr>
        <w:ind w:left="360" w:firstLine="0"/>
        <w:jc w:val="center"/>
        <w:rPr>
          <w:rFonts w:ascii="宋体" w:hAnsi="宋体"/>
          <w:szCs w:val="21"/>
          <w:lang w:eastAsia="zh-CN"/>
        </w:rPr>
      </w:pPr>
    </w:p>
    <w:p w14:paraId="70E928F6">
      <w:pPr>
        <w:ind w:left="360" w:firstLine="0"/>
        <w:jc w:val="center"/>
        <w:rPr>
          <w:rFonts w:ascii="宋体" w:hAnsi="宋体"/>
          <w:szCs w:val="21"/>
          <w:lang w:eastAsia="zh-CN"/>
        </w:rPr>
      </w:pPr>
    </w:p>
    <w:p w14:paraId="1FAA0FC2">
      <w:pPr>
        <w:ind w:left="360" w:firstLine="0"/>
        <w:jc w:val="center"/>
        <w:rPr>
          <w:rFonts w:ascii="宋体" w:hAnsi="宋体"/>
          <w:szCs w:val="21"/>
          <w:lang w:eastAsia="zh-CN"/>
        </w:rPr>
      </w:pPr>
    </w:p>
    <w:p w14:paraId="7D81886F">
      <w:pPr>
        <w:ind w:left="360" w:firstLine="0"/>
        <w:jc w:val="center"/>
        <w:rPr>
          <w:rFonts w:ascii="宋体" w:hAnsi="宋体"/>
          <w:szCs w:val="21"/>
          <w:lang w:eastAsia="zh-CN"/>
        </w:rPr>
      </w:pPr>
    </w:p>
    <w:p w14:paraId="48EA5944">
      <w:pPr>
        <w:ind w:left="360" w:firstLine="0"/>
        <w:jc w:val="center"/>
        <w:rPr>
          <w:rFonts w:ascii="宋体" w:hAnsi="宋体"/>
          <w:szCs w:val="21"/>
          <w:lang w:eastAsia="zh-CN"/>
        </w:rPr>
      </w:pPr>
    </w:p>
    <w:p w14:paraId="75D646EC">
      <w:pPr>
        <w:ind w:left="360" w:firstLine="0"/>
        <w:jc w:val="center"/>
        <w:rPr>
          <w:rFonts w:ascii="宋体" w:hAnsi="宋体"/>
          <w:szCs w:val="21"/>
          <w:lang w:eastAsia="zh-CN"/>
        </w:rPr>
      </w:pPr>
    </w:p>
    <w:p w14:paraId="13C572C8">
      <w:pPr>
        <w:ind w:left="360" w:firstLine="0"/>
        <w:jc w:val="center"/>
        <w:rPr>
          <w:rFonts w:ascii="宋体" w:hAnsi="宋体"/>
          <w:szCs w:val="21"/>
          <w:lang w:eastAsia="zh-CN"/>
        </w:rPr>
      </w:pPr>
    </w:p>
    <w:p w14:paraId="693ADA57">
      <w:pPr>
        <w:ind w:left="360" w:firstLine="0"/>
        <w:jc w:val="center"/>
        <w:rPr>
          <w:rFonts w:ascii="宋体" w:hAnsi="宋体"/>
          <w:szCs w:val="21"/>
          <w:lang w:eastAsia="zh-CN"/>
        </w:rPr>
      </w:pPr>
    </w:p>
    <w:p w14:paraId="3F9A96B0">
      <w:pPr>
        <w:ind w:left="360" w:firstLine="0"/>
        <w:jc w:val="center"/>
        <w:rPr>
          <w:rFonts w:ascii="宋体" w:hAnsi="宋体"/>
          <w:szCs w:val="21"/>
          <w:lang w:eastAsia="zh-CN"/>
        </w:rPr>
      </w:pPr>
    </w:p>
    <w:p w14:paraId="7B832EC3">
      <w:pPr>
        <w:ind w:left="360" w:firstLine="0"/>
        <w:jc w:val="center"/>
        <w:rPr>
          <w:rFonts w:ascii="宋体" w:hAnsi="宋体"/>
          <w:szCs w:val="21"/>
          <w:lang w:eastAsia="zh-CN"/>
        </w:rPr>
      </w:pPr>
    </w:p>
    <w:p w14:paraId="6CC2DC73">
      <w:pPr>
        <w:ind w:left="360" w:firstLine="0"/>
        <w:jc w:val="center"/>
        <w:rPr>
          <w:rFonts w:ascii="宋体" w:hAnsi="宋体"/>
          <w:szCs w:val="21"/>
          <w:lang w:eastAsia="zh-CN"/>
        </w:rPr>
      </w:pPr>
    </w:p>
    <w:p w14:paraId="48FE57B8">
      <w:pPr>
        <w:ind w:left="360" w:firstLine="0"/>
        <w:jc w:val="center"/>
        <w:rPr>
          <w:rFonts w:ascii="宋体" w:hAnsi="宋体"/>
          <w:szCs w:val="21"/>
          <w:lang w:eastAsia="zh-CN"/>
        </w:rPr>
      </w:pPr>
    </w:p>
    <w:p w14:paraId="0F0717D3">
      <w:pPr>
        <w:ind w:left="360" w:firstLine="0"/>
        <w:jc w:val="center"/>
        <w:rPr>
          <w:rFonts w:ascii="宋体" w:hAnsi="宋体"/>
          <w:szCs w:val="21"/>
          <w:lang w:eastAsia="zh-CN"/>
        </w:rPr>
      </w:pPr>
    </w:p>
    <w:p w14:paraId="49C3CA65">
      <w:pPr>
        <w:ind w:left="360" w:firstLine="0"/>
        <w:jc w:val="center"/>
        <w:rPr>
          <w:rFonts w:ascii="宋体" w:hAnsi="宋体"/>
          <w:szCs w:val="21"/>
          <w:lang w:eastAsia="zh-CN"/>
        </w:rPr>
      </w:pPr>
    </w:p>
    <w:p w14:paraId="06D60CCD">
      <w:pPr>
        <w:ind w:left="360" w:firstLine="0"/>
        <w:jc w:val="center"/>
        <w:rPr>
          <w:rFonts w:ascii="宋体" w:hAnsi="宋体"/>
          <w:szCs w:val="21"/>
          <w:lang w:eastAsia="zh-CN"/>
        </w:rPr>
      </w:pPr>
    </w:p>
    <w:p w14:paraId="3103804F">
      <w:pPr>
        <w:ind w:left="360" w:firstLine="0"/>
        <w:jc w:val="center"/>
        <w:rPr>
          <w:rFonts w:ascii="宋体" w:hAnsi="宋体"/>
          <w:szCs w:val="21"/>
          <w:lang w:eastAsia="zh-CN"/>
        </w:rPr>
      </w:pPr>
    </w:p>
    <w:p w14:paraId="470A3186">
      <w:pPr>
        <w:ind w:left="360" w:firstLine="0"/>
        <w:jc w:val="center"/>
        <w:rPr>
          <w:rFonts w:ascii="宋体" w:hAnsi="宋体"/>
          <w:szCs w:val="21"/>
          <w:lang w:eastAsia="zh-CN"/>
        </w:rPr>
      </w:pPr>
    </w:p>
    <w:p w14:paraId="6E66631D">
      <w:pPr>
        <w:ind w:left="360" w:firstLine="0"/>
        <w:jc w:val="center"/>
        <w:rPr>
          <w:rFonts w:ascii="宋体" w:hAnsi="宋体"/>
          <w:szCs w:val="21"/>
          <w:lang w:eastAsia="zh-CN"/>
        </w:rPr>
      </w:pPr>
    </w:p>
    <w:p w14:paraId="6E48DE38">
      <w:pPr>
        <w:ind w:left="360" w:firstLine="0"/>
        <w:jc w:val="center"/>
        <w:rPr>
          <w:rFonts w:ascii="宋体" w:hAnsi="宋体"/>
          <w:szCs w:val="21"/>
          <w:lang w:eastAsia="zh-CN"/>
        </w:rPr>
      </w:pPr>
    </w:p>
    <w:p w14:paraId="55867471">
      <w:pPr>
        <w:ind w:left="360" w:firstLine="0"/>
        <w:jc w:val="center"/>
        <w:rPr>
          <w:rFonts w:ascii="宋体" w:hAnsi="宋体"/>
          <w:szCs w:val="21"/>
          <w:lang w:eastAsia="zh-CN"/>
        </w:rPr>
      </w:pPr>
    </w:p>
    <w:p w14:paraId="36976358">
      <w:pPr>
        <w:ind w:left="360" w:firstLine="0"/>
        <w:jc w:val="center"/>
        <w:rPr>
          <w:rFonts w:ascii="宋体" w:hAnsi="宋体"/>
          <w:szCs w:val="21"/>
          <w:lang w:eastAsia="zh-CN"/>
        </w:rPr>
      </w:pPr>
    </w:p>
    <w:p w14:paraId="5A6D2A67">
      <w:pPr>
        <w:ind w:left="360" w:firstLine="0"/>
        <w:jc w:val="center"/>
        <w:rPr>
          <w:rFonts w:ascii="宋体" w:hAnsi="宋体"/>
          <w:szCs w:val="21"/>
          <w:lang w:eastAsia="zh-CN"/>
        </w:rPr>
      </w:pPr>
    </w:p>
    <w:p w14:paraId="129F5929">
      <w:pPr>
        <w:ind w:left="360" w:firstLine="0"/>
        <w:jc w:val="center"/>
        <w:rPr>
          <w:rFonts w:ascii="宋体" w:hAnsi="宋体"/>
          <w:szCs w:val="21"/>
          <w:lang w:eastAsia="zh-CN"/>
        </w:rPr>
      </w:pPr>
    </w:p>
    <w:p w14:paraId="6D52BF78">
      <w:pPr>
        <w:autoSpaceDE w:val="0"/>
        <w:autoSpaceDN w:val="0"/>
        <w:adjustRightInd w:val="0"/>
        <w:snapToGrid w:val="0"/>
        <w:spacing w:line="360" w:lineRule="auto"/>
        <w:ind w:left="440" w:leftChars="200" w:right="440" w:rightChars="200"/>
        <w:jc w:val="center"/>
        <w:rPr>
          <w:rFonts w:ascii="宋体" w:hAnsi="宋体" w:cs="FangSong_GB2312"/>
          <w:b/>
          <w:sz w:val="30"/>
          <w:szCs w:val="30"/>
          <w:lang w:val="zh-CN" w:eastAsia="zh-CN"/>
        </w:rPr>
      </w:pPr>
      <w:r>
        <w:rPr>
          <w:rFonts w:hint="eastAsia" w:ascii="宋体" w:hAnsi="宋体" w:cs="FangSong_GB2312"/>
          <w:b/>
          <w:sz w:val="30"/>
          <w:szCs w:val="30"/>
          <w:lang w:val="en-US" w:eastAsia="zh-CN"/>
        </w:rPr>
        <w:t>七</w:t>
      </w:r>
      <w:r>
        <w:rPr>
          <w:rFonts w:hint="eastAsia" w:ascii="宋体" w:hAnsi="宋体" w:cs="FangSong_GB2312"/>
          <w:b/>
          <w:sz w:val="30"/>
          <w:szCs w:val="30"/>
          <w:lang w:val="zh-CN" w:eastAsia="zh-CN"/>
        </w:rPr>
        <w:t>、磋商</w:t>
      </w:r>
      <w:r>
        <w:rPr>
          <w:rFonts w:ascii="宋体" w:hAnsi="宋体" w:cs="FangSong_GB2312"/>
          <w:b/>
          <w:sz w:val="30"/>
          <w:szCs w:val="30"/>
          <w:lang w:val="zh-CN" w:eastAsia="zh-CN"/>
        </w:rPr>
        <w:t>所需其他材料</w:t>
      </w:r>
    </w:p>
    <w:p w14:paraId="6F470780">
      <w:pPr>
        <w:ind w:left="360" w:firstLine="0"/>
        <w:jc w:val="center"/>
        <w:rPr>
          <w:rFonts w:ascii="宋体" w:hAnsi="宋体"/>
          <w:szCs w:val="21"/>
          <w:lang w:eastAsia="zh-CN"/>
        </w:rPr>
      </w:pPr>
      <w:r>
        <w:rPr>
          <w:rFonts w:hint="eastAsia" w:ascii="宋体" w:hAnsi="宋体"/>
          <w:szCs w:val="21"/>
          <w:lang w:eastAsia="zh-CN"/>
        </w:rPr>
        <w:t>（如商务部分评分标准中企业实力及信誉要求提供的材料等）</w:t>
      </w:r>
    </w:p>
    <w:p w14:paraId="346541BB">
      <w:pPr>
        <w:ind w:left="360" w:firstLine="0"/>
        <w:jc w:val="center"/>
        <w:rPr>
          <w:rFonts w:ascii="宋体" w:hAnsi="宋体"/>
          <w:szCs w:val="21"/>
          <w:lang w:eastAsia="zh-CN"/>
        </w:rPr>
      </w:pPr>
    </w:p>
    <w:p w14:paraId="60B8C0B9">
      <w:pPr>
        <w:ind w:left="360" w:firstLine="0"/>
        <w:jc w:val="center"/>
        <w:rPr>
          <w:rFonts w:ascii="宋体" w:hAnsi="宋体"/>
          <w:szCs w:val="21"/>
          <w:lang w:eastAsia="zh-CN"/>
        </w:rPr>
      </w:pPr>
    </w:p>
    <w:p w14:paraId="07847D77">
      <w:pPr>
        <w:ind w:left="360" w:firstLine="0"/>
        <w:jc w:val="center"/>
        <w:rPr>
          <w:rFonts w:ascii="宋体" w:hAnsi="宋体"/>
          <w:szCs w:val="21"/>
          <w:lang w:eastAsia="zh-CN"/>
        </w:rPr>
      </w:pPr>
    </w:p>
    <w:p w14:paraId="091E5491">
      <w:pPr>
        <w:ind w:left="360" w:firstLine="0"/>
        <w:jc w:val="center"/>
        <w:rPr>
          <w:rFonts w:ascii="宋体" w:hAnsi="宋体"/>
          <w:szCs w:val="21"/>
          <w:lang w:eastAsia="zh-CN"/>
        </w:rPr>
      </w:pPr>
    </w:p>
    <w:p w14:paraId="49C5E86A">
      <w:pPr>
        <w:ind w:left="360" w:firstLine="0"/>
        <w:jc w:val="center"/>
        <w:rPr>
          <w:rFonts w:ascii="宋体" w:hAnsi="宋体"/>
          <w:szCs w:val="21"/>
          <w:lang w:eastAsia="zh-CN"/>
        </w:rPr>
      </w:pPr>
    </w:p>
    <w:p w14:paraId="0C06F455">
      <w:pPr>
        <w:ind w:left="360" w:firstLine="0"/>
        <w:jc w:val="center"/>
        <w:rPr>
          <w:rFonts w:ascii="宋体" w:hAnsi="宋体"/>
          <w:szCs w:val="21"/>
          <w:lang w:eastAsia="zh-CN"/>
        </w:rPr>
      </w:pPr>
    </w:p>
    <w:p w14:paraId="41EBA6A4">
      <w:pPr>
        <w:ind w:left="360" w:firstLine="0"/>
        <w:jc w:val="center"/>
        <w:rPr>
          <w:rFonts w:ascii="宋体" w:hAnsi="宋体"/>
          <w:szCs w:val="21"/>
          <w:lang w:eastAsia="zh-CN"/>
        </w:rPr>
      </w:pPr>
    </w:p>
    <w:p w14:paraId="385DD0FD">
      <w:pPr>
        <w:ind w:left="360" w:firstLine="0"/>
        <w:jc w:val="center"/>
        <w:rPr>
          <w:rFonts w:ascii="宋体" w:hAnsi="宋体"/>
          <w:szCs w:val="21"/>
          <w:lang w:eastAsia="zh-CN"/>
        </w:rPr>
      </w:pPr>
    </w:p>
    <w:p w14:paraId="4FF6BEBA">
      <w:pPr>
        <w:ind w:left="360" w:firstLine="0"/>
        <w:jc w:val="center"/>
        <w:rPr>
          <w:rFonts w:ascii="宋体" w:hAnsi="宋体"/>
          <w:szCs w:val="21"/>
          <w:lang w:eastAsia="zh-CN"/>
        </w:rPr>
      </w:pPr>
    </w:p>
    <w:p w14:paraId="574FC48A">
      <w:pPr>
        <w:ind w:left="360" w:firstLine="0"/>
        <w:jc w:val="center"/>
        <w:rPr>
          <w:rFonts w:ascii="宋体" w:hAnsi="宋体"/>
          <w:szCs w:val="21"/>
          <w:lang w:eastAsia="zh-CN"/>
        </w:rPr>
      </w:pPr>
    </w:p>
    <w:p w14:paraId="733BFC5D">
      <w:pPr>
        <w:ind w:left="360" w:firstLine="0"/>
        <w:jc w:val="center"/>
        <w:rPr>
          <w:rFonts w:ascii="宋体" w:hAnsi="宋体"/>
          <w:szCs w:val="21"/>
          <w:lang w:eastAsia="zh-CN"/>
        </w:rPr>
      </w:pPr>
    </w:p>
    <w:p w14:paraId="7051B14C">
      <w:pPr>
        <w:ind w:left="360" w:firstLine="0"/>
        <w:jc w:val="center"/>
        <w:rPr>
          <w:rFonts w:ascii="宋体" w:hAnsi="宋体"/>
          <w:szCs w:val="21"/>
          <w:lang w:eastAsia="zh-CN"/>
        </w:rPr>
      </w:pPr>
    </w:p>
    <w:p w14:paraId="4C760770">
      <w:pPr>
        <w:ind w:left="360" w:firstLine="0"/>
        <w:jc w:val="center"/>
        <w:rPr>
          <w:rFonts w:ascii="宋体" w:hAnsi="宋体"/>
          <w:szCs w:val="21"/>
          <w:lang w:eastAsia="zh-CN"/>
        </w:rPr>
      </w:pPr>
    </w:p>
    <w:p w14:paraId="55914EFC">
      <w:pPr>
        <w:ind w:left="360" w:firstLine="0"/>
        <w:jc w:val="center"/>
        <w:rPr>
          <w:rFonts w:ascii="宋体" w:hAnsi="宋体"/>
          <w:szCs w:val="21"/>
          <w:lang w:eastAsia="zh-CN"/>
        </w:rPr>
      </w:pPr>
    </w:p>
    <w:p w14:paraId="74060DC5">
      <w:pPr>
        <w:ind w:left="360" w:firstLine="0"/>
        <w:jc w:val="center"/>
        <w:rPr>
          <w:rFonts w:ascii="宋体" w:hAnsi="宋体"/>
          <w:szCs w:val="21"/>
          <w:lang w:eastAsia="zh-CN"/>
        </w:rPr>
      </w:pPr>
    </w:p>
    <w:p w14:paraId="05B81EC1">
      <w:pPr>
        <w:ind w:left="360" w:firstLine="0"/>
        <w:jc w:val="center"/>
        <w:rPr>
          <w:rFonts w:ascii="宋体" w:hAnsi="宋体"/>
          <w:szCs w:val="21"/>
          <w:lang w:eastAsia="zh-CN"/>
        </w:rPr>
      </w:pPr>
    </w:p>
    <w:p w14:paraId="35F5F19A">
      <w:pPr>
        <w:ind w:left="360" w:firstLine="0"/>
        <w:jc w:val="center"/>
        <w:rPr>
          <w:rFonts w:ascii="宋体" w:hAnsi="宋体"/>
          <w:szCs w:val="21"/>
          <w:lang w:eastAsia="zh-CN"/>
        </w:rPr>
      </w:pPr>
    </w:p>
    <w:p w14:paraId="2973B1AE">
      <w:pPr>
        <w:ind w:left="360" w:firstLine="0"/>
        <w:jc w:val="center"/>
        <w:rPr>
          <w:rFonts w:ascii="宋体" w:hAnsi="宋体"/>
          <w:szCs w:val="21"/>
          <w:lang w:eastAsia="zh-CN"/>
        </w:rPr>
      </w:pPr>
    </w:p>
    <w:p w14:paraId="02E466D3">
      <w:pPr>
        <w:ind w:left="360" w:firstLine="0"/>
        <w:jc w:val="center"/>
        <w:rPr>
          <w:rFonts w:ascii="宋体" w:hAnsi="宋体"/>
          <w:szCs w:val="21"/>
          <w:lang w:eastAsia="zh-CN"/>
        </w:rPr>
      </w:pPr>
    </w:p>
    <w:p w14:paraId="65973EFE">
      <w:pPr>
        <w:ind w:left="360" w:firstLine="0"/>
        <w:jc w:val="center"/>
        <w:rPr>
          <w:rFonts w:ascii="宋体" w:hAnsi="宋体"/>
          <w:szCs w:val="21"/>
          <w:lang w:eastAsia="zh-CN"/>
        </w:rPr>
      </w:pPr>
    </w:p>
    <w:p w14:paraId="6C3C7D41">
      <w:pPr>
        <w:ind w:left="360" w:firstLine="0"/>
        <w:jc w:val="center"/>
        <w:rPr>
          <w:rFonts w:ascii="宋体" w:hAnsi="宋体"/>
          <w:szCs w:val="21"/>
          <w:lang w:eastAsia="zh-CN"/>
        </w:rPr>
      </w:pPr>
    </w:p>
    <w:p w14:paraId="735983DC">
      <w:pPr>
        <w:ind w:left="360" w:firstLine="0"/>
        <w:jc w:val="center"/>
        <w:rPr>
          <w:rFonts w:ascii="宋体" w:hAnsi="宋体"/>
          <w:szCs w:val="21"/>
          <w:lang w:eastAsia="zh-CN"/>
        </w:rPr>
      </w:pPr>
    </w:p>
    <w:p w14:paraId="26D6DA0B">
      <w:pPr>
        <w:ind w:left="360" w:firstLine="0"/>
        <w:jc w:val="center"/>
        <w:rPr>
          <w:rFonts w:ascii="宋体" w:hAnsi="宋体"/>
          <w:szCs w:val="21"/>
          <w:lang w:eastAsia="zh-CN"/>
        </w:rPr>
      </w:pPr>
    </w:p>
    <w:p w14:paraId="33FA841B">
      <w:pPr>
        <w:ind w:left="360" w:firstLine="0"/>
        <w:jc w:val="center"/>
        <w:rPr>
          <w:rFonts w:ascii="宋体" w:hAnsi="宋体"/>
          <w:szCs w:val="21"/>
          <w:lang w:eastAsia="zh-CN"/>
        </w:rPr>
      </w:pPr>
    </w:p>
    <w:p w14:paraId="70108D45">
      <w:pPr>
        <w:ind w:left="360" w:firstLine="0"/>
        <w:jc w:val="center"/>
        <w:rPr>
          <w:rFonts w:ascii="宋体" w:hAnsi="宋体"/>
          <w:szCs w:val="21"/>
          <w:lang w:eastAsia="zh-CN"/>
        </w:rPr>
      </w:pPr>
    </w:p>
    <w:p w14:paraId="690314DA">
      <w:pPr>
        <w:ind w:left="360" w:firstLine="0"/>
        <w:jc w:val="center"/>
        <w:rPr>
          <w:rFonts w:ascii="宋体" w:hAnsi="宋体"/>
          <w:szCs w:val="21"/>
          <w:lang w:eastAsia="zh-CN"/>
        </w:rPr>
      </w:pPr>
    </w:p>
    <w:p w14:paraId="561A042C">
      <w:pPr>
        <w:ind w:left="360" w:firstLine="0"/>
        <w:jc w:val="center"/>
        <w:rPr>
          <w:rFonts w:ascii="宋体" w:hAnsi="宋体"/>
          <w:szCs w:val="21"/>
          <w:lang w:eastAsia="zh-CN"/>
        </w:rPr>
      </w:pPr>
    </w:p>
    <w:p w14:paraId="6E49ABC3">
      <w:pPr>
        <w:ind w:left="360" w:firstLine="0"/>
        <w:jc w:val="center"/>
        <w:rPr>
          <w:rFonts w:ascii="宋体" w:hAnsi="宋体"/>
          <w:szCs w:val="21"/>
          <w:lang w:eastAsia="zh-CN"/>
        </w:rPr>
      </w:pPr>
    </w:p>
    <w:p w14:paraId="024CF218">
      <w:pPr>
        <w:ind w:left="360" w:firstLine="0"/>
        <w:jc w:val="center"/>
        <w:rPr>
          <w:rFonts w:ascii="宋体" w:hAnsi="宋体"/>
          <w:szCs w:val="21"/>
          <w:lang w:eastAsia="zh-CN"/>
        </w:rPr>
      </w:pPr>
    </w:p>
    <w:p w14:paraId="4939121C">
      <w:pPr>
        <w:ind w:left="360" w:firstLine="0"/>
        <w:jc w:val="center"/>
        <w:rPr>
          <w:rFonts w:ascii="宋体" w:hAnsi="宋体"/>
          <w:szCs w:val="21"/>
          <w:lang w:eastAsia="zh-CN"/>
        </w:rPr>
      </w:pPr>
    </w:p>
    <w:p w14:paraId="6C589CDC">
      <w:pPr>
        <w:ind w:left="360" w:firstLine="0"/>
        <w:jc w:val="center"/>
        <w:rPr>
          <w:rFonts w:ascii="宋体" w:hAnsi="宋体"/>
          <w:szCs w:val="21"/>
          <w:lang w:eastAsia="zh-CN"/>
        </w:rPr>
      </w:pPr>
    </w:p>
    <w:p w14:paraId="6152703B">
      <w:pPr>
        <w:ind w:left="360" w:firstLine="0"/>
        <w:jc w:val="center"/>
        <w:rPr>
          <w:rFonts w:ascii="宋体" w:hAnsi="宋体"/>
          <w:szCs w:val="21"/>
          <w:lang w:eastAsia="zh-CN"/>
        </w:rPr>
      </w:pPr>
    </w:p>
    <w:p w14:paraId="19AE8424">
      <w:pPr>
        <w:ind w:left="360" w:firstLine="0"/>
        <w:jc w:val="center"/>
        <w:rPr>
          <w:rFonts w:ascii="宋体" w:hAnsi="宋体"/>
          <w:szCs w:val="21"/>
          <w:lang w:eastAsia="zh-CN"/>
        </w:rPr>
      </w:pPr>
    </w:p>
    <w:p w14:paraId="470E921D">
      <w:pPr>
        <w:ind w:left="360" w:firstLine="0"/>
        <w:jc w:val="center"/>
        <w:rPr>
          <w:rFonts w:ascii="宋体" w:hAnsi="宋体"/>
          <w:szCs w:val="21"/>
          <w:lang w:eastAsia="zh-CN"/>
        </w:rPr>
      </w:pPr>
    </w:p>
    <w:p w14:paraId="3E568BE4">
      <w:pPr>
        <w:ind w:left="360" w:firstLine="0"/>
        <w:jc w:val="center"/>
        <w:rPr>
          <w:rFonts w:ascii="宋体" w:hAnsi="宋体"/>
          <w:szCs w:val="21"/>
          <w:lang w:eastAsia="zh-CN"/>
        </w:rPr>
      </w:pPr>
    </w:p>
    <w:p w14:paraId="4C812EE0">
      <w:pPr>
        <w:ind w:left="360" w:firstLine="0"/>
        <w:jc w:val="center"/>
        <w:rPr>
          <w:rFonts w:ascii="宋体" w:hAnsi="宋体"/>
          <w:szCs w:val="21"/>
          <w:lang w:eastAsia="zh-CN"/>
        </w:rPr>
      </w:pPr>
    </w:p>
    <w:p w14:paraId="0580BB5B">
      <w:pPr>
        <w:ind w:left="360" w:firstLine="0"/>
        <w:jc w:val="center"/>
        <w:rPr>
          <w:rFonts w:ascii="宋体" w:hAnsi="宋体"/>
          <w:szCs w:val="21"/>
          <w:lang w:eastAsia="zh-CN"/>
        </w:rPr>
      </w:pPr>
    </w:p>
    <w:p w14:paraId="24DEDC49">
      <w:pPr>
        <w:ind w:left="360" w:firstLine="0"/>
        <w:jc w:val="center"/>
        <w:rPr>
          <w:rFonts w:ascii="宋体" w:hAnsi="宋体"/>
          <w:szCs w:val="21"/>
          <w:lang w:eastAsia="zh-CN"/>
        </w:rPr>
      </w:pPr>
    </w:p>
    <w:p w14:paraId="75C493B4">
      <w:pPr>
        <w:ind w:left="360" w:firstLine="0"/>
        <w:jc w:val="center"/>
        <w:rPr>
          <w:rFonts w:ascii="宋体" w:hAnsi="宋体"/>
          <w:szCs w:val="21"/>
          <w:lang w:eastAsia="zh-CN"/>
        </w:rPr>
      </w:pPr>
    </w:p>
    <w:p w14:paraId="23726CE7">
      <w:pPr>
        <w:ind w:left="360" w:firstLine="0"/>
        <w:jc w:val="center"/>
        <w:rPr>
          <w:rFonts w:ascii="宋体" w:hAnsi="宋体"/>
          <w:szCs w:val="21"/>
          <w:lang w:eastAsia="zh-CN"/>
        </w:rPr>
      </w:pPr>
    </w:p>
    <w:p w14:paraId="3EBF312D">
      <w:pPr>
        <w:ind w:left="360" w:firstLine="0"/>
        <w:jc w:val="center"/>
        <w:rPr>
          <w:rFonts w:ascii="宋体" w:hAnsi="宋体"/>
          <w:szCs w:val="21"/>
          <w:lang w:eastAsia="zh-CN"/>
        </w:rPr>
      </w:pPr>
    </w:p>
    <w:p w14:paraId="0750EAF8">
      <w:pPr>
        <w:ind w:left="360" w:firstLine="0"/>
        <w:jc w:val="center"/>
        <w:rPr>
          <w:rFonts w:ascii="宋体" w:hAnsi="宋体"/>
          <w:szCs w:val="21"/>
          <w:lang w:eastAsia="zh-CN"/>
        </w:rPr>
      </w:pPr>
    </w:p>
    <w:p w14:paraId="1040CBC3">
      <w:pPr>
        <w:ind w:left="360" w:firstLine="0"/>
        <w:jc w:val="center"/>
        <w:rPr>
          <w:rFonts w:ascii="宋体" w:hAnsi="宋体"/>
          <w:szCs w:val="21"/>
          <w:lang w:eastAsia="zh-CN"/>
        </w:rPr>
      </w:pPr>
    </w:p>
    <w:p w14:paraId="21A6BE8F">
      <w:pPr>
        <w:ind w:left="360" w:firstLine="0"/>
        <w:jc w:val="center"/>
        <w:rPr>
          <w:rFonts w:ascii="宋体" w:hAnsi="宋体"/>
          <w:szCs w:val="21"/>
          <w:lang w:eastAsia="zh-CN"/>
        </w:rPr>
      </w:pPr>
    </w:p>
    <w:p w14:paraId="72B01CF0">
      <w:pPr>
        <w:ind w:left="360" w:firstLine="0"/>
        <w:jc w:val="center"/>
        <w:rPr>
          <w:rFonts w:ascii="宋体" w:hAnsi="宋体"/>
          <w:szCs w:val="21"/>
          <w:lang w:eastAsia="zh-CN"/>
        </w:rPr>
      </w:pPr>
    </w:p>
    <w:p w14:paraId="2457B742">
      <w:pPr>
        <w:ind w:left="360" w:firstLine="0"/>
        <w:jc w:val="center"/>
        <w:rPr>
          <w:rFonts w:ascii="宋体" w:hAnsi="宋体" w:cs="宋体"/>
          <w:b/>
          <w:sz w:val="32"/>
          <w:szCs w:val="32"/>
          <w:lang w:eastAsia="zh-CN"/>
        </w:rPr>
      </w:pPr>
      <w:r>
        <w:rPr>
          <w:rFonts w:hint="eastAsia" w:ascii="宋体" w:hAnsi="宋体" w:cs="宋体"/>
          <w:b/>
          <w:sz w:val="32"/>
          <w:szCs w:val="32"/>
          <w:lang w:eastAsia="zh-CN"/>
        </w:rPr>
        <w:t>第六部分   资格后审证明文件</w:t>
      </w:r>
      <w:bookmarkEnd w:id="21"/>
    </w:p>
    <w:p w14:paraId="0D3E685E">
      <w:pPr>
        <w:spacing w:line="400" w:lineRule="exact"/>
        <w:jc w:val="center"/>
        <w:rPr>
          <w:rFonts w:ascii="宋体" w:hAnsi="宋体" w:cs="宋体"/>
          <w:b/>
          <w:sz w:val="32"/>
          <w:szCs w:val="32"/>
          <w:lang w:eastAsia="zh-CN"/>
        </w:rPr>
      </w:pPr>
    </w:p>
    <w:p w14:paraId="43DD1B40">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本次磋商实行资格后审，磋商时必须在电子响应文件中提供以下资格证明文件</w:t>
      </w:r>
      <w:r>
        <w:rPr>
          <w:rFonts w:hint="eastAsia" w:ascii="宋体" w:hAnsi="宋体" w:cs="宋体"/>
          <w:b/>
          <w:sz w:val="24"/>
          <w:szCs w:val="24"/>
          <w:lang w:eastAsia="zh-CN"/>
        </w:rPr>
        <w:t>(原件的扫描件)</w:t>
      </w:r>
      <w:r>
        <w:rPr>
          <w:rFonts w:hint="eastAsia" w:ascii="宋体" w:hAnsi="宋体" w:cs="宋体"/>
          <w:sz w:val="24"/>
          <w:szCs w:val="24"/>
          <w:lang w:eastAsia="zh-CN"/>
        </w:rPr>
        <w:t>，</w:t>
      </w:r>
      <w:r>
        <w:rPr>
          <w:rFonts w:hint="eastAsia" w:ascii="宋体" w:hAnsi="宋体" w:cs="宋体"/>
          <w:spacing w:val="1"/>
          <w:sz w:val="24"/>
          <w:szCs w:val="24"/>
          <w:lang w:eastAsia="zh-CN"/>
        </w:rPr>
        <w:t>未按要求提供资格证明文件或资格文件审查不合格的将取消其磋商资格：</w:t>
      </w:r>
    </w:p>
    <w:p w14:paraId="6FF9D833">
      <w:pPr>
        <w:spacing w:line="400" w:lineRule="exact"/>
        <w:ind w:firstLine="480" w:firstLineChars="200"/>
        <w:rPr>
          <w:rFonts w:ascii="宋体" w:hAnsi="宋体" w:cs="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提供</w:t>
      </w:r>
      <w:r>
        <w:rPr>
          <w:rFonts w:hint="eastAsia"/>
          <w:sz w:val="24"/>
          <w:szCs w:val="24"/>
          <w:lang w:eastAsia="zh-CN"/>
        </w:rPr>
        <w:t>在中国境内注册并取得的营业执照</w:t>
      </w:r>
      <w:r>
        <w:rPr>
          <w:rFonts w:hint="eastAsia" w:ascii="宋体" w:hAnsi="宋体" w:cs="宋体"/>
          <w:sz w:val="24"/>
          <w:szCs w:val="24"/>
          <w:lang w:eastAsia="zh-CN"/>
        </w:rPr>
        <w:t>；</w:t>
      </w:r>
    </w:p>
    <w:p w14:paraId="1D8A9630">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2.提供</w:t>
      </w:r>
      <w:r>
        <w:rPr>
          <w:rFonts w:hint="eastAsia" w:ascii="宋体" w:hAnsi="宋体" w:cs="宋体"/>
          <w:sz w:val="24"/>
          <w:szCs w:val="24"/>
          <w:lang w:val="en-US" w:eastAsia="zh-CN"/>
        </w:rPr>
        <w:t>2023或2024</w:t>
      </w:r>
      <w:r>
        <w:rPr>
          <w:rFonts w:hint="eastAsia" w:ascii="宋体" w:hAnsi="宋体" w:cs="宋体"/>
          <w:sz w:val="24"/>
          <w:szCs w:val="24"/>
          <w:lang w:eastAsia="zh-CN"/>
        </w:rPr>
        <w:t>年</w:t>
      </w:r>
      <w:r>
        <w:rPr>
          <w:rFonts w:hint="eastAsia" w:ascii="宋体" w:hAnsi="宋体" w:cs="宋体"/>
          <w:sz w:val="24"/>
          <w:szCs w:val="24"/>
          <w:lang w:val="en-US" w:eastAsia="zh-CN"/>
        </w:rPr>
        <w:t>度</w:t>
      </w:r>
      <w:r>
        <w:rPr>
          <w:rFonts w:hint="eastAsia" w:ascii="宋体" w:hAnsi="宋体" w:cs="宋体"/>
          <w:sz w:val="24"/>
          <w:szCs w:val="24"/>
          <w:lang w:eastAsia="zh-CN"/>
        </w:rPr>
        <w:t>的财务审计报告（</w:t>
      </w:r>
      <w:r>
        <w:rPr>
          <w:rFonts w:hint="eastAsia" w:asciiTheme="minorEastAsia" w:hAnsiTheme="minorEastAsia" w:eastAsiaTheme="minorEastAsia"/>
          <w:sz w:val="24"/>
          <w:szCs w:val="24"/>
          <w:lang w:eastAsia="zh-CN"/>
        </w:rPr>
        <w:t>新成立不足一年的公司无需提供</w:t>
      </w:r>
      <w:r>
        <w:rPr>
          <w:rFonts w:hint="eastAsia" w:ascii="宋体" w:hAnsi="宋体" w:cs="宋体"/>
          <w:sz w:val="24"/>
          <w:szCs w:val="24"/>
          <w:lang w:eastAsia="zh-CN"/>
        </w:rPr>
        <w:t>）；</w:t>
      </w:r>
    </w:p>
    <w:p w14:paraId="3217442C">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3</w:t>
      </w:r>
      <w:r>
        <w:rPr>
          <w:rFonts w:ascii="宋体" w:hAnsi="宋体" w:cs="宋体"/>
          <w:sz w:val="24"/>
          <w:szCs w:val="24"/>
          <w:lang w:eastAsia="zh-CN"/>
        </w:rPr>
        <w:t>.</w:t>
      </w:r>
      <w:r>
        <w:rPr>
          <w:rFonts w:hint="eastAsia" w:ascii="宋体" w:hAnsi="宋体" w:cs="宋体"/>
          <w:sz w:val="24"/>
          <w:szCs w:val="24"/>
          <w:lang w:eastAsia="zh-CN"/>
        </w:rPr>
        <w:t>提供参加本次政府采购活动前3年内在经营活动中没有重大违法记录的书面声明；</w:t>
      </w:r>
    </w:p>
    <w:p w14:paraId="29F7426B">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4.提供磋商截止之日前6个月内，任意一个月的纳税凭证和缴纳社会保险的凭据。</w:t>
      </w:r>
    </w:p>
    <w:p w14:paraId="093BE16C">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5.</w:t>
      </w:r>
      <w:r>
        <w:rPr>
          <w:rFonts w:hint="eastAsia" w:asciiTheme="minorEastAsia" w:hAnsiTheme="minorEastAsia" w:eastAsiaTheme="minorEastAsia"/>
          <w:sz w:val="24"/>
          <w:szCs w:val="24"/>
          <w:lang w:eastAsia="zh-CN"/>
        </w:rPr>
        <w:t>具有履行合同所必需的设备和专业技术能力</w:t>
      </w:r>
      <w:bookmarkStart w:id="22" w:name="_GoBack"/>
      <w:bookmarkEnd w:id="22"/>
      <w:r>
        <w:rPr>
          <w:rFonts w:hint="eastAsia" w:ascii="宋体" w:hAnsi="宋体" w:cs="宋体"/>
          <w:sz w:val="24"/>
          <w:szCs w:val="24"/>
          <w:lang w:eastAsia="zh-CN"/>
        </w:rPr>
        <w:t>；</w:t>
      </w:r>
    </w:p>
    <w:p w14:paraId="74B7F847">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6.单位负责人为同一人或者存在直接控股、管理关系的不同供应商，不得参加本项目同一合同项下的政府采购活动；</w:t>
      </w:r>
    </w:p>
    <w:p w14:paraId="690592A9">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7.为本采购项目提供整体设计、规范编制或者项目管理、监理、检测等服务的，不得再参加本项目的其他招标采购活动；</w:t>
      </w:r>
    </w:p>
    <w:p w14:paraId="14B31628">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8.</w:t>
      </w:r>
      <w:r>
        <w:rPr>
          <w:rFonts w:hint="eastAsia" w:asciiTheme="minorEastAsia" w:hAnsiTheme="minorEastAsia" w:eastAsiaTheme="minorEastAsia"/>
          <w:sz w:val="24"/>
          <w:szCs w:val="24"/>
        </w:rPr>
        <w:t xml:space="preserve"> 未被“信用中国”网站（</w:t>
      </w:r>
      <w:r>
        <w:rPr>
          <w:rFonts w:asciiTheme="minorEastAsia" w:hAnsiTheme="minorEastAsia" w:eastAsiaTheme="minorEastAsia"/>
          <w:sz w:val="24"/>
          <w:szCs w:val="24"/>
        </w:rPr>
        <w:t>www.creditchina.gov.cn</w:t>
      </w:r>
      <w:r>
        <w:rPr>
          <w:rFonts w:hint="eastAsia" w:asciiTheme="minorEastAsia" w:hAnsiTheme="minorEastAsia" w:eastAsiaTheme="minorEastAsia"/>
          <w:sz w:val="24"/>
          <w:szCs w:val="24"/>
        </w:rPr>
        <w:t>）列入失信被执行人、重大税收违法失信主体、政府采购严重违法失信行为记录名单；</w:t>
      </w:r>
    </w:p>
    <w:p w14:paraId="5BDF4A13">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9.</w:t>
      </w:r>
      <w:r>
        <w:rPr>
          <w:rFonts w:hint="eastAsia" w:asciiTheme="minorEastAsia" w:hAnsiTheme="minorEastAsia" w:eastAsiaTheme="minorEastAsia"/>
          <w:sz w:val="24"/>
          <w:szCs w:val="24"/>
          <w:lang w:eastAsia="zh-CN"/>
        </w:rPr>
        <w:t xml:space="preserve"> 提供测绘乙级或以上资质证书，且证书在有效期内</w:t>
      </w:r>
      <w:r>
        <w:rPr>
          <w:rFonts w:hint="eastAsia" w:ascii="宋体" w:hAnsi="宋体" w:cs="宋体"/>
          <w:sz w:val="24"/>
          <w:szCs w:val="24"/>
          <w:lang w:eastAsia="zh-CN"/>
        </w:rPr>
        <w:t>；</w:t>
      </w:r>
    </w:p>
    <w:p w14:paraId="0BF0C8C1">
      <w:pPr>
        <w:spacing w:line="400" w:lineRule="exact"/>
        <w:ind w:firstLine="480" w:firstLineChars="200"/>
        <w:rPr>
          <w:rFonts w:ascii="宋体" w:hAnsi="宋体" w:cs="宋体"/>
          <w:sz w:val="24"/>
          <w:szCs w:val="24"/>
          <w:lang w:eastAsia="zh-CN"/>
        </w:rPr>
      </w:pPr>
      <w:r>
        <w:rPr>
          <w:rFonts w:hint="eastAsia" w:ascii="宋体" w:hAnsi="宋体" w:cs="宋体"/>
          <w:sz w:val="24"/>
          <w:szCs w:val="24"/>
          <w:lang w:eastAsia="zh-CN"/>
        </w:rPr>
        <w:t>10.</w:t>
      </w:r>
      <w:r>
        <w:rPr>
          <w:rFonts w:hint="eastAsia" w:asciiTheme="minorEastAsia" w:hAnsiTheme="minorEastAsia" w:eastAsiaTheme="minorEastAsia"/>
          <w:sz w:val="24"/>
          <w:szCs w:val="24"/>
          <w:lang w:eastAsia="zh-CN"/>
        </w:rPr>
        <w:t>提供拟派本项目负责人测绘专业中级或以上职称证书，技术负责人测绘专业中级或以上职称证书；</w:t>
      </w:r>
    </w:p>
    <w:p w14:paraId="175C5B4A">
      <w:pPr>
        <w:pStyle w:val="102"/>
        <w:spacing w:line="400" w:lineRule="exact"/>
        <w:ind w:firstLine="480"/>
        <w:rPr>
          <w:rFonts w:ascii="宋体" w:hAnsi="宋体" w:cs="宋体"/>
          <w:sz w:val="24"/>
          <w:szCs w:val="24"/>
          <w:lang w:eastAsia="zh-CN"/>
        </w:rPr>
      </w:pPr>
      <w:r>
        <w:rPr>
          <w:rFonts w:hint="eastAsia" w:ascii="宋体" w:hAnsi="宋体" w:cs="宋体"/>
          <w:sz w:val="24"/>
          <w:szCs w:val="24"/>
          <w:lang w:eastAsia="zh-CN"/>
        </w:rPr>
        <w:t>11.法定代表人参加磋商的须提供法定代表人身份证明及身份证；委托代理人参加磋商的，需出具委托书原件及委托代理人本人身份证。</w:t>
      </w:r>
    </w:p>
    <w:p w14:paraId="716A65EE">
      <w:pPr>
        <w:pStyle w:val="102"/>
        <w:spacing w:line="400" w:lineRule="exact"/>
        <w:ind w:firstLine="210" w:firstLineChars="100"/>
        <w:rPr>
          <w:rFonts w:ascii="宋体" w:hAnsi="宋体" w:cs="宋体"/>
          <w:sz w:val="21"/>
          <w:szCs w:val="21"/>
          <w:lang w:eastAsia="zh-CN"/>
        </w:rPr>
      </w:pPr>
    </w:p>
    <w:p w14:paraId="7EE2FE90">
      <w:pPr>
        <w:pStyle w:val="102"/>
        <w:spacing w:line="400" w:lineRule="exact"/>
        <w:ind w:firstLine="210" w:firstLineChars="100"/>
        <w:rPr>
          <w:rFonts w:asciiTheme="minorEastAsia" w:hAnsiTheme="minorEastAsia" w:eastAsiaTheme="minorEastAsia"/>
          <w:sz w:val="21"/>
          <w:szCs w:val="21"/>
          <w:lang w:eastAsia="zh-CN"/>
        </w:rPr>
      </w:pPr>
    </w:p>
    <w:sectPr>
      <w:footerReference r:id="rId5" w:type="default"/>
      <w:pgSz w:w="11906" w:h="16838"/>
      <w:pgMar w:top="1440" w:right="1701" w:bottom="1440" w:left="1418" w:header="1134" w:footer="1134" w:gutter="0"/>
      <w:cols w:space="720" w:num="1"/>
      <w:titlePg/>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31D0">
    <w:pPr>
      <w:pStyle w:val="26"/>
      <w:jc w:val="center"/>
    </w:pPr>
  </w:p>
  <w:p w14:paraId="7613AFCC">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9283"/>
    </w:sdtPr>
    <w:sdtContent>
      <w:p w14:paraId="7D0CE76D">
        <w:pPr>
          <w:pStyle w:val="26"/>
          <w:jc w:val="center"/>
        </w:pPr>
        <w:r>
          <w:fldChar w:fldCharType="begin"/>
        </w:r>
        <w:r>
          <w:instrText xml:space="preserve"> PAGE   \* MERGEFORMAT </w:instrText>
        </w:r>
        <w:r>
          <w:fldChar w:fldCharType="separate"/>
        </w:r>
        <w:r>
          <w:rPr>
            <w:lang w:val="zh-CN"/>
          </w:rPr>
          <w:t>2</w:t>
        </w:r>
        <w:r>
          <w:rPr>
            <w:lang w:val="zh-CN"/>
          </w:rPr>
          <w:fldChar w:fldCharType="end"/>
        </w:r>
      </w:p>
    </w:sdtContent>
  </w:sdt>
  <w:p w14:paraId="5C0A92E1">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6BDE">
    <w:pPr>
      <w:pStyle w:val="26"/>
      <w:jc w:val="center"/>
    </w:pPr>
    <w:r>
      <w:fldChar w:fldCharType="begin"/>
    </w:r>
    <w:r>
      <w:instrText xml:space="preserve"> PAGE   \* MERGEFORMAT </w:instrText>
    </w:r>
    <w:r>
      <w:fldChar w:fldCharType="separate"/>
    </w:r>
    <w:r>
      <w:rPr>
        <w:lang w:val="zh-CN"/>
      </w:rPr>
      <w:t>13</w:t>
    </w:r>
    <w:r>
      <w:rPr>
        <w:lang w:val="zh-CN"/>
      </w:rPr>
      <w:fldChar w:fldCharType="end"/>
    </w:r>
  </w:p>
  <w:p w14:paraId="6059932E">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347C2"/>
    <w:multiLevelType w:val="singleLevel"/>
    <w:tmpl w:val="E79347C2"/>
    <w:lvl w:ilvl="0" w:tentative="0">
      <w:start w:val="3"/>
      <w:numFmt w:val="chineseCounting"/>
      <w:suff w:val="nothing"/>
      <w:lvlText w:val="%1、"/>
      <w:lvlJc w:val="left"/>
      <w:rPr>
        <w:rFonts w:hint="eastAsia"/>
      </w:rPr>
    </w:lvl>
  </w:abstractNum>
  <w:abstractNum w:abstractNumId="1">
    <w:nsid w:val="1BB51E14"/>
    <w:multiLevelType w:val="multilevel"/>
    <w:tmpl w:val="1BB51E14"/>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35C7D797"/>
    <w:multiLevelType w:val="singleLevel"/>
    <w:tmpl w:val="35C7D797"/>
    <w:lvl w:ilvl="0" w:tentative="0">
      <w:start w:val="4"/>
      <w:numFmt w:val="chineseCounting"/>
      <w:suff w:val="space"/>
      <w:lvlText w:val="第%1条"/>
      <w:lvlJc w:val="left"/>
      <w:rPr>
        <w:rFonts w:hint="eastAsia"/>
        <w:b/>
      </w:rPr>
    </w:lvl>
  </w:abstractNum>
  <w:abstractNum w:abstractNumId="3">
    <w:nsid w:val="4515A3B7"/>
    <w:multiLevelType w:val="singleLevel"/>
    <w:tmpl w:val="4515A3B7"/>
    <w:lvl w:ilvl="0" w:tentative="0">
      <w:start w:val="1"/>
      <w:numFmt w:val="decimal"/>
      <w:suff w:val="nothing"/>
      <w:lvlText w:val="%1、"/>
      <w:lvlJc w:val="left"/>
    </w:lvl>
  </w:abstractNum>
  <w:abstractNum w:abstractNumId="4">
    <w:nsid w:val="553456F0"/>
    <w:multiLevelType w:val="singleLevel"/>
    <w:tmpl w:val="553456F0"/>
    <w:lvl w:ilvl="0" w:tentative="0">
      <w:start w:val="1"/>
      <w:numFmt w:val="chineseCounting"/>
      <w:pStyle w:val="170"/>
      <w:suff w:val="nothing"/>
      <w:lvlText w:val="%1、"/>
      <w:lvlJc w:val="left"/>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DczZDQ3MzllNTM3MWZiZjA2YTk2YWVhNGIxYjMifQ=="/>
  </w:docVars>
  <w:rsids>
    <w:rsidRoot w:val="00AB5312"/>
    <w:rsid w:val="000000C1"/>
    <w:rsid w:val="0000145C"/>
    <w:rsid w:val="00002515"/>
    <w:rsid w:val="000025F5"/>
    <w:rsid w:val="0000349A"/>
    <w:rsid w:val="0000459E"/>
    <w:rsid w:val="00004C80"/>
    <w:rsid w:val="0000606C"/>
    <w:rsid w:val="0000615D"/>
    <w:rsid w:val="00006570"/>
    <w:rsid w:val="00006AA9"/>
    <w:rsid w:val="00007356"/>
    <w:rsid w:val="00007E9B"/>
    <w:rsid w:val="00011C0E"/>
    <w:rsid w:val="0001232B"/>
    <w:rsid w:val="00012E08"/>
    <w:rsid w:val="0001683C"/>
    <w:rsid w:val="00017371"/>
    <w:rsid w:val="000173CF"/>
    <w:rsid w:val="00020BBC"/>
    <w:rsid w:val="00020C88"/>
    <w:rsid w:val="00021D8F"/>
    <w:rsid w:val="00022747"/>
    <w:rsid w:val="000227FE"/>
    <w:rsid w:val="00022840"/>
    <w:rsid w:val="00024C19"/>
    <w:rsid w:val="00025D54"/>
    <w:rsid w:val="0002639E"/>
    <w:rsid w:val="0003071A"/>
    <w:rsid w:val="00032A36"/>
    <w:rsid w:val="00033660"/>
    <w:rsid w:val="00037F29"/>
    <w:rsid w:val="00040602"/>
    <w:rsid w:val="00042537"/>
    <w:rsid w:val="000429B6"/>
    <w:rsid w:val="00042D34"/>
    <w:rsid w:val="0004390E"/>
    <w:rsid w:val="00043994"/>
    <w:rsid w:val="00043F30"/>
    <w:rsid w:val="000452AD"/>
    <w:rsid w:val="00045E1B"/>
    <w:rsid w:val="00046B72"/>
    <w:rsid w:val="00046FF1"/>
    <w:rsid w:val="0004712E"/>
    <w:rsid w:val="0004734A"/>
    <w:rsid w:val="00047CBD"/>
    <w:rsid w:val="000521E1"/>
    <w:rsid w:val="000527F2"/>
    <w:rsid w:val="00053E6D"/>
    <w:rsid w:val="00053EF5"/>
    <w:rsid w:val="0005535F"/>
    <w:rsid w:val="000564FF"/>
    <w:rsid w:val="00056EFD"/>
    <w:rsid w:val="000603C3"/>
    <w:rsid w:val="000611C7"/>
    <w:rsid w:val="00061500"/>
    <w:rsid w:val="00062098"/>
    <w:rsid w:val="00063736"/>
    <w:rsid w:val="000637C5"/>
    <w:rsid w:val="0006443F"/>
    <w:rsid w:val="00064C15"/>
    <w:rsid w:val="0006614F"/>
    <w:rsid w:val="000668F2"/>
    <w:rsid w:val="00066A79"/>
    <w:rsid w:val="000717BB"/>
    <w:rsid w:val="00071D8C"/>
    <w:rsid w:val="0007233A"/>
    <w:rsid w:val="00072B17"/>
    <w:rsid w:val="000739BD"/>
    <w:rsid w:val="000741F4"/>
    <w:rsid w:val="000754AE"/>
    <w:rsid w:val="000759CC"/>
    <w:rsid w:val="00076B4A"/>
    <w:rsid w:val="00076EDF"/>
    <w:rsid w:val="000777FD"/>
    <w:rsid w:val="0008216A"/>
    <w:rsid w:val="00082A72"/>
    <w:rsid w:val="00082B4F"/>
    <w:rsid w:val="00085004"/>
    <w:rsid w:val="00086E83"/>
    <w:rsid w:val="00087701"/>
    <w:rsid w:val="00090458"/>
    <w:rsid w:val="000921AD"/>
    <w:rsid w:val="000921E6"/>
    <w:rsid w:val="00092818"/>
    <w:rsid w:val="00093A67"/>
    <w:rsid w:val="00095F44"/>
    <w:rsid w:val="0009668E"/>
    <w:rsid w:val="00097756"/>
    <w:rsid w:val="00097DFA"/>
    <w:rsid w:val="000A42B5"/>
    <w:rsid w:val="000A53BC"/>
    <w:rsid w:val="000A58B6"/>
    <w:rsid w:val="000A7CFA"/>
    <w:rsid w:val="000B020E"/>
    <w:rsid w:val="000B1E50"/>
    <w:rsid w:val="000B28EE"/>
    <w:rsid w:val="000B2B71"/>
    <w:rsid w:val="000B32CC"/>
    <w:rsid w:val="000B3DC1"/>
    <w:rsid w:val="000B3EC5"/>
    <w:rsid w:val="000B4D1C"/>
    <w:rsid w:val="000B50E1"/>
    <w:rsid w:val="000B517B"/>
    <w:rsid w:val="000B531F"/>
    <w:rsid w:val="000B5E94"/>
    <w:rsid w:val="000B7D94"/>
    <w:rsid w:val="000C0498"/>
    <w:rsid w:val="000C21B1"/>
    <w:rsid w:val="000C221E"/>
    <w:rsid w:val="000C3529"/>
    <w:rsid w:val="000C55C5"/>
    <w:rsid w:val="000C59A8"/>
    <w:rsid w:val="000C7C14"/>
    <w:rsid w:val="000D064C"/>
    <w:rsid w:val="000D0FDB"/>
    <w:rsid w:val="000D11AD"/>
    <w:rsid w:val="000D1881"/>
    <w:rsid w:val="000D1AA6"/>
    <w:rsid w:val="000D1C26"/>
    <w:rsid w:val="000D3021"/>
    <w:rsid w:val="000D323C"/>
    <w:rsid w:val="000D4196"/>
    <w:rsid w:val="000D481F"/>
    <w:rsid w:val="000D5C93"/>
    <w:rsid w:val="000D626F"/>
    <w:rsid w:val="000D75C9"/>
    <w:rsid w:val="000E08AA"/>
    <w:rsid w:val="000E0D99"/>
    <w:rsid w:val="000E3DAD"/>
    <w:rsid w:val="000E40CC"/>
    <w:rsid w:val="000E79A5"/>
    <w:rsid w:val="000F09AC"/>
    <w:rsid w:val="000F0BB8"/>
    <w:rsid w:val="000F1845"/>
    <w:rsid w:val="000F2703"/>
    <w:rsid w:val="000F2B83"/>
    <w:rsid w:val="000F443A"/>
    <w:rsid w:val="000F4553"/>
    <w:rsid w:val="000F4A61"/>
    <w:rsid w:val="000F5499"/>
    <w:rsid w:val="000F5B58"/>
    <w:rsid w:val="000F6D6E"/>
    <w:rsid w:val="00101530"/>
    <w:rsid w:val="00101612"/>
    <w:rsid w:val="00101838"/>
    <w:rsid w:val="001024FA"/>
    <w:rsid w:val="001034A8"/>
    <w:rsid w:val="00103CCA"/>
    <w:rsid w:val="00104A31"/>
    <w:rsid w:val="00104F1A"/>
    <w:rsid w:val="00106E77"/>
    <w:rsid w:val="00107C45"/>
    <w:rsid w:val="0011181D"/>
    <w:rsid w:val="00111EAD"/>
    <w:rsid w:val="00112350"/>
    <w:rsid w:val="00112A74"/>
    <w:rsid w:val="00113F03"/>
    <w:rsid w:val="001146F0"/>
    <w:rsid w:val="0011533E"/>
    <w:rsid w:val="00120A36"/>
    <w:rsid w:val="00121709"/>
    <w:rsid w:val="0012270E"/>
    <w:rsid w:val="0012299A"/>
    <w:rsid w:val="001234C9"/>
    <w:rsid w:val="00123BAB"/>
    <w:rsid w:val="00123FD1"/>
    <w:rsid w:val="00124E97"/>
    <w:rsid w:val="00125567"/>
    <w:rsid w:val="00126106"/>
    <w:rsid w:val="001268AA"/>
    <w:rsid w:val="00126984"/>
    <w:rsid w:val="0013098F"/>
    <w:rsid w:val="00131FE0"/>
    <w:rsid w:val="00137B02"/>
    <w:rsid w:val="00137D7D"/>
    <w:rsid w:val="001400BC"/>
    <w:rsid w:val="0014016C"/>
    <w:rsid w:val="00140EF6"/>
    <w:rsid w:val="00140EFE"/>
    <w:rsid w:val="0014392E"/>
    <w:rsid w:val="00145146"/>
    <w:rsid w:val="00145CD5"/>
    <w:rsid w:val="0014647F"/>
    <w:rsid w:val="00146F8F"/>
    <w:rsid w:val="001471ED"/>
    <w:rsid w:val="0014727E"/>
    <w:rsid w:val="0014781E"/>
    <w:rsid w:val="00147B59"/>
    <w:rsid w:val="00147DD4"/>
    <w:rsid w:val="00150B2B"/>
    <w:rsid w:val="00150EDA"/>
    <w:rsid w:val="0015254A"/>
    <w:rsid w:val="00152A72"/>
    <w:rsid w:val="00152D67"/>
    <w:rsid w:val="00155138"/>
    <w:rsid w:val="001639F1"/>
    <w:rsid w:val="00164C7F"/>
    <w:rsid w:val="001657C7"/>
    <w:rsid w:val="001662DA"/>
    <w:rsid w:val="00166966"/>
    <w:rsid w:val="00167D60"/>
    <w:rsid w:val="00167E7E"/>
    <w:rsid w:val="001701DB"/>
    <w:rsid w:val="001725B3"/>
    <w:rsid w:val="00175523"/>
    <w:rsid w:val="00175DCF"/>
    <w:rsid w:val="001762DB"/>
    <w:rsid w:val="00177050"/>
    <w:rsid w:val="00177316"/>
    <w:rsid w:val="001860F5"/>
    <w:rsid w:val="00191A3D"/>
    <w:rsid w:val="00192066"/>
    <w:rsid w:val="00192E79"/>
    <w:rsid w:val="0019738E"/>
    <w:rsid w:val="00197F63"/>
    <w:rsid w:val="001A06D4"/>
    <w:rsid w:val="001A0C38"/>
    <w:rsid w:val="001A17AB"/>
    <w:rsid w:val="001A1E78"/>
    <w:rsid w:val="001A433A"/>
    <w:rsid w:val="001A46CC"/>
    <w:rsid w:val="001A4713"/>
    <w:rsid w:val="001A5316"/>
    <w:rsid w:val="001A70EF"/>
    <w:rsid w:val="001A73EE"/>
    <w:rsid w:val="001B046E"/>
    <w:rsid w:val="001B2484"/>
    <w:rsid w:val="001B2D70"/>
    <w:rsid w:val="001B45CB"/>
    <w:rsid w:val="001B62A9"/>
    <w:rsid w:val="001B68E3"/>
    <w:rsid w:val="001B76CD"/>
    <w:rsid w:val="001C3C7F"/>
    <w:rsid w:val="001C3F09"/>
    <w:rsid w:val="001C4541"/>
    <w:rsid w:val="001C5620"/>
    <w:rsid w:val="001C6483"/>
    <w:rsid w:val="001C7F9A"/>
    <w:rsid w:val="001D022E"/>
    <w:rsid w:val="001D03C9"/>
    <w:rsid w:val="001D0DBF"/>
    <w:rsid w:val="001D2C67"/>
    <w:rsid w:val="001D2D33"/>
    <w:rsid w:val="001D3AF0"/>
    <w:rsid w:val="001D4D3A"/>
    <w:rsid w:val="001D54F9"/>
    <w:rsid w:val="001D78C2"/>
    <w:rsid w:val="001E06F0"/>
    <w:rsid w:val="001E0927"/>
    <w:rsid w:val="001E1493"/>
    <w:rsid w:val="001E33C1"/>
    <w:rsid w:val="001E396A"/>
    <w:rsid w:val="001E42BD"/>
    <w:rsid w:val="001E45F2"/>
    <w:rsid w:val="001E6BB0"/>
    <w:rsid w:val="001F1921"/>
    <w:rsid w:val="001F193D"/>
    <w:rsid w:val="001F1A52"/>
    <w:rsid w:val="001F1C40"/>
    <w:rsid w:val="001F323C"/>
    <w:rsid w:val="001F3C7D"/>
    <w:rsid w:val="001F41D8"/>
    <w:rsid w:val="001F5895"/>
    <w:rsid w:val="001F60EE"/>
    <w:rsid w:val="001F798D"/>
    <w:rsid w:val="001F7A32"/>
    <w:rsid w:val="00201A67"/>
    <w:rsid w:val="00201D1E"/>
    <w:rsid w:val="00202189"/>
    <w:rsid w:val="00202B6E"/>
    <w:rsid w:val="002046AA"/>
    <w:rsid w:val="002059F6"/>
    <w:rsid w:val="00205F7D"/>
    <w:rsid w:val="002061AE"/>
    <w:rsid w:val="00206C5C"/>
    <w:rsid w:val="00207216"/>
    <w:rsid w:val="00207552"/>
    <w:rsid w:val="0020790E"/>
    <w:rsid w:val="0021140D"/>
    <w:rsid w:val="002115EC"/>
    <w:rsid w:val="002119D4"/>
    <w:rsid w:val="00211F4B"/>
    <w:rsid w:val="002121DD"/>
    <w:rsid w:val="00214D16"/>
    <w:rsid w:val="00214D73"/>
    <w:rsid w:val="0021509D"/>
    <w:rsid w:val="00215F2F"/>
    <w:rsid w:val="00224FC7"/>
    <w:rsid w:val="00226F38"/>
    <w:rsid w:val="00230FC7"/>
    <w:rsid w:val="00233D57"/>
    <w:rsid w:val="00233EA1"/>
    <w:rsid w:val="0023403C"/>
    <w:rsid w:val="00234C7F"/>
    <w:rsid w:val="00235264"/>
    <w:rsid w:val="00235D08"/>
    <w:rsid w:val="00235D34"/>
    <w:rsid w:val="0023615B"/>
    <w:rsid w:val="00236342"/>
    <w:rsid w:val="00240E4E"/>
    <w:rsid w:val="00240FAE"/>
    <w:rsid w:val="00242D5B"/>
    <w:rsid w:val="00243064"/>
    <w:rsid w:val="00244A01"/>
    <w:rsid w:val="00247DE8"/>
    <w:rsid w:val="00250D55"/>
    <w:rsid w:val="0025290C"/>
    <w:rsid w:val="00253037"/>
    <w:rsid w:val="00254230"/>
    <w:rsid w:val="00254844"/>
    <w:rsid w:val="002549CA"/>
    <w:rsid w:val="00254CAC"/>
    <w:rsid w:val="00255714"/>
    <w:rsid w:val="00262150"/>
    <w:rsid w:val="00264121"/>
    <w:rsid w:val="00265DAB"/>
    <w:rsid w:val="00266C6B"/>
    <w:rsid w:val="00266DF0"/>
    <w:rsid w:val="00266DF4"/>
    <w:rsid w:val="00270487"/>
    <w:rsid w:val="0027234A"/>
    <w:rsid w:val="00272436"/>
    <w:rsid w:val="00273595"/>
    <w:rsid w:val="00274B8F"/>
    <w:rsid w:val="00275428"/>
    <w:rsid w:val="0027684D"/>
    <w:rsid w:val="00277FE0"/>
    <w:rsid w:val="002804AD"/>
    <w:rsid w:val="002807C9"/>
    <w:rsid w:val="00281EEA"/>
    <w:rsid w:val="00284B57"/>
    <w:rsid w:val="00286B44"/>
    <w:rsid w:val="00286F0F"/>
    <w:rsid w:val="002913CE"/>
    <w:rsid w:val="002937F7"/>
    <w:rsid w:val="00293A36"/>
    <w:rsid w:val="002954A4"/>
    <w:rsid w:val="00296577"/>
    <w:rsid w:val="00296988"/>
    <w:rsid w:val="002A122A"/>
    <w:rsid w:val="002A3C61"/>
    <w:rsid w:val="002A3D4B"/>
    <w:rsid w:val="002A4E5C"/>
    <w:rsid w:val="002A5250"/>
    <w:rsid w:val="002A7D0C"/>
    <w:rsid w:val="002B0081"/>
    <w:rsid w:val="002B03CE"/>
    <w:rsid w:val="002B0873"/>
    <w:rsid w:val="002B181C"/>
    <w:rsid w:val="002B1C13"/>
    <w:rsid w:val="002B2BA8"/>
    <w:rsid w:val="002B36D2"/>
    <w:rsid w:val="002B3EE2"/>
    <w:rsid w:val="002B467A"/>
    <w:rsid w:val="002B51C7"/>
    <w:rsid w:val="002B5532"/>
    <w:rsid w:val="002B5641"/>
    <w:rsid w:val="002B59AE"/>
    <w:rsid w:val="002B6571"/>
    <w:rsid w:val="002B6B12"/>
    <w:rsid w:val="002C0A78"/>
    <w:rsid w:val="002C15C8"/>
    <w:rsid w:val="002C2BF7"/>
    <w:rsid w:val="002C4312"/>
    <w:rsid w:val="002C49DB"/>
    <w:rsid w:val="002C5021"/>
    <w:rsid w:val="002C6B2F"/>
    <w:rsid w:val="002D2D9A"/>
    <w:rsid w:val="002D486E"/>
    <w:rsid w:val="002D65F9"/>
    <w:rsid w:val="002E0D4C"/>
    <w:rsid w:val="002E1608"/>
    <w:rsid w:val="002E1C14"/>
    <w:rsid w:val="002E383E"/>
    <w:rsid w:val="002E5066"/>
    <w:rsid w:val="002E512B"/>
    <w:rsid w:val="002E5BDE"/>
    <w:rsid w:val="002E6B73"/>
    <w:rsid w:val="002E7650"/>
    <w:rsid w:val="002E7A40"/>
    <w:rsid w:val="002E7F8B"/>
    <w:rsid w:val="002F0412"/>
    <w:rsid w:val="002F15B0"/>
    <w:rsid w:val="002F22C8"/>
    <w:rsid w:val="002F3085"/>
    <w:rsid w:val="002F3A32"/>
    <w:rsid w:val="002F5045"/>
    <w:rsid w:val="002F57AE"/>
    <w:rsid w:val="002F6D04"/>
    <w:rsid w:val="002F7B1C"/>
    <w:rsid w:val="003007D4"/>
    <w:rsid w:val="003059F6"/>
    <w:rsid w:val="00310137"/>
    <w:rsid w:val="003105C7"/>
    <w:rsid w:val="00311D3D"/>
    <w:rsid w:val="00311FCA"/>
    <w:rsid w:val="00312906"/>
    <w:rsid w:val="00313E4D"/>
    <w:rsid w:val="00314AD6"/>
    <w:rsid w:val="0031789F"/>
    <w:rsid w:val="00317C4E"/>
    <w:rsid w:val="003207C8"/>
    <w:rsid w:val="00320D91"/>
    <w:rsid w:val="00322301"/>
    <w:rsid w:val="00324BC8"/>
    <w:rsid w:val="003254C0"/>
    <w:rsid w:val="00325A56"/>
    <w:rsid w:val="0032608E"/>
    <w:rsid w:val="00327C34"/>
    <w:rsid w:val="003323F9"/>
    <w:rsid w:val="00332799"/>
    <w:rsid w:val="00334C54"/>
    <w:rsid w:val="00335AD3"/>
    <w:rsid w:val="00335F72"/>
    <w:rsid w:val="00337220"/>
    <w:rsid w:val="0033779E"/>
    <w:rsid w:val="003377F3"/>
    <w:rsid w:val="00337D44"/>
    <w:rsid w:val="00341AA1"/>
    <w:rsid w:val="0034211B"/>
    <w:rsid w:val="003436AD"/>
    <w:rsid w:val="00343AC8"/>
    <w:rsid w:val="00343D4D"/>
    <w:rsid w:val="003445BC"/>
    <w:rsid w:val="00344AED"/>
    <w:rsid w:val="00345635"/>
    <w:rsid w:val="00345645"/>
    <w:rsid w:val="003463BF"/>
    <w:rsid w:val="00347A63"/>
    <w:rsid w:val="00350471"/>
    <w:rsid w:val="00351B5C"/>
    <w:rsid w:val="00351EDF"/>
    <w:rsid w:val="00352C7D"/>
    <w:rsid w:val="00353713"/>
    <w:rsid w:val="00354DD5"/>
    <w:rsid w:val="00355178"/>
    <w:rsid w:val="003556CE"/>
    <w:rsid w:val="00357736"/>
    <w:rsid w:val="00357F37"/>
    <w:rsid w:val="0036184A"/>
    <w:rsid w:val="0036300F"/>
    <w:rsid w:val="00363204"/>
    <w:rsid w:val="0036727F"/>
    <w:rsid w:val="00367F68"/>
    <w:rsid w:val="00370998"/>
    <w:rsid w:val="00371267"/>
    <w:rsid w:val="003712CD"/>
    <w:rsid w:val="003718C8"/>
    <w:rsid w:val="00371C6C"/>
    <w:rsid w:val="0037232C"/>
    <w:rsid w:val="003726BF"/>
    <w:rsid w:val="00375D54"/>
    <w:rsid w:val="003773EB"/>
    <w:rsid w:val="00377794"/>
    <w:rsid w:val="00377B2C"/>
    <w:rsid w:val="00380D3F"/>
    <w:rsid w:val="00381947"/>
    <w:rsid w:val="00381E60"/>
    <w:rsid w:val="0038220B"/>
    <w:rsid w:val="00382319"/>
    <w:rsid w:val="003823E2"/>
    <w:rsid w:val="00383A13"/>
    <w:rsid w:val="00383C5D"/>
    <w:rsid w:val="00383D02"/>
    <w:rsid w:val="003840C3"/>
    <w:rsid w:val="00386609"/>
    <w:rsid w:val="0038664D"/>
    <w:rsid w:val="003878C0"/>
    <w:rsid w:val="00387D4D"/>
    <w:rsid w:val="00390BAE"/>
    <w:rsid w:val="00390CE5"/>
    <w:rsid w:val="00391605"/>
    <w:rsid w:val="003932F6"/>
    <w:rsid w:val="00393913"/>
    <w:rsid w:val="00393E1B"/>
    <w:rsid w:val="00394028"/>
    <w:rsid w:val="00394613"/>
    <w:rsid w:val="00396BCC"/>
    <w:rsid w:val="00396C46"/>
    <w:rsid w:val="00397B15"/>
    <w:rsid w:val="003A0334"/>
    <w:rsid w:val="003A0EAB"/>
    <w:rsid w:val="003A116B"/>
    <w:rsid w:val="003A1473"/>
    <w:rsid w:val="003A1682"/>
    <w:rsid w:val="003A206C"/>
    <w:rsid w:val="003A25DD"/>
    <w:rsid w:val="003A29BE"/>
    <w:rsid w:val="003A2E6A"/>
    <w:rsid w:val="003A3CDE"/>
    <w:rsid w:val="003A3D12"/>
    <w:rsid w:val="003A49A1"/>
    <w:rsid w:val="003A5D89"/>
    <w:rsid w:val="003A5DFC"/>
    <w:rsid w:val="003A63D3"/>
    <w:rsid w:val="003A6F31"/>
    <w:rsid w:val="003A7A2A"/>
    <w:rsid w:val="003B11FF"/>
    <w:rsid w:val="003B3597"/>
    <w:rsid w:val="003B36CF"/>
    <w:rsid w:val="003B608D"/>
    <w:rsid w:val="003B609F"/>
    <w:rsid w:val="003B7E9D"/>
    <w:rsid w:val="003C2D97"/>
    <w:rsid w:val="003C3D7A"/>
    <w:rsid w:val="003C3D9D"/>
    <w:rsid w:val="003C4AB7"/>
    <w:rsid w:val="003C4EAD"/>
    <w:rsid w:val="003C6AA1"/>
    <w:rsid w:val="003C7713"/>
    <w:rsid w:val="003C78CB"/>
    <w:rsid w:val="003C7929"/>
    <w:rsid w:val="003C7FDA"/>
    <w:rsid w:val="003D0EE9"/>
    <w:rsid w:val="003D48F8"/>
    <w:rsid w:val="003D4BF7"/>
    <w:rsid w:val="003D59C0"/>
    <w:rsid w:val="003E1982"/>
    <w:rsid w:val="003E2226"/>
    <w:rsid w:val="003E4337"/>
    <w:rsid w:val="003E5D9A"/>
    <w:rsid w:val="003E6451"/>
    <w:rsid w:val="003F0742"/>
    <w:rsid w:val="003F1172"/>
    <w:rsid w:val="003F1283"/>
    <w:rsid w:val="003F19FC"/>
    <w:rsid w:val="003F1D5F"/>
    <w:rsid w:val="003F2BEE"/>
    <w:rsid w:val="003F7A9D"/>
    <w:rsid w:val="00400F42"/>
    <w:rsid w:val="00403477"/>
    <w:rsid w:val="00403B34"/>
    <w:rsid w:val="00404450"/>
    <w:rsid w:val="004054F5"/>
    <w:rsid w:val="0040559B"/>
    <w:rsid w:val="00405E20"/>
    <w:rsid w:val="0040604B"/>
    <w:rsid w:val="00406219"/>
    <w:rsid w:val="0040664B"/>
    <w:rsid w:val="00407B48"/>
    <w:rsid w:val="004108F2"/>
    <w:rsid w:val="0041185C"/>
    <w:rsid w:val="0041304A"/>
    <w:rsid w:val="00414C90"/>
    <w:rsid w:val="00414D08"/>
    <w:rsid w:val="00415256"/>
    <w:rsid w:val="004160AF"/>
    <w:rsid w:val="00416341"/>
    <w:rsid w:val="00416348"/>
    <w:rsid w:val="004227ED"/>
    <w:rsid w:val="00425B92"/>
    <w:rsid w:val="00426B56"/>
    <w:rsid w:val="00427E32"/>
    <w:rsid w:val="00427EF6"/>
    <w:rsid w:val="00431087"/>
    <w:rsid w:val="00431799"/>
    <w:rsid w:val="004333DD"/>
    <w:rsid w:val="00433A74"/>
    <w:rsid w:val="00436017"/>
    <w:rsid w:val="004377C1"/>
    <w:rsid w:val="00437BB1"/>
    <w:rsid w:val="00437ED8"/>
    <w:rsid w:val="00440479"/>
    <w:rsid w:val="0044095C"/>
    <w:rsid w:val="00441533"/>
    <w:rsid w:val="00441708"/>
    <w:rsid w:val="00441979"/>
    <w:rsid w:val="00442162"/>
    <w:rsid w:val="00442644"/>
    <w:rsid w:val="00442647"/>
    <w:rsid w:val="0044279E"/>
    <w:rsid w:val="00443C86"/>
    <w:rsid w:val="00444909"/>
    <w:rsid w:val="004455C4"/>
    <w:rsid w:val="0044572A"/>
    <w:rsid w:val="00446167"/>
    <w:rsid w:val="004502AD"/>
    <w:rsid w:val="00450D56"/>
    <w:rsid w:val="00453D65"/>
    <w:rsid w:val="00455372"/>
    <w:rsid w:val="00455EA5"/>
    <w:rsid w:val="0045692F"/>
    <w:rsid w:val="00460263"/>
    <w:rsid w:val="00462BC8"/>
    <w:rsid w:val="0046398D"/>
    <w:rsid w:val="00463F52"/>
    <w:rsid w:val="00466035"/>
    <w:rsid w:val="0046654E"/>
    <w:rsid w:val="00467370"/>
    <w:rsid w:val="004718AA"/>
    <w:rsid w:val="004728AF"/>
    <w:rsid w:val="00472D30"/>
    <w:rsid w:val="00480B99"/>
    <w:rsid w:val="00480CCA"/>
    <w:rsid w:val="00481B81"/>
    <w:rsid w:val="00483152"/>
    <w:rsid w:val="004858D5"/>
    <w:rsid w:val="0048698F"/>
    <w:rsid w:val="00490A40"/>
    <w:rsid w:val="0049246D"/>
    <w:rsid w:val="00495251"/>
    <w:rsid w:val="0049541F"/>
    <w:rsid w:val="0049577C"/>
    <w:rsid w:val="0049579D"/>
    <w:rsid w:val="00495A3E"/>
    <w:rsid w:val="00496502"/>
    <w:rsid w:val="004965DA"/>
    <w:rsid w:val="004A182D"/>
    <w:rsid w:val="004A4C8A"/>
    <w:rsid w:val="004A6189"/>
    <w:rsid w:val="004A6E53"/>
    <w:rsid w:val="004A7AB4"/>
    <w:rsid w:val="004B1AE3"/>
    <w:rsid w:val="004B1C7D"/>
    <w:rsid w:val="004B29AC"/>
    <w:rsid w:val="004B5387"/>
    <w:rsid w:val="004B636F"/>
    <w:rsid w:val="004B67E6"/>
    <w:rsid w:val="004B6BA7"/>
    <w:rsid w:val="004B6DC8"/>
    <w:rsid w:val="004C2798"/>
    <w:rsid w:val="004C340E"/>
    <w:rsid w:val="004C622E"/>
    <w:rsid w:val="004C6449"/>
    <w:rsid w:val="004C6F3A"/>
    <w:rsid w:val="004C7C91"/>
    <w:rsid w:val="004D2859"/>
    <w:rsid w:val="004D4DB4"/>
    <w:rsid w:val="004D5097"/>
    <w:rsid w:val="004D76CC"/>
    <w:rsid w:val="004E22B0"/>
    <w:rsid w:val="004E2393"/>
    <w:rsid w:val="004E23B9"/>
    <w:rsid w:val="004E3068"/>
    <w:rsid w:val="004E5FCC"/>
    <w:rsid w:val="004E76E5"/>
    <w:rsid w:val="004F1632"/>
    <w:rsid w:val="004F309D"/>
    <w:rsid w:val="004F4F0C"/>
    <w:rsid w:val="004F5881"/>
    <w:rsid w:val="004F6268"/>
    <w:rsid w:val="004F6C5A"/>
    <w:rsid w:val="004F6F96"/>
    <w:rsid w:val="004F786F"/>
    <w:rsid w:val="00500923"/>
    <w:rsid w:val="00500CE5"/>
    <w:rsid w:val="00501409"/>
    <w:rsid w:val="005024F0"/>
    <w:rsid w:val="00504E79"/>
    <w:rsid w:val="00505D17"/>
    <w:rsid w:val="005068E8"/>
    <w:rsid w:val="00507A8D"/>
    <w:rsid w:val="0051102B"/>
    <w:rsid w:val="00512CC3"/>
    <w:rsid w:val="00512CF2"/>
    <w:rsid w:val="0051342C"/>
    <w:rsid w:val="0051422B"/>
    <w:rsid w:val="00514CA7"/>
    <w:rsid w:val="005162ED"/>
    <w:rsid w:val="00517551"/>
    <w:rsid w:val="00517EC5"/>
    <w:rsid w:val="005217B5"/>
    <w:rsid w:val="0052271A"/>
    <w:rsid w:val="00524009"/>
    <w:rsid w:val="0052422D"/>
    <w:rsid w:val="00524D0C"/>
    <w:rsid w:val="00527780"/>
    <w:rsid w:val="005279FE"/>
    <w:rsid w:val="00527E24"/>
    <w:rsid w:val="00530472"/>
    <w:rsid w:val="0053084C"/>
    <w:rsid w:val="00531084"/>
    <w:rsid w:val="00531724"/>
    <w:rsid w:val="005317FE"/>
    <w:rsid w:val="00533F60"/>
    <w:rsid w:val="005354F3"/>
    <w:rsid w:val="005357DF"/>
    <w:rsid w:val="00537124"/>
    <w:rsid w:val="00537D98"/>
    <w:rsid w:val="005409D2"/>
    <w:rsid w:val="005415B3"/>
    <w:rsid w:val="00541B7E"/>
    <w:rsid w:val="00541F65"/>
    <w:rsid w:val="005421CE"/>
    <w:rsid w:val="005433CD"/>
    <w:rsid w:val="005433E7"/>
    <w:rsid w:val="005441C7"/>
    <w:rsid w:val="0054421C"/>
    <w:rsid w:val="00544D53"/>
    <w:rsid w:val="00547D01"/>
    <w:rsid w:val="00550683"/>
    <w:rsid w:val="00551374"/>
    <w:rsid w:val="00552526"/>
    <w:rsid w:val="00552FD1"/>
    <w:rsid w:val="00553A91"/>
    <w:rsid w:val="00553D3A"/>
    <w:rsid w:val="00555193"/>
    <w:rsid w:val="00556C85"/>
    <w:rsid w:val="00556E07"/>
    <w:rsid w:val="00556EB1"/>
    <w:rsid w:val="00557AEC"/>
    <w:rsid w:val="0056054A"/>
    <w:rsid w:val="00563031"/>
    <w:rsid w:val="00565461"/>
    <w:rsid w:val="00566B60"/>
    <w:rsid w:val="005700BA"/>
    <w:rsid w:val="00570199"/>
    <w:rsid w:val="00571346"/>
    <w:rsid w:val="0057223E"/>
    <w:rsid w:val="00574650"/>
    <w:rsid w:val="00575C9D"/>
    <w:rsid w:val="005765FB"/>
    <w:rsid w:val="00576C1D"/>
    <w:rsid w:val="00577039"/>
    <w:rsid w:val="00577FA7"/>
    <w:rsid w:val="005801ED"/>
    <w:rsid w:val="00581031"/>
    <w:rsid w:val="00581519"/>
    <w:rsid w:val="0058188C"/>
    <w:rsid w:val="005819CE"/>
    <w:rsid w:val="00583081"/>
    <w:rsid w:val="00583163"/>
    <w:rsid w:val="0058575D"/>
    <w:rsid w:val="00585DCA"/>
    <w:rsid w:val="00587C09"/>
    <w:rsid w:val="00591327"/>
    <w:rsid w:val="00591A0A"/>
    <w:rsid w:val="0059249F"/>
    <w:rsid w:val="00592763"/>
    <w:rsid w:val="00592BB5"/>
    <w:rsid w:val="00592DBB"/>
    <w:rsid w:val="005936AE"/>
    <w:rsid w:val="005939D3"/>
    <w:rsid w:val="00596D94"/>
    <w:rsid w:val="0059724F"/>
    <w:rsid w:val="0059767E"/>
    <w:rsid w:val="005A06DC"/>
    <w:rsid w:val="005A077D"/>
    <w:rsid w:val="005A2095"/>
    <w:rsid w:val="005A297B"/>
    <w:rsid w:val="005A7C6A"/>
    <w:rsid w:val="005B079B"/>
    <w:rsid w:val="005B0EC4"/>
    <w:rsid w:val="005B12F9"/>
    <w:rsid w:val="005B1ABA"/>
    <w:rsid w:val="005B39B6"/>
    <w:rsid w:val="005B3D30"/>
    <w:rsid w:val="005C1502"/>
    <w:rsid w:val="005C440E"/>
    <w:rsid w:val="005C6E62"/>
    <w:rsid w:val="005D0BF3"/>
    <w:rsid w:val="005D277F"/>
    <w:rsid w:val="005D396E"/>
    <w:rsid w:val="005D48D7"/>
    <w:rsid w:val="005D6DE6"/>
    <w:rsid w:val="005D6F9A"/>
    <w:rsid w:val="005D77C8"/>
    <w:rsid w:val="005D7FEC"/>
    <w:rsid w:val="005E2E92"/>
    <w:rsid w:val="005E374E"/>
    <w:rsid w:val="005E42AF"/>
    <w:rsid w:val="005E4C4F"/>
    <w:rsid w:val="005E5891"/>
    <w:rsid w:val="005E709F"/>
    <w:rsid w:val="005F02DE"/>
    <w:rsid w:val="005F23DC"/>
    <w:rsid w:val="005F52D9"/>
    <w:rsid w:val="005F53A8"/>
    <w:rsid w:val="005F5DB2"/>
    <w:rsid w:val="00600053"/>
    <w:rsid w:val="006000FD"/>
    <w:rsid w:val="00603A9E"/>
    <w:rsid w:val="00604023"/>
    <w:rsid w:val="006054D3"/>
    <w:rsid w:val="006064A9"/>
    <w:rsid w:val="0060693E"/>
    <w:rsid w:val="006075A3"/>
    <w:rsid w:val="006111F7"/>
    <w:rsid w:val="00612917"/>
    <w:rsid w:val="00614914"/>
    <w:rsid w:val="006154D3"/>
    <w:rsid w:val="00615F37"/>
    <w:rsid w:val="0062055B"/>
    <w:rsid w:val="006210C0"/>
    <w:rsid w:val="006240BC"/>
    <w:rsid w:val="00625D16"/>
    <w:rsid w:val="006271E5"/>
    <w:rsid w:val="006279C5"/>
    <w:rsid w:val="00627D7A"/>
    <w:rsid w:val="00627E0C"/>
    <w:rsid w:val="0063015D"/>
    <w:rsid w:val="0063096E"/>
    <w:rsid w:val="00632C29"/>
    <w:rsid w:val="0063300A"/>
    <w:rsid w:val="00634140"/>
    <w:rsid w:val="0063476C"/>
    <w:rsid w:val="00636902"/>
    <w:rsid w:val="00640521"/>
    <w:rsid w:val="00640C4E"/>
    <w:rsid w:val="00641E60"/>
    <w:rsid w:val="00642284"/>
    <w:rsid w:val="00642799"/>
    <w:rsid w:val="006428E0"/>
    <w:rsid w:val="006433BE"/>
    <w:rsid w:val="00643C45"/>
    <w:rsid w:val="00644278"/>
    <w:rsid w:val="006461F6"/>
    <w:rsid w:val="00646F86"/>
    <w:rsid w:val="00650148"/>
    <w:rsid w:val="00650AB0"/>
    <w:rsid w:val="00651BD2"/>
    <w:rsid w:val="0065345C"/>
    <w:rsid w:val="00653DD6"/>
    <w:rsid w:val="0065402D"/>
    <w:rsid w:val="00654959"/>
    <w:rsid w:val="0065538B"/>
    <w:rsid w:val="00656009"/>
    <w:rsid w:val="00656541"/>
    <w:rsid w:val="00657185"/>
    <w:rsid w:val="00660B34"/>
    <w:rsid w:val="00660F89"/>
    <w:rsid w:val="0066303C"/>
    <w:rsid w:val="00663816"/>
    <w:rsid w:val="00663B7B"/>
    <w:rsid w:val="00665DF2"/>
    <w:rsid w:val="006661A7"/>
    <w:rsid w:val="0066624C"/>
    <w:rsid w:val="006709D7"/>
    <w:rsid w:val="00670BF2"/>
    <w:rsid w:val="00670CC6"/>
    <w:rsid w:val="006710FD"/>
    <w:rsid w:val="0067212F"/>
    <w:rsid w:val="006725CE"/>
    <w:rsid w:val="00672AB9"/>
    <w:rsid w:val="00673220"/>
    <w:rsid w:val="00676DA6"/>
    <w:rsid w:val="006771BF"/>
    <w:rsid w:val="006779D3"/>
    <w:rsid w:val="00681139"/>
    <w:rsid w:val="00681426"/>
    <w:rsid w:val="00681877"/>
    <w:rsid w:val="00681ACD"/>
    <w:rsid w:val="00682675"/>
    <w:rsid w:val="00682C2B"/>
    <w:rsid w:val="00683DB5"/>
    <w:rsid w:val="00683E3C"/>
    <w:rsid w:val="00684642"/>
    <w:rsid w:val="00685337"/>
    <w:rsid w:val="006914AE"/>
    <w:rsid w:val="00692800"/>
    <w:rsid w:val="00693497"/>
    <w:rsid w:val="00695E79"/>
    <w:rsid w:val="006961BB"/>
    <w:rsid w:val="006A2017"/>
    <w:rsid w:val="006A2C6C"/>
    <w:rsid w:val="006A5A1D"/>
    <w:rsid w:val="006A634C"/>
    <w:rsid w:val="006A6B58"/>
    <w:rsid w:val="006A7D60"/>
    <w:rsid w:val="006B024E"/>
    <w:rsid w:val="006B06DE"/>
    <w:rsid w:val="006B0E8C"/>
    <w:rsid w:val="006B18B7"/>
    <w:rsid w:val="006B21E2"/>
    <w:rsid w:val="006B6A6B"/>
    <w:rsid w:val="006B75F5"/>
    <w:rsid w:val="006C0D86"/>
    <w:rsid w:val="006C10A9"/>
    <w:rsid w:val="006C206C"/>
    <w:rsid w:val="006C3A7B"/>
    <w:rsid w:val="006C53F4"/>
    <w:rsid w:val="006C5B10"/>
    <w:rsid w:val="006C7D51"/>
    <w:rsid w:val="006D14D5"/>
    <w:rsid w:val="006D33BE"/>
    <w:rsid w:val="006D47DD"/>
    <w:rsid w:val="006D661A"/>
    <w:rsid w:val="006D7E94"/>
    <w:rsid w:val="006E02D1"/>
    <w:rsid w:val="006E157F"/>
    <w:rsid w:val="006E1DEF"/>
    <w:rsid w:val="006E25F9"/>
    <w:rsid w:val="006E2C9A"/>
    <w:rsid w:val="006E350F"/>
    <w:rsid w:val="006E777C"/>
    <w:rsid w:val="006E77B7"/>
    <w:rsid w:val="006F1F47"/>
    <w:rsid w:val="006F3493"/>
    <w:rsid w:val="006F446B"/>
    <w:rsid w:val="006F507F"/>
    <w:rsid w:val="006F548B"/>
    <w:rsid w:val="006F5C05"/>
    <w:rsid w:val="00701EFE"/>
    <w:rsid w:val="00702B36"/>
    <w:rsid w:val="007062A5"/>
    <w:rsid w:val="0070699F"/>
    <w:rsid w:val="00707050"/>
    <w:rsid w:val="007076CD"/>
    <w:rsid w:val="007079B4"/>
    <w:rsid w:val="00707EDB"/>
    <w:rsid w:val="00711DB3"/>
    <w:rsid w:val="007134E1"/>
    <w:rsid w:val="00714391"/>
    <w:rsid w:val="0071448A"/>
    <w:rsid w:val="007149B0"/>
    <w:rsid w:val="007157BE"/>
    <w:rsid w:val="0072012B"/>
    <w:rsid w:val="00720B75"/>
    <w:rsid w:val="00721D18"/>
    <w:rsid w:val="007224CD"/>
    <w:rsid w:val="007226B8"/>
    <w:rsid w:val="00723597"/>
    <w:rsid w:val="007245F1"/>
    <w:rsid w:val="00724B5B"/>
    <w:rsid w:val="00726998"/>
    <w:rsid w:val="00730908"/>
    <w:rsid w:val="00730A60"/>
    <w:rsid w:val="00736443"/>
    <w:rsid w:val="00737B52"/>
    <w:rsid w:val="00737CE6"/>
    <w:rsid w:val="0074013A"/>
    <w:rsid w:val="007408FD"/>
    <w:rsid w:val="007410EF"/>
    <w:rsid w:val="007434EF"/>
    <w:rsid w:val="00750C18"/>
    <w:rsid w:val="00751D22"/>
    <w:rsid w:val="00753B28"/>
    <w:rsid w:val="007549DA"/>
    <w:rsid w:val="00755304"/>
    <w:rsid w:val="00755968"/>
    <w:rsid w:val="00761664"/>
    <w:rsid w:val="007626D4"/>
    <w:rsid w:val="00762A6D"/>
    <w:rsid w:val="00763A98"/>
    <w:rsid w:val="00763E9E"/>
    <w:rsid w:val="007644CC"/>
    <w:rsid w:val="0076523A"/>
    <w:rsid w:val="0076611B"/>
    <w:rsid w:val="007673EB"/>
    <w:rsid w:val="00767EF4"/>
    <w:rsid w:val="00767F4A"/>
    <w:rsid w:val="0077128A"/>
    <w:rsid w:val="00771BC6"/>
    <w:rsid w:val="007722A9"/>
    <w:rsid w:val="0077241F"/>
    <w:rsid w:val="007734EB"/>
    <w:rsid w:val="00773EDB"/>
    <w:rsid w:val="007749C7"/>
    <w:rsid w:val="00775889"/>
    <w:rsid w:val="00775F7C"/>
    <w:rsid w:val="00776491"/>
    <w:rsid w:val="00781F43"/>
    <w:rsid w:val="00784968"/>
    <w:rsid w:val="00786DDD"/>
    <w:rsid w:val="007900DC"/>
    <w:rsid w:val="00791206"/>
    <w:rsid w:val="00791222"/>
    <w:rsid w:val="007913E1"/>
    <w:rsid w:val="0079483C"/>
    <w:rsid w:val="0079719B"/>
    <w:rsid w:val="00797602"/>
    <w:rsid w:val="00797DDF"/>
    <w:rsid w:val="007A2706"/>
    <w:rsid w:val="007A3CEB"/>
    <w:rsid w:val="007A4159"/>
    <w:rsid w:val="007A4199"/>
    <w:rsid w:val="007A48AD"/>
    <w:rsid w:val="007A4D30"/>
    <w:rsid w:val="007A5807"/>
    <w:rsid w:val="007A62B2"/>
    <w:rsid w:val="007A6418"/>
    <w:rsid w:val="007A6602"/>
    <w:rsid w:val="007A77E8"/>
    <w:rsid w:val="007B0820"/>
    <w:rsid w:val="007B0941"/>
    <w:rsid w:val="007B1D02"/>
    <w:rsid w:val="007B1F89"/>
    <w:rsid w:val="007B285A"/>
    <w:rsid w:val="007B29B2"/>
    <w:rsid w:val="007B2CF0"/>
    <w:rsid w:val="007B32BE"/>
    <w:rsid w:val="007B5C2D"/>
    <w:rsid w:val="007B5EFA"/>
    <w:rsid w:val="007B690E"/>
    <w:rsid w:val="007C2144"/>
    <w:rsid w:val="007C267F"/>
    <w:rsid w:val="007C2E0C"/>
    <w:rsid w:val="007C400B"/>
    <w:rsid w:val="007C4E73"/>
    <w:rsid w:val="007C521F"/>
    <w:rsid w:val="007C57FD"/>
    <w:rsid w:val="007C5C10"/>
    <w:rsid w:val="007C5C3F"/>
    <w:rsid w:val="007D0557"/>
    <w:rsid w:val="007D0E5F"/>
    <w:rsid w:val="007D13EB"/>
    <w:rsid w:val="007D3572"/>
    <w:rsid w:val="007D4846"/>
    <w:rsid w:val="007D5E71"/>
    <w:rsid w:val="007D7DF3"/>
    <w:rsid w:val="007E1A09"/>
    <w:rsid w:val="007E3890"/>
    <w:rsid w:val="007E3C99"/>
    <w:rsid w:val="007E6845"/>
    <w:rsid w:val="007F0054"/>
    <w:rsid w:val="007F05ED"/>
    <w:rsid w:val="007F0BED"/>
    <w:rsid w:val="007F1E6F"/>
    <w:rsid w:val="007F367B"/>
    <w:rsid w:val="007F3EF8"/>
    <w:rsid w:val="007F40BA"/>
    <w:rsid w:val="007F5293"/>
    <w:rsid w:val="007F5688"/>
    <w:rsid w:val="007F6B76"/>
    <w:rsid w:val="007F751C"/>
    <w:rsid w:val="008016EE"/>
    <w:rsid w:val="008027E5"/>
    <w:rsid w:val="008037BA"/>
    <w:rsid w:val="00804CDC"/>
    <w:rsid w:val="00804D55"/>
    <w:rsid w:val="00804E65"/>
    <w:rsid w:val="00805648"/>
    <w:rsid w:val="008062EB"/>
    <w:rsid w:val="00806638"/>
    <w:rsid w:val="00806709"/>
    <w:rsid w:val="00806DD0"/>
    <w:rsid w:val="008078B5"/>
    <w:rsid w:val="008078C8"/>
    <w:rsid w:val="00810E92"/>
    <w:rsid w:val="00810EA9"/>
    <w:rsid w:val="008110DA"/>
    <w:rsid w:val="00812657"/>
    <w:rsid w:val="00813A9B"/>
    <w:rsid w:val="00813EB4"/>
    <w:rsid w:val="008153E0"/>
    <w:rsid w:val="00816DC7"/>
    <w:rsid w:val="0081730E"/>
    <w:rsid w:val="00817332"/>
    <w:rsid w:val="008173AC"/>
    <w:rsid w:val="00821745"/>
    <w:rsid w:val="008219C8"/>
    <w:rsid w:val="00821CF2"/>
    <w:rsid w:val="008225F7"/>
    <w:rsid w:val="00823446"/>
    <w:rsid w:val="00823EC9"/>
    <w:rsid w:val="00824A58"/>
    <w:rsid w:val="00826CFE"/>
    <w:rsid w:val="0082773F"/>
    <w:rsid w:val="00827965"/>
    <w:rsid w:val="00827AB3"/>
    <w:rsid w:val="0083380A"/>
    <w:rsid w:val="00834A95"/>
    <w:rsid w:val="0083657A"/>
    <w:rsid w:val="0083698E"/>
    <w:rsid w:val="008401B6"/>
    <w:rsid w:val="008425EC"/>
    <w:rsid w:val="00842AF5"/>
    <w:rsid w:val="008434DF"/>
    <w:rsid w:val="008434ED"/>
    <w:rsid w:val="0084412E"/>
    <w:rsid w:val="008441B4"/>
    <w:rsid w:val="008449DA"/>
    <w:rsid w:val="008452CE"/>
    <w:rsid w:val="008453B0"/>
    <w:rsid w:val="00845626"/>
    <w:rsid w:val="0084640C"/>
    <w:rsid w:val="0084691D"/>
    <w:rsid w:val="00846BE2"/>
    <w:rsid w:val="00846E4C"/>
    <w:rsid w:val="008504D2"/>
    <w:rsid w:val="00850C0D"/>
    <w:rsid w:val="00850C1D"/>
    <w:rsid w:val="00850D7E"/>
    <w:rsid w:val="00851530"/>
    <w:rsid w:val="00851E05"/>
    <w:rsid w:val="0085244C"/>
    <w:rsid w:val="00853409"/>
    <w:rsid w:val="00853618"/>
    <w:rsid w:val="00853805"/>
    <w:rsid w:val="0085510D"/>
    <w:rsid w:val="00855526"/>
    <w:rsid w:val="008556B7"/>
    <w:rsid w:val="00856A67"/>
    <w:rsid w:val="008577AF"/>
    <w:rsid w:val="00860885"/>
    <w:rsid w:val="00861EEE"/>
    <w:rsid w:val="0086208A"/>
    <w:rsid w:val="00864127"/>
    <w:rsid w:val="00864561"/>
    <w:rsid w:val="00864697"/>
    <w:rsid w:val="0086557C"/>
    <w:rsid w:val="00870581"/>
    <w:rsid w:val="00872DA4"/>
    <w:rsid w:val="00875135"/>
    <w:rsid w:val="0087711F"/>
    <w:rsid w:val="008801DB"/>
    <w:rsid w:val="008801FB"/>
    <w:rsid w:val="008859F5"/>
    <w:rsid w:val="00886A1F"/>
    <w:rsid w:val="008903A3"/>
    <w:rsid w:val="0089105C"/>
    <w:rsid w:val="00891956"/>
    <w:rsid w:val="00891D9B"/>
    <w:rsid w:val="00892618"/>
    <w:rsid w:val="008939FC"/>
    <w:rsid w:val="00893F49"/>
    <w:rsid w:val="0089556C"/>
    <w:rsid w:val="00895DC4"/>
    <w:rsid w:val="00896DB7"/>
    <w:rsid w:val="008978BD"/>
    <w:rsid w:val="008A168E"/>
    <w:rsid w:val="008A171A"/>
    <w:rsid w:val="008A18FA"/>
    <w:rsid w:val="008A2C93"/>
    <w:rsid w:val="008A3273"/>
    <w:rsid w:val="008A32AC"/>
    <w:rsid w:val="008A32B4"/>
    <w:rsid w:val="008A4E0B"/>
    <w:rsid w:val="008A5489"/>
    <w:rsid w:val="008A7EA6"/>
    <w:rsid w:val="008B0C39"/>
    <w:rsid w:val="008B1022"/>
    <w:rsid w:val="008B1072"/>
    <w:rsid w:val="008B262C"/>
    <w:rsid w:val="008B3C02"/>
    <w:rsid w:val="008B4BE0"/>
    <w:rsid w:val="008B71A3"/>
    <w:rsid w:val="008C0619"/>
    <w:rsid w:val="008C1451"/>
    <w:rsid w:val="008C2278"/>
    <w:rsid w:val="008C275E"/>
    <w:rsid w:val="008C2774"/>
    <w:rsid w:val="008C2CE0"/>
    <w:rsid w:val="008C3ACA"/>
    <w:rsid w:val="008C60E0"/>
    <w:rsid w:val="008C6A7C"/>
    <w:rsid w:val="008C7A2C"/>
    <w:rsid w:val="008D0809"/>
    <w:rsid w:val="008D28AA"/>
    <w:rsid w:val="008D4E3F"/>
    <w:rsid w:val="008D4E57"/>
    <w:rsid w:val="008D67D4"/>
    <w:rsid w:val="008D7A3F"/>
    <w:rsid w:val="008D7B94"/>
    <w:rsid w:val="008E074F"/>
    <w:rsid w:val="008E189E"/>
    <w:rsid w:val="008E305B"/>
    <w:rsid w:val="008E401C"/>
    <w:rsid w:val="008E42C8"/>
    <w:rsid w:val="008F354A"/>
    <w:rsid w:val="008F3759"/>
    <w:rsid w:val="008F473C"/>
    <w:rsid w:val="008F4F5D"/>
    <w:rsid w:val="008F57DD"/>
    <w:rsid w:val="008F7B3A"/>
    <w:rsid w:val="00900330"/>
    <w:rsid w:val="00902CC1"/>
    <w:rsid w:val="00902F52"/>
    <w:rsid w:val="00903B5E"/>
    <w:rsid w:val="0091001F"/>
    <w:rsid w:val="009104C0"/>
    <w:rsid w:val="009114B2"/>
    <w:rsid w:val="00911B3D"/>
    <w:rsid w:val="00912DB8"/>
    <w:rsid w:val="009142B7"/>
    <w:rsid w:val="00920A4E"/>
    <w:rsid w:val="009211F4"/>
    <w:rsid w:val="009231C8"/>
    <w:rsid w:val="00923205"/>
    <w:rsid w:val="00923A24"/>
    <w:rsid w:val="00924C4C"/>
    <w:rsid w:val="009255A9"/>
    <w:rsid w:val="009258B6"/>
    <w:rsid w:val="0092795C"/>
    <w:rsid w:val="00927BDF"/>
    <w:rsid w:val="00930124"/>
    <w:rsid w:val="00930213"/>
    <w:rsid w:val="00930E3F"/>
    <w:rsid w:val="00932805"/>
    <w:rsid w:val="00932F94"/>
    <w:rsid w:val="00933430"/>
    <w:rsid w:val="00934027"/>
    <w:rsid w:val="00934520"/>
    <w:rsid w:val="009354A1"/>
    <w:rsid w:val="00935515"/>
    <w:rsid w:val="00936685"/>
    <w:rsid w:val="00936C9F"/>
    <w:rsid w:val="00937C49"/>
    <w:rsid w:val="00942933"/>
    <w:rsid w:val="00944A0D"/>
    <w:rsid w:val="00945390"/>
    <w:rsid w:val="0094551C"/>
    <w:rsid w:val="00945B74"/>
    <w:rsid w:val="009465E9"/>
    <w:rsid w:val="00947023"/>
    <w:rsid w:val="00954710"/>
    <w:rsid w:val="00954EFD"/>
    <w:rsid w:val="00955396"/>
    <w:rsid w:val="009564BF"/>
    <w:rsid w:val="00956692"/>
    <w:rsid w:val="009619C0"/>
    <w:rsid w:val="0096454B"/>
    <w:rsid w:val="00964A58"/>
    <w:rsid w:val="00966938"/>
    <w:rsid w:val="00967F6C"/>
    <w:rsid w:val="0097055F"/>
    <w:rsid w:val="00970990"/>
    <w:rsid w:val="0097118B"/>
    <w:rsid w:val="009721AB"/>
    <w:rsid w:val="0097605D"/>
    <w:rsid w:val="0097639A"/>
    <w:rsid w:val="0098114D"/>
    <w:rsid w:val="0098191F"/>
    <w:rsid w:val="00982535"/>
    <w:rsid w:val="00982880"/>
    <w:rsid w:val="00984C5C"/>
    <w:rsid w:val="00985D27"/>
    <w:rsid w:val="009904C8"/>
    <w:rsid w:val="00990D74"/>
    <w:rsid w:val="00991E1B"/>
    <w:rsid w:val="00993D12"/>
    <w:rsid w:val="00995621"/>
    <w:rsid w:val="00996B1F"/>
    <w:rsid w:val="009976AA"/>
    <w:rsid w:val="00997EB4"/>
    <w:rsid w:val="009A00C2"/>
    <w:rsid w:val="009A110F"/>
    <w:rsid w:val="009A11D5"/>
    <w:rsid w:val="009A180A"/>
    <w:rsid w:val="009A2D38"/>
    <w:rsid w:val="009A3A2F"/>
    <w:rsid w:val="009A3CEA"/>
    <w:rsid w:val="009A4F64"/>
    <w:rsid w:val="009A5400"/>
    <w:rsid w:val="009A55EA"/>
    <w:rsid w:val="009A669F"/>
    <w:rsid w:val="009A694E"/>
    <w:rsid w:val="009A7803"/>
    <w:rsid w:val="009B077C"/>
    <w:rsid w:val="009B0CD6"/>
    <w:rsid w:val="009B0D43"/>
    <w:rsid w:val="009B1FF6"/>
    <w:rsid w:val="009B3BBC"/>
    <w:rsid w:val="009B3C98"/>
    <w:rsid w:val="009B41EB"/>
    <w:rsid w:val="009B487D"/>
    <w:rsid w:val="009B48B8"/>
    <w:rsid w:val="009B49B1"/>
    <w:rsid w:val="009B5777"/>
    <w:rsid w:val="009B768E"/>
    <w:rsid w:val="009B77E6"/>
    <w:rsid w:val="009C0E7D"/>
    <w:rsid w:val="009C1CE6"/>
    <w:rsid w:val="009C2BE2"/>
    <w:rsid w:val="009C32D0"/>
    <w:rsid w:val="009C5BEE"/>
    <w:rsid w:val="009C5EEC"/>
    <w:rsid w:val="009C69B1"/>
    <w:rsid w:val="009C7D08"/>
    <w:rsid w:val="009D2507"/>
    <w:rsid w:val="009D29F7"/>
    <w:rsid w:val="009D568D"/>
    <w:rsid w:val="009D6EDF"/>
    <w:rsid w:val="009D796B"/>
    <w:rsid w:val="009D7974"/>
    <w:rsid w:val="009E0C2A"/>
    <w:rsid w:val="009E305C"/>
    <w:rsid w:val="009E35B7"/>
    <w:rsid w:val="009E434F"/>
    <w:rsid w:val="009E605B"/>
    <w:rsid w:val="009F0FDF"/>
    <w:rsid w:val="009F1089"/>
    <w:rsid w:val="009F1A28"/>
    <w:rsid w:val="009F2DF5"/>
    <w:rsid w:val="009F2F2C"/>
    <w:rsid w:val="009F3A68"/>
    <w:rsid w:val="009F4D93"/>
    <w:rsid w:val="009F54A6"/>
    <w:rsid w:val="009F59DD"/>
    <w:rsid w:val="009F5AA9"/>
    <w:rsid w:val="009F6C32"/>
    <w:rsid w:val="009F726D"/>
    <w:rsid w:val="009F7793"/>
    <w:rsid w:val="00A003A9"/>
    <w:rsid w:val="00A00AF6"/>
    <w:rsid w:val="00A02C21"/>
    <w:rsid w:val="00A02D11"/>
    <w:rsid w:val="00A02FF6"/>
    <w:rsid w:val="00A04A07"/>
    <w:rsid w:val="00A05721"/>
    <w:rsid w:val="00A06919"/>
    <w:rsid w:val="00A06F22"/>
    <w:rsid w:val="00A070B3"/>
    <w:rsid w:val="00A074E0"/>
    <w:rsid w:val="00A1041B"/>
    <w:rsid w:val="00A10693"/>
    <w:rsid w:val="00A114C8"/>
    <w:rsid w:val="00A11872"/>
    <w:rsid w:val="00A1206B"/>
    <w:rsid w:val="00A12402"/>
    <w:rsid w:val="00A12813"/>
    <w:rsid w:val="00A12AAF"/>
    <w:rsid w:val="00A15D56"/>
    <w:rsid w:val="00A17A18"/>
    <w:rsid w:val="00A2040B"/>
    <w:rsid w:val="00A20F3D"/>
    <w:rsid w:val="00A2221E"/>
    <w:rsid w:val="00A236F7"/>
    <w:rsid w:val="00A246AC"/>
    <w:rsid w:val="00A2755B"/>
    <w:rsid w:val="00A27E04"/>
    <w:rsid w:val="00A30029"/>
    <w:rsid w:val="00A3132F"/>
    <w:rsid w:val="00A31364"/>
    <w:rsid w:val="00A320AF"/>
    <w:rsid w:val="00A32A39"/>
    <w:rsid w:val="00A34578"/>
    <w:rsid w:val="00A357C2"/>
    <w:rsid w:val="00A359D6"/>
    <w:rsid w:val="00A35AE7"/>
    <w:rsid w:val="00A40CCA"/>
    <w:rsid w:val="00A41EC7"/>
    <w:rsid w:val="00A4363D"/>
    <w:rsid w:val="00A4506A"/>
    <w:rsid w:val="00A45126"/>
    <w:rsid w:val="00A507BF"/>
    <w:rsid w:val="00A50ADA"/>
    <w:rsid w:val="00A50B1B"/>
    <w:rsid w:val="00A511B5"/>
    <w:rsid w:val="00A516BE"/>
    <w:rsid w:val="00A522FD"/>
    <w:rsid w:val="00A528F1"/>
    <w:rsid w:val="00A54CE5"/>
    <w:rsid w:val="00A55071"/>
    <w:rsid w:val="00A55630"/>
    <w:rsid w:val="00A605A2"/>
    <w:rsid w:val="00A60F1F"/>
    <w:rsid w:val="00A61F74"/>
    <w:rsid w:val="00A6230A"/>
    <w:rsid w:val="00A62850"/>
    <w:rsid w:val="00A6295B"/>
    <w:rsid w:val="00A634EE"/>
    <w:rsid w:val="00A64923"/>
    <w:rsid w:val="00A651F9"/>
    <w:rsid w:val="00A6565D"/>
    <w:rsid w:val="00A6570B"/>
    <w:rsid w:val="00A65C5A"/>
    <w:rsid w:val="00A66BC4"/>
    <w:rsid w:val="00A70338"/>
    <w:rsid w:val="00A719EC"/>
    <w:rsid w:val="00A71BB9"/>
    <w:rsid w:val="00A71C52"/>
    <w:rsid w:val="00A75E4C"/>
    <w:rsid w:val="00A77F04"/>
    <w:rsid w:val="00A77FE7"/>
    <w:rsid w:val="00A85F19"/>
    <w:rsid w:val="00A867CB"/>
    <w:rsid w:val="00A8770D"/>
    <w:rsid w:val="00A9098F"/>
    <w:rsid w:val="00A91DFC"/>
    <w:rsid w:val="00A920C7"/>
    <w:rsid w:val="00A923C9"/>
    <w:rsid w:val="00A92401"/>
    <w:rsid w:val="00A92AF5"/>
    <w:rsid w:val="00A931E4"/>
    <w:rsid w:val="00A93A3A"/>
    <w:rsid w:val="00A93BD8"/>
    <w:rsid w:val="00A95683"/>
    <w:rsid w:val="00A95BFA"/>
    <w:rsid w:val="00A95F53"/>
    <w:rsid w:val="00A963FA"/>
    <w:rsid w:val="00AA0D66"/>
    <w:rsid w:val="00AA0E51"/>
    <w:rsid w:val="00AA0EB4"/>
    <w:rsid w:val="00AA2361"/>
    <w:rsid w:val="00AA39C9"/>
    <w:rsid w:val="00AA3C4F"/>
    <w:rsid w:val="00AA413A"/>
    <w:rsid w:val="00AA4B1A"/>
    <w:rsid w:val="00AA76B8"/>
    <w:rsid w:val="00AB01BB"/>
    <w:rsid w:val="00AB1256"/>
    <w:rsid w:val="00AB1799"/>
    <w:rsid w:val="00AB1FFD"/>
    <w:rsid w:val="00AB257F"/>
    <w:rsid w:val="00AB4C71"/>
    <w:rsid w:val="00AB5312"/>
    <w:rsid w:val="00AB76A2"/>
    <w:rsid w:val="00AC1748"/>
    <w:rsid w:val="00AC2D8E"/>
    <w:rsid w:val="00AC34FF"/>
    <w:rsid w:val="00AC4739"/>
    <w:rsid w:val="00AC6B77"/>
    <w:rsid w:val="00AC7199"/>
    <w:rsid w:val="00AC7733"/>
    <w:rsid w:val="00AD0821"/>
    <w:rsid w:val="00AD38C3"/>
    <w:rsid w:val="00AD39A5"/>
    <w:rsid w:val="00AD3FA1"/>
    <w:rsid w:val="00AD403A"/>
    <w:rsid w:val="00AD4DE8"/>
    <w:rsid w:val="00AD65C8"/>
    <w:rsid w:val="00AD6DEA"/>
    <w:rsid w:val="00AD6EB1"/>
    <w:rsid w:val="00AD7BBF"/>
    <w:rsid w:val="00AE0349"/>
    <w:rsid w:val="00AE11AB"/>
    <w:rsid w:val="00AE290F"/>
    <w:rsid w:val="00AE308A"/>
    <w:rsid w:val="00AE32C5"/>
    <w:rsid w:val="00AE3DAB"/>
    <w:rsid w:val="00AE3DD3"/>
    <w:rsid w:val="00AE60C3"/>
    <w:rsid w:val="00AF0F5A"/>
    <w:rsid w:val="00AF1207"/>
    <w:rsid w:val="00AF46B8"/>
    <w:rsid w:val="00AF476A"/>
    <w:rsid w:val="00AF4957"/>
    <w:rsid w:val="00AF4EC2"/>
    <w:rsid w:val="00AF5705"/>
    <w:rsid w:val="00AF5BD2"/>
    <w:rsid w:val="00AF6A1B"/>
    <w:rsid w:val="00B00F36"/>
    <w:rsid w:val="00B01B8A"/>
    <w:rsid w:val="00B03201"/>
    <w:rsid w:val="00B037C1"/>
    <w:rsid w:val="00B04678"/>
    <w:rsid w:val="00B05191"/>
    <w:rsid w:val="00B067FD"/>
    <w:rsid w:val="00B07775"/>
    <w:rsid w:val="00B10A55"/>
    <w:rsid w:val="00B1224D"/>
    <w:rsid w:val="00B2082D"/>
    <w:rsid w:val="00B229BE"/>
    <w:rsid w:val="00B2687D"/>
    <w:rsid w:val="00B2779D"/>
    <w:rsid w:val="00B27BFA"/>
    <w:rsid w:val="00B30CF8"/>
    <w:rsid w:val="00B3170D"/>
    <w:rsid w:val="00B318E5"/>
    <w:rsid w:val="00B31D49"/>
    <w:rsid w:val="00B35082"/>
    <w:rsid w:val="00B36162"/>
    <w:rsid w:val="00B36252"/>
    <w:rsid w:val="00B36A30"/>
    <w:rsid w:val="00B404BA"/>
    <w:rsid w:val="00B41A3C"/>
    <w:rsid w:val="00B42A89"/>
    <w:rsid w:val="00B42C14"/>
    <w:rsid w:val="00B4378B"/>
    <w:rsid w:val="00B44E6E"/>
    <w:rsid w:val="00B44ED5"/>
    <w:rsid w:val="00B45EB3"/>
    <w:rsid w:val="00B46353"/>
    <w:rsid w:val="00B4645F"/>
    <w:rsid w:val="00B467AE"/>
    <w:rsid w:val="00B50E16"/>
    <w:rsid w:val="00B510F5"/>
    <w:rsid w:val="00B5246E"/>
    <w:rsid w:val="00B5302A"/>
    <w:rsid w:val="00B55C57"/>
    <w:rsid w:val="00B56147"/>
    <w:rsid w:val="00B56A82"/>
    <w:rsid w:val="00B573D4"/>
    <w:rsid w:val="00B5760E"/>
    <w:rsid w:val="00B6043A"/>
    <w:rsid w:val="00B61CB5"/>
    <w:rsid w:val="00B646C8"/>
    <w:rsid w:val="00B653F7"/>
    <w:rsid w:val="00B65861"/>
    <w:rsid w:val="00B67CF8"/>
    <w:rsid w:val="00B70332"/>
    <w:rsid w:val="00B71208"/>
    <w:rsid w:val="00B72324"/>
    <w:rsid w:val="00B734F8"/>
    <w:rsid w:val="00B73D6F"/>
    <w:rsid w:val="00B74DF4"/>
    <w:rsid w:val="00B74E27"/>
    <w:rsid w:val="00B75293"/>
    <w:rsid w:val="00B765CB"/>
    <w:rsid w:val="00B77A8E"/>
    <w:rsid w:val="00B806A7"/>
    <w:rsid w:val="00B80FE6"/>
    <w:rsid w:val="00B8113E"/>
    <w:rsid w:val="00B82CE4"/>
    <w:rsid w:val="00B82FA6"/>
    <w:rsid w:val="00B83358"/>
    <w:rsid w:val="00B8391E"/>
    <w:rsid w:val="00B857AF"/>
    <w:rsid w:val="00B8721D"/>
    <w:rsid w:val="00B87F25"/>
    <w:rsid w:val="00B90918"/>
    <w:rsid w:val="00B91633"/>
    <w:rsid w:val="00B91A11"/>
    <w:rsid w:val="00B933DF"/>
    <w:rsid w:val="00B9369A"/>
    <w:rsid w:val="00B939DE"/>
    <w:rsid w:val="00B9402B"/>
    <w:rsid w:val="00B9424C"/>
    <w:rsid w:val="00B94705"/>
    <w:rsid w:val="00B9520E"/>
    <w:rsid w:val="00B95771"/>
    <w:rsid w:val="00B95D20"/>
    <w:rsid w:val="00B95EC2"/>
    <w:rsid w:val="00B961E0"/>
    <w:rsid w:val="00B970BD"/>
    <w:rsid w:val="00BA032D"/>
    <w:rsid w:val="00BA0B94"/>
    <w:rsid w:val="00BA0CC2"/>
    <w:rsid w:val="00BA6755"/>
    <w:rsid w:val="00BA6BA8"/>
    <w:rsid w:val="00BB03DC"/>
    <w:rsid w:val="00BB0C53"/>
    <w:rsid w:val="00BB207D"/>
    <w:rsid w:val="00BB2C36"/>
    <w:rsid w:val="00BB4154"/>
    <w:rsid w:val="00BB4EFB"/>
    <w:rsid w:val="00BB60DD"/>
    <w:rsid w:val="00BB60DE"/>
    <w:rsid w:val="00BB69DE"/>
    <w:rsid w:val="00BB6DA5"/>
    <w:rsid w:val="00BB76C7"/>
    <w:rsid w:val="00BC0984"/>
    <w:rsid w:val="00BC0E7D"/>
    <w:rsid w:val="00BC13C0"/>
    <w:rsid w:val="00BC164D"/>
    <w:rsid w:val="00BC1F8C"/>
    <w:rsid w:val="00BC431D"/>
    <w:rsid w:val="00BC50D1"/>
    <w:rsid w:val="00BC563F"/>
    <w:rsid w:val="00BC58BA"/>
    <w:rsid w:val="00BC5D12"/>
    <w:rsid w:val="00BC60F3"/>
    <w:rsid w:val="00BC671E"/>
    <w:rsid w:val="00BC6DE0"/>
    <w:rsid w:val="00BC7F37"/>
    <w:rsid w:val="00BD041E"/>
    <w:rsid w:val="00BD0963"/>
    <w:rsid w:val="00BD2D5A"/>
    <w:rsid w:val="00BD3A2B"/>
    <w:rsid w:val="00BD59DD"/>
    <w:rsid w:val="00BD79D7"/>
    <w:rsid w:val="00BD7C94"/>
    <w:rsid w:val="00BE20EC"/>
    <w:rsid w:val="00BE2625"/>
    <w:rsid w:val="00BE2B8C"/>
    <w:rsid w:val="00BE2DC3"/>
    <w:rsid w:val="00BE3354"/>
    <w:rsid w:val="00BE49B1"/>
    <w:rsid w:val="00BE4FF9"/>
    <w:rsid w:val="00BE5A39"/>
    <w:rsid w:val="00BE7EF7"/>
    <w:rsid w:val="00BF0587"/>
    <w:rsid w:val="00BF2D7C"/>
    <w:rsid w:val="00BF342E"/>
    <w:rsid w:val="00BF4493"/>
    <w:rsid w:val="00BF76D3"/>
    <w:rsid w:val="00BF7F8E"/>
    <w:rsid w:val="00C0392B"/>
    <w:rsid w:val="00C03E4B"/>
    <w:rsid w:val="00C03E8A"/>
    <w:rsid w:val="00C07243"/>
    <w:rsid w:val="00C10450"/>
    <w:rsid w:val="00C10F85"/>
    <w:rsid w:val="00C11888"/>
    <w:rsid w:val="00C11896"/>
    <w:rsid w:val="00C12EDE"/>
    <w:rsid w:val="00C14208"/>
    <w:rsid w:val="00C16D74"/>
    <w:rsid w:val="00C17A95"/>
    <w:rsid w:val="00C212C3"/>
    <w:rsid w:val="00C22392"/>
    <w:rsid w:val="00C229D2"/>
    <w:rsid w:val="00C23040"/>
    <w:rsid w:val="00C232C9"/>
    <w:rsid w:val="00C23394"/>
    <w:rsid w:val="00C24F29"/>
    <w:rsid w:val="00C24F41"/>
    <w:rsid w:val="00C25121"/>
    <w:rsid w:val="00C25482"/>
    <w:rsid w:val="00C26DCB"/>
    <w:rsid w:val="00C26F52"/>
    <w:rsid w:val="00C2740A"/>
    <w:rsid w:val="00C27AEC"/>
    <w:rsid w:val="00C27D10"/>
    <w:rsid w:val="00C316C0"/>
    <w:rsid w:val="00C32D03"/>
    <w:rsid w:val="00C336CA"/>
    <w:rsid w:val="00C33D6B"/>
    <w:rsid w:val="00C33F8F"/>
    <w:rsid w:val="00C352B5"/>
    <w:rsid w:val="00C365AB"/>
    <w:rsid w:val="00C36B2D"/>
    <w:rsid w:val="00C37132"/>
    <w:rsid w:val="00C37480"/>
    <w:rsid w:val="00C37A14"/>
    <w:rsid w:val="00C40975"/>
    <w:rsid w:val="00C41587"/>
    <w:rsid w:val="00C42DAE"/>
    <w:rsid w:val="00C43171"/>
    <w:rsid w:val="00C437C4"/>
    <w:rsid w:val="00C445A0"/>
    <w:rsid w:val="00C462ED"/>
    <w:rsid w:val="00C51ABB"/>
    <w:rsid w:val="00C52B5E"/>
    <w:rsid w:val="00C539EE"/>
    <w:rsid w:val="00C576E3"/>
    <w:rsid w:val="00C60576"/>
    <w:rsid w:val="00C60B40"/>
    <w:rsid w:val="00C62D1C"/>
    <w:rsid w:val="00C62FE7"/>
    <w:rsid w:val="00C63534"/>
    <w:rsid w:val="00C63DF9"/>
    <w:rsid w:val="00C64A5D"/>
    <w:rsid w:val="00C66189"/>
    <w:rsid w:val="00C66D02"/>
    <w:rsid w:val="00C67320"/>
    <w:rsid w:val="00C673A5"/>
    <w:rsid w:val="00C70512"/>
    <w:rsid w:val="00C71D04"/>
    <w:rsid w:val="00C7277E"/>
    <w:rsid w:val="00C75079"/>
    <w:rsid w:val="00C77DA8"/>
    <w:rsid w:val="00C80213"/>
    <w:rsid w:val="00C822F5"/>
    <w:rsid w:val="00C82DB4"/>
    <w:rsid w:val="00C8319F"/>
    <w:rsid w:val="00C8321E"/>
    <w:rsid w:val="00C8389C"/>
    <w:rsid w:val="00C84F2F"/>
    <w:rsid w:val="00C875F1"/>
    <w:rsid w:val="00C87A85"/>
    <w:rsid w:val="00C904F7"/>
    <w:rsid w:val="00C90AE9"/>
    <w:rsid w:val="00C91086"/>
    <w:rsid w:val="00C91A03"/>
    <w:rsid w:val="00C921F5"/>
    <w:rsid w:val="00C92647"/>
    <w:rsid w:val="00C93AF5"/>
    <w:rsid w:val="00C95484"/>
    <w:rsid w:val="00C968AC"/>
    <w:rsid w:val="00C96CB9"/>
    <w:rsid w:val="00C9782A"/>
    <w:rsid w:val="00CA14C7"/>
    <w:rsid w:val="00CA191C"/>
    <w:rsid w:val="00CA233F"/>
    <w:rsid w:val="00CA4D80"/>
    <w:rsid w:val="00CA5955"/>
    <w:rsid w:val="00CA5997"/>
    <w:rsid w:val="00CA62FE"/>
    <w:rsid w:val="00CA7CA7"/>
    <w:rsid w:val="00CB0C52"/>
    <w:rsid w:val="00CB0E1B"/>
    <w:rsid w:val="00CB147E"/>
    <w:rsid w:val="00CB27A0"/>
    <w:rsid w:val="00CB28CF"/>
    <w:rsid w:val="00CB3798"/>
    <w:rsid w:val="00CB3C52"/>
    <w:rsid w:val="00CC107D"/>
    <w:rsid w:val="00CC1B39"/>
    <w:rsid w:val="00CC1BDF"/>
    <w:rsid w:val="00CC3244"/>
    <w:rsid w:val="00CC3264"/>
    <w:rsid w:val="00CC3DE2"/>
    <w:rsid w:val="00CD0418"/>
    <w:rsid w:val="00CD22B1"/>
    <w:rsid w:val="00CD3493"/>
    <w:rsid w:val="00CD4DEA"/>
    <w:rsid w:val="00CD548B"/>
    <w:rsid w:val="00CD5FF1"/>
    <w:rsid w:val="00CD6A66"/>
    <w:rsid w:val="00CD72EB"/>
    <w:rsid w:val="00CD73F1"/>
    <w:rsid w:val="00CD7CEF"/>
    <w:rsid w:val="00CE0CE2"/>
    <w:rsid w:val="00CE1759"/>
    <w:rsid w:val="00CE4927"/>
    <w:rsid w:val="00CE4FB1"/>
    <w:rsid w:val="00CE519B"/>
    <w:rsid w:val="00CE6011"/>
    <w:rsid w:val="00CF0B84"/>
    <w:rsid w:val="00CF2DEC"/>
    <w:rsid w:val="00CF4FF5"/>
    <w:rsid w:val="00CF5EA2"/>
    <w:rsid w:val="00CF7D67"/>
    <w:rsid w:val="00CF7D88"/>
    <w:rsid w:val="00D00FE9"/>
    <w:rsid w:val="00D043B0"/>
    <w:rsid w:val="00D053B1"/>
    <w:rsid w:val="00D063D3"/>
    <w:rsid w:val="00D06AF3"/>
    <w:rsid w:val="00D06F9F"/>
    <w:rsid w:val="00D07A19"/>
    <w:rsid w:val="00D07F72"/>
    <w:rsid w:val="00D106BC"/>
    <w:rsid w:val="00D11258"/>
    <w:rsid w:val="00D1157F"/>
    <w:rsid w:val="00D11F8F"/>
    <w:rsid w:val="00D12353"/>
    <w:rsid w:val="00D12884"/>
    <w:rsid w:val="00D13000"/>
    <w:rsid w:val="00D14513"/>
    <w:rsid w:val="00D14616"/>
    <w:rsid w:val="00D155DA"/>
    <w:rsid w:val="00D15D15"/>
    <w:rsid w:val="00D1674F"/>
    <w:rsid w:val="00D21EC0"/>
    <w:rsid w:val="00D2208B"/>
    <w:rsid w:val="00D224F2"/>
    <w:rsid w:val="00D22FBF"/>
    <w:rsid w:val="00D251DB"/>
    <w:rsid w:val="00D25F42"/>
    <w:rsid w:val="00D27BCE"/>
    <w:rsid w:val="00D30059"/>
    <w:rsid w:val="00D30752"/>
    <w:rsid w:val="00D31307"/>
    <w:rsid w:val="00D31D28"/>
    <w:rsid w:val="00D34EF6"/>
    <w:rsid w:val="00D35C44"/>
    <w:rsid w:val="00D40E6B"/>
    <w:rsid w:val="00D42461"/>
    <w:rsid w:val="00D43625"/>
    <w:rsid w:val="00D45FBD"/>
    <w:rsid w:val="00D46142"/>
    <w:rsid w:val="00D46158"/>
    <w:rsid w:val="00D47677"/>
    <w:rsid w:val="00D5069E"/>
    <w:rsid w:val="00D50990"/>
    <w:rsid w:val="00D51248"/>
    <w:rsid w:val="00D5253A"/>
    <w:rsid w:val="00D525D9"/>
    <w:rsid w:val="00D52D1D"/>
    <w:rsid w:val="00D539D2"/>
    <w:rsid w:val="00D53C6E"/>
    <w:rsid w:val="00D55322"/>
    <w:rsid w:val="00D56796"/>
    <w:rsid w:val="00D56B06"/>
    <w:rsid w:val="00D575C7"/>
    <w:rsid w:val="00D57F2A"/>
    <w:rsid w:val="00D61E75"/>
    <w:rsid w:val="00D63C5C"/>
    <w:rsid w:val="00D63F72"/>
    <w:rsid w:val="00D6567F"/>
    <w:rsid w:val="00D65DB2"/>
    <w:rsid w:val="00D662A0"/>
    <w:rsid w:val="00D66ED2"/>
    <w:rsid w:val="00D6775B"/>
    <w:rsid w:val="00D67DC8"/>
    <w:rsid w:val="00D700C6"/>
    <w:rsid w:val="00D70AFE"/>
    <w:rsid w:val="00D70EF7"/>
    <w:rsid w:val="00D74374"/>
    <w:rsid w:val="00D75BBE"/>
    <w:rsid w:val="00D75C82"/>
    <w:rsid w:val="00D80E34"/>
    <w:rsid w:val="00D81764"/>
    <w:rsid w:val="00D82619"/>
    <w:rsid w:val="00D8286C"/>
    <w:rsid w:val="00D84269"/>
    <w:rsid w:val="00D86817"/>
    <w:rsid w:val="00D86FD1"/>
    <w:rsid w:val="00D8721A"/>
    <w:rsid w:val="00D874BB"/>
    <w:rsid w:val="00D9000B"/>
    <w:rsid w:val="00D90ACA"/>
    <w:rsid w:val="00D90D29"/>
    <w:rsid w:val="00D92300"/>
    <w:rsid w:val="00D9395E"/>
    <w:rsid w:val="00D93F1D"/>
    <w:rsid w:val="00D94ABF"/>
    <w:rsid w:val="00D96040"/>
    <w:rsid w:val="00D96408"/>
    <w:rsid w:val="00D96D65"/>
    <w:rsid w:val="00D971BC"/>
    <w:rsid w:val="00D9783B"/>
    <w:rsid w:val="00DA0931"/>
    <w:rsid w:val="00DA1C8A"/>
    <w:rsid w:val="00DA2B83"/>
    <w:rsid w:val="00DA2EEC"/>
    <w:rsid w:val="00DA5B1B"/>
    <w:rsid w:val="00DA635F"/>
    <w:rsid w:val="00DB0255"/>
    <w:rsid w:val="00DB12B3"/>
    <w:rsid w:val="00DB1F41"/>
    <w:rsid w:val="00DB2015"/>
    <w:rsid w:val="00DB3124"/>
    <w:rsid w:val="00DB33F3"/>
    <w:rsid w:val="00DB529E"/>
    <w:rsid w:val="00DB5A51"/>
    <w:rsid w:val="00DB6CE2"/>
    <w:rsid w:val="00DB725D"/>
    <w:rsid w:val="00DC01C4"/>
    <w:rsid w:val="00DC0263"/>
    <w:rsid w:val="00DC0395"/>
    <w:rsid w:val="00DC07F3"/>
    <w:rsid w:val="00DC2FDA"/>
    <w:rsid w:val="00DC455B"/>
    <w:rsid w:val="00DC5881"/>
    <w:rsid w:val="00DC5F9B"/>
    <w:rsid w:val="00DC61DE"/>
    <w:rsid w:val="00DC6C85"/>
    <w:rsid w:val="00DC7DE9"/>
    <w:rsid w:val="00DD0E55"/>
    <w:rsid w:val="00DD2DDE"/>
    <w:rsid w:val="00DD374A"/>
    <w:rsid w:val="00DD4103"/>
    <w:rsid w:val="00DD4F48"/>
    <w:rsid w:val="00DD4FC3"/>
    <w:rsid w:val="00DD594F"/>
    <w:rsid w:val="00DD5E2A"/>
    <w:rsid w:val="00DD5FB9"/>
    <w:rsid w:val="00DD7027"/>
    <w:rsid w:val="00DE2DC3"/>
    <w:rsid w:val="00DE2E06"/>
    <w:rsid w:val="00DE33D1"/>
    <w:rsid w:val="00DE36B0"/>
    <w:rsid w:val="00DF047A"/>
    <w:rsid w:val="00DF0C5A"/>
    <w:rsid w:val="00DF1434"/>
    <w:rsid w:val="00DF2DB2"/>
    <w:rsid w:val="00DF2DEA"/>
    <w:rsid w:val="00DF2EC1"/>
    <w:rsid w:val="00DF3D4A"/>
    <w:rsid w:val="00DF4378"/>
    <w:rsid w:val="00DF64D4"/>
    <w:rsid w:val="00DF69ED"/>
    <w:rsid w:val="00E002F2"/>
    <w:rsid w:val="00E01306"/>
    <w:rsid w:val="00E01C2B"/>
    <w:rsid w:val="00E01E08"/>
    <w:rsid w:val="00E03136"/>
    <w:rsid w:val="00E03690"/>
    <w:rsid w:val="00E0390E"/>
    <w:rsid w:val="00E04496"/>
    <w:rsid w:val="00E04F81"/>
    <w:rsid w:val="00E05E4C"/>
    <w:rsid w:val="00E05FD2"/>
    <w:rsid w:val="00E066CB"/>
    <w:rsid w:val="00E07EE3"/>
    <w:rsid w:val="00E105C6"/>
    <w:rsid w:val="00E116C9"/>
    <w:rsid w:val="00E12642"/>
    <w:rsid w:val="00E13F76"/>
    <w:rsid w:val="00E1424C"/>
    <w:rsid w:val="00E14B91"/>
    <w:rsid w:val="00E1562E"/>
    <w:rsid w:val="00E16A45"/>
    <w:rsid w:val="00E1746F"/>
    <w:rsid w:val="00E17623"/>
    <w:rsid w:val="00E178DD"/>
    <w:rsid w:val="00E21A4A"/>
    <w:rsid w:val="00E23E77"/>
    <w:rsid w:val="00E247BB"/>
    <w:rsid w:val="00E25FDD"/>
    <w:rsid w:val="00E27185"/>
    <w:rsid w:val="00E31DB4"/>
    <w:rsid w:val="00E3224B"/>
    <w:rsid w:val="00E32378"/>
    <w:rsid w:val="00E32FA7"/>
    <w:rsid w:val="00E33334"/>
    <w:rsid w:val="00E33802"/>
    <w:rsid w:val="00E33A53"/>
    <w:rsid w:val="00E33E99"/>
    <w:rsid w:val="00E36285"/>
    <w:rsid w:val="00E36EE1"/>
    <w:rsid w:val="00E401D9"/>
    <w:rsid w:val="00E40EE1"/>
    <w:rsid w:val="00E412D3"/>
    <w:rsid w:val="00E4175E"/>
    <w:rsid w:val="00E47AC3"/>
    <w:rsid w:val="00E5302C"/>
    <w:rsid w:val="00E538F3"/>
    <w:rsid w:val="00E56580"/>
    <w:rsid w:val="00E56E68"/>
    <w:rsid w:val="00E60103"/>
    <w:rsid w:val="00E61D34"/>
    <w:rsid w:val="00E61D89"/>
    <w:rsid w:val="00E626BC"/>
    <w:rsid w:val="00E63C21"/>
    <w:rsid w:val="00E64FD4"/>
    <w:rsid w:val="00E668D2"/>
    <w:rsid w:val="00E70040"/>
    <w:rsid w:val="00E70308"/>
    <w:rsid w:val="00E728E0"/>
    <w:rsid w:val="00E73E16"/>
    <w:rsid w:val="00E73EE7"/>
    <w:rsid w:val="00E73FFB"/>
    <w:rsid w:val="00E7442A"/>
    <w:rsid w:val="00E744BF"/>
    <w:rsid w:val="00E746B3"/>
    <w:rsid w:val="00E7675A"/>
    <w:rsid w:val="00E81031"/>
    <w:rsid w:val="00E81CAD"/>
    <w:rsid w:val="00E83D66"/>
    <w:rsid w:val="00E84FA0"/>
    <w:rsid w:val="00E84FE3"/>
    <w:rsid w:val="00E86ACD"/>
    <w:rsid w:val="00E86FA6"/>
    <w:rsid w:val="00E8729E"/>
    <w:rsid w:val="00E90862"/>
    <w:rsid w:val="00E91ACE"/>
    <w:rsid w:val="00E91E4D"/>
    <w:rsid w:val="00E92D2B"/>
    <w:rsid w:val="00E92F27"/>
    <w:rsid w:val="00E941A4"/>
    <w:rsid w:val="00E944AD"/>
    <w:rsid w:val="00E955E4"/>
    <w:rsid w:val="00E95938"/>
    <w:rsid w:val="00E9606F"/>
    <w:rsid w:val="00E96C8A"/>
    <w:rsid w:val="00E97282"/>
    <w:rsid w:val="00EA056F"/>
    <w:rsid w:val="00EA0EE3"/>
    <w:rsid w:val="00EA0F0E"/>
    <w:rsid w:val="00EA28FE"/>
    <w:rsid w:val="00EA42CC"/>
    <w:rsid w:val="00EA4A0E"/>
    <w:rsid w:val="00EA5A1D"/>
    <w:rsid w:val="00EA7145"/>
    <w:rsid w:val="00EB01BA"/>
    <w:rsid w:val="00EB0A1F"/>
    <w:rsid w:val="00EB0B22"/>
    <w:rsid w:val="00EB1454"/>
    <w:rsid w:val="00EB19BE"/>
    <w:rsid w:val="00EB4EF7"/>
    <w:rsid w:val="00EB4FEA"/>
    <w:rsid w:val="00EB5789"/>
    <w:rsid w:val="00EB5B35"/>
    <w:rsid w:val="00EB5DBC"/>
    <w:rsid w:val="00EB6027"/>
    <w:rsid w:val="00EB69A2"/>
    <w:rsid w:val="00EC0E09"/>
    <w:rsid w:val="00EC3D31"/>
    <w:rsid w:val="00EC43DC"/>
    <w:rsid w:val="00EC5895"/>
    <w:rsid w:val="00EC64CD"/>
    <w:rsid w:val="00EC7095"/>
    <w:rsid w:val="00EC7350"/>
    <w:rsid w:val="00ED0AFB"/>
    <w:rsid w:val="00ED124F"/>
    <w:rsid w:val="00ED169D"/>
    <w:rsid w:val="00ED2D78"/>
    <w:rsid w:val="00ED43A6"/>
    <w:rsid w:val="00ED4842"/>
    <w:rsid w:val="00ED546D"/>
    <w:rsid w:val="00EE0188"/>
    <w:rsid w:val="00EE304E"/>
    <w:rsid w:val="00EE311D"/>
    <w:rsid w:val="00EE44AC"/>
    <w:rsid w:val="00EE57C0"/>
    <w:rsid w:val="00EE57D8"/>
    <w:rsid w:val="00EE5959"/>
    <w:rsid w:val="00EE5C93"/>
    <w:rsid w:val="00EE7396"/>
    <w:rsid w:val="00EF0105"/>
    <w:rsid w:val="00EF1B42"/>
    <w:rsid w:val="00EF37D8"/>
    <w:rsid w:val="00EF5375"/>
    <w:rsid w:val="00EF5A59"/>
    <w:rsid w:val="00EF6493"/>
    <w:rsid w:val="00F005EF"/>
    <w:rsid w:val="00F010ED"/>
    <w:rsid w:val="00F0249C"/>
    <w:rsid w:val="00F07261"/>
    <w:rsid w:val="00F0741D"/>
    <w:rsid w:val="00F103EC"/>
    <w:rsid w:val="00F1063A"/>
    <w:rsid w:val="00F12C2A"/>
    <w:rsid w:val="00F14B1D"/>
    <w:rsid w:val="00F15BA9"/>
    <w:rsid w:val="00F15E30"/>
    <w:rsid w:val="00F17C41"/>
    <w:rsid w:val="00F202FB"/>
    <w:rsid w:val="00F209C4"/>
    <w:rsid w:val="00F20ECF"/>
    <w:rsid w:val="00F22E1C"/>
    <w:rsid w:val="00F23E03"/>
    <w:rsid w:val="00F26141"/>
    <w:rsid w:val="00F26EFF"/>
    <w:rsid w:val="00F271D2"/>
    <w:rsid w:val="00F278DB"/>
    <w:rsid w:val="00F30444"/>
    <w:rsid w:val="00F30484"/>
    <w:rsid w:val="00F3088F"/>
    <w:rsid w:val="00F31207"/>
    <w:rsid w:val="00F315DB"/>
    <w:rsid w:val="00F32444"/>
    <w:rsid w:val="00F337A6"/>
    <w:rsid w:val="00F342E1"/>
    <w:rsid w:val="00F36CE2"/>
    <w:rsid w:val="00F37177"/>
    <w:rsid w:val="00F3768F"/>
    <w:rsid w:val="00F376B7"/>
    <w:rsid w:val="00F41A7E"/>
    <w:rsid w:val="00F425C0"/>
    <w:rsid w:val="00F42662"/>
    <w:rsid w:val="00F44D22"/>
    <w:rsid w:val="00F44E1F"/>
    <w:rsid w:val="00F458BE"/>
    <w:rsid w:val="00F460C4"/>
    <w:rsid w:val="00F46453"/>
    <w:rsid w:val="00F53446"/>
    <w:rsid w:val="00F53AAA"/>
    <w:rsid w:val="00F562E7"/>
    <w:rsid w:val="00F60156"/>
    <w:rsid w:val="00F61141"/>
    <w:rsid w:val="00F62A63"/>
    <w:rsid w:val="00F63FF6"/>
    <w:rsid w:val="00F700C9"/>
    <w:rsid w:val="00F707D1"/>
    <w:rsid w:val="00F73D5C"/>
    <w:rsid w:val="00F74819"/>
    <w:rsid w:val="00F7607F"/>
    <w:rsid w:val="00F7781C"/>
    <w:rsid w:val="00F8242D"/>
    <w:rsid w:val="00F82E58"/>
    <w:rsid w:val="00F83954"/>
    <w:rsid w:val="00F83E23"/>
    <w:rsid w:val="00F852A3"/>
    <w:rsid w:val="00F8748C"/>
    <w:rsid w:val="00F90900"/>
    <w:rsid w:val="00F90D9B"/>
    <w:rsid w:val="00F9121B"/>
    <w:rsid w:val="00F917CE"/>
    <w:rsid w:val="00F918F8"/>
    <w:rsid w:val="00F91FD1"/>
    <w:rsid w:val="00F9551B"/>
    <w:rsid w:val="00FA18BD"/>
    <w:rsid w:val="00FA24F4"/>
    <w:rsid w:val="00FA3481"/>
    <w:rsid w:val="00FA34E4"/>
    <w:rsid w:val="00FA3E72"/>
    <w:rsid w:val="00FA57C7"/>
    <w:rsid w:val="00FA68C2"/>
    <w:rsid w:val="00FA6F73"/>
    <w:rsid w:val="00FA7902"/>
    <w:rsid w:val="00FA7ECC"/>
    <w:rsid w:val="00FB1E09"/>
    <w:rsid w:val="00FB23FC"/>
    <w:rsid w:val="00FB2684"/>
    <w:rsid w:val="00FB341B"/>
    <w:rsid w:val="00FB38CB"/>
    <w:rsid w:val="00FB4B14"/>
    <w:rsid w:val="00FB54C4"/>
    <w:rsid w:val="00FB7876"/>
    <w:rsid w:val="00FB7ED6"/>
    <w:rsid w:val="00FB7F3D"/>
    <w:rsid w:val="00FC04D0"/>
    <w:rsid w:val="00FC1184"/>
    <w:rsid w:val="00FC185B"/>
    <w:rsid w:val="00FC54F6"/>
    <w:rsid w:val="00FC56C6"/>
    <w:rsid w:val="00FC5FBF"/>
    <w:rsid w:val="00FC6560"/>
    <w:rsid w:val="00FC73A2"/>
    <w:rsid w:val="00FC74AC"/>
    <w:rsid w:val="00FC78B7"/>
    <w:rsid w:val="00FC7F8D"/>
    <w:rsid w:val="00FD1C70"/>
    <w:rsid w:val="00FD1F98"/>
    <w:rsid w:val="00FD21B8"/>
    <w:rsid w:val="00FD23F9"/>
    <w:rsid w:val="00FD42D6"/>
    <w:rsid w:val="00FD55DA"/>
    <w:rsid w:val="00FD56F4"/>
    <w:rsid w:val="00FD6FFA"/>
    <w:rsid w:val="00FE0001"/>
    <w:rsid w:val="00FE05D0"/>
    <w:rsid w:val="00FE19E7"/>
    <w:rsid w:val="00FE25DC"/>
    <w:rsid w:val="00FE284E"/>
    <w:rsid w:val="00FE31B8"/>
    <w:rsid w:val="00FE334A"/>
    <w:rsid w:val="00FE379F"/>
    <w:rsid w:val="00FE70EA"/>
    <w:rsid w:val="00FF0ADB"/>
    <w:rsid w:val="00FF0FBD"/>
    <w:rsid w:val="00FF266E"/>
    <w:rsid w:val="00FF6645"/>
    <w:rsid w:val="00FF70E4"/>
    <w:rsid w:val="00FF73A5"/>
    <w:rsid w:val="00FF751F"/>
    <w:rsid w:val="015A292B"/>
    <w:rsid w:val="018C4A5D"/>
    <w:rsid w:val="01DE203E"/>
    <w:rsid w:val="02910D74"/>
    <w:rsid w:val="02A40BBF"/>
    <w:rsid w:val="02CD5D9D"/>
    <w:rsid w:val="03200295"/>
    <w:rsid w:val="035C781C"/>
    <w:rsid w:val="04FE4394"/>
    <w:rsid w:val="052A4178"/>
    <w:rsid w:val="0607680A"/>
    <w:rsid w:val="06147E59"/>
    <w:rsid w:val="067D6907"/>
    <w:rsid w:val="08193F7F"/>
    <w:rsid w:val="088A1B56"/>
    <w:rsid w:val="09B07E99"/>
    <w:rsid w:val="0AB67386"/>
    <w:rsid w:val="0C407192"/>
    <w:rsid w:val="0C4B65B9"/>
    <w:rsid w:val="0D1A5A0B"/>
    <w:rsid w:val="0E75469C"/>
    <w:rsid w:val="0ED822ED"/>
    <w:rsid w:val="0F77169D"/>
    <w:rsid w:val="0FD31202"/>
    <w:rsid w:val="10B8054E"/>
    <w:rsid w:val="1217595A"/>
    <w:rsid w:val="13081B19"/>
    <w:rsid w:val="13896622"/>
    <w:rsid w:val="13D529D6"/>
    <w:rsid w:val="154A62A3"/>
    <w:rsid w:val="157E2C71"/>
    <w:rsid w:val="15B90678"/>
    <w:rsid w:val="18414617"/>
    <w:rsid w:val="19A215AC"/>
    <w:rsid w:val="19B94B48"/>
    <w:rsid w:val="19E04D7C"/>
    <w:rsid w:val="1D6B7F07"/>
    <w:rsid w:val="1E4A5D6E"/>
    <w:rsid w:val="1F4762E6"/>
    <w:rsid w:val="1FB36F31"/>
    <w:rsid w:val="20070BBB"/>
    <w:rsid w:val="20726C1E"/>
    <w:rsid w:val="21D847A7"/>
    <w:rsid w:val="222A213F"/>
    <w:rsid w:val="224A0A33"/>
    <w:rsid w:val="2285670D"/>
    <w:rsid w:val="22BF4958"/>
    <w:rsid w:val="23D0166A"/>
    <w:rsid w:val="24A24114"/>
    <w:rsid w:val="27043E4E"/>
    <w:rsid w:val="27052642"/>
    <w:rsid w:val="275E69B8"/>
    <w:rsid w:val="27B17505"/>
    <w:rsid w:val="28F56C5A"/>
    <w:rsid w:val="29581356"/>
    <w:rsid w:val="2A1A694E"/>
    <w:rsid w:val="2B671E77"/>
    <w:rsid w:val="2B8C22DE"/>
    <w:rsid w:val="2BF3577F"/>
    <w:rsid w:val="2C7E7C57"/>
    <w:rsid w:val="2DD06143"/>
    <w:rsid w:val="2DF10A8D"/>
    <w:rsid w:val="2E5D3029"/>
    <w:rsid w:val="2E7A46BA"/>
    <w:rsid w:val="2EBF2151"/>
    <w:rsid w:val="2EFC6AEE"/>
    <w:rsid w:val="2F2909A6"/>
    <w:rsid w:val="312810E1"/>
    <w:rsid w:val="315E0057"/>
    <w:rsid w:val="31C50566"/>
    <w:rsid w:val="32AD7B54"/>
    <w:rsid w:val="32C071E9"/>
    <w:rsid w:val="32E2388A"/>
    <w:rsid w:val="33CA19D4"/>
    <w:rsid w:val="33E25F6F"/>
    <w:rsid w:val="34AD03ED"/>
    <w:rsid w:val="35957ABF"/>
    <w:rsid w:val="37296BF4"/>
    <w:rsid w:val="37D96192"/>
    <w:rsid w:val="37DA6C9C"/>
    <w:rsid w:val="380C21D4"/>
    <w:rsid w:val="393357C5"/>
    <w:rsid w:val="393B2A2C"/>
    <w:rsid w:val="3A12669F"/>
    <w:rsid w:val="3A773F18"/>
    <w:rsid w:val="3A9643BE"/>
    <w:rsid w:val="3B170421"/>
    <w:rsid w:val="3D246D3E"/>
    <w:rsid w:val="3D843AFD"/>
    <w:rsid w:val="3E6135C1"/>
    <w:rsid w:val="3F4828E6"/>
    <w:rsid w:val="40404576"/>
    <w:rsid w:val="43667A7A"/>
    <w:rsid w:val="447046DF"/>
    <w:rsid w:val="4618471C"/>
    <w:rsid w:val="489B5295"/>
    <w:rsid w:val="49BC6A5F"/>
    <w:rsid w:val="4CC27294"/>
    <w:rsid w:val="4CD25DB9"/>
    <w:rsid w:val="4D82689C"/>
    <w:rsid w:val="4D9643D3"/>
    <w:rsid w:val="4D9F110A"/>
    <w:rsid w:val="4F293507"/>
    <w:rsid w:val="4F2F5B9B"/>
    <w:rsid w:val="4F7B197C"/>
    <w:rsid w:val="50F73377"/>
    <w:rsid w:val="514D46B2"/>
    <w:rsid w:val="516D0DA1"/>
    <w:rsid w:val="52A129E5"/>
    <w:rsid w:val="52A94EDC"/>
    <w:rsid w:val="543547C4"/>
    <w:rsid w:val="543D5872"/>
    <w:rsid w:val="5546446E"/>
    <w:rsid w:val="5590573B"/>
    <w:rsid w:val="56032630"/>
    <w:rsid w:val="57D45121"/>
    <w:rsid w:val="58637EAB"/>
    <w:rsid w:val="58871392"/>
    <w:rsid w:val="59007263"/>
    <w:rsid w:val="591501B8"/>
    <w:rsid w:val="5A951B44"/>
    <w:rsid w:val="5B2220EA"/>
    <w:rsid w:val="5C5A08A6"/>
    <w:rsid w:val="5D0D08ED"/>
    <w:rsid w:val="5D4D2BAA"/>
    <w:rsid w:val="5EB520A4"/>
    <w:rsid w:val="5ED208E0"/>
    <w:rsid w:val="5F4C1567"/>
    <w:rsid w:val="5F5B023E"/>
    <w:rsid w:val="5F7E4051"/>
    <w:rsid w:val="5FB93F46"/>
    <w:rsid w:val="60BF0118"/>
    <w:rsid w:val="616B1249"/>
    <w:rsid w:val="61AD679D"/>
    <w:rsid w:val="63F80841"/>
    <w:rsid w:val="64004CBA"/>
    <w:rsid w:val="66A5036A"/>
    <w:rsid w:val="67142E0D"/>
    <w:rsid w:val="6874391D"/>
    <w:rsid w:val="68840E56"/>
    <w:rsid w:val="6A1B4AA3"/>
    <w:rsid w:val="6BAA7419"/>
    <w:rsid w:val="6DD14BC1"/>
    <w:rsid w:val="6F362A68"/>
    <w:rsid w:val="6F77220A"/>
    <w:rsid w:val="700853C2"/>
    <w:rsid w:val="701442FF"/>
    <w:rsid w:val="7084648B"/>
    <w:rsid w:val="70D44648"/>
    <w:rsid w:val="716F1013"/>
    <w:rsid w:val="719721EE"/>
    <w:rsid w:val="74330875"/>
    <w:rsid w:val="74B97BB3"/>
    <w:rsid w:val="768C7C36"/>
    <w:rsid w:val="780E5AA9"/>
    <w:rsid w:val="793A1AEF"/>
    <w:rsid w:val="79747229"/>
    <w:rsid w:val="79FD032D"/>
    <w:rsid w:val="7A5A45A6"/>
    <w:rsid w:val="7A893670"/>
    <w:rsid w:val="7A9C667A"/>
    <w:rsid w:val="7B2C7561"/>
    <w:rsid w:val="7B87299F"/>
    <w:rsid w:val="7C147554"/>
    <w:rsid w:val="7D324C54"/>
    <w:rsid w:val="7DB82340"/>
    <w:rsid w:val="7E611BB9"/>
    <w:rsid w:val="7E7A711F"/>
    <w:rsid w:val="7F5636E8"/>
    <w:rsid w:val="7F5B4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iPriority="0" w:semiHidden="0" w:name="toc 4" w:locked="1"/>
    <w:lsdException w:qFormat="1" w:uiPriority="0" w:semiHidden="0" w:name="toc 5" w:locked="1"/>
    <w:lsdException w:qFormat="1" w:uiPriority="0" w:semiHidden="0" w:name="toc 6" w:locked="1"/>
    <w:lsdException w:qFormat="1" w:uiPriority="0" w:semiHidden="0" w:name="toc 7" w:locked="1"/>
    <w:lsdException w:qFormat="1" w:uiPriority="0" w:semiHidden="0" w:name="toc 8" w:locked="1"/>
    <w:lsdException w:qFormat="1" w:uiPriority="0" w:semiHidden="0" w:name="toc 9" w:locked="1"/>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uiPriority="99" w:name="Body Text First Indent 2" w:locked="1"/>
    <w:lsdException w:uiPriority="99" w:name="Note Heading" w:locked="1"/>
    <w:lsdException w:qFormat="1" w:uiPriority="99"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name="Document Map" w:locked="1"/>
    <w:lsdException w:qFormat="1" w:unhideWhenUsed="0" w:uiPriority="0"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link w:val="58"/>
    <w:qFormat/>
    <w:uiPriority w:val="0"/>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59"/>
    <w:qFormat/>
    <w:uiPriority w:val="0"/>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60"/>
    <w:qFormat/>
    <w:uiPriority w:val="0"/>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61"/>
    <w:qFormat/>
    <w:uiPriority w:val="0"/>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62"/>
    <w:qFormat/>
    <w:uiPriority w:val="99"/>
    <w:pPr>
      <w:spacing w:before="200" w:after="80"/>
      <w:ind w:firstLine="0"/>
      <w:outlineLvl w:val="4"/>
    </w:pPr>
    <w:rPr>
      <w:rFonts w:ascii="Cambria" w:hAnsi="Cambria"/>
      <w:color w:val="4F81BD"/>
    </w:rPr>
  </w:style>
  <w:style w:type="paragraph" w:styleId="7">
    <w:name w:val="heading 6"/>
    <w:basedOn w:val="1"/>
    <w:next w:val="1"/>
    <w:link w:val="63"/>
    <w:qFormat/>
    <w:uiPriority w:val="0"/>
    <w:pPr>
      <w:spacing w:before="280" w:after="100"/>
      <w:ind w:firstLine="0"/>
      <w:outlineLvl w:val="5"/>
    </w:pPr>
    <w:rPr>
      <w:rFonts w:ascii="Cambria" w:hAnsi="Cambria"/>
      <w:i/>
      <w:iCs/>
      <w:color w:val="4F81BD"/>
    </w:rPr>
  </w:style>
  <w:style w:type="paragraph" w:styleId="8">
    <w:name w:val="heading 7"/>
    <w:basedOn w:val="1"/>
    <w:next w:val="1"/>
    <w:link w:val="64"/>
    <w:qFormat/>
    <w:uiPriority w:val="0"/>
    <w:pPr>
      <w:spacing w:before="320" w:after="100"/>
      <w:ind w:firstLine="0"/>
      <w:outlineLvl w:val="6"/>
    </w:pPr>
    <w:rPr>
      <w:rFonts w:ascii="Cambria" w:hAnsi="Cambria"/>
      <w:b/>
      <w:bCs/>
      <w:color w:val="9BBB59"/>
      <w:sz w:val="20"/>
      <w:szCs w:val="20"/>
    </w:rPr>
  </w:style>
  <w:style w:type="paragraph" w:styleId="9">
    <w:name w:val="heading 8"/>
    <w:basedOn w:val="1"/>
    <w:next w:val="1"/>
    <w:link w:val="65"/>
    <w:qFormat/>
    <w:uiPriority w:val="0"/>
    <w:pPr>
      <w:spacing w:before="320" w:after="100"/>
      <w:ind w:firstLine="0"/>
      <w:outlineLvl w:val="7"/>
    </w:pPr>
    <w:rPr>
      <w:rFonts w:ascii="Cambria" w:hAnsi="Cambria"/>
      <w:b/>
      <w:bCs/>
      <w:i/>
      <w:iCs/>
      <w:color w:val="9BBB59"/>
      <w:sz w:val="20"/>
      <w:szCs w:val="20"/>
    </w:rPr>
  </w:style>
  <w:style w:type="paragraph" w:styleId="10">
    <w:name w:val="heading 9"/>
    <w:basedOn w:val="1"/>
    <w:next w:val="1"/>
    <w:link w:val="66"/>
    <w:qFormat/>
    <w:uiPriority w:val="0"/>
    <w:pPr>
      <w:spacing w:before="320" w:after="100"/>
      <w:ind w:firstLine="0"/>
      <w:outlineLvl w:val="8"/>
    </w:pPr>
    <w:rPr>
      <w:rFonts w:ascii="Cambria" w:hAnsi="Cambria"/>
      <w:i/>
      <w:iCs/>
      <w:color w:val="9BBB59"/>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locked/>
    <w:uiPriority w:val="0"/>
    <w:pPr>
      <w:widowControl w:val="0"/>
      <w:ind w:left="1260" w:firstLine="0"/>
    </w:pPr>
    <w:rPr>
      <w:rFonts w:ascii="Calibri" w:hAnsi="Calibri"/>
      <w:kern w:val="2"/>
      <w:sz w:val="18"/>
      <w:szCs w:val="18"/>
      <w:lang w:eastAsia="zh-CN"/>
    </w:rPr>
  </w:style>
  <w:style w:type="paragraph" w:styleId="12">
    <w:name w:val="Normal Indent"/>
    <w:basedOn w:val="1"/>
    <w:link w:val="67"/>
    <w:qFormat/>
    <w:uiPriority w:val="99"/>
    <w:pPr>
      <w:widowControl w:val="0"/>
      <w:ind w:firstLine="420"/>
      <w:jc w:val="both"/>
    </w:pPr>
    <w:rPr>
      <w:rFonts w:ascii="Calibri" w:hAnsi="Calibri"/>
      <w:kern w:val="2"/>
      <w:sz w:val="21"/>
      <w:lang w:eastAsia="zh-CN"/>
    </w:rPr>
  </w:style>
  <w:style w:type="paragraph" w:styleId="13">
    <w:name w:val="caption"/>
    <w:basedOn w:val="1"/>
    <w:next w:val="1"/>
    <w:qFormat/>
    <w:uiPriority w:val="99"/>
    <w:rPr>
      <w:b/>
      <w:bCs/>
      <w:sz w:val="18"/>
      <w:szCs w:val="18"/>
    </w:rPr>
  </w:style>
  <w:style w:type="paragraph" w:styleId="14">
    <w:name w:val="Document Map"/>
    <w:basedOn w:val="1"/>
    <w:link w:val="131"/>
    <w:semiHidden/>
    <w:qFormat/>
    <w:locked/>
    <w:uiPriority w:val="0"/>
    <w:pPr>
      <w:widowControl w:val="0"/>
      <w:shd w:val="clear" w:color="auto" w:fill="000080"/>
      <w:ind w:firstLine="0"/>
      <w:jc w:val="both"/>
    </w:pPr>
    <w:rPr>
      <w:rFonts w:ascii="Calibri" w:hAnsi="Calibri"/>
      <w:kern w:val="2"/>
      <w:sz w:val="21"/>
      <w:lang w:eastAsia="zh-CN"/>
    </w:rPr>
  </w:style>
  <w:style w:type="paragraph" w:styleId="15">
    <w:name w:val="annotation text"/>
    <w:basedOn w:val="1"/>
    <w:link w:val="125"/>
    <w:qFormat/>
    <w:locked/>
    <w:uiPriority w:val="0"/>
    <w:pPr>
      <w:widowControl w:val="0"/>
      <w:ind w:firstLine="0"/>
    </w:pPr>
    <w:rPr>
      <w:kern w:val="2"/>
      <w:sz w:val="21"/>
      <w:szCs w:val="24"/>
      <w:lang w:eastAsia="zh-CN"/>
    </w:rPr>
  </w:style>
  <w:style w:type="paragraph" w:styleId="16">
    <w:name w:val="Body Text 3"/>
    <w:basedOn w:val="1"/>
    <w:link w:val="128"/>
    <w:qFormat/>
    <w:locked/>
    <w:uiPriority w:val="0"/>
    <w:pPr>
      <w:widowControl w:val="0"/>
      <w:ind w:firstLine="0"/>
      <w:jc w:val="both"/>
    </w:pPr>
    <w:rPr>
      <w:rFonts w:ascii="宋体"/>
      <w:kern w:val="2"/>
      <w:sz w:val="24"/>
      <w:szCs w:val="20"/>
      <w:lang w:eastAsia="zh-CN"/>
    </w:rPr>
  </w:style>
  <w:style w:type="paragraph" w:styleId="17">
    <w:name w:val="Body Text"/>
    <w:basedOn w:val="1"/>
    <w:link w:val="68"/>
    <w:qFormat/>
    <w:uiPriority w:val="0"/>
    <w:pPr>
      <w:spacing w:line="360" w:lineRule="auto"/>
      <w:ind w:right="-159"/>
    </w:pPr>
    <w:rPr>
      <w:color w:val="000000"/>
    </w:rPr>
  </w:style>
  <w:style w:type="paragraph" w:styleId="18">
    <w:name w:val="Body Text Indent"/>
    <w:basedOn w:val="1"/>
    <w:link w:val="69"/>
    <w:qFormat/>
    <w:uiPriority w:val="0"/>
    <w:pPr>
      <w:ind w:left="2481" w:hanging="2481" w:hangingChars="700"/>
    </w:pPr>
    <w:rPr>
      <w:rFonts w:ascii="宋体" w:hAnsi="宋体"/>
      <w:b/>
      <w:bCs/>
      <w:sz w:val="36"/>
    </w:rPr>
  </w:style>
  <w:style w:type="paragraph" w:styleId="19">
    <w:name w:val="toc 5"/>
    <w:basedOn w:val="1"/>
    <w:next w:val="1"/>
    <w:unhideWhenUsed/>
    <w:qFormat/>
    <w:locked/>
    <w:uiPriority w:val="0"/>
    <w:pPr>
      <w:widowControl w:val="0"/>
      <w:ind w:left="840" w:firstLine="0"/>
    </w:pPr>
    <w:rPr>
      <w:rFonts w:ascii="Calibri" w:hAnsi="Calibri"/>
      <w:kern w:val="2"/>
      <w:sz w:val="18"/>
      <w:szCs w:val="18"/>
      <w:lang w:eastAsia="zh-CN"/>
    </w:rPr>
  </w:style>
  <w:style w:type="paragraph" w:styleId="20">
    <w:name w:val="toc 3"/>
    <w:basedOn w:val="1"/>
    <w:next w:val="1"/>
    <w:qFormat/>
    <w:locked/>
    <w:uiPriority w:val="39"/>
    <w:pPr>
      <w:widowControl w:val="0"/>
      <w:ind w:left="420" w:firstLine="0"/>
    </w:pPr>
    <w:rPr>
      <w:rFonts w:ascii="Calibri" w:hAnsi="Calibri"/>
      <w:iCs/>
      <w:kern w:val="2"/>
      <w:sz w:val="20"/>
      <w:szCs w:val="20"/>
      <w:lang w:eastAsia="zh-CN"/>
    </w:rPr>
  </w:style>
  <w:style w:type="paragraph" w:styleId="21">
    <w:name w:val="Plain Text"/>
    <w:basedOn w:val="1"/>
    <w:link w:val="70"/>
    <w:qFormat/>
    <w:uiPriority w:val="0"/>
    <w:rPr>
      <w:rFonts w:ascii="宋体" w:hAnsi="Courier New"/>
      <w:sz w:val="24"/>
      <w:szCs w:val="20"/>
    </w:rPr>
  </w:style>
  <w:style w:type="paragraph" w:styleId="22">
    <w:name w:val="toc 8"/>
    <w:basedOn w:val="1"/>
    <w:next w:val="1"/>
    <w:unhideWhenUsed/>
    <w:qFormat/>
    <w:locked/>
    <w:uiPriority w:val="0"/>
    <w:pPr>
      <w:widowControl w:val="0"/>
      <w:ind w:left="1470" w:firstLine="0"/>
    </w:pPr>
    <w:rPr>
      <w:rFonts w:ascii="Calibri" w:hAnsi="Calibri"/>
      <w:kern w:val="2"/>
      <w:sz w:val="18"/>
      <w:szCs w:val="18"/>
      <w:lang w:eastAsia="zh-CN"/>
    </w:rPr>
  </w:style>
  <w:style w:type="paragraph" w:styleId="23">
    <w:name w:val="Date"/>
    <w:basedOn w:val="1"/>
    <w:next w:val="1"/>
    <w:link w:val="71"/>
    <w:qFormat/>
    <w:uiPriority w:val="0"/>
    <w:pPr>
      <w:ind w:left="100" w:leftChars="2500"/>
    </w:pPr>
    <w:rPr>
      <w:rFonts w:ascii="华文中宋" w:hAnsi="华文中宋" w:eastAsia="华文中宋"/>
      <w:sz w:val="30"/>
    </w:rPr>
  </w:style>
  <w:style w:type="paragraph" w:styleId="24">
    <w:name w:val="Body Text Indent 2"/>
    <w:basedOn w:val="1"/>
    <w:link w:val="72"/>
    <w:qFormat/>
    <w:uiPriority w:val="0"/>
    <w:pPr>
      <w:spacing w:line="360" w:lineRule="auto"/>
      <w:ind w:right="-159" w:firstLine="600" w:firstLineChars="200"/>
    </w:pPr>
    <w:rPr>
      <w:color w:val="000000"/>
      <w:sz w:val="30"/>
    </w:rPr>
  </w:style>
  <w:style w:type="paragraph" w:styleId="25">
    <w:name w:val="Balloon Text"/>
    <w:basedOn w:val="1"/>
    <w:link w:val="73"/>
    <w:qFormat/>
    <w:uiPriority w:val="0"/>
    <w:rPr>
      <w:sz w:val="18"/>
      <w:szCs w:val="18"/>
    </w:rPr>
  </w:style>
  <w:style w:type="paragraph" w:styleId="26">
    <w:name w:val="footer"/>
    <w:basedOn w:val="1"/>
    <w:link w:val="74"/>
    <w:qFormat/>
    <w:uiPriority w:val="99"/>
    <w:pPr>
      <w:tabs>
        <w:tab w:val="center" w:pos="4153"/>
        <w:tab w:val="right" w:pos="8306"/>
      </w:tabs>
      <w:snapToGrid w:val="0"/>
    </w:pPr>
    <w:rPr>
      <w:sz w:val="18"/>
    </w:rPr>
  </w:style>
  <w:style w:type="paragraph" w:styleId="27">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28">
    <w:name w:val="toc 1"/>
    <w:basedOn w:val="1"/>
    <w:next w:val="1"/>
    <w:qFormat/>
    <w:locked/>
    <w:uiPriority w:val="39"/>
    <w:pPr>
      <w:widowControl w:val="0"/>
      <w:spacing w:before="120" w:after="120"/>
      <w:ind w:firstLine="0"/>
    </w:pPr>
    <w:rPr>
      <w:rFonts w:ascii="Calibri" w:hAnsi="Calibri"/>
      <w:b/>
      <w:bCs/>
      <w:caps/>
      <w:kern w:val="2"/>
      <w:sz w:val="20"/>
      <w:szCs w:val="20"/>
      <w:lang w:eastAsia="zh-CN"/>
    </w:rPr>
  </w:style>
  <w:style w:type="paragraph" w:styleId="29">
    <w:name w:val="toc 4"/>
    <w:basedOn w:val="1"/>
    <w:next w:val="1"/>
    <w:unhideWhenUsed/>
    <w:qFormat/>
    <w:locked/>
    <w:uiPriority w:val="0"/>
    <w:pPr>
      <w:widowControl w:val="0"/>
      <w:ind w:left="630" w:firstLine="0"/>
    </w:pPr>
    <w:rPr>
      <w:rFonts w:ascii="Calibri" w:hAnsi="Calibri"/>
      <w:kern w:val="2"/>
      <w:sz w:val="18"/>
      <w:szCs w:val="18"/>
      <w:lang w:eastAsia="zh-CN"/>
    </w:rPr>
  </w:style>
  <w:style w:type="paragraph" w:styleId="30">
    <w:name w:val="Subtitle"/>
    <w:basedOn w:val="1"/>
    <w:next w:val="1"/>
    <w:link w:val="76"/>
    <w:qFormat/>
    <w:uiPriority w:val="0"/>
    <w:pPr>
      <w:spacing w:before="200" w:after="900"/>
      <w:ind w:firstLine="0"/>
      <w:jc w:val="right"/>
    </w:pPr>
    <w:rPr>
      <w:rFonts w:ascii="Calibri" w:hAnsi="Calibri"/>
      <w:i/>
      <w:iCs/>
      <w:kern w:val="2"/>
      <w:sz w:val="24"/>
      <w:szCs w:val="24"/>
      <w:lang w:eastAsia="zh-CN"/>
    </w:rPr>
  </w:style>
  <w:style w:type="paragraph" w:styleId="31">
    <w:name w:val="toc 6"/>
    <w:basedOn w:val="1"/>
    <w:next w:val="1"/>
    <w:unhideWhenUsed/>
    <w:qFormat/>
    <w:locked/>
    <w:uiPriority w:val="0"/>
    <w:pPr>
      <w:widowControl w:val="0"/>
      <w:ind w:left="1050" w:firstLine="0"/>
    </w:pPr>
    <w:rPr>
      <w:rFonts w:ascii="Calibri" w:hAnsi="Calibri"/>
      <w:kern w:val="2"/>
      <w:sz w:val="18"/>
      <w:szCs w:val="18"/>
      <w:lang w:eastAsia="zh-CN"/>
    </w:rPr>
  </w:style>
  <w:style w:type="paragraph" w:styleId="32">
    <w:name w:val="Body Text Indent 3"/>
    <w:basedOn w:val="1"/>
    <w:link w:val="77"/>
    <w:qFormat/>
    <w:uiPriority w:val="0"/>
    <w:pPr>
      <w:spacing w:line="300" w:lineRule="auto"/>
      <w:ind w:firstLine="480" w:firstLineChars="200"/>
    </w:pPr>
    <w:rPr>
      <w:sz w:val="24"/>
    </w:rPr>
  </w:style>
  <w:style w:type="paragraph" w:styleId="33">
    <w:name w:val="toc 2"/>
    <w:basedOn w:val="1"/>
    <w:next w:val="1"/>
    <w:qFormat/>
    <w:locked/>
    <w:uiPriority w:val="39"/>
    <w:pPr>
      <w:widowControl w:val="0"/>
      <w:ind w:left="210" w:firstLine="0"/>
    </w:pPr>
    <w:rPr>
      <w:rFonts w:ascii="Calibri" w:hAnsi="Calibri"/>
      <w:smallCaps/>
      <w:kern w:val="2"/>
      <w:sz w:val="20"/>
      <w:szCs w:val="20"/>
      <w:lang w:eastAsia="zh-CN"/>
    </w:rPr>
  </w:style>
  <w:style w:type="paragraph" w:styleId="34">
    <w:name w:val="toc 9"/>
    <w:basedOn w:val="1"/>
    <w:next w:val="1"/>
    <w:unhideWhenUsed/>
    <w:qFormat/>
    <w:locked/>
    <w:uiPriority w:val="0"/>
    <w:pPr>
      <w:widowControl w:val="0"/>
      <w:ind w:left="1680" w:firstLine="0"/>
    </w:pPr>
    <w:rPr>
      <w:rFonts w:ascii="Calibri" w:hAnsi="Calibri"/>
      <w:kern w:val="2"/>
      <w:sz w:val="18"/>
      <w:szCs w:val="18"/>
      <w:lang w:eastAsia="zh-CN"/>
    </w:rPr>
  </w:style>
  <w:style w:type="paragraph" w:styleId="35">
    <w:name w:val="Body Text 2"/>
    <w:basedOn w:val="1"/>
    <w:link w:val="206"/>
    <w:semiHidden/>
    <w:unhideWhenUsed/>
    <w:qFormat/>
    <w:locked/>
    <w:uiPriority w:val="99"/>
    <w:pPr>
      <w:widowControl w:val="0"/>
      <w:spacing w:after="120" w:line="480" w:lineRule="auto"/>
      <w:ind w:firstLine="0"/>
      <w:jc w:val="both"/>
    </w:pPr>
    <w:rPr>
      <w:rFonts w:ascii="Calibri" w:hAnsi="Calibri"/>
      <w:kern w:val="2"/>
      <w:sz w:val="21"/>
      <w:lang w:eastAsia="zh-CN"/>
    </w:rPr>
  </w:style>
  <w:style w:type="paragraph" w:styleId="36">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37">
    <w:name w:val="index 1"/>
    <w:basedOn w:val="1"/>
    <w:next w:val="1"/>
    <w:semiHidden/>
    <w:qFormat/>
    <w:locked/>
    <w:uiPriority w:val="0"/>
    <w:pPr>
      <w:widowControl w:val="0"/>
      <w:spacing w:line="220" w:lineRule="exact"/>
      <w:ind w:firstLine="0"/>
      <w:jc w:val="center"/>
    </w:pPr>
    <w:rPr>
      <w:rFonts w:ascii="FangSong_GB2312" w:hAnsi="Calibri" w:eastAsia="FangSong_GB2312"/>
      <w:kern w:val="2"/>
      <w:sz w:val="21"/>
      <w:szCs w:val="21"/>
      <w:lang w:eastAsia="zh-CN"/>
    </w:rPr>
  </w:style>
  <w:style w:type="paragraph" w:styleId="38">
    <w:name w:val="Title"/>
    <w:basedOn w:val="1"/>
    <w:next w:val="1"/>
    <w:link w:val="78"/>
    <w:qFormat/>
    <w:uiPriority w:val="0"/>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paragraph" w:styleId="39">
    <w:name w:val="annotation subject"/>
    <w:basedOn w:val="15"/>
    <w:next w:val="15"/>
    <w:link w:val="130"/>
    <w:semiHidden/>
    <w:qFormat/>
    <w:locked/>
    <w:uiPriority w:val="0"/>
    <w:rPr>
      <w:rFonts w:ascii="Calibri" w:hAnsi="Calibri"/>
      <w:b/>
      <w:bCs/>
      <w:szCs w:val="22"/>
    </w:rPr>
  </w:style>
  <w:style w:type="paragraph" w:styleId="40">
    <w:name w:val="Body Text First Indent"/>
    <w:basedOn w:val="17"/>
    <w:link w:val="126"/>
    <w:qFormat/>
    <w:locked/>
    <w:uiPriority w:val="0"/>
    <w:pPr>
      <w:widowControl w:val="0"/>
      <w:spacing w:after="120" w:line="240" w:lineRule="auto"/>
      <w:ind w:right="0" w:firstLine="420" w:firstLineChars="100"/>
      <w:jc w:val="both"/>
    </w:pPr>
    <w:rPr>
      <w:rFonts w:ascii="Calibri" w:hAnsi="Calibri"/>
      <w:color w:val="auto"/>
      <w:kern w:val="2"/>
      <w:sz w:val="21"/>
      <w:lang w:eastAsia="zh-CN"/>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rFonts w:cs="Times New Roman"/>
      <w:b/>
      <w:bCs/>
      <w:spacing w:val="0"/>
    </w:rPr>
  </w:style>
  <w:style w:type="character" w:styleId="45">
    <w:name w:val="page number"/>
    <w:basedOn w:val="43"/>
    <w:qFormat/>
    <w:uiPriority w:val="0"/>
    <w:rPr>
      <w:rFonts w:cs="Times New Roman"/>
    </w:rPr>
  </w:style>
  <w:style w:type="character" w:styleId="46">
    <w:name w:val="FollowedHyperlink"/>
    <w:basedOn w:val="43"/>
    <w:qFormat/>
    <w:uiPriority w:val="0"/>
    <w:rPr>
      <w:rFonts w:cs="Times New Roman"/>
      <w:color w:val="800080"/>
      <w:u w:val="none"/>
    </w:rPr>
  </w:style>
  <w:style w:type="character" w:styleId="47">
    <w:name w:val="Emphasis"/>
    <w:basedOn w:val="43"/>
    <w:qFormat/>
    <w:uiPriority w:val="99"/>
    <w:rPr>
      <w:rFonts w:cs="Times New Roman"/>
      <w:b/>
      <w:i/>
      <w:color w:val="5A5A5A"/>
    </w:rPr>
  </w:style>
  <w:style w:type="character" w:styleId="48">
    <w:name w:val="HTML Definition"/>
    <w:basedOn w:val="43"/>
    <w:qFormat/>
    <w:uiPriority w:val="99"/>
    <w:rPr>
      <w:rFonts w:cs="Times New Roman"/>
    </w:rPr>
  </w:style>
  <w:style w:type="character" w:styleId="49">
    <w:name w:val="HTML Typewriter"/>
    <w:basedOn w:val="43"/>
    <w:qFormat/>
    <w:uiPriority w:val="99"/>
    <w:rPr>
      <w:rFonts w:ascii="monospace" w:hAnsi="monospace" w:cs="monospace"/>
      <w:sz w:val="20"/>
    </w:rPr>
  </w:style>
  <w:style w:type="character" w:styleId="50">
    <w:name w:val="HTML Acronym"/>
    <w:basedOn w:val="43"/>
    <w:qFormat/>
    <w:uiPriority w:val="99"/>
    <w:rPr>
      <w:rFonts w:cs="Times New Roman"/>
    </w:rPr>
  </w:style>
  <w:style w:type="character" w:styleId="51">
    <w:name w:val="HTML Variable"/>
    <w:basedOn w:val="43"/>
    <w:qFormat/>
    <w:uiPriority w:val="99"/>
    <w:rPr>
      <w:rFonts w:cs="Times New Roman"/>
    </w:rPr>
  </w:style>
  <w:style w:type="character" w:styleId="52">
    <w:name w:val="Hyperlink"/>
    <w:basedOn w:val="43"/>
    <w:qFormat/>
    <w:uiPriority w:val="99"/>
    <w:rPr>
      <w:rFonts w:cs="Times New Roman"/>
      <w:color w:val="0000FF"/>
      <w:u w:val="single"/>
    </w:rPr>
  </w:style>
  <w:style w:type="character" w:styleId="53">
    <w:name w:val="HTML Code"/>
    <w:basedOn w:val="43"/>
    <w:qFormat/>
    <w:uiPriority w:val="99"/>
    <w:rPr>
      <w:rFonts w:ascii="monospace" w:hAnsi="monospace" w:cs="monospace"/>
      <w:sz w:val="20"/>
    </w:rPr>
  </w:style>
  <w:style w:type="character" w:styleId="54">
    <w:name w:val="annotation reference"/>
    <w:qFormat/>
    <w:locked/>
    <w:uiPriority w:val="0"/>
    <w:rPr>
      <w:sz w:val="21"/>
      <w:szCs w:val="21"/>
    </w:rPr>
  </w:style>
  <w:style w:type="character" w:styleId="55">
    <w:name w:val="HTML Cite"/>
    <w:basedOn w:val="43"/>
    <w:qFormat/>
    <w:uiPriority w:val="99"/>
    <w:rPr>
      <w:rFonts w:cs="Times New Roman"/>
    </w:rPr>
  </w:style>
  <w:style w:type="character" w:styleId="56">
    <w:name w:val="HTML Keyboard"/>
    <w:basedOn w:val="43"/>
    <w:qFormat/>
    <w:uiPriority w:val="99"/>
    <w:rPr>
      <w:rFonts w:ascii="monospace" w:hAnsi="monospace" w:cs="monospace"/>
      <w:sz w:val="20"/>
    </w:rPr>
  </w:style>
  <w:style w:type="character" w:styleId="57">
    <w:name w:val="HTML Sample"/>
    <w:basedOn w:val="43"/>
    <w:qFormat/>
    <w:uiPriority w:val="99"/>
    <w:rPr>
      <w:rFonts w:ascii="monospace" w:hAnsi="monospace" w:cs="monospace"/>
    </w:rPr>
  </w:style>
  <w:style w:type="character" w:customStyle="1" w:styleId="58">
    <w:name w:val="标题 1 Char"/>
    <w:basedOn w:val="43"/>
    <w:link w:val="2"/>
    <w:qFormat/>
    <w:locked/>
    <w:uiPriority w:val="0"/>
    <w:rPr>
      <w:rFonts w:ascii="Cambria" w:hAnsi="Cambria" w:eastAsia="宋体" w:cs="Times New Roman"/>
      <w:b/>
      <w:bCs/>
      <w:color w:val="365F91"/>
      <w:kern w:val="0"/>
      <w:sz w:val="24"/>
      <w:szCs w:val="24"/>
      <w:lang w:eastAsia="en-US"/>
    </w:rPr>
  </w:style>
  <w:style w:type="character" w:customStyle="1" w:styleId="59">
    <w:name w:val="标题 2 Char"/>
    <w:basedOn w:val="43"/>
    <w:link w:val="3"/>
    <w:qFormat/>
    <w:locked/>
    <w:uiPriority w:val="0"/>
    <w:rPr>
      <w:rFonts w:ascii="Cambria" w:hAnsi="Cambria" w:eastAsia="宋体" w:cs="Times New Roman"/>
      <w:color w:val="365F91"/>
      <w:kern w:val="0"/>
      <w:sz w:val="24"/>
      <w:szCs w:val="24"/>
      <w:lang w:eastAsia="en-US"/>
    </w:rPr>
  </w:style>
  <w:style w:type="character" w:customStyle="1" w:styleId="60">
    <w:name w:val="标题 3 Char"/>
    <w:basedOn w:val="43"/>
    <w:link w:val="4"/>
    <w:qFormat/>
    <w:locked/>
    <w:uiPriority w:val="0"/>
    <w:rPr>
      <w:rFonts w:ascii="Cambria" w:hAnsi="Cambria" w:eastAsia="宋体" w:cs="Times New Roman"/>
      <w:color w:val="4F81BD"/>
      <w:kern w:val="0"/>
      <w:sz w:val="24"/>
      <w:szCs w:val="24"/>
      <w:lang w:eastAsia="en-US"/>
    </w:rPr>
  </w:style>
  <w:style w:type="character" w:customStyle="1" w:styleId="61">
    <w:name w:val="标题 4 Char"/>
    <w:basedOn w:val="43"/>
    <w:link w:val="5"/>
    <w:qFormat/>
    <w:locked/>
    <w:uiPriority w:val="0"/>
    <w:rPr>
      <w:rFonts w:ascii="Cambria" w:hAnsi="Cambria" w:eastAsia="宋体" w:cs="Times New Roman"/>
      <w:i/>
      <w:iCs/>
      <w:color w:val="4F81BD"/>
      <w:kern w:val="0"/>
      <w:sz w:val="24"/>
      <w:szCs w:val="24"/>
      <w:lang w:eastAsia="en-US"/>
    </w:rPr>
  </w:style>
  <w:style w:type="character" w:customStyle="1" w:styleId="62">
    <w:name w:val="标题 5 Char"/>
    <w:basedOn w:val="43"/>
    <w:link w:val="6"/>
    <w:qFormat/>
    <w:locked/>
    <w:uiPriority w:val="99"/>
    <w:rPr>
      <w:rFonts w:ascii="Cambria" w:hAnsi="Cambria" w:eastAsia="宋体" w:cs="Times New Roman"/>
      <w:color w:val="4F81BD"/>
      <w:kern w:val="0"/>
      <w:sz w:val="22"/>
      <w:lang w:eastAsia="en-US"/>
    </w:rPr>
  </w:style>
  <w:style w:type="character" w:customStyle="1" w:styleId="63">
    <w:name w:val="标题 6 Char"/>
    <w:basedOn w:val="43"/>
    <w:link w:val="7"/>
    <w:qFormat/>
    <w:locked/>
    <w:uiPriority w:val="0"/>
    <w:rPr>
      <w:rFonts w:ascii="Cambria" w:hAnsi="Cambria" w:eastAsia="宋体" w:cs="Times New Roman"/>
      <w:i/>
      <w:iCs/>
      <w:color w:val="4F81BD"/>
      <w:kern w:val="0"/>
      <w:sz w:val="22"/>
      <w:lang w:eastAsia="en-US"/>
    </w:rPr>
  </w:style>
  <w:style w:type="character" w:customStyle="1" w:styleId="64">
    <w:name w:val="标题 7 Char"/>
    <w:basedOn w:val="43"/>
    <w:link w:val="8"/>
    <w:qFormat/>
    <w:locked/>
    <w:uiPriority w:val="0"/>
    <w:rPr>
      <w:rFonts w:ascii="Cambria" w:hAnsi="Cambria" w:eastAsia="宋体" w:cs="Times New Roman"/>
      <w:b/>
      <w:bCs/>
      <w:color w:val="9BBB59"/>
      <w:kern w:val="0"/>
      <w:sz w:val="20"/>
      <w:szCs w:val="20"/>
      <w:lang w:eastAsia="en-US"/>
    </w:rPr>
  </w:style>
  <w:style w:type="character" w:customStyle="1" w:styleId="65">
    <w:name w:val="标题 8 Char"/>
    <w:basedOn w:val="43"/>
    <w:link w:val="9"/>
    <w:qFormat/>
    <w:locked/>
    <w:uiPriority w:val="0"/>
    <w:rPr>
      <w:rFonts w:ascii="Cambria" w:hAnsi="Cambria" w:eastAsia="宋体" w:cs="Times New Roman"/>
      <w:b/>
      <w:bCs/>
      <w:i/>
      <w:iCs/>
      <w:color w:val="9BBB59"/>
      <w:kern w:val="0"/>
      <w:sz w:val="20"/>
      <w:szCs w:val="20"/>
      <w:lang w:eastAsia="en-US"/>
    </w:rPr>
  </w:style>
  <w:style w:type="character" w:customStyle="1" w:styleId="66">
    <w:name w:val="标题 9 Char"/>
    <w:basedOn w:val="43"/>
    <w:link w:val="10"/>
    <w:qFormat/>
    <w:locked/>
    <w:uiPriority w:val="0"/>
    <w:rPr>
      <w:rFonts w:ascii="Cambria" w:hAnsi="Cambria" w:eastAsia="宋体" w:cs="Times New Roman"/>
      <w:i/>
      <w:iCs/>
      <w:color w:val="9BBB59"/>
      <w:kern w:val="0"/>
      <w:sz w:val="20"/>
      <w:szCs w:val="20"/>
      <w:lang w:eastAsia="en-US"/>
    </w:rPr>
  </w:style>
  <w:style w:type="character" w:customStyle="1" w:styleId="67">
    <w:name w:val="正文缩进 Char"/>
    <w:link w:val="12"/>
    <w:qFormat/>
    <w:locked/>
    <w:uiPriority w:val="99"/>
  </w:style>
  <w:style w:type="character" w:customStyle="1" w:styleId="68">
    <w:name w:val="正文文本 Char"/>
    <w:basedOn w:val="43"/>
    <w:link w:val="17"/>
    <w:qFormat/>
    <w:locked/>
    <w:uiPriority w:val="0"/>
    <w:rPr>
      <w:rFonts w:ascii="Times New Roman" w:hAnsi="Times New Roman" w:eastAsia="宋体" w:cs="Times New Roman"/>
      <w:color w:val="000000"/>
      <w:kern w:val="0"/>
      <w:sz w:val="22"/>
      <w:lang w:eastAsia="en-US"/>
    </w:rPr>
  </w:style>
  <w:style w:type="character" w:customStyle="1" w:styleId="69">
    <w:name w:val="正文文本缩进 Char"/>
    <w:basedOn w:val="43"/>
    <w:link w:val="18"/>
    <w:qFormat/>
    <w:locked/>
    <w:uiPriority w:val="0"/>
    <w:rPr>
      <w:rFonts w:ascii="宋体" w:hAnsi="宋体" w:eastAsia="宋体" w:cs="Times New Roman"/>
      <w:b/>
      <w:bCs/>
      <w:kern w:val="0"/>
      <w:sz w:val="36"/>
      <w:lang w:eastAsia="en-US"/>
    </w:rPr>
  </w:style>
  <w:style w:type="character" w:customStyle="1" w:styleId="70">
    <w:name w:val="纯文本 Char"/>
    <w:basedOn w:val="43"/>
    <w:link w:val="21"/>
    <w:qFormat/>
    <w:locked/>
    <w:uiPriority w:val="0"/>
    <w:rPr>
      <w:rFonts w:ascii="宋体" w:hAnsi="Courier New" w:eastAsia="宋体" w:cs="Times New Roman"/>
      <w:kern w:val="0"/>
      <w:sz w:val="20"/>
      <w:szCs w:val="20"/>
      <w:lang w:eastAsia="en-US"/>
    </w:rPr>
  </w:style>
  <w:style w:type="character" w:customStyle="1" w:styleId="71">
    <w:name w:val="日期 Char"/>
    <w:basedOn w:val="43"/>
    <w:link w:val="23"/>
    <w:qFormat/>
    <w:locked/>
    <w:uiPriority w:val="0"/>
    <w:rPr>
      <w:rFonts w:ascii="华文中宋" w:hAnsi="华文中宋" w:eastAsia="华文中宋" w:cs="Times New Roman"/>
      <w:kern w:val="0"/>
      <w:sz w:val="30"/>
      <w:lang w:eastAsia="en-US"/>
    </w:rPr>
  </w:style>
  <w:style w:type="character" w:customStyle="1" w:styleId="72">
    <w:name w:val="正文文本缩进 2 Char"/>
    <w:basedOn w:val="43"/>
    <w:link w:val="24"/>
    <w:qFormat/>
    <w:locked/>
    <w:uiPriority w:val="0"/>
    <w:rPr>
      <w:rFonts w:ascii="Times New Roman" w:hAnsi="Times New Roman" w:cs="Times New Roman"/>
      <w:color w:val="000000"/>
      <w:kern w:val="0"/>
      <w:sz w:val="30"/>
      <w:lang w:eastAsia="en-US"/>
    </w:rPr>
  </w:style>
  <w:style w:type="character" w:customStyle="1" w:styleId="73">
    <w:name w:val="批注框文本 Char"/>
    <w:basedOn w:val="43"/>
    <w:link w:val="25"/>
    <w:semiHidden/>
    <w:qFormat/>
    <w:locked/>
    <w:uiPriority w:val="0"/>
    <w:rPr>
      <w:rFonts w:ascii="Times New Roman" w:hAnsi="Times New Roman" w:eastAsia="宋体" w:cs="Times New Roman"/>
      <w:kern w:val="0"/>
      <w:sz w:val="18"/>
      <w:szCs w:val="18"/>
      <w:lang w:eastAsia="en-US"/>
    </w:rPr>
  </w:style>
  <w:style w:type="character" w:customStyle="1" w:styleId="74">
    <w:name w:val="页脚 Char"/>
    <w:basedOn w:val="43"/>
    <w:link w:val="26"/>
    <w:qFormat/>
    <w:locked/>
    <w:uiPriority w:val="99"/>
    <w:rPr>
      <w:rFonts w:ascii="Times New Roman" w:hAnsi="Times New Roman" w:eastAsia="宋体" w:cs="Times New Roman"/>
      <w:kern w:val="0"/>
      <w:sz w:val="18"/>
      <w:lang w:eastAsia="en-US"/>
    </w:rPr>
  </w:style>
  <w:style w:type="character" w:customStyle="1" w:styleId="75">
    <w:name w:val="页眉 Char"/>
    <w:basedOn w:val="43"/>
    <w:link w:val="27"/>
    <w:qFormat/>
    <w:locked/>
    <w:uiPriority w:val="0"/>
    <w:rPr>
      <w:rFonts w:ascii="Times New Roman" w:hAnsi="Times New Roman" w:cs="Times New Roman"/>
      <w:sz w:val="18"/>
      <w:lang w:eastAsia="en-US"/>
    </w:rPr>
  </w:style>
  <w:style w:type="character" w:customStyle="1" w:styleId="76">
    <w:name w:val="副标题 Char"/>
    <w:basedOn w:val="43"/>
    <w:link w:val="30"/>
    <w:qFormat/>
    <w:locked/>
    <w:uiPriority w:val="0"/>
    <w:rPr>
      <w:rFonts w:ascii="Calibri" w:cs="Times New Roman"/>
      <w:i/>
      <w:iCs/>
      <w:sz w:val="24"/>
      <w:szCs w:val="24"/>
    </w:rPr>
  </w:style>
  <w:style w:type="character" w:customStyle="1" w:styleId="77">
    <w:name w:val="正文文本缩进 3 Char"/>
    <w:basedOn w:val="43"/>
    <w:link w:val="32"/>
    <w:qFormat/>
    <w:locked/>
    <w:uiPriority w:val="0"/>
    <w:rPr>
      <w:rFonts w:ascii="Times New Roman" w:hAnsi="Times New Roman" w:eastAsia="宋体" w:cs="Times New Roman"/>
      <w:kern w:val="0"/>
      <w:sz w:val="24"/>
      <w:lang w:eastAsia="en-US"/>
    </w:rPr>
  </w:style>
  <w:style w:type="character" w:customStyle="1" w:styleId="78">
    <w:name w:val="标题 Char"/>
    <w:basedOn w:val="43"/>
    <w:link w:val="38"/>
    <w:qFormat/>
    <w:locked/>
    <w:uiPriority w:val="0"/>
    <w:rPr>
      <w:rFonts w:ascii="Cambria" w:hAnsi="Cambria" w:eastAsia="宋体" w:cs="Times New Roman"/>
      <w:i/>
      <w:iCs/>
      <w:color w:val="243F60"/>
      <w:sz w:val="60"/>
      <w:szCs w:val="60"/>
    </w:rPr>
  </w:style>
  <w:style w:type="character" w:customStyle="1" w:styleId="79">
    <w:name w:val="Book Title1"/>
    <w:basedOn w:val="43"/>
    <w:qFormat/>
    <w:uiPriority w:val="99"/>
    <w:rPr>
      <w:rFonts w:ascii="Cambria" w:hAnsi="Cambria" w:eastAsia="宋体" w:cs="Times New Roman"/>
      <w:b/>
      <w:bCs/>
      <w:i/>
      <w:iCs/>
      <w:color w:val="auto"/>
    </w:rPr>
  </w:style>
  <w:style w:type="character" w:customStyle="1" w:styleId="80">
    <w:name w:val="无间隔 Char"/>
    <w:basedOn w:val="43"/>
    <w:link w:val="81"/>
    <w:qFormat/>
    <w:locked/>
    <w:uiPriority w:val="99"/>
    <w:rPr>
      <w:rFonts w:ascii="Times New Roman" w:hAnsi="Times New Roman" w:eastAsia="宋体" w:cs="Times New Roman"/>
      <w:kern w:val="0"/>
      <w:sz w:val="22"/>
      <w:lang w:eastAsia="en-US"/>
    </w:rPr>
  </w:style>
  <w:style w:type="paragraph" w:customStyle="1" w:styleId="81">
    <w:name w:val="No Spacing1"/>
    <w:basedOn w:val="1"/>
    <w:link w:val="80"/>
    <w:qFormat/>
    <w:uiPriority w:val="99"/>
    <w:pPr>
      <w:ind w:firstLine="0"/>
    </w:pPr>
  </w:style>
  <w:style w:type="character" w:customStyle="1" w:styleId="82">
    <w:name w:val="Subtle Emphasis1"/>
    <w:qFormat/>
    <w:uiPriority w:val="99"/>
    <w:rPr>
      <w:i/>
      <w:color w:val="5A5A5A"/>
    </w:rPr>
  </w:style>
  <w:style w:type="character" w:customStyle="1" w:styleId="83">
    <w:name w:val="font01"/>
    <w:basedOn w:val="43"/>
    <w:qFormat/>
    <w:uiPriority w:val="99"/>
    <w:rPr>
      <w:rFonts w:ascii="宋体" w:hAnsi="宋体" w:eastAsia="宋体" w:cs="宋体"/>
      <w:color w:val="000000"/>
      <w:sz w:val="24"/>
      <w:szCs w:val="24"/>
      <w:u w:val="none"/>
    </w:rPr>
  </w:style>
  <w:style w:type="character" w:customStyle="1" w:styleId="84">
    <w:name w:val="font11"/>
    <w:basedOn w:val="43"/>
    <w:qFormat/>
    <w:uiPriority w:val="99"/>
    <w:rPr>
      <w:rFonts w:ascii="宋体" w:hAnsi="宋体" w:eastAsia="宋体" w:cs="宋体"/>
      <w:b/>
      <w:color w:val="000000"/>
      <w:sz w:val="36"/>
      <w:szCs w:val="36"/>
      <w:u w:val="none"/>
    </w:rPr>
  </w:style>
  <w:style w:type="character" w:customStyle="1" w:styleId="85">
    <w:name w:val="明显引用 Char"/>
    <w:basedOn w:val="43"/>
    <w:link w:val="86"/>
    <w:qFormat/>
    <w:locked/>
    <w:uiPriority w:val="99"/>
    <w:rPr>
      <w:rFonts w:ascii="Cambria" w:hAnsi="Cambria" w:eastAsia="宋体" w:cs="Times New Roman"/>
      <w:i/>
      <w:iCs/>
      <w:color w:val="C7EDCC"/>
      <w:sz w:val="24"/>
      <w:szCs w:val="24"/>
      <w:shd w:val="clear" w:color="auto" w:fill="4F81BD"/>
    </w:rPr>
  </w:style>
  <w:style w:type="paragraph" w:customStyle="1" w:styleId="86">
    <w:name w:val="Intense Quote1"/>
    <w:basedOn w:val="1"/>
    <w:next w:val="1"/>
    <w:link w:val="85"/>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87">
    <w:name w:val="Intense Reference1"/>
    <w:basedOn w:val="43"/>
    <w:qFormat/>
    <w:uiPriority w:val="99"/>
    <w:rPr>
      <w:rFonts w:cs="Times New Roman"/>
      <w:b/>
      <w:bCs/>
      <w:color w:val="76923C"/>
      <w:u w:val="single" w:color="9BBB59"/>
    </w:rPr>
  </w:style>
  <w:style w:type="character" w:customStyle="1" w:styleId="88">
    <w:name w:val="引用 Char"/>
    <w:basedOn w:val="43"/>
    <w:link w:val="89"/>
    <w:qFormat/>
    <w:locked/>
    <w:uiPriority w:val="99"/>
    <w:rPr>
      <w:rFonts w:ascii="Cambria" w:hAnsi="Cambria" w:eastAsia="宋体" w:cs="Times New Roman"/>
      <w:i/>
      <w:iCs/>
      <w:color w:val="5A5A5A"/>
    </w:rPr>
  </w:style>
  <w:style w:type="paragraph" w:customStyle="1" w:styleId="89">
    <w:name w:val="Quote1"/>
    <w:basedOn w:val="1"/>
    <w:next w:val="1"/>
    <w:link w:val="88"/>
    <w:qFormat/>
    <w:uiPriority w:val="99"/>
    <w:rPr>
      <w:rFonts w:ascii="Cambria" w:hAnsi="Cambria"/>
      <w:i/>
      <w:iCs/>
      <w:color w:val="5A5A5A"/>
      <w:kern w:val="2"/>
      <w:sz w:val="21"/>
      <w:lang w:eastAsia="zh-CN"/>
    </w:rPr>
  </w:style>
  <w:style w:type="character" w:customStyle="1" w:styleId="90">
    <w:name w:val="Subtle Reference1"/>
    <w:qFormat/>
    <w:uiPriority w:val="99"/>
    <w:rPr>
      <w:color w:val="auto"/>
      <w:u w:val="single" w:color="9BBB59"/>
    </w:rPr>
  </w:style>
  <w:style w:type="character" w:customStyle="1" w:styleId="91">
    <w:name w:val="Intense Emphasis1"/>
    <w:qFormat/>
    <w:uiPriority w:val="99"/>
    <w:rPr>
      <w:b/>
      <w:i/>
      <w:color w:val="4F81BD"/>
      <w:sz w:val="22"/>
    </w:rPr>
  </w:style>
  <w:style w:type="character" w:customStyle="1" w:styleId="92">
    <w:name w:val="apple-style-span"/>
    <w:basedOn w:val="43"/>
    <w:qFormat/>
    <w:uiPriority w:val="99"/>
    <w:rPr>
      <w:rFonts w:cs="Times New Roman"/>
    </w:rPr>
  </w:style>
  <w:style w:type="character" w:customStyle="1" w:styleId="93">
    <w:name w:val="font51"/>
    <w:basedOn w:val="43"/>
    <w:qFormat/>
    <w:uiPriority w:val="99"/>
    <w:rPr>
      <w:rFonts w:ascii="宋体" w:hAnsi="宋体" w:eastAsia="宋体" w:cs="宋体"/>
      <w:b/>
      <w:color w:val="000000"/>
      <w:sz w:val="24"/>
      <w:szCs w:val="24"/>
      <w:u w:val="none"/>
    </w:rPr>
  </w:style>
  <w:style w:type="character" w:customStyle="1" w:styleId="94">
    <w:name w:val="页眉 Char1"/>
    <w:basedOn w:val="43"/>
    <w:semiHidden/>
    <w:qFormat/>
    <w:uiPriority w:val="99"/>
    <w:rPr>
      <w:rFonts w:ascii="Times New Roman" w:hAnsi="Times New Roman" w:eastAsia="宋体" w:cs="Times New Roman"/>
      <w:kern w:val="0"/>
      <w:sz w:val="18"/>
      <w:szCs w:val="18"/>
      <w:lang w:eastAsia="en-US"/>
    </w:rPr>
  </w:style>
  <w:style w:type="character" w:customStyle="1" w:styleId="95">
    <w:name w:val="标题 Char1"/>
    <w:basedOn w:val="43"/>
    <w:qFormat/>
    <w:uiPriority w:val="0"/>
    <w:rPr>
      <w:rFonts w:ascii="Cambria" w:hAnsi="Cambria" w:eastAsia="宋体" w:cs="Times New Roman"/>
      <w:b/>
      <w:bCs/>
      <w:kern w:val="0"/>
      <w:sz w:val="32"/>
      <w:szCs w:val="32"/>
      <w:lang w:eastAsia="en-US"/>
    </w:rPr>
  </w:style>
  <w:style w:type="character" w:customStyle="1" w:styleId="96">
    <w:name w:val="副标题 Char1"/>
    <w:basedOn w:val="43"/>
    <w:qFormat/>
    <w:uiPriority w:val="0"/>
    <w:rPr>
      <w:rFonts w:ascii="Cambria" w:hAnsi="Cambria" w:eastAsia="宋体" w:cs="Times New Roman"/>
      <w:b/>
      <w:bCs/>
      <w:kern w:val="28"/>
      <w:sz w:val="32"/>
      <w:szCs w:val="32"/>
      <w:lang w:eastAsia="en-US"/>
    </w:rPr>
  </w:style>
  <w:style w:type="character" w:customStyle="1" w:styleId="97">
    <w:name w:val="引用 Char1"/>
    <w:basedOn w:val="43"/>
    <w:qFormat/>
    <w:uiPriority w:val="99"/>
    <w:rPr>
      <w:rFonts w:ascii="Times New Roman" w:hAnsi="Times New Roman" w:eastAsia="宋体" w:cs="Times New Roman"/>
      <w:i/>
      <w:iCs/>
      <w:color w:val="000000"/>
      <w:kern w:val="0"/>
      <w:sz w:val="22"/>
      <w:lang w:eastAsia="en-US"/>
    </w:rPr>
  </w:style>
  <w:style w:type="paragraph" w:customStyle="1" w:styleId="98">
    <w:name w:val="List Paragraph1"/>
    <w:basedOn w:val="1"/>
    <w:qFormat/>
    <w:uiPriority w:val="0"/>
    <w:pPr>
      <w:ind w:left="720"/>
      <w:contextualSpacing/>
    </w:pPr>
  </w:style>
  <w:style w:type="character" w:customStyle="1" w:styleId="99">
    <w:name w:val="明显引用 Char1"/>
    <w:basedOn w:val="43"/>
    <w:qFormat/>
    <w:uiPriority w:val="99"/>
    <w:rPr>
      <w:rFonts w:ascii="Times New Roman" w:hAnsi="Times New Roman" w:eastAsia="宋体" w:cs="Times New Roman"/>
      <w:b/>
      <w:bCs/>
      <w:i/>
      <w:iCs/>
      <w:color w:val="4F81BD"/>
      <w:kern w:val="0"/>
      <w:sz w:val="22"/>
      <w:lang w:eastAsia="en-US"/>
    </w:rPr>
  </w:style>
  <w:style w:type="paragraph" w:customStyle="1" w:styleId="100">
    <w:name w:val="TOC Heading1"/>
    <w:basedOn w:val="2"/>
    <w:next w:val="1"/>
    <w:qFormat/>
    <w:uiPriority w:val="99"/>
    <w:pPr>
      <w:outlineLvl w:val="9"/>
    </w:pPr>
  </w:style>
  <w:style w:type="paragraph" w:customStyle="1" w:styleId="101">
    <w:name w:val="xl39"/>
    <w:basedOn w:val="1"/>
    <w:qFormat/>
    <w:uiPriority w:val="0"/>
    <w:pPr>
      <w:spacing w:before="100" w:beforeAutospacing="1" w:after="100" w:afterAutospacing="1"/>
      <w:jc w:val="center"/>
      <w:textAlignment w:val="center"/>
    </w:pPr>
    <w:rPr>
      <w:rFonts w:ascii="华文细黑" w:hAnsi="华文细黑" w:eastAsia="华文细黑"/>
      <w:sz w:val="32"/>
      <w:szCs w:val="32"/>
    </w:rPr>
  </w:style>
  <w:style w:type="paragraph" w:customStyle="1" w:styleId="102">
    <w:name w:val="_Style 1"/>
    <w:basedOn w:val="1"/>
    <w:qFormat/>
    <w:uiPriority w:val="99"/>
    <w:pPr>
      <w:ind w:firstLine="420" w:firstLineChars="200"/>
    </w:pPr>
    <w:rPr>
      <w:rFonts w:ascii="Calibri" w:hAnsi="Calibri"/>
    </w:rPr>
  </w:style>
  <w:style w:type="paragraph" w:customStyle="1" w:styleId="103">
    <w:name w:val="p19"/>
    <w:basedOn w:val="1"/>
    <w:qFormat/>
    <w:uiPriority w:val="0"/>
    <w:pPr>
      <w:ind w:firstLine="0"/>
      <w:jc w:val="both"/>
    </w:pPr>
    <w:rPr>
      <w:sz w:val="21"/>
      <w:szCs w:val="21"/>
      <w:lang w:eastAsia="zh-CN"/>
    </w:rPr>
  </w:style>
  <w:style w:type="character" w:customStyle="1" w:styleId="104">
    <w:name w:val="正文文字4 Char"/>
    <w:basedOn w:val="43"/>
    <w:qFormat/>
    <w:uiPriority w:val="0"/>
    <w:rPr>
      <w:rFonts w:hint="eastAsia" w:ascii="宋体" w:hAnsi="宋体" w:eastAsia="宋体" w:cs="宋体"/>
      <w:kern w:val="2"/>
      <w:sz w:val="21"/>
      <w:szCs w:val="24"/>
      <w:lang w:val="en-US" w:eastAsia="zh-CN"/>
    </w:rPr>
  </w:style>
  <w:style w:type="character" w:customStyle="1" w:styleId="105">
    <w:name w:val="纯文本 Char1"/>
    <w:qFormat/>
    <w:uiPriority w:val="0"/>
    <w:rPr>
      <w:rFonts w:ascii="宋体" w:hAnsi="Courier New" w:eastAsia="宋体" w:cs="Courier New"/>
      <w:kern w:val="2"/>
      <w:sz w:val="21"/>
      <w:szCs w:val="21"/>
      <w:lang w:val="en-US" w:eastAsia="zh-CN" w:bidi="ar-SA"/>
    </w:rPr>
  </w:style>
  <w:style w:type="character" w:customStyle="1" w:styleId="106">
    <w:name w:val="Char Char18"/>
    <w:link w:val="107"/>
    <w:qFormat/>
    <w:uiPriority w:val="0"/>
    <w:rPr>
      <w:b/>
      <w:bCs/>
      <w:kern w:val="2"/>
      <w:sz w:val="32"/>
      <w:szCs w:val="32"/>
    </w:rPr>
  </w:style>
  <w:style w:type="paragraph" w:customStyle="1" w:styleId="107">
    <w:name w:val="标题 3_0"/>
    <w:basedOn w:val="108"/>
    <w:next w:val="108"/>
    <w:link w:val="106"/>
    <w:qFormat/>
    <w:uiPriority w:val="0"/>
    <w:pPr>
      <w:keepNext/>
      <w:keepLines/>
      <w:spacing w:before="260" w:after="260" w:line="415" w:lineRule="auto"/>
      <w:outlineLvl w:val="2"/>
    </w:pPr>
    <w:rPr>
      <w:rFonts w:ascii="Times New Roman" w:hAnsi="Times New Roman"/>
      <w:b/>
      <w:bCs/>
      <w:sz w:val="32"/>
      <w:szCs w:val="32"/>
    </w:rPr>
  </w:style>
  <w:style w:type="paragraph" w:customStyle="1" w:styleId="108">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9">
    <w:name w:val="unnamed11"/>
    <w:qFormat/>
    <w:uiPriority w:val="0"/>
  </w:style>
  <w:style w:type="character" w:customStyle="1" w:styleId="110">
    <w:name w:val="Char Char3"/>
    <w:link w:val="111"/>
    <w:qFormat/>
    <w:uiPriority w:val="0"/>
    <w:rPr>
      <w:rFonts w:ascii="Cambria" w:hAnsi="Cambria" w:cs="宋体"/>
      <w:b/>
      <w:bCs/>
      <w:kern w:val="2"/>
      <w:sz w:val="32"/>
      <w:szCs w:val="32"/>
    </w:rPr>
  </w:style>
  <w:style w:type="paragraph" w:customStyle="1" w:styleId="111">
    <w:name w:val="标题 2_1"/>
    <w:basedOn w:val="112"/>
    <w:next w:val="112"/>
    <w:link w:val="110"/>
    <w:qFormat/>
    <w:uiPriority w:val="0"/>
    <w:pPr>
      <w:keepNext/>
      <w:keepLines/>
      <w:spacing w:before="260" w:after="260" w:line="415" w:lineRule="auto"/>
      <w:outlineLvl w:val="1"/>
    </w:pPr>
    <w:rPr>
      <w:rFonts w:ascii="Cambria" w:hAnsi="Cambria" w:cs="宋体"/>
      <w:b/>
      <w:bCs/>
      <w:sz w:val="32"/>
      <w:szCs w:val="32"/>
    </w:rPr>
  </w:style>
  <w:style w:type="paragraph" w:customStyle="1" w:styleId="112">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3">
    <w:name w:val="页脚 Char1"/>
    <w:qFormat/>
    <w:uiPriority w:val="0"/>
    <w:rPr>
      <w:kern w:val="2"/>
      <w:sz w:val="18"/>
      <w:szCs w:val="18"/>
    </w:rPr>
  </w:style>
  <w:style w:type="character" w:customStyle="1" w:styleId="114">
    <w:name w:val="文档结构图 Char"/>
    <w:semiHidden/>
    <w:qFormat/>
    <w:uiPriority w:val="0"/>
    <w:rPr>
      <w:rFonts w:ascii="Calibri" w:hAnsi="Calibri"/>
      <w:kern w:val="2"/>
      <w:sz w:val="21"/>
      <w:szCs w:val="22"/>
      <w:shd w:val="clear" w:color="auto" w:fill="000080"/>
    </w:rPr>
  </w:style>
  <w:style w:type="character" w:customStyle="1" w:styleId="115">
    <w:name w:val="Char Char19"/>
    <w:link w:val="116"/>
    <w:qFormat/>
    <w:uiPriority w:val="0"/>
    <w:rPr>
      <w:rFonts w:ascii="Cambria" w:hAnsi="Cambria" w:cs="宋体"/>
      <w:b/>
      <w:bCs/>
      <w:kern w:val="2"/>
      <w:sz w:val="32"/>
      <w:szCs w:val="32"/>
    </w:rPr>
  </w:style>
  <w:style w:type="paragraph" w:customStyle="1" w:styleId="116">
    <w:name w:val="标题 2_0"/>
    <w:basedOn w:val="108"/>
    <w:next w:val="108"/>
    <w:link w:val="115"/>
    <w:qFormat/>
    <w:uiPriority w:val="0"/>
    <w:pPr>
      <w:keepNext/>
      <w:keepLines/>
      <w:spacing w:before="260" w:after="260" w:line="415" w:lineRule="auto"/>
      <w:outlineLvl w:val="1"/>
    </w:pPr>
    <w:rPr>
      <w:rFonts w:ascii="Cambria" w:hAnsi="Cambria" w:cs="宋体"/>
      <w:b/>
      <w:bCs/>
      <w:sz w:val="32"/>
      <w:szCs w:val="32"/>
    </w:rPr>
  </w:style>
  <w:style w:type="character" w:customStyle="1" w:styleId="117">
    <w:name w:val="font161"/>
    <w:qFormat/>
    <w:uiPriority w:val="0"/>
    <w:rPr>
      <w:b/>
      <w:bCs/>
      <w:sz w:val="32"/>
      <w:szCs w:val="32"/>
    </w:rPr>
  </w:style>
  <w:style w:type="character" w:customStyle="1" w:styleId="118">
    <w:name w:val="正文首行缩进 Char"/>
    <w:qFormat/>
    <w:uiPriority w:val="0"/>
    <w:rPr>
      <w:rFonts w:ascii="Calibri" w:hAnsi="Calibri"/>
      <w:kern w:val="2"/>
      <w:sz w:val="21"/>
      <w:szCs w:val="22"/>
    </w:rPr>
  </w:style>
  <w:style w:type="character" w:customStyle="1" w:styleId="119">
    <w:name w:val="明显强调1"/>
    <w:qFormat/>
    <w:uiPriority w:val="0"/>
    <w:rPr>
      <w:rFonts w:eastAsia="FangSong_GB2312"/>
      <w:bCs/>
      <w:iCs/>
      <w:color w:val="auto"/>
      <w:sz w:val="32"/>
    </w:rPr>
  </w:style>
  <w:style w:type="character" w:customStyle="1" w:styleId="120">
    <w:name w:val="批注文字 Char"/>
    <w:qFormat/>
    <w:uiPriority w:val="0"/>
    <w:rPr>
      <w:kern w:val="2"/>
      <w:sz w:val="21"/>
      <w:szCs w:val="24"/>
    </w:rPr>
  </w:style>
  <w:style w:type="character" w:customStyle="1" w:styleId="121">
    <w:name w:val="正文文本 3 Char"/>
    <w:qFormat/>
    <w:uiPriority w:val="0"/>
    <w:rPr>
      <w:rFonts w:ascii="宋体"/>
      <w:kern w:val="2"/>
      <w:sz w:val="24"/>
    </w:rPr>
  </w:style>
  <w:style w:type="character" w:customStyle="1" w:styleId="122">
    <w:name w:val="批注主题 Char"/>
    <w:semiHidden/>
    <w:qFormat/>
    <w:uiPriority w:val="0"/>
    <w:rPr>
      <w:rFonts w:ascii="Calibri" w:hAnsi="Calibri"/>
      <w:b/>
      <w:bCs/>
      <w:kern w:val="2"/>
      <w:sz w:val="21"/>
      <w:szCs w:val="22"/>
    </w:rPr>
  </w:style>
  <w:style w:type="character" w:customStyle="1" w:styleId="123">
    <w:name w:val="Char Char2"/>
    <w:link w:val="124"/>
    <w:qFormat/>
    <w:uiPriority w:val="9"/>
    <w:rPr>
      <w:b/>
      <w:bCs/>
      <w:kern w:val="2"/>
      <w:sz w:val="32"/>
      <w:szCs w:val="32"/>
    </w:rPr>
  </w:style>
  <w:style w:type="paragraph" w:customStyle="1" w:styleId="124">
    <w:name w:val="标题 3_1"/>
    <w:basedOn w:val="112"/>
    <w:next w:val="112"/>
    <w:link w:val="123"/>
    <w:qFormat/>
    <w:uiPriority w:val="9"/>
    <w:pPr>
      <w:keepNext/>
      <w:keepLines/>
      <w:spacing w:before="260" w:after="260" w:line="416" w:lineRule="auto"/>
      <w:outlineLvl w:val="2"/>
    </w:pPr>
    <w:rPr>
      <w:rFonts w:ascii="Times New Roman" w:hAnsi="Times New Roman"/>
      <w:b/>
      <w:bCs/>
      <w:sz w:val="32"/>
      <w:szCs w:val="32"/>
    </w:rPr>
  </w:style>
  <w:style w:type="character" w:customStyle="1" w:styleId="125">
    <w:name w:val="批注文字 Char1"/>
    <w:basedOn w:val="43"/>
    <w:link w:val="15"/>
    <w:semiHidden/>
    <w:qFormat/>
    <w:uiPriority w:val="99"/>
    <w:rPr>
      <w:sz w:val="22"/>
      <w:szCs w:val="22"/>
      <w:lang w:eastAsia="en-US"/>
    </w:rPr>
  </w:style>
  <w:style w:type="character" w:customStyle="1" w:styleId="126">
    <w:name w:val="正文首行缩进 Char1"/>
    <w:basedOn w:val="68"/>
    <w:link w:val="40"/>
    <w:semiHidden/>
    <w:qFormat/>
    <w:uiPriority w:val="99"/>
    <w:rPr>
      <w:rFonts w:ascii="Times New Roman" w:hAnsi="Times New Roman" w:eastAsia="宋体" w:cs="Times New Roman"/>
      <w:color w:val="000000"/>
      <w:kern w:val="0"/>
      <w:sz w:val="22"/>
      <w:szCs w:val="22"/>
      <w:lang w:eastAsia="en-US"/>
    </w:rPr>
  </w:style>
  <w:style w:type="paragraph" w:customStyle="1" w:styleId="127">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sz w:val="20"/>
      <w:szCs w:val="20"/>
      <w:lang w:eastAsia="zh-CN"/>
    </w:rPr>
  </w:style>
  <w:style w:type="character" w:customStyle="1" w:styleId="128">
    <w:name w:val="正文文本 3 Char1"/>
    <w:basedOn w:val="43"/>
    <w:link w:val="16"/>
    <w:semiHidden/>
    <w:qFormat/>
    <w:uiPriority w:val="99"/>
    <w:rPr>
      <w:sz w:val="16"/>
      <w:szCs w:val="16"/>
      <w:lang w:eastAsia="en-US"/>
    </w:rPr>
  </w:style>
  <w:style w:type="paragraph" w:customStyle="1" w:styleId="129">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sz w:val="20"/>
      <w:szCs w:val="20"/>
      <w:lang w:eastAsia="zh-CN"/>
    </w:rPr>
  </w:style>
  <w:style w:type="character" w:customStyle="1" w:styleId="130">
    <w:name w:val="批注主题 Char1"/>
    <w:basedOn w:val="125"/>
    <w:link w:val="39"/>
    <w:semiHidden/>
    <w:qFormat/>
    <w:uiPriority w:val="99"/>
    <w:rPr>
      <w:b/>
      <w:bCs/>
      <w:sz w:val="22"/>
      <w:szCs w:val="22"/>
      <w:lang w:eastAsia="en-US"/>
    </w:rPr>
  </w:style>
  <w:style w:type="character" w:customStyle="1" w:styleId="131">
    <w:name w:val="文档结构图 Char1"/>
    <w:basedOn w:val="43"/>
    <w:link w:val="14"/>
    <w:semiHidden/>
    <w:qFormat/>
    <w:uiPriority w:val="99"/>
    <w:rPr>
      <w:rFonts w:ascii="宋体"/>
      <w:sz w:val="18"/>
      <w:szCs w:val="18"/>
      <w:lang w:eastAsia="en-US"/>
    </w:rPr>
  </w:style>
  <w:style w:type="paragraph" w:customStyle="1" w:styleId="132">
    <w:name w:val="列出段落1"/>
    <w:basedOn w:val="1"/>
    <w:qFormat/>
    <w:uiPriority w:val="0"/>
    <w:pPr>
      <w:widowControl w:val="0"/>
      <w:ind w:firstLine="852" w:firstLineChars="303"/>
    </w:pPr>
    <w:rPr>
      <w:rFonts w:ascii="Calibri" w:hAnsi="Calibri"/>
      <w:b/>
      <w:kern w:val="2"/>
      <w:sz w:val="28"/>
      <w:szCs w:val="28"/>
      <w:lang w:eastAsia="zh-CN"/>
    </w:rPr>
  </w:style>
  <w:style w:type="paragraph" w:customStyle="1" w:styleId="133">
    <w:name w:val="Table Paragraph"/>
    <w:basedOn w:val="1"/>
    <w:qFormat/>
    <w:uiPriority w:val="1"/>
    <w:pPr>
      <w:widowControl w:val="0"/>
      <w:ind w:firstLine="0"/>
    </w:pPr>
    <w:rPr>
      <w:rFonts w:ascii="Calibri" w:hAnsi="Calibri" w:eastAsia="Times New Roman"/>
    </w:rPr>
  </w:style>
  <w:style w:type="paragraph" w:customStyle="1" w:styleId="134">
    <w:name w:val="Char1"/>
    <w:basedOn w:val="40"/>
    <w:qFormat/>
    <w:uiPriority w:val="0"/>
    <w:pPr>
      <w:spacing w:after="0" w:line="360" w:lineRule="auto"/>
      <w:ind w:firstLine="200" w:firstLineChars="200"/>
    </w:pPr>
    <w:rPr>
      <w:rFonts w:ascii="Tahoma" w:hAnsi="Tahoma"/>
      <w:sz w:val="36"/>
      <w:szCs w:val="36"/>
    </w:rPr>
  </w:style>
  <w:style w:type="paragraph" w:customStyle="1" w:styleId="135">
    <w:name w:val="font8"/>
    <w:basedOn w:val="1"/>
    <w:qFormat/>
    <w:uiPriority w:val="0"/>
    <w:pPr>
      <w:spacing w:before="100" w:beforeAutospacing="1" w:after="100" w:afterAutospacing="1"/>
      <w:ind w:firstLine="0"/>
    </w:pPr>
    <w:rPr>
      <w:rFonts w:ascii="Calibri" w:hAnsi="Calibri"/>
      <w:sz w:val="20"/>
      <w:szCs w:val="20"/>
      <w:lang w:eastAsia="zh-CN"/>
    </w:rPr>
  </w:style>
  <w:style w:type="paragraph" w:customStyle="1" w:styleId="136">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sz w:val="20"/>
      <w:szCs w:val="20"/>
      <w:lang w:eastAsia="zh-CN"/>
    </w:rPr>
  </w:style>
  <w:style w:type="paragraph" w:customStyle="1" w:styleId="13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lang w:eastAsia="zh-CN"/>
    </w:rPr>
  </w:style>
  <w:style w:type="paragraph" w:customStyle="1" w:styleId="139">
    <w:name w:val="Char111"/>
    <w:basedOn w:val="40"/>
    <w:qFormat/>
    <w:uiPriority w:val="0"/>
    <w:pPr>
      <w:spacing w:after="0" w:line="360" w:lineRule="auto"/>
      <w:ind w:firstLine="200" w:firstLineChars="200"/>
    </w:pPr>
    <w:rPr>
      <w:rFonts w:ascii="Tahoma" w:hAnsi="Tahoma"/>
      <w:sz w:val="36"/>
      <w:szCs w:val="36"/>
    </w:rPr>
  </w:style>
  <w:style w:type="paragraph" w:customStyle="1" w:styleId="14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sz w:val="20"/>
      <w:szCs w:val="20"/>
      <w:lang w:eastAsia="zh-CN"/>
    </w:rPr>
  </w:style>
  <w:style w:type="paragraph" w:customStyle="1" w:styleId="141">
    <w:name w:val="表标题"/>
    <w:basedOn w:val="1"/>
    <w:qFormat/>
    <w:uiPriority w:val="0"/>
    <w:pPr>
      <w:widowControl w:val="0"/>
      <w:spacing w:line="305" w:lineRule="auto"/>
      <w:ind w:firstLine="50" w:firstLineChars="50"/>
      <w:jc w:val="both"/>
    </w:pPr>
    <w:rPr>
      <w:rFonts w:ascii="黑体" w:hAnsi="宋体" w:eastAsia="黑体"/>
      <w:kern w:val="44"/>
      <w:sz w:val="24"/>
      <w:lang w:eastAsia="zh-CN"/>
    </w:rPr>
  </w:style>
  <w:style w:type="paragraph" w:customStyle="1" w:styleId="142">
    <w:name w:val="xl51"/>
    <w:basedOn w:val="1"/>
    <w:qFormat/>
    <w:uiPriority w:val="0"/>
    <w:pPr>
      <w:pBdr>
        <w:bottom w:val="single" w:color="auto" w:sz="4" w:space="0"/>
      </w:pBdr>
      <w:spacing w:before="100" w:beforeAutospacing="1" w:after="100" w:afterAutospacing="1"/>
      <w:ind w:firstLine="0"/>
    </w:pPr>
    <w:rPr>
      <w:rFonts w:ascii="宋体" w:hAnsi="宋体"/>
      <w:sz w:val="20"/>
      <w:szCs w:val="20"/>
      <w:lang w:eastAsia="zh-CN"/>
    </w:rPr>
  </w:style>
  <w:style w:type="paragraph" w:customStyle="1" w:styleId="14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sz w:val="20"/>
      <w:szCs w:val="20"/>
      <w:lang w:eastAsia="zh-CN"/>
    </w:rPr>
  </w:style>
  <w:style w:type="paragraph" w:customStyle="1" w:styleId="144">
    <w:name w:val="Char"/>
    <w:basedOn w:val="1"/>
    <w:qFormat/>
    <w:uiPriority w:val="0"/>
    <w:pPr>
      <w:widowControl w:val="0"/>
      <w:ind w:firstLine="0"/>
      <w:jc w:val="both"/>
    </w:pPr>
    <w:rPr>
      <w:rFonts w:ascii="Calibri" w:hAnsi="Calibri"/>
      <w:kern w:val="2"/>
      <w:sz w:val="21"/>
      <w:lang w:eastAsia="zh-CN"/>
    </w:rPr>
  </w:style>
  <w:style w:type="paragraph" w:customStyle="1" w:styleId="145">
    <w:name w:val="样式 标题 3 + (中文) 黑体 小四 非加粗 段前: 7.8 磅 段后: 0 磅 行距: 固定值 20 磅_1"/>
    <w:basedOn w:val="124"/>
    <w:qFormat/>
    <w:uiPriority w:val="0"/>
    <w:pPr>
      <w:spacing w:before="0" w:after="0" w:line="400" w:lineRule="exact"/>
    </w:pPr>
    <w:rPr>
      <w:rFonts w:ascii="Calibri" w:hAnsi="Calibri" w:eastAsia="黑体"/>
      <w:b w:val="0"/>
      <w:bCs w:val="0"/>
      <w:sz w:val="24"/>
      <w:szCs w:val="20"/>
    </w:rPr>
  </w:style>
  <w:style w:type="paragraph" w:customStyle="1" w:styleId="146">
    <w:name w:val="表格"/>
    <w:basedOn w:val="1"/>
    <w:qFormat/>
    <w:uiPriority w:val="0"/>
    <w:pPr>
      <w:widowControl w:val="0"/>
      <w:ind w:firstLine="0"/>
      <w:jc w:val="center"/>
      <w:textAlignment w:val="center"/>
    </w:pPr>
    <w:rPr>
      <w:rFonts w:ascii="华文细黑" w:hAnsi="华文细黑"/>
      <w:sz w:val="21"/>
      <w:szCs w:val="20"/>
      <w:lang w:eastAsia="zh-CN"/>
    </w:rPr>
  </w:style>
  <w:style w:type="paragraph" w:customStyle="1" w:styleId="147">
    <w:name w:val="1"/>
    <w:basedOn w:val="1"/>
    <w:next w:val="1"/>
    <w:qFormat/>
    <w:uiPriority w:val="0"/>
    <w:pPr>
      <w:widowControl w:val="0"/>
      <w:ind w:firstLine="0"/>
      <w:jc w:val="both"/>
    </w:pPr>
    <w:rPr>
      <w:rFonts w:ascii="Calibri" w:hAnsi="Calibri"/>
      <w:kern w:val="2"/>
      <w:sz w:val="21"/>
      <w:lang w:eastAsia="zh-CN"/>
    </w:rPr>
  </w:style>
  <w:style w:type="paragraph" w:customStyle="1" w:styleId="148">
    <w:name w:val="样式 标题 2 + Times New Roman 四号 非加粗 段前: 5 磅 段后: 0 磅 行距: 固定值 20..._0"/>
    <w:basedOn w:val="116"/>
    <w:qFormat/>
    <w:uiPriority w:val="0"/>
    <w:pPr>
      <w:spacing w:before="100" w:after="0" w:line="400" w:lineRule="exact"/>
    </w:pPr>
    <w:rPr>
      <w:rFonts w:ascii="Times New Roman" w:hAnsi="Times New Roman" w:eastAsia="黑体"/>
      <w:b w:val="0"/>
      <w:bCs w:val="0"/>
      <w:sz w:val="28"/>
      <w:szCs w:val="20"/>
    </w:rPr>
  </w:style>
  <w:style w:type="paragraph" w:customStyle="1" w:styleId="149">
    <w:name w:val="样式 标题 2 + Times New Roman 四号 非加粗 段前: 5 磅 段后: 0 磅 行距: 固定值 20..."/>
    <w:basedOn w:val="3"/>
    <w:qFormat/>
    <w:uiPriority w:val="0"/>
    <w:pPr>
      <w:keepNext/>
      <w:keepLines/>
      <w:widowControl w:val="0"/>
      <w:pBdr>
        <w:bottom w:val="none" w:color="auto" w:sz="0" w:space="0"/>
      </w:pBdr>
      <w:spacing w:before="100" w:after="0" w:line="400" w:lineRule="exact"/>
      <w:jc w:val="both"/>
    </w:pPr>
    <w:rPr>
      <w:rFonts w:ascii="Times New Roman" w:hAnsi="Times New Roman" w:eastAsia="黑体" w:cs="宋体"/>
      <w:color w:val="auto"/>
      <w:kern w:val="2"/>
      <w:sz w:val="28"/>
      <w:szCs w:val="20"/>
    </w:rPr>
  </w:style>
  <w:style w:type="paragraph" w:customStyle="1" w:styleId="150">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sz w:val="20"/>
      <w:szCs w:val="20"/>
      <w:lang w:eastAsia="zh-CN"/>
    </w:rPr>
  </w:style>
  <w:style w:type="paragraph" w:customStyle="1" w:styleId="151">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sz w:val="20"/>
      <w:szCs w:val="20"/>
      <w:lang w:eastAsia="zh-CN"/>
    </w:rPr>
  </w:style>
  <w:style w:type="paragraph" w:customStyle="1" w:styleId="152">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sz w:val="20"/>
      <w:szCs w:val="20"/>
      <w:lang w:eastAsia="zh-CN"/>
    </w:rPr>
  </w:style>
  <w:style w:type="paragraph" w:customStyle="1" w:styleId="153">
    <w:name w:val="xl45"/>
    <w:basedOn w:val="1"/>
    <w:qFormat/>
    <w:uiPriority w:val="0"/>
    <w:pPr>
      <w:spacing w:before="100" w:beforeAutospacing="1" w:after="100" w:afterAutospacing="1"/>
      <w:ind w:firstLine="0"/>
      <w:jc w:val="right"/>
    </w:pPr>
    <w:rPr>
      <w:rFonts w:ascii="宋体" w:hAnsi="宋体"/>
      <w:sz w:val="24"/>
      <w:lang w:eastAsia="zh-CN"/>
    </w:rPr>
  </w:style>
  <w:style w:type="paragraph" w:customStyle="1" w:styleId="1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Calibri" w:hAnsi="Calibri"/>
      <w:sz w:val="20"/>
      <w:szCs w:val="20"/>
      <w:lang w:eastAsia="zh-CN"/>
    </w:rPr>
  </w:style>
  <w:style w:type="paragraph" w:customStyle="1" w:styleId="155">
    <w:name w:val="p15"/>
    <w:basedOn w:val="1"/>
    <w:qFormat/>
    <w:uiPriority w:val="0"/>
    <w:pPr>
      <w:ind w:firstLine="0"/>
      <w:jc w:val="both"/>
    </w:pPr>
    <w:rPr>
      <w:sz w:val="21"/>
      <w:szCs w:val="21"/>
      <w:lang w:eastAsia="zh-CN"/>
    </w:rPr>
  </w:style>
  <w:style w:type="paragraph" w:customStyle="1" w:styleId="156">
    <w:name w:val="纯文本1"/>
    <w:basedOn w:val="1"/>
    <w:qFormat/>
    <w:uiPriority w:val="0"/>
    <w:pPr>
      <w:adjustRightInd w:val="0"/>
      <w:spacing w:line="305" w:lineRule="auto"/>
      <w:ind w:firstLine="420"/>
      <w:jc w:val="both"/>
      <w:textAlignment w:val="baseline"/>
    </w:pPr>
    <w:rPr>
      <w:rFonts w:ascii="宋体" w:hAnsi="Courier New"/>
      <w:kern w:val="2"/>
      <w:sz w:val="21"/>
      <w:szCs w:val="20"/>
      <w:lang w:eastAsia="zh-CN"/>
    </w:rPr>
  </w:style>
  <w:style w:type="paragraph" w:customStyle="1" w:styleId="157">
    <w:name w:val="样式 标题 1 + 黑体 三号 非加粗 居中 段前: 6 磅 段后: 6 磅 行距: 固定值 20 磅"/>
    <w:basedOn w:val="2"/>
    <w:qFormat/>
    <w:uiPriority w:val="0"/>
    <w:pPr>
      <w:keepNext/>
      <w:keepLines/>
      <w:widowControl w:val="0"/>
      <w:pBdr>
        <w:bottom w:val="none" w:color="auto" w:sz="0" w:space="0"/>
      </w:pBdr>
      <w:spacing w:before="120" w:after="120" w:line="400" w:lineRule="exact"/>
      <w:jc w:val="center"/>
    </w:pPr>
    <w:rPr>
      <w:rFonts w:ascii="黑体" w:hAnsi="黑体" w:eastAsia="黑体" w:cs="宋体"/>
      <w:b w:val="0"/>
      <w:bCs w:val="0"/>
      <w:color w:val="auto"/>
      <w:kern w:val="44"/>
      <w:sz w:val="32"/>
      <w:szCs w:val="20"/>
    </w:rPr>
  </w:style>
  <w:style w:type="paragraph" w:customStyle="1" w:styleId="158">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sz w:val="20"/>
      <w:szCs w:val="20"/>
      <w:lang w:eastAsia="zh-CN"/>
    </w:rPr>
  </w:style>
  <w:style w:type="paragraph" w:customStyle="1" w:styleId="159">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sz w:val="20"/>
      <w:szCs w:val="20"/>
      <w:lang w:eastAsia="zh-CN"/>
    </w:rPr>
  </w:style>
  <w:style w:type="paragraph" w:customStyle="1" w:styleId="160">
    <w:name w:val="文"/>
    <w:basedOn w:val="1"/>
    <w:qFormat/>
    <w:uiPriority w:val="0"/>
    <w:pPr>
      <w:widowControl w:val="0"/>
      <w:tabs>
        <w:tab w:val="left" w:pos="1134"/>
      </w:tabs>
      <w:spacing w:before="20" w:after="40" w:line="300" w:lineRule="auto"/>
      <w:ind w:left="1134" w:firstLine="420"/>
      <w:jc w:val="both"/>
    </w:pPr>
    <w:rPr>
      <w:rFonts w:ascii="Arial" w:hAnsi="Arial"/>
      <w:kern w:val="2"/>
      <w:sz w:val="21"/>
      <w:szCs w:val="20"/>
      <w:lang w:eastAsia="zh-CN"/>
    </w:rPr>
  </w:style>
  <w:style w:type="paragraph" w:customStyle="1" w:styleId="16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sz w:val="20"/>
      <w:szCs w:val="20"/>
      <w:lang w:eastAsia="zh-CN"/>
    </w:rPr>
  </w:style>
  <w:style w:type="paragraph" w:customStyle="1" w:styleId="162">
    <w:name w:val="表格文字"/>
    <w:basedOn w:val="1"/>
    <w:qFormat/>
    <w:uiPriority w:val="0"/>
    <w:pPr>
      <w:widowControl w:val="0"/>
      <w:adjustRightInd w:val="0"/>
      <w:spacing w:line="420" w:lineRule="atLeast"/>
      <w:ind w:firstLine="0"/>
      <w:textAlignment w:val="baseline"/>
    </w:pPr>
    <w:rPr>
      <w:rFonts w:ascii="Calibri" w:hAnsi="Calibri"/>
      <w:sz w:val="21"/>
      <w:szCs w:val="20"/>
      <w:lang w:eastAsia="zh-CN"/>
    </w:rPr>
  </w:style>
  <w:style w:type="paragraph" w:customStyle="1" w:styleId="163">
    <w:name w:val="font7"/>
    <w:basedOn w:val="1"/>
    <w:qFormat/>
    <w:uiPriority w:val="0"/>
    <w:pPr>
      <w:spacing w:before="100" w:beforeAutospacing="1" w:after="100" w:afterAutospacing="1"/>
      <w:ind w:firstLine="0"/>
    </w:pPr>
    <w:rPr>
      <w:rFonts w:hint="eastAsia" w:ascii="宋体" w:hAnsi="宋体"/>
      <w:sz w:val="20"/>
      <w:szCs w:val="20"/>
      <w:lang w:eastAsia="zh-CN"/>
    </w:rPr>
  </w:style>
  <w:style w:type="paragraph" w:customStyle="1" w:styleId="164">
    <w:name w:val="xl36"/>
    <w:basedOn w:val="1"/>
    <w:qFormat/>
    <w:uiPriority w:val="0"/>
    <w:pPr>
      <w:pBdr>
        <w:top w:val="single" w:color="auto" w:sz="4" w:space="0"/>
        <w:bottom w:val="single" w:color="auto" w:sz="4" w:space="0"/>
        <w:right w:val="single" w:color="auto" w:sz="4" w:space="0"/>
      </w:pBdr>
      <w:spacing w:before="100" w:beforeAutospacing="1" w:after="100" w:afterAutospacing="1"/>
      <w:ind w:firstLine="0"/>
      <w:jc w:val="right"/>
    </w:pPr>
    <w:rPr>
      <w:rFonts w:ascii="宋体" w:hAnsi="宋体"/>
      <w:sz w:val="20"/>
      <w:szCs w:val="20"/>
      <w:lang w:eastAsia="zh-CN"/>
    </w:rPr>
  </w:style>
  <w:style w:type="paragraph" w:customStyle="1" w:styleId="16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sz w:val="20"/>
      <w:szCs w:val="20"/>
      <w:lang w:eastAsia="zh-CN"/>
    </w:rPr>
  </w:style>
  <w:style w:type="paragraph" w:customStyle="1" w:styleId="16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b/>
      <w:bCs/>
      <w:sz w:val="20"/>
      <w:szCs w:val="20"/>
      <w:lang w:eastAsia="zh-CN"/>
    </w:rPr>
  </w:style>
  <w:style w:type="paragraph" w:customStyle="1" w:styleId="167">
    <w:name w:val="样式 标题 3 + (中文) 黑体 小四 非加粗 段前: 7.8 磅 段后: 0 磅 行距: 固定值 20 磅"/>
    <w:basedOn w:val="4"/>
    <w:qFormat/>
    <w:uiPriority w:val="0"/>
    <w:pPr>
      <w:keepNext/>
      <w:keepLines/>
      <w:widowControl w:val="0"/>
      <w:pBdr>
        <w:bottom w:val="none" w:color="auto" w:sz="0" w:space="0"/>
      </w:pBdr>
      <w:spacing w:before="0" w:after="0" w:line="400" w:lineRule="exact"/>
      <w:jc w:val="both"/>
    </w:pPr>
    <w:rPr>
      <w:rFonts w:ascii="Calibri" w:hAnsi="Calibri" w:eastAsia="黑体" w:cs="宋体"/>
      <w:color w:val="auto"/>
      <w:kern w:val="2"/>
      <w:szCs w:val="20"/>
    </w:rPr>
  </w:style>
  <w:style w:type="paragraph" w:customStyle="1" w:styleId="168">
    <w:name w:val="6'"/>
    <w:basedOn w:val="1"/>
    <w:qFormat/>
    <w:uiPriority w:val="0"/>
    <w:pPr>
      <w:widowControl w:val="0"/>
      <w:autoSpaceDE w:val="0"/>
      <w:autoSpaceDN w:val="0"/>
      <w:adjustRightInd w:val="0"/>
      <w:snapToGrid w:val="0"/>
      <w:spacing w:line="320" w:lineRule="exact"/>
      <w:ind w:firstLine="0"/>
      <w:jc w:val="center"/>
      <w:textAlignment w:val="baseline"/>
    </w:pPr>
    <w:rPr>
      <w:rFonts w:ascii="Calibri" w:hAnsi="Calibri"/>
      <w:spacing w:val="20"/>
      <w:kern w:val="28"/>
      <w:sz w:val="21"/>
      <w:szCs w:val="20"/>
      <w:lang w:eastAsia="zh-CN"/>
    </w:rPr>
  </w:style>
  <w:style w:type="paragraph" w:customStyle="1" w:styleId="169">
    <w:name w:val="font6"/>
    <w:basedOn w:val="1"/>
    <w:qFormat/>
    <w:uiPriority w:val="0"/>
    <w:pPr>
      <w:spacing w:before="100" w:beforeAutospacing="1" w:after="100" w:afterAutospacing="1"/>
      <w:ind w:firstLine="0"/>
    </w:pPr>
    <w:rPr>
      <w:rFonts w:hint="eastAsia" w:ascii="宋体" w:hAnsi="宋体"/>
      <w:sz w:val="20"/>
      <w:szCs w:val="20"/>
      <w:lang w:eastAsia="zh-CN"/>
    </w:rPr>
  </w:style>
  <w:style w:type="paragraph" w:customStyle="1" w:styleId="170">
    <w:name w:val="条款节部分"/>
    <w:basedOn w:val="1"/>
    <w:qFormat/>
    <w:uiPriority w:val="0"/>
    <w:pPr>
      <w:widowControl w:val="0"/>
      <w:numPr>
        <w:ilvl w:val="0"/>
        <w:numId w:val="1"/>
      </w:numPr>
      <w:tabs>
        <w:tab w:val="left" w:pos="2850"/>
      </w:tabs>
      <w:jc w:val="both"/>
    </w:pPr>
    <w:rPr>
      <w:rFonts w:ascii="Calibri" w:hAnsi="Calibri" w:eastAsia="FangSong_GB2312"/>
      <w:kern w:val="2"/>
      <w:sz w:val="32"/>
      <w:szCs w:val="32"/>
      <w:lang w:eastAsia="zh-CN"/>
    </w:rPr>
  </w:style>
  <w:style w:type="paragraph" w:customStyle="1" w:styleId="17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sz w:val="20"/>
      <w:szCs w:val="20"/>
      <w:lang w:eastAsia="zh-CN"/>
    </w:rPr>
  </w:style>
  <w:style w:type="paragraph" w:customStyle="1" w:styleId="172">
    <w:name w:val="font5"/>
    <w:basedOn w:val="1"/>
    <w:qFormat/>
    <w:uiPriority w:val="0"/>
    <w:pPr>
      <w:spacing w:before="100" w:beforeAutospacing="1" w:after="100" w:afterAutospacing="1"/>
      <w:ind w:firstLine="0"/>
    </w:pPr>
    <w:rPr>
      <w:rFonts w:hint="eastAsia" w:ascii="宋体" w:hAnsi="宋体"/>
      <w:sz w:val="18"/>
      <w:szCs w:val="18"/>
      <w:lang w:eastAsia="zh-CN"/>
    </w:rPr>
  </w:style>
  <w:style w:type="paragraph" w:customStyle="1" w:styleId="173">
    <w:name w:val="xl50"/>
    <w:basedOn w:val="1"/>
    <w:qFormat/>
    <w:uiPriority w:val="0"/>
    <w:pPr>
      <w:spacing w:before="100" w:beforeAutospacing="1" w:after="100" w:afterAutospacing="1"/>
      <w:ind w:firstLine="0"/>
      <w:jc w:val="center"/>
    </w:pPr>
    <w:rPr>
      <w:rFonts w:ascii="宋体" w:hAnsi="宋体"/>
      <w:sz w:val="20"/>
      <w:szCs w:val="20"/>
      <w:lang w:eastAsia="zh-CN"/>
    </w:rPr>
  </w:style>
  <w:style w:type="paragraph" w:customStyle="1" w:styleId="17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默认段落字体 Para Char Char Char Char"/>
    <w:basedOn w:val="1"/>
    <w:qFormat/>
    <w:uiPriority w:val="0"/>
    <w:pPr>
      <w:widowControl w:val="0"/>
      <w:spacing w:line="240" w:lineRule="atLeast"/>
      <w:ind w:left="420" w:firstLine="420"/>
      <w:jc w:val="both"/>
    </w:pPr>
    <w:rPr>
      <w:rFonts w:ascii="Calibri" w:hAnsi="Calibri"/>
      <w:kern w:val="2"/>
      <w:sz w:val="21"/>
      <w:lang w:eastAsia="zh-CN"/>
    </w:rPr>
  </w:style>
  <w:style w:type="paragraph" w:customStyle="1" w:styleId="176">
    <w:name w:val="xl34"/>
    <w:basedOn w:val="1"/>
    <w:qFormat/>
    <w:uiPriority w:val="0"/>
    <w:pPr>
      <w:spacing w:before="100" w:beforeAutospacing="1" w:after="100" w:afterAutospacing="1"/>
      <w:ind w:firstLine="0"/>
    </w:pPr>
    <w:rPr>
      <w:rFonts w:ascii="宋体" w:hAnsi="宋体"/>
      <w:b/>
      <w:bCs/>
      <w:sz w:val="24"/>
      <w:lang w:eastAsia="zh-CN"/>
    </w:rPr>
  </w:style>
  <w:style w:type="paragraph" w:customStyle="1" w:styleId="17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lang w:eastAsia="zh-CN"/>
    </w:rPr>
  </w:style>
  <w:style w:type="paragraph" w:customStyle="1" w:styleId="178">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sz w:val="20"/>
      <w:szCs w:val="20"/>
      <w:lang w:eastAsia="zh-CN"/>
    </w:rPr>
  </w:style>
  <w:style w:type="paragraph" w:customStyle="1" w:styleId="17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sz w:val="20"/>
      <w:szCs w:val="20"/>
      <w:lang w:eastAsia="zh-CN"/>
    </w:rPr>
  </w:style>
  <w:style w:type="paragraph" w:customStyle="1" w:styleId="180">
    <w:name w:val="xl35"/>
    <w:basedOn w:val="1"/>
    <w:qFormat/>
    <w:uiPriority w:val="0"/>
    <w:pPr>
      <w:spacing w:before="100" w:beforeAutospacing="1" w:after="100" w:afterAutospacing="1"/>
      <w:ind w:firstLine="0"/>
      <w:jc w:val="center"/>
    </w:pPr>
    <w:rPr>
      <w:rFonts w:ascii="宋体" w:hAnsi="宋体"/>
      <w:b/>
      <w:bCs/>
      <w:sz w:val="36"/>
      <w:szCs w:val="36"/>
      <w:lang w:eastAsia="zh-CN"/>
    </w:rPr>
  </w:style>
  <w:style w:type="paragraph" w:customStyle="1" w:styleId="181">
    <w:name w:val="reader-word-layer reader-word-s1-4"/>
    <w:basedOn w:val="108"/>
    <w:qFormat/>
    <w:uiPriority w:val="0"/>
    <w:pPr>
      <w:widowControl/>
      <w:spacing w:before="100" w:beforeAutospacing="1" w:after="100" w:afterAutospacing="1"/>
      <w:jc w:val="left"/>
    </w:pPr>
    <w:rPr>
      <w:rFonts w:ascii="宋体" w:hAnsi="宋体"/>
      <w:kern w:val="0"/>
      <w:sz w:val="24"/>
      <w:szCs w:val="24"/>
    </w:rPr>
  </w:style>
  <w:style w:type="paragraph" w:customStyle="1" w:styleId="18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sz w:val="20"/>
      <w:szCs w:val="20"/>
      <w:lang w:eastAsia="zh-CN"/>
    </w:rPr>
  </w:style>
  <w:style w:type="paragraph" w:customStyle="1" w:styleId="183">
    <w:name w:val="样式 标题 3 + (中文) 黑体 小四 非加粗 段前: 7.8 磅 段后: 0 磅 行距: 固定值 20 磅_0"/>
    <w:basedOn w:val="107"/>
    <w:qFormat/>
    <w:uiPriority w:val="0"/>
    <w:pPr>
      <w:spacing w:before="0" w:after="0" w:line="400" w:lineRule="exact"/>
    </w:pPr>
    <w:rPr>
      <w:rFonts w:ascii="Calibri" w:hAnsi="Calibri" w:eastAsia="黑体"/>
      <w:b w:val="0"/>
      <w:bCs w:val="0"/>
      <w:sz w:val="24"/>
      <w:szCs w:val="20"/>
    </w:rPr>
  </w:style>
  <w:style w:type="paragraph" w:customStyle="1" w:styleId="184">
    <w:name w:val="Char21"/>
    <w:basedOn w:val="14"/>
    <w:qFormat/>
    <w:uiPriority w:val="0"/>
    <w:rPr>
      <w:rFonts w:ascii="宋体" w:hAnsi="宋体"/>
      <w:sz w:val="24"/>
      <w:szCs w:val="24"/>
    </w:rPr>
  </w:style>
  <w:style w:type="paragraph" w:customStyle="1" w:styleId="185">
    <w:name w:val="样式 标题 2 + Times New Roman 四号 非加粗 段前: 5 磅 段后: 0 磅 行距: 固定值 20..._1"/>
    <w:basedOn w:val="111"/>
    <w:qFormat/>
    <w:uiPriority w:val="0"/>
    <w:pPr>
      <w:spacing w:before="100" w:after="0" w:line="400" w:lineRule="exact"/>
    </w:pPr>
    <w:rPr>
      <w:rFonts w:ascii="Times New Roman" w:hAnsi="Times New Roman" w:eastAsia="黑体"/>
      <w:b w:val="0"/>
      <w:bCs w:val="0"/>
      <w:sz w:val="28"/>
      <w:szCs w:val="20"/>
    </w:rPr>
  </w:style>
  <w:style w:type="paragraph" w:customStyle="1" w:styleId="186">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b/>
      <w:bCs/>
      <w:lang w:eastAsia="zh-CN"/>
    </w:rPr>
  </w:style>
  <w:style w:type="character" w:customStyle="1" w:styleId="187">
    <w:name w:val="Char Char1811"/>
    <w:qFormat/>
    <w:uiPriority w:val="0"/>
    <w:rPr>
      <w:b/>
      <w:bCs/>
      <w:sz w:val="32"/>
      <w:szCs w:val="32"/>
    </w:rPr>
  </w:style>
  <w:style w:type="character" w:customStyle="1" w:styleId="188">
    <w:name w:val="Char Char311"/>
    <w:qFormat/>
    <w:uiPriority w:val="0"/>
    <w:rPr>
      <w:rFonts w:ascii="Cambria" w:hAnsi="Cambria" w:cs="宋体"/>
      <w:b/>
      <w:bCs/>
      <w:sz w:val="32"/>
      <w:szCs w:val="32"/>
    </w:rPr>
  </w:style>
  <w:style w:type="character" w:customStyle="1" w:styleId="189">
    <w:name w:val="Char Char1911"/>
    <w:qFormat/>
    <w:uiPriority w:val="0"/>
    <w:rPr>
      <w:rFonts w:ascii="Cambria" w:hAnsi="Cambria" w:cs="宋体"/>
      <w:b/>
      <w:bCs/>
      <w:sz w:val="32"/>
      <w:szCs w:val="32"/>
    </w:rPr>
  </w:style>
  <w:style w:type="character" w:customStyle="1" w:styleId="190">
    <w:name w:val="Char Char211"/>
    <w:qFormat/>
    <w:uiPriority w:val="0"/>
    <w:rPr>
      <w:b/>
      <w:bCs/>
      <w:sz w:val="32"/>
      <w:szCs w:val="32"/>
    </w:rPr>
  </w:style>
  <w:style w:type="paragraph" w:customStyle="1" w:styleId="191">
    <w:name w:val="列出段落11"/>
    <w:basedOn w:val="1"/>
    <w:qFormat/>
    <w:uiPriority w:val="0"/>
    <w:pPr>
      <w:widowControl w:val="0"/>
      <w:ind w:firstLine="852" w:firstLineChars="303"/>
    </w:pPr>
    <w:rPr>
      <w:rFonts w:ascii="Calibri" w:hAnsi="Calibri"/>
      <w:b/>
      <w:kern w:val="2"/>
      <w:sz w:val="28"/>
      <w:szCs w:val="28"/>
      <w:lang w:eastAsia="zh-CN"/>
    </w:rPr>
  </w:style>
  <w:style w:type="paragraph" w:customStyle="1" w:styleId="192">
    <w:name w:val="纯文本11"/>
    <w:basedOn w:val="1"/>
    <w:qFormat/>
    <w:uiPriority w:val="0"/>
    <w:pPr>
      <w:adjustRightInd w:val="0"/>
      <w:spacing w:line="305" w:lineRule="auto"/>
      <w:ind w:firstLine="420"/>
      <w:jc w:val="both"/>
      <w:textAlignment w:val="baseline"/>
    </w:pPr>
    <w:rPr>
      <w:rFonts w:ascii="宋体" w:hAnsi="Courier New"/>
      <w:kern w:val="2"/>
      <w:sz w:val="21"/>
      <w:szCs w:val="20"/>
      <w:lang w:eastAsia="zh-CN"/>
    </w:rPr>
  </w:style>
  <w:style w:type="character" w:customStyle="1" w:styleId="193">
    <w:name w:val="明显强调11"/>
    <w:qFormat/>
    <w:uiPriority w:val="0"/>
    <w:rPr>
      <w:rFonts w:eastAsia="FangSong_GB2312"/>
      <w:color w:val="auto"/>
      <w:sz w:val="32"/>
    </w:rPr>
  </w:style>
  <w:style w:type="paragraph" w:customStyle="1" w:styleId="194">
    <w:name w:val="Char11"/>
    <w:basedOn w:val="40"/>
    <w:qFormat/>
    <w:uiPriority w:val="0"/>
    <w:pPr>
      <w:spacing w:after="0" w:line="360" w:lineRule="auto"/>
      <w:ind w:firstLine="200" w:firstLineChars="200"/>
    </w:pPr>
    <w:rPr>
      <w:rFonts w:ascii="Tahoma" w:hAnsi="Tahoma"/>
      <w:kern w:val="0"/>
      <w:sz w:val="36"/>
      <w:szCs w:val="36"/>
    </w:rPr>
  </w:style>
  <w:style w:type="paragraph" w:customStyle="1" w:styleId="195">
    <w:name w:val="Plain Text1"/>
    <w:basedOn w:val="1"/>
    <w:qFormat/>
    <w:uiPriority w:val="0"/>
    <w:pPr>
      <w:adjustRightInd w:val="0"/>
      <w:spacing w:line="305" w:lineRule="auto"/>
      <w:ind w:firstLine="420"/>
      <w:jc w:val="both"/>
      <w:textAlignment w:val="baseline"/>
    </w:pPr>
    <w:rPr>
      <w:rFonts w:ascii="宋体" w:hAnsi="Courier New"/>
      <w:kern w:val="2"/>
      <w:sz w:val="21"/>
      <w:szCs w:val="20"/>
      <w:lang w:eastAsia="zh-CN"/>
    </w:rPr>
  </w:style>
  <w:style w:type="paragraph" w:customStyle="1" w:styleId="196">
    <w:name w:val="Char2"/>
    <w:basedOn w:val="14"/>
    <w:qFormat/>
    <w:uiPriority w:val="0"/>
    <w:rPr>
      <w:rFonts w:ascii="宋体" w:hAnsi="宋体"/>
      <w:kern w:val="0"/>
      <w:sz w:val="24"/>
      <w:szCs w:val="24"/>
      <w:shd w:val="clear" w:color="auto" w:fill="000080"/>
    </w:rPr>
  </w:style>
  <w:style w:type="character" w:customStyle="1" w:styleId="197">
    <w:name w:val="Char Char181"/>
    <w:qFormat/>
    <w:uiPriority w:val="0"/>
    <w:rPr>
      <w:b/>
      <w:sz w:val="32"/>
    </w:rPr>
  </w:style>
  <w:style w:type="character" w:customStyle="1" w:styleId="198">
    <w:name w:val="Char Char31"/>
    <w:qFormat/>
    <w:uiPriority w:val="0"/>
    <w:rPr>
      <w:rFonts w:ascii="Cambria" w:hAnsi="Cambria"/>
      <w:b/>
      <w:sz w:val="32"/>
    </w:rPr>
  </w:style>
  <w:style w:type="character" w:customStyle="1" w:styleId="199">
    <w:name w:val="Char Char191"/>
    <w:qFormat/>
    <w:uiPriority w:val="0"/>
    <w:rPr>
      <w:rFonts w:ascii="Cambria" w:hAnsi="Cambria"/>
      <w:b/>
      <w:sz w:val="32"/>
    </w:rPr>
  </w:style>
  <w:style w:type="character" w:customStyle="1" w:styleId="200">
    <w:name w:val="Char Char21"/>
    <w:qFormat/>
    <w:uiPriority w:val="0"/>
    <w:rPr>
      <w:b/>
      <w:sz w:val="32"/>
    </w:rPr>
  </w:style>
  <w:style w:type="paragraph" w:customStyle="1" w:styleId="201">
    <w:name w:val="列出段落2"/>
    <w:basedOn w:val="1"/>
    <w:unhideWhenUsed/>
    <w:qFormat/>
    <w:uiPriority w:val="34"/>
    <w:pPr>
      <w:ind w:firstLine="420" w:firstLineChars="200"/>
    </w:pPr>
  </w:style>
  <w:style w:type="paragraph" w:customStyle="1" w:styleId="202">
    <w:name w:val="Normal_1_0"/>
    <w:next w:val="1"/>
    <w:qFormat/>
    <w:uiPriority w:val="0"/>
    <w:pPr>
      <w:widowControl w:val="0"/>
      <w:jc w:val="both"/>
    </w:pPr>
    <w:rPr>
      <w:rFonts w:ascii="Times New Roman" w:hAnsi="Times New Roman" w:eastAsia="宋体" w:cs="Times New Roman"/>
      <w:szCs w:val="24"/>
      <w:lang w:val="en-US" w:eastAsia="zh-CN" w:bidi="ar-SA"/>
    </w:rPr>
  </w:style>
  <w:style w:type="paragraph" w:customStyle="1" w:styleId="203">
    <w:name w:val="TOC 标题1"/>
    <w:basedOn w:val="2"/>
    <w:next w:val="1"/>
    <w:unhideWhenUsed/>
    <w:qFormat/>
    <w:uiPriority w:val="39"/>
    <w:pPr>
      <w:keepNext/>
      <w:keepLines/>
      <w:pBdr>
        <w:bottom w:val="none" w:color="auto" w:sz="0" w:space="0"/>
      </w:pBdr>
      <w:spacing w:before="480" w:after="0" w:line="276" w:lineRule="auto"/>
      <w:outlineLvl w:val="9"/>
    </w:pPr>
    <w:rPr>
      <w:rFonts w:asciiTheme="majorHAnsi" w:hAnsiTheme="majorHAnsi" w:eastAsiaTheme="majorEastAsia" w:cstheme="majorBidi"/>
      <w:color w:val="376092" w:themeColor="accent1" w:themeShade="BF"/>
      <w:sz w:val="28"/>
      <w:szCs w:val="28"/>
      <w:lang w:eastAsia="zh-CN"/>
    </w:rPr>
  </w:style>
  <w:style w:type="paragraph" w:styleId="204">
    <w:name w:val="List Paragraph"/>
    <w:basedOn w:val="1"/>
    <w:qFormat/>
    <w:uiPriority w:val="34"/>
    <w:pPr>
      <w:widowControl w:val="0"/>
      <w:ind w:firstLine="420" w:firstLineChars="200"/>
      <w:jc w:val="both"/>
    </w:pPr>
    <w:rPr>
      <w:rFonts w:ascii="Calibri" w:hAnsi="Calibri"/>
      <w:kern w:val="2"/>
      <w:sz w:val="21"/>
      <w:lang w:eastAsia="zh-CN"/>
    </w:rPr>
  </w:style>
  <w:style w:type="table" w:customStyle="1" w:styleId="20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06">
    <w:name w:val="正文文本 2 Char"/>
    <w:basedOn w:val="43"/>
    <w:link w:val="35"/>
    <w:semiHidden/>
    <w:qFormat/>
    <w:uiPriority w:val="99"/>
    <w:rPr>
      <w:rFonts w:ascii="Calibri" w:hAnsi="Calibri"/>
      <w:kern w:val="2"/>
      <w:sz w:val="21"/>
      <w:szCs w:val="22"/>
    </w:rPr>
  </w:style>
  <w:style w:type="character" w:customStyle="1" w:styleId="207">
    <w:name w:val="mini-outputtext1"/>
    <w:basedOn w:val="43"/>
    <w:qFormat/>
    <w:uiPriority w:val="0"/>
  </w:style>
  <w:style w:type="paragraph" w:customStyle="1" w:styleId="208">
    <w:name w:val="Default"/>
    <w:qFormat/>
    <w:uiPriority w:val="0"/>
    <w:pPr>
      <w:widowControl w:val="0"/>
      <w:autoSpaceDE w:val="0"/>
      <w:autoSpaceDN w:val="0"/>
      <w:adjustRightInd w:val="0"/>
    </w:pPr>
    <w:rPr>
      <w:rFonts w:ascii="新宋体" w:hAnsi="新宋体" w:eastAsia="宋体" w:cs="新宋体"/>
      <w:color w:val="000000"/>
      <w:sz w:val="24"/>
      <w:szCs w:val="24"/>
      <w:lang w:val="en-US" w:eastAsia="zh-CN" w:bidi="ar-SA"/>
    </w:rPr>
  </w:style>
  <w:style w:type="table" w:customStyle="1" w:styleId="209">
    <w:name w:val="网格型1"/>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0">
    <w:name w:val="网格型1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1">
    <w:name w:val="正文（缩进）"/>
    <w:basedOn w:val="1"/>
    <w:qFormat/>
    <w:uiPriority w:val="0"/>
    <w:pPr>
      <w:spacing w:before="156" w:beforeLines="50" w:after="156" w:afterLines="50" w:line="360" w:lineRule="auto"/>
      <w:ind w:firstLine="480" w:firstLineChars="20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2980-1461-4837-B67E-0AA0C00867D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10212</Words>
  <Characters>10763</Characters>
  <Lines>173</Lines>
  <Paragraphs>48</Paragraphs>
  <TotalTime>3</TotalTime>
  <ScaleCrop>false</ScaleCrop>
  <LinksUpToDate>false</LinksUpToDate>
  <CharactersWithSpaces>10862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2022-03-23T09:29:00Z</dcterms:created>
  <dc:creator>Administrator</dc:creator>
  <cp:lastModifiedBy>WPS_1670894263</cp:lastModifiedBy>
  <cp:lastPrinted>2022-03-31T01:04:00Z</cp:lastPrinted>
  <dcterms:modified xsi:type="dcterms:W3CDTF">2025-04-25T00:59:14Z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46082CDA41E94AC88E974298EB5A059A_13</vt:lpwstr>
  </property>
  <property fmtid="{D5CDD505-2E9C-101B-9397-08002B2CF9AE}" pid="4" name="KSOTemplateDocerSaveRecord">
    <vt:lpwstr>eyJoZGlkIjoiNDY0ZTM2NTIyZTBhNGQ3MTg2MmI5Yjc1OGUwODVlM2UiLCJ1c2VySWQiOiIxNDU5NDI3NDA1In0=</vt:lpwstr>
  </property>
</Properties>
</file>