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5EA291">
      <w:pPr>
        <w:pStyle w:val="49"/>
        <w:ind w:left="0" w:leftChars="0" w:firstLine="0" w:firstLineChars="0"/>
        <w:jc w:val="center"/>
        <w:rPr>
          <w:rFonts w:hint="eastAsia" w:ascii="仿宋" w:hAnsi="仿宋" w:eastAsia="仿宋" w:cs="仿宋"/>
          <w:b/>
          <w:sz w:val="56"/>
          <w:szCs w:val="56"/>
          <w:lang w:eastAsia="zh-CN"/>
        </w:rPr>
      </w:pPr>
    </w:p>
    <w:p w14:paraId="663218DB">
      <w:pPr>
        <w:pStyle w:val="49"/>
        <w:ind w:left="0" w:leftChars="0" w:firstLine="0" w:firstLineChars="0"/>
        <w:jc w:val="center"/>
        <w:rPr>
          <w:rFonts w:hint="eastAsia" w:ascii="仿宋" w:hAnsi="仿宋" w:eastAsia="仿宋" w:cs="仿宋"/>
          <w:b/>
          <w:bCs/>
          <w:spacing w:val="-10"/>
          <w:szCs w:val="21"/>
          <w:u w:val="single"/>
          <w:lang w:eastAsia="zh-CN"/>
        </w:rPr>
      </w:pPr>
      <w:r>
        <w:rPr>
          <w:rFonts w:hint="eastAsia" w:ascii="仿宋" w:hAnsi="仿宋" w:eastAsia="仿宋" w:cs="仿宋"/>
          <w:b/>
          <w:sz w:val="56"/>
          <w:szCs w:val="56"/>
          <w:lang w:eastAsia="zh-CN"/>
        </w:rPr>
        <w:t>起步区一、二、三地块供水管网建设工程（二期）图审服务</w:t>
      </w:r>
    </w:p>
    <w:p w14:paraId="2BB0E048">
      <w:pPr>
        <w:pStyle w:val="49"/>
        <w:ind w:left="0" w:leftChars="0" w:firstLine="0" w:firstLineChars="0"/>
        <w:rPr>
          <w:rFonts w:hint="eastAsia" w:ascii="仿宋" w:hAnsi="仿宋" w:eastAsia="仿宋" w:cs="仿宋"/>
          <w:b/>
          <w:bCs/>
          <w:spacing w:val="-10"/>
          <w:szCs w:val="21"/>
          <w:u w:val="single"/>
          <w:lang w:eastAsia="zh-CN"/>
        </w:rPr>
      </w:pPr>
    </w:p>
    <w:p w14:paraId="14FB355C">
      <w:pPr>
        <w:pStyle w:val="49"/>
        <w:rPr>
          <w:rFonts w:hint="eastAsia" w:ascii="仿宋" w:hAnsi="仿宋" w:eastAsia="仿宋" w:cs="仿宋"/>
          <w:b/>
          <w:bCs/>
          <w:spacing w:val="-10"/>
          <w:szCs w:val="21"/>
          <w:u w:val="single"/>
          <w:lang w:eastAsia="zh-CN"/>
        </w:rPr>
      </w:pPr>
    </w:p>
    <w:p w14:paraId="63E37A2C">
      <w:pPr>
        <w:spacing w:line="360" w:lineRule="auto"/>
        <w:ind w:left="0" w:leftChars="0" w:firstLine="0" w:firstLineChars="0"/>
        <w:jc w:val="center"/>
        <w:rPr>
          <w:rFonts w:hint="eastAsia" w:ascii="仿宋" w:hAnsi="仿宋" w:eastAsia="仿宋" w:cs="仿宋"/>
          <w:b/>
          <w:sz w:val="72"/>
          <w:szCs w:val="72"/>
          <w:lang w:eastAsia="zh-CN"/>
        </w:rPr>
      </w:pPr>
      <w:r>
        <w:rPr>
          <w:rFonts w:hint="eastAsia" w:ascii="仿宋" w:hAnsi="仿宋" w:eastAsia="仿宋" w:cs="仿宋"/>
          <w:b/>
          <w:sz w:val="72"/>
          <w:szCs w:val="72"/>
          <w:lang w:eastAsia="zh-CN"/>
        </w:rPr>
        <w:t>竞争性磋商文件</w:t>
      </w:r>
    </w:p>
    <w:p w14:paraId="0C70F410">
      <w:pPr>
        <w:rPr>
          <w:rFonts w:hint="eastAsia" w:ascii="仿宋" w:hAnsi="仿宋" w:eastAsia="仿宋" w:cs="仿宋"/>
          <w:b/>
          <w:sz w:val="28"/>
          <w:szCs w:val="28"/>
          <w:lang w:eastAsia="zh-CN"/>
        </w:rPr>
      </w:pPr>
    </w:p>
    <w:p w14:paraId="09DC56E0">
      <w:pPr>
        <w:pStyle w:val="49"/>
        <w:ind w:left="0" w:leftChars="0" w:firstLine="0" w:firstLineChars="0"/>
        <w:rPr>
          <w:rFonts w:hint="eastAsia"/>
          <w:lang w:eastAsia="zh-CN"/>
        </w:rPr>
      </w:pPr>
    </w:p>
    <w:p w14:paraId="409BC66E">
      <w:pPr>
        <w:pStyle w:val="19"/>
        <w:spacing w:line="360" w:lineRule="auto"/>
        <w:ind w:left="0" w:leftChars="0" w:firstLine="0" w:firstLineChars="0"/>
        <w:jc w:val="both"/>
        <w:rPr>
          <w:rFonts w:hint="eastAsia" w:ascii="仿宋" w:hAnsi="仿宋" w:eastAsia="仿宋" w:cs="仿宋"/>
          <w:b/>
          <w:sz w:val="28"/>
          <w:szCs w:val="28"/>
          <w:lang w:eastAsia="zh-CN"/>
        </w:rPr>
      </w:pPr>
    </w:p>
    <w:p w14:paraId="5915B02D">
      <w:pPr>
        <w:rPr>
          <w:rFonts w:hint="eastAsia" w:ascii="仿宋" w:hAnsi="仿宋" w:eastAsia="仿宋" w:cs="仿宋"/>
          <w:b/>
          <w:sz w:val="28"/>
          <w:szCs w:val="28"/>
          <w:lang w:eastAsia="zh-CN"/>
        </w:rPr>
      </w:pPr>
    </w:p>
    <w:p w14:paraId="3C0D5266">
      <w:pPr>
        <w:rPr>
          <w:rFonts w:hint="eastAsia" w:ascii="仿宋" w:hAnsi="仿宋" w:eastAsia="仿宋" w:cs="仿宋"/>
          <w:b/>
          <w:sz w:val="28"/>
          <w:szCs w:val="28"/>
          <w:lang w:eastAsia="zh-CN"/>
        </w:rPr>
      </w:pPr>
    </w:p>
    <w:p w14:paraId="031F17D3">
      <w:pPr>
        <w:rPr>
          <w:rFonts w:hint="eastAsia"/>
          <w:lang w:eastAsia="zh-CN"/>
        </w:rPr>
      </w:pPr>
    </w:p>
    <w:p w14:paraId="0492B6F0">
      <w:pPr>
        <w:pStyle w:val="19"/>
        <w:spacing w:line="360" w:lineRule="auto"/>
        <w:rPr>
          <w:rFonts w:hint="eastAsia" w:ascii="仿宋" w:hAnsi="仿宋" w:eastAsia="仿宋" w:cs="仿宋"/>
          <w:b/>
          <w:sz w:val="28"/>
          <w:szCs w:val="28"/>
          <w:lang w:eastAsia="zh-CN"/>
        </w:rPr>
      </w:pPr>
      <w:r>
        <w:rPr>
          <w:rFonts w:hint="eastAsia" w:ascii="仿宋" w:hAnsi="仿宋" w:eastAsia="仿宋" w:cs="仿宋"/>
          <w:b/>
          <w:sz w:val="28"/>
          <w:szCs w:val="28"/>
          <w:lang w:eastAsia="zh-CN"/>
        </w:rPr>
        <w:t>项目名称：起步区一、二、三地块供水管网建设工程（二期）图审服务</w:t>
      </w:r>
    </w:p>
    <w:p w14:paraId="6AD2DBF2">
      <w:pPr>
        <w:pStyle w:val="19"/>
        <w:spacing w:line="360" w:lineRule="auto"/>
        <w:rPr>
          <w:rFonts w:hint="eastAsia" w:ascii="仿宋" w:hAnsi="仿宋" w:eastAsia="仿宋" w:cs="仿宋"/>
          <w:b/>
          <w:sz w:val="28"/>
          <w:szCs w:val="28"/>
          <w:lang w:eastAsia="zh-CN"/>
        </w:rPr>
      </w:pPr>
      <w:r>
        <w:rPr>
          <w:rFonts w:hint="eastAsia" w:ascii="仿宋" w:hAnsi="仿宋" w:eastAsia="仿宋" w:cs="仿宋"/>
          <w:b/>
          <w:sz w:val="28"/>
          <w:szCs w:val="28"/>
          <w:lang w:eastAsia="zh-CN"/>
        </w:rPr>
        <w:t>服务采 购 人：</w:t>
      </w:r>
      <w:r>
        <w:rPr>
          <w:rFonts w:hint="eastAsia" w:ascii="仿宋" w:hAnsi="仿宋" w:eastAsia="仿宋" w:cs="仿宋"/>
          <w:b/>
          <w:sz w:val="28"/>
          <w:szCs w:val="28"/>
          <w:highlight w:val="none"/>
          <w:lang w:eastAsia="zh-CN"/>
        </w:rPr>
        <w:t>黄石空港城市建设投资有限公司</w:t>
      </w:r>
    </w:p>
    <w:p w14:paraId="4AE30EE8">
      <w:pPr>
        <w:pStyle w:val="19"/>
        <w:spacing w:line="360" w:lineRule="auto"/>
        <w:rPr>
          <w:rFonts w:hint="eastAsia" w:ascii="仿宋" w:hAnsi="仿宋" w:eastAsia="仿宋" w:cs="仿宋"/>
          <w:b/>
          <w:sz w:val="28"/>
          <w:szCs w:val="28"/>
          <w:lang w:eastAsia="zh-CN"/>
        </w:rPr>
      </w:pPr>
      <w:r>
        <w:rPr>
          <w:rFonts w:hint="eastAsia" w:ascii="仿宋" w:hAnsi="仿宋" w:eastAsia="仿宋" w:cs="仿宋"/>
          <w:b/>
          <w:sz w:val="28"/>
          <w:szCs w:val="28"/>
          <w:lang w:eastAsia="zh-CN"/>
        </w:rPr>
        <w:t>代理机构：中锦冠达工程顾问集团有限公司</w:t>
      </w:r>
    </w:p>
    <w:p w14:paraId="441C6E11">
      <w:pPr>
        <w:pStyle w:val="19"/>
        <w:spacing w:line="360" w:lineRule="auto"/>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日    期：</w:t>
      </w:r>
      <w:r>
        <w:rPr>
          <w:rFonts w:hint="eastAsia" w:ascii="仿宋" w:hAnsi="仿宋" w:eastAsia="仿宋" w:cs="仿宋"/>
          <w:b/>
          <w:sz w:val="28"/>
          <w:szCs w:val="28"/>
          <w:lang w:eastAsia="zh-CN"/>
        </w:rPr>
        <w:t>202</w:t>
      </w:r>
      <w:r>
        <w:rPr>
          <w:rFonts w:hint="eastAsia" w:ascii="仿宋" w:hAnsi="仿宋" w:eastAsia="仿宋" w:cs="仿宋"/>
          <w:b/>
          <w:sz w:val="28"/>
          <w:szCs w:val="28"/>
          <w:lang w:val="en-US" w:eastAsia="zh-CN"/>
        </w:rPr>
        <w:t>5</w:t>
      </w:r>
      <w:r>
        <w:rPr>
          <w:rFonts w:hint="eastAsia" w:ascii="仿宋" w:hAnsi="仿宋" w:eastAsia="仿宋" w:cs="仿宋"/>
          <w:b/>
          <w:sz w:val="28"/>
          <w:szCs w:val="28"/>
          <w:lang w:eastAsia="zh-CN"/>
        </w:rPr>
        <w:t>年</w:t>
      </w:r>
      <w:r>
        <w:rPr>
          <w:rFonts w:hint="eastAsia" w:ascii="仿宋" w:hAnsi="仿宋" w:eastAsia="仿宋" w:cs="仿宋"/>
          <w:b/>
          <w:sz w:val="28"/>
          <w:szCs w:val="28"/>
          <w:lang w:val="en-US" w:eastAsia="zh-CN"/>
        </w:rPr>
        <w:t>4</w:t>
      </w:r>
      <w:r>
        <w:rPr>
          <w:rFonts w:hint="eastAsia" w:ascii="仿宋" w:hAnsi="仿宋" w:eastAsia="仿宋" w:cs="仿宋"/>
          <w:b/>
          <w:sz w:val="28"/>
          <w:szCs w:val="28"/>
          <w:lang w:eastAsia="zh-CN"/>
        </w:rPr>
        <w:t>月</w:t>
      </w:r>
    </w:p>
    <w:p w14:paraId="59EB8802">
      <w:pPr>
        <w:ind w:firstLine="0"/>
        <w:rPr>
          <w:rFonts w:hint="eastAsia" w:ascii="仿宋" w:hAnsi="仿宋" w:eastAsia="仿宋" w:cs="仿宋"/>
          <w:b/>
          <w:bCs/>
          <w:szCs w:val="30"/>
          <w:lang w:eastAsia="zh-CN"/>
        </w:rPr>
        <w:sectPr>
          <w:headerReference r:id="rId5" w:type="first"/>
          <w:headerReference r:id="rId3" w:type="default"/>
          <w:footerReference r:id="rId6" w:type="default"/>
          <w:headerReference r:id="rId4" w:type="even"/>
          <w:footerReference r:id="rId7" w:type="even"/>
          <w:pgSz w:w="11906" w:h="16838"/>
          <w:pgMar w:top="1531" w:right="1361" w:bottom="1531" w:left="1361" w:header="1134" w:footer="1134" w:gutter="0"/>
          <w:cols w:space="720" w:num="1"/>
          <w:titlePg/>
          <w:docGrid w:type="lines" w:linePitch="323" w:charSpace="0"/>
        </w:sectPr>
      </w:pPr>
    </w:p>
    <w:p w14:paraId="22588F1C">
      <w:pPr>
        <w:ind w:firstLine="0"/>
        <w:rPr>
          <w:rFonts w:hint="eastAsia" w:ascii="仿宋" w:hAnsi="仿宋" w:eastAsia="仿宋" w:cs="仿宋"/>
          <w:b/>
          <w:bCs/>
          <w:szCs w:val="30"/>
          <w:lang w:eastAsia="zh-CN"/>
        </w:rPr>
      </w:pPr>
    </w:p>
    <w:p w14:paraId="43099386">
      <w:pPr>
        <w:spacing w:line="36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目    录</w:t>
      </w:r>
    </w:p>
    <w:p w14:paraId="04FCEFBD">
      <w:pPr>
        <w:pStyle w:val="47"/>
        <w:ind w:firstLine="880"/>
        <w:rPr>
          <w:rFonts w:hint="eastAsia" w:ascii="仿宋" w:hAnsi="仿宋" w:eastAsia="仿宋" w:cs="仿宋"/>
          <w:sz w:val="44"/>
          <w:szCs w:val="40"/>
        </w:rPr>
      </w:pPr>
    </w:p>
    <w:p w14:paraId="15AF7C9E">
      <w:pPr>
        <w:pStyle w:val="24"/>
        <w:tabs>
          <w:tab w:val="right" w:leader="dot" w:pos="8732"/>
        </w:tabs>
        <w:rPr>
          <w:rFonts w:hint="eastAsia" w:ascii="仿宋" w:hAnsi="仿宋" w:eastAsia="仿宋" w:cs="仿宋"/>
          <w:sz w:val="32"/>
          <w:szCs w:val="32"/>
        </w:rPr>
      </w:pPr>
      <w:r>
        <w:rPr>
          <w:rFonts w:hint="eastAsia" w:ascii="仿宋" w:hAnsi="仿宋" w:eastAsia="仿宋" w:cs="仿宋"/>
          <w:sz w:val="40"/>
          <w:szCs w:val="40"/>
          <w:lang w:eastAsia="zh-CN"/>
        </w:rPr>
        <w:fldChar w:fldCharType="begin"/>
      </w:r>
      <w:r>
        <w:rPr>
          <w:rFonts w:hint="eastAsia" w:ascii="仿宋" w:hAnsi="仿宋" w:eastAsia="仿宋" w:cs="仿宋"/>
          <w:sz w:val="40"/>
          <w:szCs w:val="40"/>
          <w:lang w:eastAsia="zh-CN"/>
        </w:rPr>
        <w:instrText xml:space="preserve">TOC \o "1-1" \h \u </w:instrText>
      </w:r>
      <w:r>
        <w:rPr>
          <w:rFonts w:hint="eastAsia" w:ascii="仿宋" w:hAnsi="仿宋" w:eastAsia="仿宋" w:cs="仿宋"/>
          <w:sz w:val="40"/>
          <w:szCs w:val="40"/>
          <w:lang w:eastAsia="zh-CN"/>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"_Toc22791" </w:instrText>
      </w:r>
      <w:r>
        <w:rPr>
          <w:rFonts w:hint="eastAsia" w:ascii="仿宋" w:hAnsi="仿宋" w:eastAsia="仿宋" w:cs="仿宋"/>
        </w:rPr>
        <w:fldChar w:fldCharType="separate"/>
      </w:r>
      <w:r>
        <w:rPr>
          <w:rFonts w:hint="eastAsia" w:ascii="仿宋" w:hAnsi="仿宋" w:eastAsia="仿宋" w:cs="仿宋"/>
          <w:sz w:val="32"/>
          <w:szCs w:val="44"/>
          <w:lang w:eastAsia="zh-CN"/>
        </w:rPr>
        <w:t>第一部分</w:t>
      </w:r>
      <w:r>
        <w:rPr>
          <w:rFonts w:hint="eastAsia" w:ascii="仿宋" w:hAnsi="仿宋" w:eastAsia="仿宋" w:cs="仿宋"/>
          <w:sz w:val="32"/>
          <w:szCs w:val="44"/>
          <w:lang w:val="zh-CN" w:eastAsia="zh-CN"/>
        </w:rPr>
        <w:t xml:space="preserve">  竞争性磋商公告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_Toc22791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C51D7DF">
      <w:pPr>
        <w:pStyle w:val="24"/>
        <w:tabs>
          <w:tab w:val="right" w:leader="dot" w:pos="8732"/>
        </w:tabs>
        <w:rPr>
          <w:rFonts w:hint="eastAsia" w:ascii="仿宋" w:hAnsi="仿宋" w:eastAsia="仿宋" w:cs="仿宋"/>
          <w:sz w:val="32"/>
          <w:szCs w:val="32"/>
        </w:rPr>
      </w:pPr>
      <w:r>
        <w:rPr>
          <w:rFonts w:hint="eastAsia" w:ascii="仿宋" w:hAnsi="仿宋" w:eastAsia="仿宋" w:cs="仿宋"/>
        </w:rPr>
        <w:fldChar w:fldCharType="begin"/>
      </w:r>
      <w:r>
        <w:rPr>
          <w:rFonts w:hint="eastAsia" w:ascii="仿宋" w:hAnsi="仿宋" w:eastAsia="仿宋" w:cs="仿宋"/>
        </w:rPr>
        <w:instrText xml:space="preserve"> HYPERLINK \l "_Toc22835" </w:instrText>
      </w:r>
      <w:r>
        <w:rPr>
          <w:rFonts w:hint="eastAsia" w:ascii="仿宋" w:hAnsi="仿宋" w:eastAsia="仿宋" w:cs="仿宋"/>
        </w:rPr>
        <w:fldChar w:fldCharType="separate"/>
      </w:r>
      <w:r>
        <w:rPr>
          <w:rFonts w:hint="eastAsia" w:ascii="仿宋" w:hAnsi="仿宋" w:eastAsia="仿宋" w:cs="仿宋"/>
          <w:sz w:val="32"/>
          <w:szCs w:val="44"/>
          <w:lang w:eastAsia="zh-CN"/>
        </w:rPr>
        <w:t>第二部分  竞争性磋商须知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_Toc22835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200C06B">
      <w:pPr>
        <w:pStyle w:val="24"/>
        <w:tabs>
          <w:tab w:val="right" w:leader="dot" w:pos="8732"/>
        </w:tabs>
        <w:rPr>
          <w:rFonts w:hint="eastAsia" w:ascii="仿宋" w:hAnsi="仿宋" w:eastAsia="仿宋" w:cs="仿宋"/>
          <w:sz w:val="32"/>
          <w:szCs w:val="3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"_Toc24983" </w:instrText>
      </w:r>
      <w:r>
        <w:rPr>
          <w:rFonts w:hint="eastAsia" w:ascii="仿宋" w:hAnsi="仿宋" w:eastAsia="仿宋" w:cs="仿宋"/>
        </w:rPr>
        <w:fldChar w:fldCharType="separate"/>
      </w:r>
      <w:r>
        <w:rPr>
          <w:rFonts w:hint="eastAsia" w:ascii="仿宋" w:hAnsi="仿宋" w:eastAsia="仿宋" w:cs="仿宋"/>
          <w:sz w:val="32"/>
          <w:szCs w:val="44"/>
          <w:lang w:eastAsia="zh-CN"/>
        </w:rPr>
        <w:t>第三部分  采购内容及要求</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12334AD5">
      <w:pPr>
        <w:pStyle w:val="24"/>
        <w:tabs>
          <w:tab w:val="right" w:leader="dot" w:pos="8732"/>
        </w:tabs>
        <w:rPr>
          <w:rFonts w:hint="eastAsia" w:ascii="仿宋" w:hAnsi="仿宋" w:eastAsia="仿宋" w:cs="仿宋"/>
          <w:sz w:val="32"/>
          <w:szCs w:val="3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"_Toc11231" </w:instrText>
      </w:r>
      <w:r>
        <w:rPr>
          <w:rFonts w:hint="eastAsia" w:ascii="仿宋" w:hAnsi="仿宋" w:eastAsia="仿宋" w:cs="仿宋"/>
        </w:rPr>
        <w:fldChar w:fldCharType="separate"/>
      </w:r>
      <w:r>
        <w:rPr>
          <w:rFonts w:hint="eastAsia" w:ascii="仿宋" w:hAnsi="仿宋" w:eastAsia="仿宋" w:cs="仿宋"/>
          <w:sz w:val="32"/>
          <w:szCs w:val="44"/>
          <w:lang w:eastAsia="zh-CN"/>
        </w:rPr>
        <w:t>第四部分  合同条款及格式</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7</w:t>
      </w:r>
    </w:p>
    <w:p w14:paraId="05DE39AB">
      <w:pPr>
        <w:pStyle w:val="24"/>
        <w:tabs>
          <w:tab w:val="right" w:leader="dot" w:pos="8732"/>
        </w:tabs>
        <w:rPr>
          <w:rFonts w:hint="eastAsia" w:ascii="仿宋" w:hAnsi="仿宋" w:eastAsia="仿宋" w:cs="仿宋"/>
          <w:sz w:val="32"/>
          <w:szCs w:val="3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"_Toc26656" </w:instrText>
      </w:r>
      <w:r>
        <w:rPr>
          <w:rFonts w:hint="eastAsia" w:ascii="仿宋" w:hAnsi="仿宋" w:eastAsia="仿宋" w:cs="仿宋"/>
        </w:rPr>
        <w:fldChar w:fldCharType="separate"/>
      </w:r>
      <w:r>
        <w:rPr>
          <w:rFonts w:hint="eastAsia" w:ascii="仿宋" w:hAnsi="仿宋" w:eastAsia="仿宋" w:cs="仿宋"/>
          <w:sz w:val="32"/>
          <w:szCs w:val="44"/>
          <w:lang w:eastAsia="zh-CN"/>
        </w:rPr>
        <w:t>第五部分  竞争性磋商响应文件格式</w:t>
      </w:r>
      <w:r>
        <w:rPr>
          <w:rFonts w:hint="eastAsia" w:ascii="仿宋" w:hAnsi="仿宋" w:eastAsia="仿宋" w:cs="仿宋"/>
          <w:sz w:val="32"/>
          <w:szCs w:val="32"/>
        </w:rPr>
        <w:tab/>
      </w:r>
      <w:r>
        <w:rPr>
          <w:rFonts w:hint="eastAsia" w:ascii="仿宋" w:hAnsi="仿宋" w:eastAsia="仿宋" w:cs="仿宋"/>
          <w:sz w:val="32"/>
          <w:szCs w:val="32"/>
          <w:lang w:val="en-US" w:eastAsia="zh-CN"/>
        </w:rPr>
        <w:t>2</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1635562C">
      <w:pPr>
        <w:pStyle w:val="24"/>
        <w:tabs>
          <w:tab w:val="right" w:leader="dot" w:pos="8732"/>
        </w:tabs>
        <w:rPr>
          <w:rFonts w:hint="eastAsia" w:ascii="仿宋" w:hAnsi="仿宋" w:eastAsia="仿宋" w:cs="仿宋"/>
          <w:sz w:val="32"/>
          <w:szCs w:val="3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"_Toc20932" </w:instrText>
      </w:r>
      <w:r>
        <w:rPr>
          <w:rFonts w:hint="eastAsia" w:ascii="仿宋" w:hAnsi="仿宋" w:eastAsia="仿宋" w:cs="仿宋"/>
        </w:rPr>
        <w:fldChar w:fldCharType="separate"/>
      </w:r>
      <w:r>
        <w:rPr>
          <w:rFonts w:hint="eastAsia" w:ascii="仿宋" w:hAnsi="仿宋" w:eastAsia="仿宋" w:cs="仿宋"/>
          <w:sz w:val="32"/>
          <w:szCs w:val="44"/>
          <w:lang w:eastAsia="zh-CN"/>
        </w:rPr>
        <w:t>第六部分  资格后审证明文件</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w:t>
      </w:r>
    </w:p>
    <w:p w14:paraId="7164A621">
      <w:pPr>
        <w:spacing w:line="360" w:lineRule="auto"/>
        <w:jc w:val="both"/>
        <w:rPr>
          <w:rFonts w:hint="eastAsia" w:ascii="仿宋" w:hAnsi="仿宋" w:eastAsia="仿宋" w:cs="仿宋"/>
          <w:lang w:eastAsia="zh-CN"/>
        </w:rPr>
      </w:pPr>
      <w:r>
        <w:rPr>
          <w:rFonts w:hint="eastAsia" w:ascii="仿宋" w:hAnsi="仿宋" w:eastAsia="仿宋" w:cs="仿宋"/>
          <w:sz w:val="32"/>
          <w:szCs w:val="40"/>
          <w:lang w:eastAsia="zh-CN"/>
        </w:rPr>
        <w:fldChar w:fldCharType="end"/>
      </w:r>
    </w:p>
    <w:p w14:paraId="538228C0">
      <w:pPr>
        <w:tabs>
          <w:tab w:val="left" w:pos="2250"/>
        </w:tabs>
        <w:spacing w:line="360" w:lineRule="auto"/>
        <w:jc w:val="center"/>
        <w:rPr>
          <w:rFonts w:hint="eastAsia" w:ascii="仿宋" w:hAnsi="仿宋" w:eastAsia="仿宋" w:cs="仿宋"/>
          <w:sz w:val="28"/>
          <w:szCs w:val="28"/>
          <w:lang w:eastAsia="zh-CN"/>
        </w:rPr>
        <w:sectPr>
          <w:pgSz w:w="11906" w:h="16838"/>
          <w:pgMar w:top="1531" w:right="1587" w:bottom="1531" w:left="1587" w:header="1134" w:footer="1134" w:gutter="0"/>
          <w:cols w:space="720" w:num="1"/>
          <w:titlePg/>
          <w:docGrid w:type="lines" w:linePitch="323" w:charSpace="0"/>
        </w:sectPr>
      </w:pPr>
    </w:p>
    <w:p w14:paraId="6ACE1FA3">
      <w:pPr>
        <w:widowControl w:val="0"/>
        <w:spacing w:line="360" w:lineRule="auto"/>
        <w:ind w:firstLine="0"/>
        <w:jc w:val="center"/>
        <w:rPr>
          <w:rStyle w:val="101"/>
          <w:rFonts w:hint="eastAsia" w:ascii="仿宋" w:hAnsi="仿宋" w:eastAsia="仿宋" w:cs="仿宋"/>
          <w:sz w:val="32"/>
          <w:szCs w:val="32"/>
          <w:lang w:val="zh-CN" w:eastAsia="zh-CN"/>
        </w:rPr>
      </w:pPr>
      <w:bookmarkStart w:id="0" w:name="_Toc22791"/>
      <w:bookmarkStart w:id="1" w:name="_Toc22477"/>
      <w:r>
        <w:rPr>
          <w:rStyle w:val="101"/>
          <w:rFonts w:hint="eastAsia" w:ascii="仿宋" w:hAnsi="仿宋" w:eastAsia="仿宋" w:cs="仿宋"/>
          <w:sz w:val="32"/>
          <w:szCs w:val="32"/>
          <w:lang w:eastAsia="zh-CN"/>
        </w:rPr>
        <w:t>第一部分</w:t>
      </w:r>
      <w:r>
        <w:rPr>
          <w:rStyle w:val="101"/>
          <w:rFonts w:hint="eastAsia" w:ascii="仿宋" w:hAnsi="仿宋" w:eastAsia="仿宋" w:cs="仿宋"/>
          <w:sz w:val="32"/>
          <w:szCs w:val="32"/>
          <w:lang w:val="zh-CN" w:eastAsia="zh-CN"/>
        </w:rPr>
        <w:t xml:space="preserve">  竞争性磋商公告</w:t>
      </w:r>
    </w:p>
    <w:bookmarkEnd w:id="0"/>
    <w:bookmarkEnd w:id="1"/>
    <w:p w14:paraId="6DDAFB22">
      <w:pPr>
        <w:spacing w:line="480" w:lineRule="exact"/>
        <w:ind w:firstLine="480" w:firstLineChars="200"/>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中锦冠达工程顾问集团有限公司受</w:t>
      </w:r>
      <w:r>
        <w:rPr>
          <w:rFonts w:hint="eastAsia" w:ascii="仿宋" w:hAnsi="仿宋" w:eastAsia="仿宋" w:cs="仿宋"/>
          <w:sz w:val="24"/>
          <w:szCs w:val="24"/>
          <w:lang w:eastAsia="zh-CN"/>
        </w:rPr>
        <w:t>黄石空港城市建设投资有限公司</w:t>
      </w:r>
      <w:r>
        <w:rPr>
          <w:rFonts w:hint="eastAsia" w:ascii="仿宋" w:hAnsi="仿宋" w:eastAsia="仿宋" w:cs="仿宋"/>
          <w:sz w:val="24"/>
          <w:szCs w:val="24"/>
          <w:lang w:val="zh-CN" w:eastAsia="zh-CN"/>
        </w:rPr>
        <w:t>的委托，拟就起步区一、二、三地块供水管网建设工程（二期）图审服务以竞争性磋商方式进行采购</w:t>
      </w:r>
      <w:r>
        <w:rPr>
          <w:rFonts w:hint="eastAsia" w:ascii="仿宋" w:hAnsi="仿宋" w:eastAsia="仿宋" w:cs="仿宋"/>
          <w:sz w:val="24"/>
          <w:szCs w:val="24"/>
          <w:lang w:eastAsia="zh-CN"/>
        </w:rPr>
        <w:t>，欢迎符合资格条件的磋商供应商参与本项目的磋商。</w:t>
      </w:r>
    </w:p>
    <w:p w14:paraId="6AE174F9">
      <w:pPr>
        <w:spacing w:line="480" w:lineRule="exact"/>
        <w:ind w:firstLine="482" w:firstLineChars="200"/>
        <w:jc w:val="both"/>
        <w:rPr>
          <w:rFonts w:hint="eastAsia" w:ascii="仿宋" w:hAnsi="仿宋" w:eastAsia="仿宋" w:cs="仿宋"/>
          <w:sz w:val="24"/>
          <w:szCs w:val="24"/>
          <w:lang w:eastAsia="zh-CN"/>
        </w:rPr>
      </w:pPr>
      <w:r>
        <w:rPr>
          <w:rFonts w:hint="eastAsia" w:ascii="仿宋" w:hAnsi="仿宋" w:eastAsia="仿宋" w:cs="仿宋"/>
          <w:b/>
          <w:bCs/>
          <w:sz w:val="24"/>
          <w:szCs w:val="24"/>
          <w:lang w:eastAsia="zh-CN"/>
        </w:rPr>
        <w:t>一、磋商项目基本情况：</w:t>
      </w:r>
    </w:p>
    <w:p w14:paraId="05ADBBB2">
      <w:pPr>
        <w:spacing w:line="48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.项目名称：起步区一、二、三地块供水管网建设工程（二期）图审服务</w:t>
      </w:r>
    </w:p>
    <w:p w14:paraId="5FE1D60F">
      <w:pPr>
        <w:spacing w:line="48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.项目地点：</w:t>
      </w:r>
      <w:r>
        <w:rPr>
          <w:rFonts w:hint="eastAsia" w:ascii="仿宋" w:hAnsi="仿宋" w:eastAsia="仿宋" w:cs="仿宋"/>
          <w:sz w:val="24"/>
          <w:szCs w:val="24"/>
          <w:lang w:val="en-US" w:eastAsia="zh-CN"/>
        </w:rPr>
        <w:t>大冶市还地桥镇</w:t>
      </w:r>
      <w:r>
        <w:rPr>
          <w:rFonts w:hint="eastAsia" w:ascii="仿宋" w:hAnsi="仿宋" w:eastAsia="仿宋" w:cs="仿宋"/>
          <w:sz w:val="24"/>
          <w:szCs w:val="24"/>
          <w:lang w:eastAsia="zh-CN"/>
        </w:rPr>
        <w:t>。</w:t>
      </w:r>
    </w:p>
    <w:p w14:paraId="751CC6B7">
      <w:pPr>
        <w:spacing w:line="48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.采购内容：起步区一、二、三地块供水管网建设工程（二期）地勘与施工图设计审查，具体要求详见磋商文件第三章。</w:t>
      </w:r>
    </w:p>
    <w:p w14:paraId="6A311E69">
      <w:pPr>
        <w:spacing w:line="480" w:lineRule="exact"/>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.项目的</w:t>
      </w:r>
      <w:r>
        <w:rPr>
          <w:rFonts w:hint="eastAsia" w:ascii="仿宋" w:hAnsi="仿宋" w:eastAsia="仿宋" w:cs="仿宋"/>
          <w:sz w:val="24"/>
          <w:szCs w:val="24"/>
          <w:lang w:val="zh-CN" w:eastAsia="zh-CN"/>
        </w:rPr>
        <w:t>最高限价：</w:t>
      </w:r>
      <w:r>
        <w:rPr>
          <w:rFonts w:hint="eastAsia" w:ascii="仿宋" w:hAnsi="仿宋" w:eastAsia="仿宋" w:cs="仿宋"/>
          <w:sz w:val="24"/>
          <w:szCs w:val="24"/>
          <w:lang w:eastAsia="zh-CN"/>
        </w:rPr>
        <w:t>人民币</w:t>
      </w:r>
      <w:r>
        <w:rPr>
          <w:rFonts w:hint="eastAsia" w:ascii="仿宋" w:hAnsi="仿宋" w:eastAsia="仿宋" w:cs="仿宋"/>
          <w:sz w:val="24"/>
          <w:szCs w:val="24"/>
          <w:lang w:val="en-US" w:eastAsia="zh-CN"/>
        </w:rPr>
        <w:t>￥105000</w:t>
      </w:r>
      <w:r>
        <w:rPr>
          <w:rFonts w:hint="eastAsia" w:ascii="仿宋" w:hAnsi="仿宋" w:eastAsia="仿宋" w:cs="仿宋"/>
          <w:sz w:val="24"/>
          <w:szCs w:val="24"/>
          <w:lang w:eastAsia="zh-CN"/>
        </w:rPr>
        <w:t>元</w:t>
      </w:r>
      <w:r>
        <w:rPr>
          <w:rFonts w:hint="eastAsia" w:ascii="仿宋" w:hAnsi="仿宋" w:eastAsia="仿宋" w:cs="仿宋"/>
          <w:sz w:val="24"/>
          <w:szCs w:val="24"/>
          <w:lang w:val="zh-CN" w:eastAsia="zh-CN"/>
        </w:rPr>
        <w:t>。</w:t>
      </w:r>
      <w:r>
        <w:rPr>
          <w:rFonts w:hint="eastAsia" w:ascii="仿宋" w:hAnsi="仿宋" w:eastAsia="仿宋" w:cs="仿宋"/>
          <w:sz w:val="24"/>
          <w:szCs w:val="24"/>
          <w:lang w:eastAsia="zh-CN"/>
        </w:rPr>
        <w:t>（供应商在报价时，不得超过最高限价，超过最高限价的按废标处理。）</w:t>
      </w:r>
    </w:p>
    <w:p w14:paraId="145739E1">
      <w:pPr>
        <w:pStyle w:val="47"/>
        <w:spacing w:line="480" w:lineRule="exact"/>
        <w:ind w:firstLine="48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.资金来源：</w:t>
      </w:r>
      <w:r>
        <w:rPr>
          <w:rFonts w:hint="eastAsia" w:ascii="仿宋" w:hAnsi="仿宋" w:eastAsia="仿宋" w:cs="仿宋"/>
          <w:sz w:val="24"/>
          <w:szCs w:val="24"/>
          <w:highlight w:val="none"/>
          <w:lang w:val="en-US" w:eastAsia="zh-CN" w:bidi="ar-SA"/>
        </w:rPr>
        <w:t>自筹资金。</w:t>
      </w:r>
    </w:p>
    <w:p w14:paraId="20DFA855">
      <w:pPr>
        <w:pStyle w:val="47"/>
        <w:spacing w:line="480" w:lineRule="exact"/>
        <w:ind w:firstLine="480"/>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eastAsia="zh-CN"/>
        </w:rPr>
        <w:t>合同履行期限</w:t>
      </w:r>
      <w:r>
        <w:rPr>
          <w:rFonts w:hint="eastAsia" w:ascii="仿宋" w:hAnsi="仿宋" w:eastAsia="仿宋" w:cs="仿宋"/>
          <w:sz w:val="24"/>
          <w:szCs w:val="24"/>
          <w:highlight w:val="none"/>
        </w:rPr>
        <w:t>：签订采购合同之日起至合同约定的工作内容全部完成为止</w:t>
      </w:r>
      <w:r>
        <w:rPr>
          <w:rFonts w:hint="eastAsia" w:ascii="仿宋" w:hAnsi="仿宋" w:eastAsia="仿宋" w:cs="仿宋"/>
          <w:sz w:val="24"/>
          <w:szCs w:val="24"/>
          <w:highlight w:val="none"/>
          <w:lang w:eastAsia="zh-CN"/>
        </w:rPr>
        <w:t>。</w:t>
      </w:r>
    </w:p>
    <w:p w14:paraId="3AABB623">
      <w:pPr>
        <w:spacing w:line="480" w:lineRule="exact"/>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是否可采购进口产品：</w:t>
      </w:r>
      <w:r>
        <w:rPr>
          <w:rFonts w:hint="eastAsia" w:ascii="仿宋" w:hAnsi="仿宋" w:eastAsia="仿宋" w:cs="仿宋"/>
          <w:sz w:val="24"/>
          <w:szCs w:val="24"/>
          <w:lang w:val="en-US" w:eastAsia="zh-CN"/>
        </w:rPr>
        <w:t>否</w:t>
      </w:r>
    </w:p>
    <w:p w14:paraId="438FE5A6">
      <w:pPr>
        <w:spacing w:line="480" w:lineRule="exact"/>
        <w:ind w:firstLine="480" w:firstLineChars="200"/>
        <w:jc w:val="both"/>
        <w:rPr>
          <w:rFonts w:hint="eastAsia"/>
          <w:color w:val="auto"/>
          <w:lang w:val="en-US"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本项目（是/否）接受联合体:否</w:t>
      </w:r>
    </w:p>
    <w:p w14:paraId="2E5CD367">
      <w:pPr>
        <w:spacing w:line="480" w:lineRule="exact"/>
        <w:ind w:left="0" w:leftChars="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.质量目标：</w:t>
      </w:r>
      <w:r>
        <w:rPr>
          <w:rFonts w:hint="eastAsia" w:ascii="仿宋" w:hAnsi="仿宋" w:eastAsia="仿宋" w:cs="仿宋"/>
          <w:sz w:val="24"/>
          <w:szCs w:val="24"/>
          <w:lang w:val="zh-CN" w:eastAsia="zh-CN"/>
        </w:rPr>
        <w:t>满足现行国家、省、市相关规范、规程、标准要求。</w:t>
      </w:r>
    </w:p>
    <w:p w14:paraId="646DF32A">
      <w:pPr>
        <w:spacing w:line="480" w:lineRule="exact"/>
        <w:ind w:firstLine="482" w:firstLineChars="200"/>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二、磋商供应商资格要求：</w:t>
      </w:r>
    </w:p>
    <w:p w14:paraId="4A166BA6">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具有独立承担民事责任的能力；</w:t>
      </w:r>
    </w:p>
    <w:p w14:paraId="2055FD61">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具有良好的商业信誉和健全的财务会计制度；</w:t>
      </w:r>
    </w:p>
    <w:p w14:paraId="24954196">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具有履行合同所必需的设备和专业技术能力；</w:t>
      </w:r>
    </w:p>
    <w:p w14:paraId="3FB3E250">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有依法缴纳税收和社会保障资金的良好记录；</w:t>
      </w:r>
    </w:p>
    <w:p w14:paraId="0D9411EA">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5.供应商须在《湖北省房屋建筑和市政基础设施工程施工图审查机构及人员名录》内，并具备建设行政主管部门颁发的市政基础设施工程一类（道路工程、桥梁工程、给水工程、排水工程、风景园林）施工图设计文件审查机构认定书(提供施工图设计文件审查机构认定书)；</w:t>
      </w:r>
    </w:p>
    <w:p w14:paraId="3B363BD2">
      <w:pPr>
        <w:spacing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6.拟派技术负责人具备工程类高级技术职称并在湖北省住房和城乡建设厅施工图审查人员名单内；</w:t>
      </w:r>
    </w:p>
    <w:p w14:paraId="7363C47A">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7.参加政府采购活动前三年内，在经营活动中没有重大违法记录</w:t>
      </w:r>
      <w:r>
        <w:rPr>
          <w:rFonts w:hint="eastAsia" w:ascii="仿宋" w:hAnsi="仿宋" w:eastAsia="仿宋" w:cs="仿宋"/>
          <w:szCs w:val="24"/>
          <w:lang w:eastAsia="zh-CN"/>
        </w:rPr>
        <w:t>违法失信行为记录名单；</w:t>
      </w:r>
    </w:p>
    <w:p w14:paraId="22BEAE18">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r>
        <w:rPr>
          <w:rFonts w:hint="default" w:ascii="仿宋" w:hAnsi="仿宋" w:eastAsia="仿宋" w:cs="仿宋"/>
          <w:sz w:val="24"/>
          <w:szCs w:val="24"/>
          <w:lang w:val="en-US" w:eastAsia="zh-CN"/>
        </w:rPr>
        <w:t>供应商未被列入“信用中国”网站(www.creditchina.gov.cn)失信被执行人、重大税收违法案件当事人名单、政府采购严重违法失信行为记录名单</w:t>
      </w:r>
      <w:r>
        <w:rPr>
          <w:rFonts w:hint="eastAsia" w:ascii="仿宋" w:hAnsi="仿宋" w:eastAsia="仿宋" w:cs="仿宋"/>
          <w:sz w:val="24"/>
          <w:szCs w:val="24"/>
          <w:lang w:val="en-US" w:eastAsia="zh-CN"/>
        </w:rPr>
        <w:t>；</w:t>
      </w:r>
    </w:p>
    <w:p w14:paraId="19142A79">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本项目不接受联合体投标。</w:t>
      </w:r>
    </w:p>
    <w:p w14:paraId="1E7F3576">
      <w:pPr>
        <w:pStyle w:val="19"/>
        <w:spacing w:line="480" w:lineRule="exact"/>
        <w:ind w:firstLine="482" w:firstLineChars="200"/>
        <w:jc w:val="both"/>
        <w:rPr>
          <w:rFonts w:hint="eastAsia" w:ascii="仿宋" w:hAnsi="仿宋" w:eastAsia="仿宋" w:cs="仿宋"/>
          <w:sz w:val="24"/>
          <w:szCs w:val="24"/>
          <w:lang w:val="zh-CN" w:eastAsia="zh-CN"/>
        </w:rPr>
      </w:pPr>
      <w:r>
        <w:rPr>
          <w:rFonts w:hint="eastAsia" w:ascii="仿宋" w:hAnsi="仿宋" w:eastAsia="仿宋" w:cs="仿宋"/>
          <w:b/>
          <w:bCs/>
          <w:sz w:val="24"/>
          <w:szCs w:val="24"/>
          <w:lang w:val="zh-CN" w:eastAsia="zh-CN"/>
        </w:rPr>
        <w:t>三、获取采购文件</w:t>
      </w:r>
    </w:p>
    <w:p w14:paraId="6EB734F4">
      <w:pPr>
        <w:pStyle w:val="19"/>
        <w:spacing w:line="48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1.凡有意参加投标的供应商可在黄石临空经济区官网（网址：http://lkjjq.huangshi.gov.cn/）下载文件；</w:t>
      </w:r>
    </w:p>
    <w:p w14:paraId="159D02B4">
      <w:pPr>
        <w:pStyle w:val="19"/>
        <w:spacing w:line="48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2.获取时间：202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eastAsia="zh-CN"/>
        </w:rPr>
        <w:t>年</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月</w:t>
      </w:r>
      <w:r>
        <w:rPr>
          <w:rFonts w:hint="eastAsia" w:ascii="仿宋" w:hAnsi="仿宋" w:eastAsia="仿宋" w:cs="仿宋"/>
          <w:sz w:val="24"/>
          <w:szCs w:val="24"/>
          <w:highlight w:val="none"/>
          <w:lang w:val="en-US" w:eastAsia="zh-CN"/>
        </w:rPr>
        <w:t>27</w:t>
      </w:r>
      <w:r>
        <w:rPr>
          <w:rFonts w:hint="eastAsia" w:ascii="仿宋" w:hAnsi="仿宋" w:eastAsia="仿宋" w:cs="仿宋"/>
          <w:sz w:val="24"/>
          <w:szCs w:val="24"/>
          <w:highlight w:val="none"/>
          <w:lang w:val="zh-CN" w:eastAsia="zh-CN"/>
        </w:rPr>
        <w:t>日起至202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eastAsia="zh-CN"/>
        </w:rPr>
        <w:t>年</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月</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lang w:val="zh-CN" w:eastAsia="zh-CN"/>
        </w:rPr>
        <w:t>日17:30时止；</w:t>
      </w:r>
    </w:p>
    <w:p w14:paraId="6D255189">
      <w:pPr>
        <w:pStyle w:val="19"/>
        <w:spacing w:line="48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 xml:space="preserve">3.采购文件制作费人民币300元，投标人递交响应文件时收取。 </w:t>
      </w:r>
    </w:p>
    <w:p w14:paraId="73D9FBB3">
      <w:pPr>
        <w:pStyle w:val="19"/>
        <w:spacing w:line="48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四、响应文件提交</w:t>
      </w:r>
    </w:p>
    <w:p w14:paraId="24AEC515">
      <w:pPr>
        <w:pStyle w:val="19"/>
        <w:spacing w:line="48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时间：202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eastAsia="zh-CN"/>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eastAsia="zh-CN"/>
        </w:rPr>
        <w:t>月</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日</w:t>
      </w:r>
      <w:r>
        <w:rPr>
          <w:rFonts w:hint="eastAsia" w:ascii="仿宋" w:hAnsi="仿宋" w:eastAsia="仿宋" w:cs="仿宋"/>
          <w:sz w:val="24"/>
          <w:szCs w:val="24"/>
          <w:highlight w:val="none"/>
          <w:lang w:val="en-US" w:eastAsia="zh-CN"/>
        </w:rPr>
        <w:t>9:30</w:t>
      </w:r>
      <w:r>
        <w:rPr>
          <w:rFonts w:hint="eastAsia" w:ascii="仿宋" w:hAnsi="仿宋" w:eastAsia="仿宋" w:cs="仿宋"/>
          <w:sz w:val="24"/>
          <w:szCs w:val="24"/>
          <w:highlight w:val="none"/>
          <w:lang w:val="zh-CN" w:eastAsia="zh-CN"/>
        </w:rPr>
        <w:t>时00分（北京时间）（自招标文件开始发出之日起至投标人提交投标文件截止之日止，不得少于</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val="zh-CN" w:eastAsia="zh-CN"/>
        </w:rPr>
        <w:t xml:space="preserve">日）； </w:t>
      </w:r>
    </w:p>
    <w:p w14:paraId="31F0346D">
      <w:pPr>
        <w:pStyle w:val="19"/>
        <w:spacing w:line="48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开标地点：还地桥财政所四楼开标室。</w:t>
      </w:r>
    </w:p>
    <w:p w14:paraId="1EC99F2F">
      <w:pPr>
        <w:pStyle w:val="19"/>
        <w:spacing w:line="480" w:lineRule="exact"/>
        <w:ind w:firstLine="482" w:firstLineChars="200"/>
        <w:jc w:val="both"/>
        <w:rPr>
          <w:rFonts w:hint="eastAsia" w:ascii="仿宋" w:hAnsi="仿宋" w:eastAsia="仿宋" w:cs="仿宋"/>
          <w:sz w:val="24"/>
          <w:szCs w:val="24"/>
          <w:highlight w:val="none"/>
          <w:lang w:val="zh-CN" w:eastAsia="zh-CN"/>
        </w:rPr>
      </w:pPr>
      <w:r>
        <w:rPr>
          <w:rFonts w:hint="eastAsia" w:ascii="仿宋" w:hAnsi="仿宋" w:eastAsia="仿宋" w:cs="仿宋"/>
          <w:b/>
          <w:bCs/>
          <w:sz w:val="24"/>
          <w:szCs w:val="24"/>
          <w:highlight w:val="none"/>
          <w:lang w:val="zh-CN" w:eastAsia="zh-CN"/>
        </w:rPr>
        <w:t xml:space="preserve">四、竞争性磋商公告地址及日期 </w:t>
      </w:r>
      <w:r>
        <w:rPr>
          <w:rFonts w:hint="eastAsia" w:ascii="仿宋" w:hAnsi="仿宋" w:eastAsia="仿宋" w:cs="仿宋"/>
          <w:sz w:val="24"/>
          <w:szCs w:val="24"/>
          <w:highlight w:val="none"/>
          <w:lang w:val="zh-CN" w:eastAsia="zh-CN"/>
        </w:rPr>
        <w:t xml:space="preserve"> </w:t>
      </w:r>
    </w:p>
    <w:p w14:paraId="46B883D0">
      <w:pPr>
        <w:pStyle w:val="19"/>
        <w:spacing w:line="480" w:lineRule="exact"/>
        <w:ind w:firstLine="480" w:firstLineChars="200"/>
        <w:jc w:val="both"/>
        <w:rPr>
          <w:rFonts w:hint="eastAsia" w:ascii="仿宋" w:hAnsi="仿宋" w:eastAsia="仿宋" w:cs="仿宋"/>
          <w:sz w:val="24"/>
          <w:szCs w:val="24"/>
          <w:lang w:val="zh-CN" w:eastAsia="zh-CN"/>
        </w:rPr>
      </w:pPr>
      <w:r>
        <w:rPr>
          <w:rFonts w:hint="eastAsia" w:ascii="仿宋" w:hAnsi="仿宋" w:eastAsia="仿宋" w:cs="仿宋"/>
          <w:sz w:val="24"/>
          <w:szCs w:val="24"/>
          <w:highlight w:val="none"/>
          <w:lang w:val="zh-CN" w:eastAsia="zh-CN"/>
        </w:rPr>
        <w:t>地点：黄石临空经济区官网（网址：http://lkjjq.huangshi.gov.cn/）；</w:t>
      </w:r>
    </w:p>
    <w:p w14:paraId="51E359C8">
      <w:pPr>
        <w:pStyle w:val="19"/>
        <w:spacing w:line="480" w:lineRule="exact"/>
        <w:ind w:firstLine="480" w:firstLineChars="200"/>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日期：自公告发布之日起3个日历日；</w:t>
      </w:r>
    </w:p>
    <w:p w14:paraId="0C47AB1A">
      <w:pPr>
        <w:pStyle w:val="19"/>
        <w:spacing w:line="480" w:lineRule="exact"/>
        <w:ind w:firstLine="480" w:firstLineChars="200"/>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若磋商时间、地点以及采购项目其它相关内容发生变更，其变更内容将同步发布变更公告，请各供应商随时关注相关信息。</w:t>
      </w:r>
    </w:p>
    <w:p w14:paraId="1C5550EC">
      <w:pPr>
        <w:pStyle w:val="19"/>
        <w:spacing w:line="480" w:lineRule="exact"/>
        <w:ind w:firstLine="482" w:firstLineChars="200"/>
        <w:jc w:val="both"/>
        <w:rPr>
          <w:rFonts w:hint="eastAsia" w:ascii="仿宋" w:hAnsi="仿宋" w:eastAsia="仿宋" w:cs="仿宋"/>
          <w:b/>
          <w:bCs/>
          <w:szCs w:val="24"/>
          <w:lang w:val="zh-CN" w:eastAsia="zh-CN"/>
        </w:rPr>
      </w:pPr>
      <w:r>
        <w:rPr>
          <w:rFonts w:hint="eastAsia" w:ascii="仿宋" w:hAnsi="仿宋" w:eastAsia="仿宋" w:cs="仿宋"/>
          <w:b/>
          <w:bCs/>
          <w:szCs w:val="24"/>
          <w:lang w:val="zh-CN" w:eastAsia="zh-CN"/>
        </w:rPr>
        <w:t xml:space="preserve">五、其他补充事宜 </w:t>
      </w:r>
    </w:p>
    <w:p w14:paraId="7958B8BA">
      <w:pPr>
        <w:pStyle w:val="19"/>
        <w:spacing w:line="480" w:lineRule="exact"/>
        <w:ind w:firstLine="480" w:firstLineChars="200"/>
        <w:jc w:val="both"/>
        <w:rPr>
          <w:rFonts w:hint="eastAsia" w:ascii="仿宋" w:hAnsi="仿宋" w:eastAsia="仿宋" w:cs="仿宋"/>
          <w:szCs w:val="24"/>
          <w:lang w:val="zh-CN" w:eastAsia="zh-CN"/>
        </w:rPr>
      </w:pPr>
      <w:r>
        <w:rPr>
          <w:rFonts w:hint="eastAsia" w:ascii="仿宋" w:hAnsi="仿宋" w:eastAsia="仿宋" w:cs="仿宋"/>
          <w:szCs w:val="24"/>
          <w:lang w:val="zh-CN" w:eastAsia="zh-CN"/>
        </w:rPr>
        <w:t>1、本次磋商采用资格后审（合格）制。</w:t>
      </w:r>
    </w:p>
    <w:p w14:paraId="6F8FD3A8">
      <w:pPr>
        <w:pStyle w:val="19"/>
        <w:spacing w:line="480" w:lineRule="exact"/>
        <w:ind w:firstLine="480" w:firstLineChars="200"/>
        <w:jc w:val="both"/>
        <w:rPr>
          <w:rFonts w:hint="eastAsia" w:ascii="仿宋" w:hAnsi="仿宋" w:eastAsia="仿宋" w:cs="仿宋"/>
          <w:szCs w:val="24"/>
          <w:lang w:val="zh-CN" w:eastAsia="zh-CN"/>
        </w:rPr>
      </w:pPr>
      <w:r>
        <w:rPr>
          <w:rFonts w:hint="eastAsia" w:ascii="仿宋" w:hAnsi="仿宋" w:eastAsia="仿宋" w:cs="仿宋"/>
          <w:szCs w:val="24"/>
          <w:lang w:val="zh-CN" w:eastAsia="zh-CN"/>
        </w:rPr>
        <w:t>2、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438F7C47">
      <w:pPr>
        <w:pStyle w:val="19"/>
        <w:spacing w:line="480" w:lineRule="exact"/>
        <w:ind w:firstLine="482" w:firstLineChars="200"/>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六、凡对本次采购提出询问，请按以下方式联系；</w:t>
      </w:r>
    </w:p>
    <w:p w14:paraId="0A0B5620">
      <w:pPr>
        <w:pStyle w:val="28"/>
        <w:spacing w:before="0" w:beforeAutospacing="0" w:after="0" w:afterAutospacing="0" w:line="480" w:lineRule="exact"/>
        <w:ind w:firstLine="480" w:firstLineChars="200"/>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采购人：黄石空港城市建设投资有限公司</w:t>
      </w:r>
    </w:p>
    <w:p w14:paraId="4678AB57">
      <w:pPr>
        <w:pStyle w:val="28"/>
        <w:spacing w:before="0" w:beforeAutospacing="0" w:after="0" w:afterAutospacing="0" w:line="480" w:lineRule="exact"/>
        <w:ind w:firstLine="480" w:firstLineChars="200"/>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地 址：大冶市还地桥镇还桥大道</w:t>
      </w:r>
      <w:r>
        <w:rPr>
          <w:rFonts w:hint="eastAsia" w:ascii="仿宋" w:hAnsi="仿宋" w:eastAsia="仿宋" w:cs="仿宋"/>
          <w:color w:val="333333"/>
          <w:sz w:val="24"/>
          <w:szCs w:val="24"/>
          <w:lang w:val="en-US" w:eastAsia="zh-CN"/>
        </w:rPr>
        <w:t>39</w:t>
      </w:r>
      <w:r>
        <w:rPr>
          <w:rFonts w:hint="eastAsia" w:ascii="仿宋" w:hAnsi="仿宋" w:eastAsia="仿宋" w:cs="仿宋"/>
          <w:color w:val="333333"/>
          <w:sz w:val="24"/>
          <w:szCs w:val="24"/>
          <w:lang w:eastAsia="zh-CN"/>
        </w:rPr>
        <w:t>号</w:t>
      </w:r>
    </w:p>
    <w:p w14:paraId="0A0744B8">
      <w:pPr>
        <w:pStyle w:val="28"/>
        <w:spacing w:before="0" w:beforeAutospacing="0" w:after="0" w:afterAutospacing="0" w:line="480" w:lineRule="exact"/>
        <w:ind w:firstLine="480" w:firstLineChars="200"/>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eastAsia="zh-CN"/>
        </w:rPr>
        <w:t>联系人：余</w:t>
      </w:r>
      <w:r>
        <w:rPr>
          <w:rFonts w:hint="eastAsia" w:ascii="仿宋" w:hAnsi="仿宋" w:eastAsia="仿宋" w:cs="仿宋"/>
          <w:color w:val="333333"/>
          <w:sz w:val="24"/>
          <w:szCs w:val="24"/>
          <w:lang w:val="en-US" w:eastAsia="zh-CN"/>
        </w:rPr>
        <w:t>工</w:t>
      </w:r>
    </w:p>
    <w:p w14:paraId="41948301">
      <w:pPr>
        <w:pStyle w:val="28"/>
        <w:spacing w:before="0" w:beforeAutospacing="0" w:after="0" w:afterAutospacing="0" w:line="480" w:lineRule="exact"/>
        <w:ind w:firstLine="480" w:firstLineChars="200"/>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eastAsia="zh-CN"/>
        </w:rPr>
        <w:t>电 话：</w:t>
      </w:r>
      <w:bookmarkStart w:id="2" w:name="OLE_LINK1"/>
      <w:r>
        <w:rPr>
          <w:rFonts w:hint="eastAsia" w:ascii="仿宋" w:hAnsi="仿宋" w:eastAsia="仿宋" w:cs="仿宋"/>
          <w:color w:val="333333"/>
          <w:sz w:val="24"/>
          <w:szCs w:val="24"/>
          <w:lang w:val="en-US" w:eastAsia="zh-CN"/>
        </w:rPr>
        <w:t>18062913379</w:t>
      </w:r>
    </w:p>
    <w:bookmarkEnd w:id="2"/>
    <w:p w14:paraId="035DA454">
      <w:pPr>
        <w:pStyle w:val="28"/>
        <w:spacing w:before="0" w:beforeAutospacing="0" w:after="0" w:afterAutospacing="0" w:line="480" w:lineRule="exact"/>
        <w:ind w:firstLine="480" w:firstLineChars="200"/>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采购代理机构：中锦冠达工程顾问集团有限公司</w:t>
      </w:r>
    </w:p>
    <w:p w14:paraId="2EF3EB27">
      <w:pPr>
        <w:pStyle w:val="28"/>
        <w:spacing w:before="0" w:beforeAutospacing="0" w:after="0" w:afterAutospacing="0" w:line="480" w:lineRule="exact"/>
        <w:ind w:firstLine="480" w:firstLineChars="200"/>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eastAsia="zh-CN"/>
        </w:rPr>
        <w:t>地址：大冶市金湖大道</w:t>
      </w:r>
      <w:r>
        <w:rPr>
          <w:rFonts w:hint="eastAsia" w:ascii="仿宋" w:hAnsi="仿宋" w:eastAsia="仿宋" w:cs="仿宋"/>
          <w:color w:val="333333"/>
          <w:sz w:val="24"/>
          <w:szCs w:val="24"/>
          <w:lang w:val="en-US" w:eastAsia="zh-CN"/>
        </w:rPr>
        <w:t>49号</w:t>
      </w:r>
    </w:p>
    <w:p w14:paraId="46AA5963">
      <w:pPr>
        <w:pStyle w:val="28"/>
        <w:spacing w:before="0" w:beforeAutospacing="0" w:after="0" w:afterAutospacing="0" w:line="480" w:lineRule="exact"/>
        <w:ind w:firstLine="480" w:firstLineChars="200"/>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eastAsia="zh-CN"/>
        </w:rPr>
        <w:t>联系电话：</w:t>
      </w:r>
      <w:r>
        <w:rPr>
          <w:rFonts w:hint="eastAsia" w:ascii="仿宋" w:hAnsi="仿宋" w:eastAsia="仿宋" w:cs="仿宋"/>
          <w:color w:val="333333"/>
          <w:sz w:val="24"/>
          <w:szCs w:val="24"/>
          <w:lang w:val="en-US" w:eastAsia="zh-CN"/>
        </w:rPr>
        <w:t>17771162016</w:t>
      </w:r>
    </w:p>
    <w:p w14:paraId="4FF17F23">
      <w:pPr>
        <w:spacing w:line="500" w:lineRule="exact"/>
        <w:ind w:firstLine="0"/>
        <w:jc w:val="both"/>
        <w:rPr>
          <w:rFonts w:hint="eastAsia" w:ascii="仿宋" w:hAnsi="仿宋" w:eastAsia="仿宋" w:cs="仿宋"/>
          <w:color w:val="333333"/>
          <w:sz w:val="24"/>
          <w:szCs w:val="24"/>
          <w:lang w:eastAsia="zh-CN"/>
        </w:rPr>
      </w:pPr>
    </w:p>
    <w:p w14:paraId="62FC8754">
      <w:pPr>
        <w:pStyle w:val="47"/>
        <w:rPr>
          <w:rFonts w:hint="eastAsia"/>
          <w:sz w:val="24"/>
          <w:szCs w:val="24"/>
          <w:lang w:eastAsia="zh-CN"/>
        </w:rPr>
      </w:pPr>
    </w:p>
    <w:p w14:paraId="35E881D5">
      <w:pPr>
        <w:spacing w:line="500" w:lineRule="exact"/>
        <w:ind w:firstLine="480" w:firstLineChars="200"/>
        <w:jc w:val="right"/>
        <w:rPr>
          <w:rFonts w:hint="eastAsia" w:ascii="仿宋" w:hAnsi="仿宋" w:eastAsia="仿宋" w:cs="仿宋"/>
          <w:sz w:val="24"/>
          <w:szCs w:val="24"/>
          <w:lang w:val="en-US" w:eastAsia="zh-CN"/>
        </w:rPr>
      </w:pPr>
    </w:p>
    <w:p w14:paraId="09E443CE">
      <w:pPr>
        <w:spacing w:line="500" w:lineRule="exact"/>
        <w:ind w:firstLine="480" w:firstLineChars="200"/>
        <w:jc w:val="right"/>
        <w:rPr>
          <w:rFonts w:hint="eastAsia" w:ascii="仿宋" w:hAnsi="仿宋" w:eastAsia="仿宋" w:cs="仿宋"/>
          <w:sz w:val="24"/>
          <w:szCs w:val="24"/>
          <w:lang w:val="en-US" w:eastAsia="zh-CN"/>
        </w:rPr>
      </w:pPr>
    </w:p>
    <w:p w14:paraId="1EA9EEFE">
      <w:pPr>
        <w:spacing w:line="500" w:lineRule="exact"/>
        <w:ind w:firstLine="480" w:firstLineChars="200"/>
        <w:jc w:val="righ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中锦冠达工程顾问集团有限公司</w:t>
      </w:r>
    </w:p>
    <w:p w14:paraId="1ACB073C">
      <w:pPr>
        <w:spacing w:line="500" w:lineRule="exact"/>
        <w:ind w:firstLine="480" w:firstLineChars="200"/>
        <w:jc w:val="righ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5年4</w:t>
      </w:r>
      <w:bookmarkStart w:id="41" w:name="_GoBack"/>
      <w:bookmarkEnd w:id="41"/>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27</w:t>
      </w:r>
      <w:r>
        <w:rPr>
          <w:rFonts w:hint="eastAsia" w:ascii="仿宋" w:hAnsi="仿宋" w:eastAsia="仿宋" w:cs="仿宋"/>
          <w:sz w:val="24"/>
          <w:szCs w:val="24"/>
          <w:highlight w:val="none"/>
          <w:lang w:eastAsia="zh-CN"/>
        </w:rPr>
        <w:t>日</w:t>
      </w:r>
    </w:p>
    <w:p w14:paraId="3BCA9B9B">
      <w:pPr>
        <w:ind w:firstLine="0"/>
        <w:rPr>
          <w:rFonts w:hint="eastAsia" w:ascii="仿宋" w:hAnsi="仿宋" w:eastAsia="仿宋" w:cs="仿宋"/>
          <w:color w:val="FF0000"/>
          <w:sz w:val="24"/>
          <w:szCs w:val="24"/>
          <w:lang w:eastAsia="zh-CN"/>
        </w:rPr>
        <w:sectPr>
          <w:footerReference r:id="rId8" w:type="default"/>
          <w:pgSz w:w="11906" w:h="16838"/>
          <w:pgMar w:top="1531" w:right="1519" w:bottom="1007" w:left="1807" w:header="1134" w:footer="1134" w:gutter="0"/>
          <w:pgNumType w:start="1"/>
          <w:cols w:space="720" w:num="1"/>
          <w:docGrid w:type="lines" w:linePitch="323" w:charSpace="0"/>
        </w:sectPr>
      </w:pPr>
    </w:p>
    <w:p w14:paraId="24CF9AEC">
      <w:pPr>
        <w:widowControl w:val="0"/>
        <w:spacing w:line="360" w:lineRule="auto"/>
        <w:ind w:firstLine="0"/>
        <w:jc w:val="center"/>
        <w:rPr>
          <w:rStyle w:val="101"/>
          <w:rFonts w:hint="eastAsia" w:ascii="仿宋" w:hAnsi="仿宋" w:eastAsia="仿宋" w:cs="仿宋"/>
          <w:sz w:val="32"/>
          <w:szCs w:val="32"/>
          <w:lang w:eastAsia="zh-CN"/>
        </w:rPr>
      </w:pPr>
      <w:bookmarkStart w:id="3" w:name="_Toc27565"/>
      <w:bookmarkStart w:id="4" w:name="_Toc22835"/>
      <w:r>
        <w:rPr>
          <w:rStyle w:val="101"/>
          <w:rFonts w:hint="eastAsia" w:ascii="仿宋" w:hAnsi="仿宋" w:eastAsia="仿宋" w:cs="仿宋"/>
          <w:sz w:val="32"/>
          <w:szCs w:val="32"/>
          <w:lang w:eastAsia="zh-CN"/>
        </w:rPr>
        <w:t>第二部分  竞争性磋商须知</w:t>
      </w:r>
    </w:p>
    <w:bookmarkEnd w:id="3"/>
    <w:bookmarkEnd w:id="4"/>
    <w:p w14:paraId="7FB5828C">
      <w:pPr>
        <w:spacing w:line="360" w:lineRule="auto"/>
        <w:ind w:right="-161"/>
        <w:jc w:val="center"/>
        <w:rPr>
          <w:rFonts w:hint="eastAsia" w:ascii="仿宋" w:hAnsi="仿宋" w:eastAsia="仿宋" w:cs="仿宋"/>
          <w:b/>
          <w:sz w:val="28"/>
          <w:szCs w:val="24"/>
          <w:lang w:eastAsia="zh-CN"/>
        </w:rPr>
      </w:pPr>
      <w:r>
        <w:rPr>
          <w:rFonts w:hint="eastAsia" w:ascii="仿宋" w:hAnsi="仿宋" w:eastAsia="仿宋" w:cs="仿宋"/>
          <w:b/>
          <w:sz w:val="28"/>
          <w:szCs w:val="24"/>
          <w:lang w:eastAsia="zh-CN"/>
        </w:rPr>
        <w:t>磋商须知前附表</w:t>
      </w:r>
    </w:p>
    <w:tbl>
      <w:tblPr>
        <w:tblStyle w:val="31"/>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755"/>
        <w:gridCol w:w="6277"/>
      </w:tblGrid>
      <w:tr w14:paraId="06A5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84" w:type="dxa"/>
            <w:vAlign w:val="center"/>
          </w:tcPr>
          <w:p w14:paraId="4A0F0726">
            <w:pPr>
              <w:ind w:firstLine="0"/>
              <w:jc w:val="center"/>
              <w:rPr>
                <w:rFonts w:hint="eastAsia" w:ascii="仿宋" w:hAnsi="仿宋" w:eastAsia="仿宋" w:cs="仿宋"/>
                <w:b/>
                <w:sz w:val="24"/>
                <w:szCs w:val="24"/>
              </w:rPr>
            </w:pPr>
            <w:r>
              <w:rPr>
                <w:rFonts w:hint="eastAsia" w:ascii="仿宋" w:hAnsi="仿宋" w:eastAsia="仿宋" w:cs="仿宋"/>
                <w:b/>
                <w:sz w:val="24"/>
                <w:szCs w:val="24"/>
              </w:rPr>
              <w:t>项号</w:t>
            </w:r>
          </w:p>
        </w:tc>
        <w:tc>
          <w:tcPr>
            <w:tcW w:w="1755" w:type="dxa"/>
            <w:vAlign w:val="center"/>
          </w:tcPr>
          <w:p w14:paraId="0B46D894">
            <w:pPr>
              <w:ind w:firstLine="0"/>
              <w:jc w:val="center"/>
              <w:rPr>
                <w:rFonts w:hint="eastAsia" w:ascii="仿宋" w:hAnsi="仿宋" w:eastAsia="仿宋" w:cs="仿宋"/>
                <w:b/>
                <w:sz w:val="24"/>
                <w:szCs w:val="24"/>
              </w:rPr>
            </w:pPr>
            <w:r>
              <w:rPr>
                <w:rFonts w:hint="eastAsia" w:ascii="仿宋" w:hAnsi="仿宋" w:eastAsia="仿宋" w:cs="仿宋"/>
                <w:b/>
                <w:sz w:val="24"/>
                <w:szCs w:val="24"/>
              </w:rPr>
              <w:t>类别</w:t>
            </w:r>
          </w:p>
        </w:tc>
        <w:tc>
          <w:tcPr>
            <w:tcW w:w="6277" w:type="dxa"/>
            <w:vAlign w:val="center"/>
          </w:tcPr>
          <w:p w14:paraId="6F69A28D">
            <w:pPr>
              <w:ind w:firstLine="0"/>
              <w:jc w:val="center"/>
              <w:rPr>
                <w:rFonts w:hint="eastAsia" w:ascii="仿宋" w:hAnsi="仿宋" w:eastAsia="仿宋" w:cs="仿宋"/>
                <w:b/>
                <w:sz w:val="24"/>
                <w:szCs w:val="24"/>
              </w:rPr>
            </w:pPr>
            <w:r>
              <w:rPr>
                <w:rFonts w:hint="eastAsia" w:ascii="仿宋" w:hAnsi="仿宋" w:eastAsia="仿宋" w:cs="仿宋"/>
                <w:b/>
                <w:sz w:val="24"/>
                <w:szCs w:val="24"/>
              </w:rPr>
              <w:t>内</w:t>
            </w:r>
            <w:r>
              <w:rPr>
                <w:rFonts w:hint="eastAsia" w:ascii="仿宋" w:hAnsi="仿宋" w:eastAsia="仿宋" w:cs="仿宋"/>
                <w:b/>
                <w:sz w:val="24"/>
                <w:szCs w:val="24"/>
                <w:lang w:eastAsia="zh-CN"/>
              </w:rPr>
              <w:t xml:space="preserve">    </w:t>
            </w:r>
            <w:r>
              <w:rPr>
                <w:rFonts w:hint="eastAsia" w:ascii="仿宋" w:hAnsi="仿宋" w:eastAsia="仿宋" w:cs="仿宋"/>
                <w:b/>
                <w:sz w:val="24"/>
                <w:szCs w:val="24"/>
              </w:rPr>
              <w:t>容</w:t>
            </w:r>
          </w:p>
        </w:tc>
      </w:tr>
      <w:tr w14:paraId="4BBE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84" w:type="dxa"/>
            <w:vAlign w:val="center"/>
          </w:tcPr>
          <w:p w14:paraId="7268AE2C">
            <w:pPr>
              <w:ind w:firstLine="0"/>
              <w:jc w:val="center"/>
              <w:rPr>
                <w:rFonts w:hint="eastAsia" w:ascii="仿宋" w:hAnsi="仿宋" w:eastAsia="仿宋" w:cs="仿宋"/>
                <w:sz w:val="24"/>
                <w:szCs w:val="24"/>
              </w:rPr>
            </w:pPr>
            <w:r>
              <w:rPr>
                <w:rFonts w:hint="eastAsia" w:ascii="仿宋" w:hAnsi="仿宋" w:eastAsia="仿宋" w:cs="仿宋"/>
                <w:sz w:val="24"/>
                <w:szCs w:val="24"/>
              </w:rPr>
              <w:t>1</w:t>
            </w:r>
          </w:p>
        </w:tc>
        <w:tc>
          <w:tcPr>
            <w:tcW w:w="1755" w:type="dxa"/>
            <w:vAlign w:val="center"/>
          </w:tcPr>
          <w:p w14:paraId="0387C72B">
            <w:pPr>
              <w:pStyle w:val="19"/>
              <w:ind w:firstLine="0"/>
              <w:jc w:val="center"/>
              <w:rPr>
                <w:rFonts w:hint="eastAsia" w:ascii="仿宋" w:hAnsi="仿宋" w:eastAsia="仿宋" w:cs="仿宋"/>
                <w:szCs w:val="24"/>
              </w:rPr>
            </w:pPr>
            <w:r>
              <w:rPr>
                <w:rFonts w:hint="eastAsia" w:ascii="仿宋" w:hAnsi="仿宋" w:eastAsia="仿宋" w:cs="仿宋"/>
                <w:szCs w:val="24"/>
              </w:rPr>
              <w:t>项目名称</w:t>
            </w:r>
          </w:p>
        </w:tc>
        <w:tc>
          <w:tcPr>
            <w:tcW w:w="6277" w:type="dxa"/>
            <w:vAlign w:val="center"/>
          </w:tcPr>
          <w:p w14:paraId="35BFFFB5">
            <w:pPr>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起步区一、二、三地块供水管网建设工程（二期）图审服务</w:t>
            </w:r>
          </w:p>
        </w:tc>
      </w:tr>
      <w:tr w14:paraId="2151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84" w:type="dxa"/>
            <w:vAlign w:val="center"/>
          </w:tcPr>
          <w:p w14:paraId="76F146FA">
            <w:pPr>
              <w:ind w:firstLine="0"/>
              <w:jc w:val="center"/>
              <w:rPr>
                <w:rFonts w:hint="eastAsia" w:ascii="仿宋" w:hAnsi="仿宋" w:eastAsia="仿宋" w:cs="仿宋"/>
                <w:sz w:val="24"/>
                <w:szCs w:val="24"/>
              </w:rPr>
            </w:pPr>
            <w:r>
              <w:rPr>
                <w:rFonts w:hint="eastAsia" w:ascii="仿宋" w:hAnsi="仿宋" w:eastAsia="仿宋" w:cs="仿宋"/>
                <w:sz w:val="24"/>
                <w:szCs w:val="24"/>
              </w:rPr>
              <w:t>2</w:t>
            </w:r>
          </w:p>
        </w:tc>
        <w:tc>
          <w:tcPr>
            <w:tcW w:w="1755" w:type="dxa"/>
            <w:vAlign w:val="center"/>
          </w:tcPr>
          <w:p w14:paraId="44071CAF">
            <w:pPr>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val="en-US" w:eastAsia="zh-CN"/>
              </w:rPr>
              <w:t>建设</w:t>
            </w:r>
            <w:r>
              <w:rPr>
                <w:rFonts w:hint="eastAsia" w:ascii="仿宋" w:hAnsi="仿宋" w:eastAsia="仿宋" w:cs="仿宋"/>
                <w:sz w:val="24"/>
                <w:szCs w:val="24"/>
                <w:lang w:eastAsia="zh-CN"/>
              </w:rPr>
              <w:t>地址</w:t>
            </w:r>
          </w:p>
        </w:tc>
        <w:tc>
          <w:tcPr>
            <w:tcW w:w="6277" w:type="dxa"/>
            <w:vAlign w:val="center"/>
          </w:tcPr>
          <w:p w14:paraId="4EC47CA7">
            <w:pPr>
              <w:ind w:firstLine="0"/>
              <w:rPr>
                <w:rFonts w:hint="eastAsia" w:ascii="仿宋" w:hAnsi="仿宋" w:eastAsia="仿宋" w:cs="仿宋"/>
                <w:sz w:val="24"/>
                <w:szCs w:val="24"/>
                <w:lang w:eastAsia="zh-CN"/>
              </w:rPr>
            </w:pPr>
            <w:r>
              <w:rPr>
                <w:rFonts w:hint="eastAsia" w:ascii="仿宋" w:hAnsi="仿宋" w:eastAsia="仿宋" w:cs="仿宋"/>
                <w:sz w:val="24"/>
                <w:szCs w:val="24"/>
                <w:lang w:val="en-US" w:eastAsia="zh-CN"/>
              </w:rPr>
              <w:t>大冶市还地桥镇</w:t>
            </w:r>
          </w:p>
        </w:tc>
      </w:tr>
      <w:tr w14:paraId="3710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84" w:type="dxa"/>
            <w:vAlign w:val="center"/>
          </w:tcPr>
          <w:p w14:paraId="7BE893E0">
            <w:pPr>
              <w:ind w:firstLine="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3</w:t>
            </w:r>
          </w:p>
        </w:tc>
        <w:tc>
          <w:tcPr>
            <w:tcW w:w="1755" w:type="dxa"/>
            <w:vAlign w:val="center"/>
          </w:tcPr>
          <w:p w14:paraId="5984CF8D">
            <w:pPr>
              <w:pStyle w:val="19"/>
              <w:ind w:firstLine="0"/>
              <w:jc w:val="center"/>
              <w:rPr>
                <w:rFonts w:hint="eastAsia" w:ascii="仿宋" w:hAnsi="仿宋" w:eastAsia="仿宋" w:cs="仿宋"/>
                <w:szCs w:val="24"/>
                <w:lang w:eastAsia="zh-CN"/>
              </w:rPr>
            </w:pPr>
            <w:r>
              <w:rPr>
                <w:rFonts w:hint="eastAsia" w:ascii="仿宋" w:hAnsi="仿宋" w:eastAsia="仿宋" w:cs="仿宋"/>
                <w:szCs w:val="24"/>
                <w:lang w:eastAsia="zh-CN"/>
              </w:rPr>
              <w:t>采购范围</w:t>
            </w:r>
          </w:p>
        </w:tc>
        <w:tc>
          <w:tcPr>
            <w:tcW w:w="6277" w:type="dxa"/>
            <w:vAlign w:val="center"/>
          </w:tcPr>
          <w:p w14:paraId="6BDCC8ED">
            <w:pPr>
              <w:ind w:firstLine="0"/>
              <w:rPr>
                <w:rFonts w:hint="default" w:ascii="仿宋" w:hAnsi="仿宋" w:eastAsia="仿宋" w:cs="仿宋"/>
                <w:sz w:val="24"/>
                <w:szCs w:val="24"/>
                <w:lang w:val="en-US" w:eastAsia="zh-CN"/>
              </w:rPr>
            </w:pPr>
            <w:r>
              <w:rPr>
                <w:rFonts w:hint="eastAsia" w:ascii="仿宋" w:hAnsi="仿宋" w:eastAsia="仿宋" w:cs="仿宋"/>
                <w:sz w:val="24"/>
                <w:szCs w:val="24"/>
                <w:lang w:eastAsia="zh-CN"/>
              </w:rPr>
              <w:t>起步区一、二、三地块供水管网建设工程（二期）地勘与施工图设计审查，具体要求详见磋商文件第三章</w:t>
            </w:r>
          </w:p>
        </w:tc>
      </w:tr>
      <w:tr w14:paraId="21AD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84" w:type="dxa"/>
            <w:vAlign w:val="center"/>
          </w:tcPr>
          <w:p w14:paraId="34645D3D">
            <w:pPr>
              <w:ind w:firstLine="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4</w:t>
            </w:r>
          </w:p>
        </w:tc>
        <w:tc>
          <w:tcPr>
            <w:tcW w:w="1755" w:type="dxa"/>
            <w:vAlign w:val="center"/>
          </w:tcPr>
          <w:p w14:paraId="5B9F962C">
            <w:pPr>
              <w:ind w:firstLine="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付款方式</w:t>
            </w:r>
          </w:p>
        </w:tc>
        <w:tc>
          <w:tcPr>
            <w:tcW w:w="6277" w:type="dxa"/>
            <w:vAlign w:val="center"/>
          </w:tcPr>
          <w:p w14:paraId="6F0C2E22">
            <w:pPr>
              <w:spacing w:line="312" w:lineRule="auto"/>
              <w:ind w:firstLine="0"/>
              <w:rPr>
                <w:rFonts w:hint="eastAsia" w:ascii="仿宋" w:hAnsi="仿宋" w:eastAsia="仿宋" w:cs="仿宋"/>
                <w:sz w:val="24"/>
                <w:szCs w:val="24"/>
                <w:lang w:val="zh-CN" w:eastAsia="zh-CN"/>
              </w:rPr>
            </w:pPr>
            <w:r>
              <w:rPr>
                <w:rFonts w:hint="eastAsia" w:ascii="仿宋" w:hAnsi="仿宋" w:eastAsia="仿宋" w:cs="仿宋"/>
                <w:sz w:val="24"/>
                <w:szCs w:val="24"/>
                <w:highlight w:val="none"/>
                <w:lang w:val="zh-CN" w:eastAsia="zh-CN"/>
              </w:rPr>
              <w:t>双方签订合同时约定。</w:t>
            </w:r>
          </w:p>
        </w:tc>
      </w:tr>
      <w:tr w14:paraId="4C6F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84" w:type="dxa"/>
            <w:vAlign w:val="center"/>
          </w:tcPr>
          <w:p w14:paraId="009198EA">
            <w:pPr>
              <w:ind w:firstLine="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5</w:t>
            </w:r>
          </w:p>
        </w:tc>
        <w:tc>
          <w:tcPr>
            <w:tcW w:w="1755" w:type="dxa"/>
            <w:vAlign w:val="center"/>
          </w:tcPr>
          <w:p w14:paraId="381B33B8">
            <w:pPr>
              <w:pStyle w:val="19"/>
              <w:ind w:firstLine="0"/>
              <w:jc w:val="center"/>
              <w:rPr>
                <w:rFonts w:hint="eastAsia" w:ascii="仿宋" w:hAnsi="仿宋" w:eastAsia="仿宋" w:cs="仿宋"/>
                <w:szCs w:val="24"/>
              </w:rPr>
            </w:pPr>
            <w:r>
              <w:rPr>
                <w:rFonts w:hint="eastAsia" w:ascii="仿宋" w:hAnsi="仿宋" w:eastAsia="仿宋" w:cs="仿宋"/>
                <w:szCs w:val="24"/>
              </w:rPr>
              <w:t>质量目标</w:t>
            </w:r>
          </w:p>
        </w:tc>
        <w:tc>
          <w:tcPr>
            <w:tcW w:w="6277" w:type="dxa"/>
            <w:vAlign w:val="center"/>
          </w:tcPr>
          <w:p w14:paraId="781A9676">
            <w:pPr>
              <w:pStyle w:val="19"/>
              <w:ind w:firstLine="0"/>
              <w:rPr>
                <w:rFonts w:hint="eastAsia" w:ascii="仿宋" w:hAnsi="仿宋" w:eastAsia="仿宋" w:cs="仿宋"/>
                <w:szCs w:val="24"/>
                <w:lang w:val="zh-CN" w:eastAsia="zh-CN"/>
              </w:rPr>
            </w:pPr>
            <w:r>
              <w:rPr>
                <w:rFonts w:hint="eastAsia" w:ascii="仿宋" w:hAnsi="仿宋" w:eastAsia="仿宋" w:cs="仿宋"/>
                <w:szCs w:val="24"/>
                <w:lang w:val="zh-CN" w:eastAsia="zh-CN"/>
              </w:rPr>
              <w:t>满足现行国家、省、市相关规范、规程、标准要求。</w:t>
            </w:r>
          </w:p>
        </w:tc>
      </w:tr>
      <w:tr w14:paraId="449E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84" w:type="dxa"/>
            <w:vAlign w:val="center"/>
          </w:tcPr>
          <w:p w14:paraId="110643D2">
            <w:pPr>
              <w:ind w:firstLine="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6</w:t>
            </w:r>
          </w:p>
        </w:tc>
        <w:tc>
          <w:tcPr>
            <w:tcW w:w="1755" w:type="dxa"/>
            <w:vAlign w:val="center"/>
          </w:tcPr>
          <w:p w14:paraId="0F754F98">
            <w:pPr>
              <w:ind w:firstLine="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合同履行期</w:t>
            </w:r>
          </w:p>
        </w:tc>
        <w:tc>
          <w:tcPr>
            <w:tcW w:w="6277" w:type="dxa"/>
            <w:vAlign w:val="center"/>
          </w:tcPr>
          <w:p w14:paraId="3EEDD028">
            <w:pPr>
              <w:ind w:firstLine="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签订采购合同之日起至合同约定的工作内容全部完成为止</w:t>
            </w:r>
          </w:p>
        </w:tc>
      </w:tr>
      <w:tr w14:paraId="38CF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Align w:val="center"/>
          </w:tcPr>
          <w:p w14:paraId="6588C4C6">
            <w:pPr>
              <w:ind w:firstLine="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7</w:t>
            </w:r>
          </w:p>
        </w:tc>
        <w:tc>
          <w:tcPr>
            <w:tcW w:w="1755" w:type="dxa"/>
            <w:vAlign w:val="center"/>
          </w:tcPr>
          <w:p w14:paraId="1FD3EB2C">
            <w:pPr>
              <w:pStyle w:val="19"/>
              <w:ind w:firstLine="0"/>
              <w:jc w:val="center"/>
              <w:rPr>
                <w:rFonts w:hint="eastAsia" w:ascii="仿宋" w:hAnsi="仿宋" w:eastAsia="仿宋" w:cs="仿宋"/>
                <w:szCs w:val="24"/>
                <w:lang w:eastAsia="zh-CN"/>
              </w:rPr>
            </w:pPr>
            <w:r>
              <w:rPr>
                <w:rFonts w:hint="eastAsia" w:ascii="仿宋" w:hAnsi="仿宋" w:eastAsia="仿宋" w:cs="仿宋"/>
                <w:szCs w:val="24"/>
                <w:lang w:eastAsia="zh-CN"/>
              </w:rPr>
              <w:t>磋商供应商</w:t>
            </w:r>
          </w:p>
          <w:p w14:paraId="7ADF9F08">
            <w:pPr>
              <w:pStyle w:val="19"/>
              <w:ind w:firstLine="0"/>
              <w:jc w:val="center"/>
              <w:rPr>
                <w:rFonts w:hint="eastAsia" w:ascii="仿宋" w:hAnsi="仿宋" w:eastAsia="仿宋" w:cs="仿宋"/>
                <w:szCs w:val="24"/>
              </w:rPr>
            </w:pPr>
            <w:r>
              <w:rPr>
                <w:rFonts w:hint="eastAsia" w:ascii="仿宋" w:hAnsi="仿宋" w:eastAsia="仿宋" w:cs="仿宋"/>
                <w:szCs w:val="24"/>
              </w:rPr>
              <w:t>资质要求</w:t>
            </w:r>
          </w:p>
        </w:tc>
        <w:tc>
          <w:tcPr>
            <w:tcW w:w="6277" w:type="dxa"/>
            <w:vAlign w:val="center"/>
          </w:tcPr>
          <w:p w14:paraId="49DAB4C9">
            <w:pPr>
              <w:pStyle w:val="19"/>
              <w:spacing w:line="360" w:lineRule="auto"/>
              <w:ind w:firstLine="0"/>
              <w:jc w:val="both"/>
              <w:rPr>
                <w:rFonts w:hint="eastAsia" w:ascii="仿宋" w:hAnsi="仿宋" w:eastAsia="仿宋" w:cs="仿宋"/>
                <w:szCs w:val="24"/>
                <w:lang w:eastAsia="zh-CN"/>
              </w:rPr>
            </w:pPr>
            <w:r>
              <w:rPr>
                <w:rFonts w:hint="eastAsia" w:ascii="仿宋" w:hAnsi="仿宋" w:eastAsia="仿宋" w:cs="仿宋"/>
                <w:szCs w:val="24"/>
                <w:lang w:eastAsia="zh-CN"/>
              </w:rPr>
              <w:t>详见第一部分磋商公告第二款“磋商供应商资格要求”</w:t>
            </w:r>
          </w:p>
        </w:tc>
      </w:tr>
      <w:tr w14:paraId="5CE8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84" w:type="dxa"/>
            <w:vAlign w:val="center"/>
          </w:tcPr>
          <w:p w14:paraId="236230DD">
            <w:pPr>
              <w:ind w:firstLine="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8</w:t>
            </w:r>
          </w:p>
        </w:tc>
        <w:tc>
          <w:tcPr>
            <w:tcW w:w="1755" w:type="dxa"/>
            <w:vAlign w:val="center"/>
          </w:tcPr>
          <w:p w14:paraId="085FA055">
            <w:pPr>
              <w:pStyle w:val="19"/>
              <w:ind w:firstLine="0"/>
              <w:jc w:val="center"/>
              <w:rPr>
                <w:rFonts w:hint="eastAsia" w:ascii="仿宋" w:hAnsi="仿宋" w:eastAsia="仿宋" w:cs="仿宋"/>
                <w:szCs w:val="24"/>
              </w:rPr>
            </w:pPr>
            <w:r>
              <w:rPr>
                <w:rFonts w:hint="eastAsia" w:ascii="仿宋" w:hAnsi="仿宋" w:eastAsia="仿宋" w:cs="仿宋"/>
                <w:szCs w:val="24"/>
              </w:rPr>
              <w:t>投标有效期</w:t>
            </w:r>
          </w:p>
        </w:tc>
        <w:tc>
          <w:tcPr>
            <w:tcW w:w="6277" w:type="dxa"/>
            <w:vAlign w:val="center"/>
          </w:tcPr>
          <w:p w14:paraId="7D57A4AB">
            <w:pPr>
              <w:pStyle w:val="19"/>
              <w:ind w:firstLine="0"/>
              <w:rPr>
                <w:rFonts w:hint="eastAsia" w:ascii="仿宋" w:hAnsi="仿宋" w:eastAsia="仿宋" w:cs="仿宋"/>
                <w:szCs w:val="24"/>
                <w:lang w:eastAsia="zh-CN"/>
              </w:rPr>
            </w:pPr>
            <w:r>
              <w:rPr>
                <w:rFonts w:hint="eastAsia" w:ascii="仿宋" w:hAnsi="仿宋" w:eastAsia="仿宋" w:cs="仿宋"/>
                <w:szCs w:val="24"/>
                <w:lang w:eastAsia="zh-CN"/>
              </w:rPr>
              <w:t>60个日历天（从递交磋商响应文件截止之日算起）</w:t>
            </w:r>
          </w:p>
        </w:tc>
      </w:tr>
      <w:tr w14:paraId="73B9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84" w:type="dxa"/>
            <w:vAlign w:val="center"/>
          </w:tcPr>
          <w:p w14:paraId="2482D07A">
            <w:pPr>
              <w:ind w:firstLine="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9</w:t>
            </w:r>
          </w:p>
        </w:tc>
        <w:tc>
          <w:tcPr>
            <w:tcW w:w="1755" w:type="dxa"/>
            <w:vAlign w:val="center"/>
          </w:tcPr>
          <w:p w14:paraId="7C48EBE9">
            <w:pPr>
              <w:pStyle w:val="19"/>
              <w:ind w:firstLine="0"/>
              <w:jc w:val="center"/>
              <w:rPr>
                <w:rFonts w:hint="eastAsia" w:ascii="仿宋" w:hAnsi="仿宋" w:eastAsia="仿宋" w:cs="仿宋"/>
                <w:szCs w:val="24"/>
              </w:rPr>
            </w:pPr>
            <w:r>
              <w:rPr>
                <w:rFonts w:hint="eastAsia" w:ascii="仿宋" w:hAnsi="仿宋" w:eastAsia="仿宋" w:cs="仿宋"/>
                <w:szCs w:val="24"/>
              </w:rPr>
              <w:t>资格审查方法</w:t>
            </w:r>
          </w:p>
        </w:tc>
        <w:tc>
          <w:tcPr>
            <w:tcW w:w="6277" w:type="dxa"/>
            <w:vAlign w:val="center"/>
          </w:tcPr>
          <w:p w14:paraId="48E16181">
            <w:pPr>
              <w:pStyle w:val="19"/>
              <w:ind w:firstLine="0"/>
              <w:rPr>
                <w:rFonts w:hint="eastAsia" w:ascii="仿宋" w:hAnsi="仿宋" w:eastAsia="仿宋" w:cs="仿宋"/>
                <w:szCs w:val="24"/>
                <w:lang w:eastAsia="zh-CN"/>
              </w:rPr>
            </w:pPr>
            <w:r>
              <w:rPr>
                <w:rFonts w:hint="eastAsia" w:ascii="仿宋" w:hAnsi="仿宋" w:eastAsia="仿宋" w:cs="仿宋"/>
                <w:szCs w:val="24"/>
                <w:lang w:eastAsia="zh-CN"/>
              </w:rPr>
              <w:t>资格后审</w:t>
            </w:r>
          </w:p>
        </w:tc>
      </w:tr>
      <w:tr w14:paraId="66C8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84" w:type="dxa"/>
            <w:vAlign w:val="center"/>
          </w:tcPr>
          <w:p w14:paraId="041BC151">
            <w:pPr>
              <w:ind w:firstLine="0"/>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0</w:t>
            </w:r>
          </w:p>
        </w:tc>
        <w:tc>
          <w:tcPr>
            <w:tcW w:w="1755" w:type="dxa"/>
            <w:vAlign w:val="center"/>
          </w:tcPr>
          <w:p w14:paraId="5A803FC8">
            <w:pPr>
              <w:pStyle w:val="19"/>
              <w:ind w:firstLine="0"/>
              <w:jc w:val="center"/>
              <w:rPr>
                <w:rFonts w:hint="eastAsia" w:ascii="仿宋" w:hAnsi="仿宋" w:eastAsia="仿宋" w:cs="仿宋"/>
                <w:szCs w:val="24"/>
              </w:rPr>
            </w:pPr>
            <w:r>
              <w:rPr>
                <w:rFonts w:hint="eastAsia" w:ascii="仿宋" w:hAnsi="仿宋" w:eastAsia="仿宋" w:cs="仿宋"/>
                <w:szCs w:val="24"/>
              </w:rPr>
              <w:t>采购方式</w:t>
            </w:r>
          </w:p>
        </w:tc>
        <w:tc>
          <w:tcPr>
            <w:tcW w:w="6277" w:type="dxa"/>
            <w:vAlign w:val="center"/>
          </w:tcPr>
          <w:p w14:paraId="67D116E3">
            <w:pPr>
              <w:pStyle w:val="19"/>
              <w:ind w:firstLine="0"/>
              <w:rPr>
                <w:rFonts w:hint="eastAsia" w:ascii="仿宋" w:hAnsi="仿宋" w:eastAsia="仿宋" w:cs="仿宋"/>
                <w:szCs w:val="24"/>
                <w:lang w:eastAsia="zh-CN"/>
              </w:rPr>
            </w:pPr>
            <w:r>
              <w:rPr>
                <w:rFonts w:hint="eastAsia" w:ascii="仿宋" w:hAnsi="仿宋" w:eastAsia="仿宋" w:cs="仿宋"/>
                <w:szCs w:val="24"/>
                <w:lang w:eastAsia="zh-CN"/>
              </w:rPr>
              <w:t>竞争性磋商</w:t>
            </w:r>
          </w:p>
        </w:tc>
      </w:tr>
      <w:tr w14:paraId="312F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84" w:type="dxa"/>
            <w:vAlign w:val="center"/>
          </w:tcPr>
          <w:p w14:paraId="1B9A8322">
            <w:pPr>
              <w:ind w:firstLine="0"/>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1</w:t>
            </w:r>
          </w:p>
        </w:tc>
        <w:tc>
          <w:tcPr>
            <w:tcW w:w="1755" w:type="dxa"/>
            <w:vAlign w:val="center"/>
          </w:tcPr>
          <w:p w14:paraId="4603C192">
            <w:pPr>
              <w:pStyle w:val="19"/>
              <w:ind w:firstLine="0"/>
              <w:jc w:val="center"/>
              <w:rPr>
                <w:rFonts w:hint="eastAsia" w:ascii="仿宋" w:hAnsi="仿宋" w:eastAsia="仿宋" w:cs="仿宋"/>
                <w:szCs w:val="24"/>
              </w:rPr>
            </w:pPr>
            <w:r>
              <w:rPr>
                <w:rFonts w:hint="eastAsia" w:ascii="仿宋" w:hAnsi="仿宋" w:eastAsia="仿宋" w:cs="仿宋"/>
                <w:szCs w:val="24"/>
              </w:rPr>
              <w:t>磋商响应文件份数</w:t>
            </w:r>
          </w:p>
        </w:tc>
        <w:tc>
          <w:tcPr>
            <w:tcW w:w="6277" w:type="dxa"/>
            <w:vAlign w:val="center"/>
          </w:tcPr>
          <w:p w14:paraId="2AAC1163">
            <w:pPr>
              <w:pStyle w:val="19"/>
              <w:ind w:firstLine="0"/>
              <w:rPr>
                <w:rFonts w:hint="eastAsia" w:ascii="仿宋" w:hAnsi="仿宋" w:eastAsia="仿宋" w:cs="仿宋"/>
                <w:szCs w:val="24"/>
                <w:lang w:eastAsia="zh-CN"/>
              </w:rPr>
            </w:pPr>
            <w:r>
              <w:rPr>
                <w:rFonts w:hint="eastAsia" w:ascii="仿宋" w:hAnsi="仿宋" w:eastAsia="仿宋" w:cs="仿宋"/>
                <w:szCs w:val="24"/>
                <w:lang w:eastAsia="zh-CN"/>
              </w:rPr>
              <w:t>正本壹份，副本贰份。</w:t>
            </w:r>
          </w:p>
        </w:tc>
      </w:tr>
      <w:tr w14:paraId="1E5E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Align w:val="center"/>
          </w:tcPr>
          <w:p w14:paraId="3D82DD94">
            <w:pPr>
              <w:ind w:firstLine="0"/>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2</w:t>
            </w:r>
          </w:p>
        </w:tc>
        <w:tc>
          <w:tcPr>
            <w:tcW w:w="1755" w:type="dxa"/>
            <w:vAlign w:val="center"/>
          </w:tcPr>
          <w:p w14:paraId="63F9F1AB">
            <w:pPr>
              <w:pStyle w:val="19"/>
              <w:ind w:firstLine="0"/>
              <w:jc w:val="center"/>
              <w:rPr>
                <w:rFonts w:hint="eastAsia" w:ascii="仿宋" w:hAnsi="仿宋" w:eastAsia="仿宋" w:cs="仿宋"/>
                <w:szCs w:val="24"/>
                <w:lang w:eastAsia="zh-CN"/>
              </w:rPr>
            </w:pPr>
            <w:r>
              <w:rPr>
                <w:rFonts w:hint="eastAsia" w:ascii="仿宋" w:hAnsi="仿宋" w:eastAsia="仿宋" w:cs="仿宋"/>
                <w:szCs w:val="24"/>
                <w:lang w:eastAsia="zh-CN"/>
              </w:rPr>
              <w:t>磋商供应商</w:t>
            </w:r>
          </w:p>
          <w:p w14:paraId="61F5CC1F">
            <w:pPr>
              <w:pStyle w:val="19"/>
              <w:ind w:firstLine="0"/>
              <w:jc w:val="center"/>
              <w:rPr>
                <w:rFonts w:hint="eastAsia" w:ascii="仿宋" w:hAnsi="仿宋" w:eastAsia="仿宋" w:cs="仿宋"/>
                <w:szCs w:val="24"/>
              </w:rPr>
            </w:pPr>
            <w:r>
              <w:rPr>
                <w:rFonts w:hint="eastAsia" w:ascii="仿宋" w:hAnsi="仿宋" w:eastAsia="仿宋" w:cs="仿宋"/>
                <w:szCs w:val="24"/>
              </w:rPr>
              <w:t>提出答疑</w:t>
            </w:r>
          </w:p>
        </w:tc>
        <w:tc>
          <w:tcPr>
            <w:tcW w:w="6277" w:type="dxa"/>
            <w:vAlign w:val="center"/>
          </w:tcPr>
          <w:p w14:paraId="02EA0BB5">
            <w:pPr>
              <w:pStyle w:val="19"/>
              <w:ind w:firstLine="0"/>
              <w:rPr>
                <w:rFonts w:hint="default" w:ascii="仿宋" w:hAnsi="仿宋" w:eastAsia="仿宋" w:cs="仿宋"/>
                <w:szCs w:val="24"/>
                <w:lang w:val="en-US" w:eastAsia="zh-CN"/>
              </w:rPr>
            </w:pPr>
            <w:r>
              <w:rPr>
                <w:rFonts w:hint="eastAsia" w:ascii="仿宋" w:hAnsi="仿宋" w:eastAsia="仿宋" w:cs="仿宋"/>
                <w:szCs w:val="24"/>
                <w:lang w:eastAsia="zh-CN"/>
              </w:rPr>
              <w:t>答疑的问题加盖公章的扫描件发电子邮件至中锦冠达工程顾问集团有限公司。QQ邮箱</w:t>
            </w:r>
            <w:r>
              <w:rPr>
                <w:rFonts w:hint="eastAsia" w:ascii="仿宋" w:hAnsi="仿宋" w:eastAsia="仿宋" w:cs="仿宋"/>
                <w:szCs w:val="24"/>
                <w:lang w:val="en-US" w:eastAsia="zh-CN"/>
              </w:rPr>
              <w:t>4935986196</w:t>
            </w:r>
            <w:r>
              <w:rPr>
                <w:rFonts w:hint="eastAsia" w:ascii="仿宋" w:hAnsi="仿宋" w:eastAsia="仿宋" w:cs="仿宋"/>
                <w:szCs w:val="24"/>
                <w:lang w:eastAsia="zh-CN"/>
              </w:rPr>
              <w:t>@qq.com，联系</w:t>
            </w:r>
            <w:r>
              <w:rPr>
                <w:rFonts w:hint="eastAsia" w:ascii="仿宋" w:hAnsi="仿宋" w:eastAsia="仿宋" w:cs="仿宋"/>
                <w:szCs w:val="24"/>
                <w:lang w:val="en-US" w:eastAsia="zh-CN"/>
              </w:rPr>
              <w:t>方式</w:t>
            </w:r>
            <w:r>
              <w:rPr>
                <w:rFonts w:hint="eastAsia" w:ascii="仿宋" w:hAnsi="仿宋" w:eastAsia="仿宋" w:cs="仿宋"/>
                <w:szCs w:val="24"/>
                <w:lang w:eastAsia="zh-CN"/>
              </w:rPr>
              <w:t>：</w:t>
            </w:r>
            <w:r>
              <w:rPr>
                <w:rFonts w:hint="eastAsia" w:ascii="仿宋" w:hAnsi="仿宋" w:eastAsia="仿宋" w:cs="仿宋"/>
                <w:szCs w:val="24"/>
                <w:lang w:val="en-US" w:eastAsia="zh-CN"/>
              </w:rPr>
              <w:t>黄工/17771162016</w:t>
            </w:r>
          </w:p>
        </w:tc>
      </w:tr>
      <w:tr w14:paraId="6B88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84" w:type="dxa"/>
            <w:vAlign w:val="center"/>
          </w:tcPr>
          <w:p w14:paraId="67E2D56E">
            <w:pPr>
              <w:ind w:firstLine="0"/>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p>
        </w:tc>
        <w:tc>
          <w:tcPr>
            <w:tcW w:w="1755" w:type="dxa"/>
            <w:vAlign w:val="center"/>
          </w:tcPr>
          <w:p w14:paraId="774F1F0A">
            <w:pPr>
              <w:pStyle w:val="19"/>
              <w:ind w:firstLine="0"/>
              <w:jc w:val="center"/>
              <w:rPr>
                <w:rFonts w:hint="eastAsia" w:ascii="仿宋" w:hAnsi="仿宋" w:eastAsia="仿宋" w:cs="仿宋"/>
                <w:szCs w:val="24"/>
                <w:lang w:eastAsia="zh-CN"/>
              </w:rPr>
            </w:pPr>
            <w:r>
              <w:rPr>
                <w:rFonts w:hint="eastAsia" w:ascii="仿宋" w:hAnsi="仿宋" w:eastAsia="仿宋" w:cs="仿宋"/>
                <w:szCs w:val="24"/>
                <w:lang w:eastAsia="zh-CN"/>
              </w:rPr>
              <w:t>磋商响应文件递交地点及</w:t>
            </w:r>
          </w:p>
          <w:p w14:paraId="6A089D6E">
            <w:pPr>
              <w:pStyle w:val="19"/>
              <w:ind w:firstLine="0"/>
              <w:jc w:val="center"/>
              <w:rPr>
                <w:rFonts w:hint="eastAsia" w:ascii="仿宋" w:hAnsi="仿宋" w:eastAsia="仿宋" w:cs="仿宋"/>
                <w:szCs w:val="24"/>
                <w:lang w:eastAsia="zh-CN"/>
              </w:rPr>
            </w:pPr>
            <w:r>
              <w:rPr>
                <w:rFonts w:hint="eastAsia" w:ascii="仿宋" w:hAnsi="仿宋" w:eastAsia="仿宋" w:cs="仿宋"/>
                <w:szCs w:val="24"/>
                <w:lang w:eastAsia="zh-CN"/>
              </w:rPr>
              <w:t>磋商截止时间</w:t>
            </w:r>
          </w:p>
        </w:tc>
        <w:tc>
          <w:tcPr>
            <w:tcW w:w="6277" w:type="dxa"/>
            <w:vAlign w:val="center"/>
          </w:tcPr>
          <w:p w14:paraId="3762765E">
            <w:pPr>
              <w:pStyle w:val="19"/>
              <w:ind w:firstLine="0"/>
              <w:rPr>
                <w:rFonts w:hint="eastAsia" w:ascii="仿宋" w:hAnsi="仿宋" w:eastAsia="仿宋" w:cs="仿宋"/>
                <w:szCs w:val="24"/>
                <w:lang w:eastAsia="zh-CN"/>
              </w:rPr>
            </w:pPr>
            <w:r>
              <w:rPr>
                <w:rFonts w:hint="eastAsia" w:ascii="仿宋" w:hAnsi="仿宋" w:eastAsia="仿宋" w:cs="仿宋"/>
                <w:szCs w:val="24"/>
                <w:lang w:eastAsia="zh-CN"/>
              </w:rPr>
              <w:t>地点：大冶市还地桥镇财政所四楼开标室</w:t>
            </w:r>
          </w:p>
          <w:p w14:paraId="37220BC4">
            <w:pPr>
              <w:pStyle w:val="19"/>
              <w:ind w:firstLine="0"/>
              <w:rPr>
                <w:rFonts w:hint="eastAsia" w:ascii="仿宋" w:hAnsi="仿宋" w:eastAsia="仿宋" w:cs="仿宋"/>
                <w:color w:val="0000FF"/>
                <w:szCs w:val="24"/>
                <w:lang w:eastAsia="zh-CN"/>
              </w:rPr>
            </w:pPr>
            <w:r>
              <w:rPr>
                <w:rFonts w:hint="eastAsia" w:ascii="仿宋" w:hAnsi="仿宋" w:eastAsia="仿宋" w:cs="仿宋"/>
                <w:szCs w:val="24"/>
                <w:highlight w:val="none"/>
                <w:lang w:eastAsia="zh-CN"/>
              </w:rPr>
              <w:t>时间：202</w:t>
            </w:r>
            <w:r>
              <w:rPr>
                <w:rFonts w:hint="eastAsia" w:ascii="仿宋" w:hAnsi="仿宋" w:eastAsia="仿宋" w:cs="仿宋"/>
                <w:szCs w:val="24"/>
                <w:highlight w:val="none"/>
                <w:lang w:val="en-US" w:eastAsia="zh-CN"/>
              </w:rPr>
              <w:t>5</w:t>
            </w:r>
            <w:r>
              <w:rPr>
                <w:rFonts w:hint="eastAsia" w:ascii="仿宋" w:hAnsi="仿宋" w:eastAsia="仿宋" w:cs="仿宋"/>
                <w:szCs w:val="24"/>
                <w:highlight w:val="none"/>
                <w:lang w:eastAsia="zh-CN"/>
              </w:rPr>
              <w:t>年</w:t>
            </w:r>
            <w:r>
              <w:rPr>
                <w:rFonts w:hint="eastAsia" w:ascii="仿宋" w:hAnsi="仿宋" w:eastAsia="仿宋" w:cs="仿宋"/>
                <w:szCs w:val="24"/>
                <w:highlight w:val="none"/>
                <w:lang w:val="en-US" w:eastAsia="zh-CN"/>
              </w:rPr>
              <w:t>5</w:t>
            </w:r>
            <w:r>
              <w:rPr>
                <w:rFonts w:hint="eastAsia" w:ascii="仿宋" w:hAnsi="仿宋" w:eastAsia="仿宋" w:cs="仿宋"/>
                <w:szCs w:val="24"/>
                <w:highlight w:val="none"/>
                <w:lang w:eastAsia="zh-CN"/>
              </w:rPr>
              <w:t>月</w:t>
            </w:r>
            <w:r>
              <w:rPr>
                <w:rFonts w:hint="eastAsia" w:ascii="仿宋" w:hAnsi="仿宋" w:eastAsia="仿宋" w:cs="仿宋"/>
                <w:szCs w:val="24"/>
                <w:highlight w:val="none"/>
                <w:lang w:val="en-US" w:eastAsia="zh-CN"/>
              </w:rPr>
              <w:t>7</w:t>
            </w:r>
            <w:r>
              <w:rPr>
                <w:rFonts w:hint="eastAsia" w:ascii="仿宋" w:hAnsi="仿宋" w:eastAsia="仿宋" w:cs="仿宋"/>
                <w:szCs w:val="24"/>
                <w:highlight w:val="none"/>
                <w:lang w:eastAsia="zh-CN"/>
              </w:rPr>
              <w:t>日9时</w:t>
            </w:r>
            <w:r>
              <w:rPr>
                <w:rFonts w:hint="eastAsia" w:ascii="仿宋" w:hAnsi="仿宋" w:eastAsia="仿宋" w:cs="仿宋"/>
                <w:szCs w:val="24"/>
                <w:highlight w:val="none"/>
                <w:lang w:val="en-US" w:eastAsia="zh-CN"/>
              </w:rPr>
              <w:t>3</w:t>
            </w:r>
            <w:r>
              <w:rPr>
                <w:rFonts w:hint="eastAsia" w:ascii="仿宋" w:hAnsi="仿宋" w:eastAsia="仿宋" w:cs="仿宋"/>
                <w:szCs w:val="24"/>
                <w:highlight w:val="none"/>
                <w:lang w:eastAsia="zh-CN"/>
              </w:rPr>
              <w:t>0分00秒</w:t>
            </w:r>
          </w:p>
        </w:tc>
      </w:tr>
      <w:tr w14:paraId="7E7B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84" w:type="dxa"/>
            <w:vAlign w:val="center"/>
          </w:tcPr>
          <w:p w14:paraId="310C415B">
            <w:pPr>
              <w:ind w:firstLine="0"/>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1755" w:type="dxa"/>
            <w:vAlign w:val="center"/>
          </w:tcPr>
          <w:p w14:paraId="637D5580">
            <w:pPr>
              <w:pStyle w:val="19"/>
              <w:ind w:firstLine="0"/>
              <w:jc w:val="center"/>
              <w:rPr>
                <w:rFonts w:hint="eastAsia" w:ascii="仿宋" w:hAnsi="仿宋" w:eastAsia="仿宋" w:cs="仿宋"/>
                <w:szCs w:val="24"/>
              </w:rPr>
            </w:pPr>
            <w:r>
              <w:rPr>
                <w:rFonts w:hint="eastAsia" w:ascii="仿宋" w:hAnsi="仿宋" w:eastAsia="仿宋" w:cs="仿宋"/>
                <w:szCs w:val="24"/>
                <w:lang w:eastAsia="zh-CN"/>
              </w:rPr>
              <w:t>磋商</w:t>
            </w:r>
            <w:r>
              <w:rPr>
                <w:rFonts w:hint="eastAsia" w:ascii="仿宋" w:hAnsi="仿宋" w:eastAsia="仿宋" w:cs="仿宋"/>
                <w:szCs w:val="24"/>
              </w:rPr>
              <w:t>地点、</w:t>
            </w:r>
          </w:p>
          <w:p w14:paraId="5848B7A0">
            <w:pPr>
              <w:pStyle w:val="19"/>
              <w:ind w:firstLine="0"/>
              <w:jc w:val="center"/>
              <w:rPr>
                <w:rFonts w:hint="eastAsia" w:ascii="仿宋" w:hAnsi="仿宋" w:eastAsia="仿宋" w:cs="仿宋"/>
                <w:szCs w:val="24"/>
              </w:rPr>
            </w:pPr>
            <w:r>
              <w:rPr>
                <w:rFonts w:hint="eastAsia" w:ascii="仿宋" w:hAnsi="仿宋" w:eastAsia="仿宋" w:cs="仿宋"/>
                <w:szCs w:val="24"/>
              </w:rPr>
              <w:t>时间</w:t>
            </w:r>
          </w:p>
        </w:tc>
        <w:tc>
          <w:tcPr>
            <w:tcW w:w="6277" w:type="dxa"/>
            <w:vAlign w:val="center"/>
          </w:tcPr>
          <w:p w14:paraId="52DE22CC">
            <w:pPr>
              <w:pStyle w:val="19"/>
              <w:ind w:firstLine="0"/>
              <w:rPr>
                <w:rFonts w:hint="eastAsia" w:ascii="仿宋" w:hAnsi="仿宋" w:eastAsia="仿宋" w:cs="仿宋"/>
                <w:szCs w:val="24"/>
                <w:lang w:eastAsia="zh-CN"/>
              </w:rPr>
            </w:pPr>
            <w:r>
              <w:rPr>
                <w:rFonts w:hint="eastAsia" w:ascii="仿宋" w:hAnsi="仿宋" w:eastAsia="仿宋" w:cs="仿宋"/>
                <w:szCs w:val="24"/>
                <w:lang w:eastAsia="zh-CN"/>
              </w:rPr>
              <w:t>同磋商响应文件递交截止时间、地点</w:t>
            </w:r>
          </w:p>
        </w:tc>
      </w:tr>
      <w:tr w14:paraId="2EEB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Align w:val="center"/>
          </w:tcPr>
          <w:p w14:paraId="691857E5">
            <w:pPr>
              <w:ind w:firstLine="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5</w:t>
            </w:r>
          </w:p>
        </w:tc>
        <w:tc>
          <w:tcPr>
            <w:tcW w:w="1755" w:type="dxa"/>
            <w:vAlign w:val="center"/>
          </w:tcPr>
          <w:p w14:paraId="5B2881DF">
            <w:pPr>
              <w:ind w:firstLine="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其它</w:t>
            </w:r>
          </w:p>
        </w:tc>
        <w:tc>
          <w:tcPr>
            <w:tcW w:w="6277" w:type="dxa"/>
            <w:vAlign w:val="center"/>
          </w:tcPr>
          <w:p w14:paraId="3272B249">
            <w:pPr>
              <w:numPr>
                <w:ilvl w:val="0"/>
                <w:numId w:val="1"/>
              </w:numPr>
              <w:ind w:firstLine="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本项目招标代理服务费按国家计委《招标代理服务收费管理暂行办法》（计价格[2002]1980号）文收取，由中标人在领取中标通知书前支付。</w:t>
            </w:r>
          </w:p>
          <w:p w14:paraId="7A78D070">
            <w:pPr>
              <w:numPr>
                <w:ilvl w:val="0"/>
                <w:numId w:val="1"/>
              </w:numPr>
              <w:ind w:firstLine="0" w:firstLineChars="0"/>
              <w:rPr>
                <w:rFonts w:hint="eastAsia" w:ascii="Times New Roman" w:hAnsi="Times New Roman" w:eastAsia="宋体" w:cs="Times New Roman"/>
                <w:sz w:val="22"/>
                <w:szCs w:val="22"/>
                <w:lang w:val="en-US" w:eastAsia="zh-CN" w:bidi="ar-SA"/>
              </w:rPr>
            </w:pPr>
            <w:r>
              <w:rPr>
                <w:rFonts w:hint="eastAsia" w:ascii="仿宋" w:hAnsi="仿宋" w:eastAsia="仿宋" w:cs="仿宋"/>
                <w:sz w:val="24"/>
                <w:szCs w:val="24"/>
                <w:lang w:val="en-US" w:eastAsia="zh-CN" w:bidi="ar-SA"/>
              </w:rPr>
              <w:t>磋商文件制作费每套售价300元/份，在领取磋商文件时支付，售后不退。</w:t>
            </w:r>
          </w:p>
        </w:tc>
      </w:tr>
    </w:tbl>
    <w:p w14:paraId="50B01239">
      <w:pPr>
        <w:rPr>
          <w:rFonts w:hint="eastAsia" w:ascii="仿宋" w:hAnsi="仿宋" w:eastAsia="仿宋" w:cs="仿宋"/>
          <w:b/>
          <w:sz w:val="24"/>
          <w:szCs w:val="24"/>
          <w:lang w:eastAsia="zh-CN"/>
        </w:rPr>
      </w:pPr>
      <w:r>
        <w:rPr>
          <w:rFonts w:hint="eastAsia" w:ascii="仿宋" w:hAnsi="仿宋" w:eastAsia="仿宋" w:cs="仿宋"/>
          <w:b/>
          <w:sz w:val="24"/>
          <w:szCs w:val="24"/>
          <w:lang w:eastAsia="zh-CN"/>
        </w:rPr>
        <w:br w:type="page"/>
      </w:r>
    </w:p>
    <w:p w14:paraId="1CBA7725">
      <w:pPr>
        <w:spacing w:line="360" w:lineRule="auto"/>
        <w:ind w:left="0" w:leftChars="0"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A  说    明</w:t>
      </w:r>
    </w:p>
    <w:p w14:paraId="2B433997">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一、采购范围及适用法律</w:t>
      </w:r>
    </w:p>
    <w:p w14:paraId="7AAF74B9">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本次采购适用的法律、法规为《中华人民共和国政府采购法》、《民法典》、《政府采购竞争性磋商采购方式管理暂行办法》。</w:t>
      </w:r>
    </w:p>
    <w:p w14:paraId="12BA55AB">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二、定义</w:t>
      </w:r>
    </w:p>
    <w:p w14:paraId="12265084">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1、采购人：黄石空港城市建设投资有限公司。</w:t>
      </w:r>
    </w:p>
    <w:p w14:paraId="68DD973C">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2、采购代理机构：中锦冠达工程顾问集团有限公司。</w:t>
      </w:r>
    </w:p>
    <w:p w14:paraId="5A91A0E2">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3、磋商供应商：指符合竞争性磋商规定的条件、向采购人提交竞争性磋商响应文件的磋商供应商或其专业授权经销商。</w:t>
      </w:r>
    </w:p>
    <w:p w14:paraId="753AC81B">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4、货物：指磋商供应商按竞争性磋商规定，须向采购人提供的相应的采购清单上的全部内容。</w:t>
      </w:r>
    </w:p>
    <w:p w14:paraId="5B9F752F">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5、服务：指竞争性磋商规定磋商供应商应承担的送货、维护、售后服务和其他有关的义务。</w:t>
      </w:r>
    </w:p>
    <w:p w14:paraId="62894D37">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三、合格的磋商供应商</w:t>
      </w:r>
    </w:p>
    <w:p w14:paraId="3C825F22">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见第一部分“竞争性磋商公告”。</w:t>
      </w:r>
    </w:p>
    <w:p w14:paraId="552C3FF8">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四、磋商费用的承担</w:t>
      </w:r>
    </w:p>
    <w:p w14:paraId="11679586">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无论竞争性磋商过程中的做法和结果如何，磋商供应商自行承担所有与参加本项目有关的全部费用，采购人在任何情况下无义务和责任承担上述费用。</w:t>
      </w:r>
    </w:p>
    <w:p w14:paraId="1F43F7B5">
      <w:pPr>
        <w:spacing w:line="360" w:lineRule="auto"/>
        <w:ind w:right="-161" w:firstLine="480" w:firstLineChars="200"/>
        <w:rPr>
          <w:rFonts w:hint="eastAsia" w:ascii="仿宋" w:hAnsi="仿宋" w:eastAsia="仿宋" w:cs="仿宋"/>
          <w:sz w:val="24"/>
          <w:szCs w:val="24"/>
          <w:highlight w:val="yellow"/>
          <w:lang w:eastAsia="zh-CN"/>
        </w:rPr>
      </w:pPr>
      <w:r>
        <w:rPr>
          <w:rFonts w:hint="eastAsia" w:ascii="仿宋" w:hAnsi="仿宋" w:eastAsia="仿宋" w:cs="仿宋"/>
          <w:sz w:val="24"/>
          <w:szCs w:val="24"/>
          <w:lang w:eastAsia="zh-CN"/>
        </w:rPr>
        <w:t>本项目招标代理服务费按国家计委《招标代理服务收费管理暂行办法》（计价格[2002]1980号）文收取。</w:t>
      </w:r>
      <w:r>
        <w:rPr>
          <w:rFonts w:hint="eastAsia" w:ascii="仿宋" w:hAnsi="仿宋" w:eastAsia="仿宋" w:cs="仿宋"/>
          <w:sz w:val="24"/>
          <w:szCs w:val="24"/>
          <w:lang w:val="en-US" w:eastAsia="zh-CN"/>
        </w:rPr>
        <w:t>磋商文件制作费每套售价300元/份，在领取磋商文件时支付，售后不退。</w:t>
      </w:r>
    </w:p>
    <w:p w14:paraId="6390BE66">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B  竞争性磋商文件说明</w:t>
      </w:r>
    </w:p>
    <w:p w14:paraId="1040D0B7">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一、竞争性磋商文件的说明</w:t>
      </w:r>
    </w:p>
    <w:p w14:paraId="240CC3A2">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竞争性磋商文件是采购人用以阐明采购项目的内容及要求、磋商程序及办法、成交原则、主要合同条款和竞争性磋商响应文件格式的文件。</w:t>
      </w:r>
    </w:p>
    <w:p w14:paraId="2AC1131D">
      <w:pPr>
        <w:spacing w:line="360" w:lineRule="auto"/>
        <w:ind w:right="-161" w:firstLine="482" w:firstLineChars="200"/>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二、竞争性磋商由下述部分组成</w:t>
      </w:r>
    </w:p>
    <w:p w14:paraId="776F5E28">
      <w:pPr>
        <w:spacing w:line="360" w:lineRule="auto"/>
        <w:ind w:right="-161" w:firstLine="480" w:firstLineChars="20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1、竞争性磋商公告</w:t>
      </w:r>
    </w:p>
    <w:p w14:paraId="37B58476">
      <w:pPr>
        <w:spacing w:line="360" w:lineRule="auto"/>
        <w:ind w:right="-161" w:firstLine="480" w:firstLineChars="20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2、竞争性磋商须知</w:t>
      </w:r>
    </w:p>
    <w:p w14:paraId="187846BF">
      <w:pPr>
        <w:spacing w:line="360" w:lineRule="auto"/>
        <w:ind w:right="-161" w:firstLine="480" w:firstLineChars="20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3、采购内容及要求</w:t>
      </w:r>
    </w:p>
    <w:p w14:paraId="55BA618A">
      <w:pPr>
        <w:spacing w:line="360" w:lineRule="auto"/>
        <w:ind w:right="-161" w:firstLine="480" w:firstLineChars="20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4、合同条款及格式</w:t>
      </w:r>
    </w:p>
    <w:p w14:paraId="082B9E8D">
      <w:pPr>
        <w:spacing w:line="360" w:lineRule="auto"/>
        <w:ind w:right="-161" w:firstLine="480" w:firstLineChars="20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5、竞争性磋商响应文件格式</w:t>
      </w:r>
    </w:p>
    <w:p w14:paraId="0DB27307">
      <w:pPr>
        <w:spacing w:line="360" w:lineRule="auto"/>
        <w:ind w:right="-161" w:firstLine="480" w:firstLineChars="20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6、资格后审证明文件</w:t>
      </w:r>
    </w:p>
    <w:p w14:paraId="7F7D73B5">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C  竞争性磋商的澄清和修改</w:t>
      </w:r>
    </w:p>
    <w:p w14:paraId="06A8EB8F">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一、如对竞争性磋商文件有任何疑问，磋商供应商应将需澄清及答疑的内容以书面形式并加盖公章按竞争性磋商中的地址提交采购人。</w:t>
      </w:r>
    </w:p>
    <w:p w14:paraId="70FD9B1A">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二、采购人只对书面问题做出答复，并将答复内容以答疑文件的方式发给所有竞争性磋商的收受人。</w:t>
      </w:r>
    </w:p>
    <w:p w14:paraId="4C8F321C">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三、采购人可用补充文件的方式修正竞争性磋商，该补充文件将成为竞争性磋商的组成部分。</w:t>
      </w:r>
    </w:p>
    <w:p w14:paraId="1C391878">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四、补充文件以书面方式发给所有竞争性磋商收受人，竞争性磋商收受人应以书面形式回复采购人确认收到的每一份补充文件。</w:t>
      </w:r>
    </w:p>
    <w:p w14:paraId="0C25F38A">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五、为使磋商供应商有足够的时间按修正的竞争性磋商准备竞争性磋商响应文件，采购人可以酌情延长磋商截止时间，并将此变更通知所有竞争性磋商收受人。</w:t>
      </w:r>
    </w:p>
    <w:p w14:paraId="05B5D493">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六、当竞争性磋商补充(答疑)文件内容相矛盾时，以最后发出的文件为准。</w:t>
      </w:r>
    </w:p>
    <w:p w14:paraId="02B16D4C">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七、采购过程中产生的修改文件或补充文件与原竞争性磋商一样均具有同等的法律效力。</w:t>
      </w:r>
    </w:p>
    <w:p w14:paraId="367D1C83">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D  竞争性磋商响应文件的制作</w:t>
      </w:r>
    </w:p>
    <w:p w14:paraId="46384F04">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一、原则</w:t>
      </w:r>
    </w:p>
    <w:p w14:paraId="08278B88">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磋商供应商应仔细阅读竞争性磋商的所有内容，按照竞争性磋商的要求制作并递交竞争性磋商响应文件，并保证所提供的全部资料真实、准确，以确保对竞争性磋商做出实质性响应，否则，其磋商资格将被取消。</w:t>
      </w:r>
    </w:p>
    <w:p w14:paraId="46BA70C2">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2、采购人拒绝接受电报、电话或传真形式的竞争性磋商响应文件。</w:t>
      </w:r>
    </w:p>
    <w:p w14:paraId="561DA21C">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二、竞争性磋商响应文件的组成</w:t>
      </w:r>
    </w:p>
    <w:p w14:paraId="5A39833B">
      <w:pPr>
        <w:spacing w:line="360" w:lineRule="auto"/>
        <w:ind w:right="-161"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1、竞争性磋商响应文件应包括下列部分</w:t>
      </w:r>
    </w:p>
    <w:p w14:paraId="4470252F">
      <w:pPr>
        <w:numPr>
          <w:ilvl w:val="0"/>
          <w:numId w:val="0"/>
        </w:numPr>
        <w:spacing w:line="360" w:lineRule="auto"/>
        <w:ind w:left="425" w:leftChars="0" w:hanging="425"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lang w:val="zh-CN" w:eastAsia="zh-CN" w:bidi="ar-SA"/>
        </w:rPr>
        <w:t>（</w:t>
      </w:r>
      <w:r>
        <w:rPr>
          <w:rFonts w:hint="eastAsia" w:ascii="仿宋" w:hAnsi="仿宋" w:eastAsia="仿宋" w:cs="仿宋"/>
          <w:color w:val="auto"/>
          <w:sz w:val="24"/>
          <w:szCs w:val="24"/>
          <w:lang w:val="en-US" w:eastAsia="zh-CN" w:bidi="ar-SA"/>
        </w:rPr>
        <w:t>1</w:t>
      </w:r>
      <w:r>
        <w:rPr>
          <w:rFonts w:hint="eastAsia" w:ascii="仿宋" w:hAnsi="仿宋" w:eastAsia="仿宋" w:cs="仿宋"/>
          <w:color w:val="auto"/>
          <w:sz w:val="24"/>
          <w:szCs w:val="24"/>
          <w:lang w:val="zh-CN" w:eastAsia="zh-CN" w:bidi="ar-SA"/>
        </w:rPr>
        <w:t>）</w:t>
      </w:r>
      <w:r>
        <w:rPr>
          <w:rFonts w:hint="eastAsia" w:ascii="仿宋" w:hAnsi="仿宋" w:eastAsia="仿宋" w:cs="仿宋"/>
          <w:color w:val="auto"/>
          <w:sz w:val="24"/>
          <w:szCs w:val="24"/>
          <w:highlight w:val="none"/>
          <w:lang w:eastAsia="zh-CN"/>
        </w:rPr>
        <w:t>磋商书</w:t>
      </w:r>
    </w:p>
    <w:p w14:paraId="4ED445EA">
      <w:pPr>
        <w:numPr>
          <w:ilvl w:val="0"/>
          <w:numId w:val="0"/>
        </w:numPr>
        <w:spacing w:line="360" w:lineRule="auto"/>
        <w:ind w:left="425" w:leftChars="0" w:hanging="425"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lang w:val="zh-CN" w:eastAsia="zh-CN" w:bidi="ar-SA"/>
        </w:rPr>
        <w:t>（</w:t>
      </w:r>
      <w:r>
        <w:rPr>
          <w:rFonts w:hint="eastAsia" w:ascii="仿宋" w:hAnsi="仿宋" w:eastAsia="仿宋" w:cs="仿宋"/>
          <w:color w:val="auto"/>
          <w:sz w:val="24"/>
          <w:szCs w:val="24"/>
          <w:lang w:val="en-US" w:eastAsia="zh-CN" w:bidi="ar-SA"/>
        </w:rPr>
        <w:t>2</w:t>
      </w:r>
      <w:r>
        <w:rPr>
          <w:rFonts w:hint="eastAsia" w:ascii="仿宋" w:hAnsi="仿宋" w:eastAsia="仿宋" w:cs="仿宋"/>
          <w:color w:val="auto"/>
          <w:sz w:val="24"/>
          <w:szCs w:val="24"/>
          <w:lang w:val="zh-CN" w:eastAsia="zh-CN" w:bidi="ar-SA"/>
        </w:rPr>
        <w:t>）</w:t>
      </w:r>
      <w:r>
        <w:rPr>
          <w:rFonts w:hint="eastAsia" w:ascii="仿宋" w:hAnsi="仿宋" w:eastAsia="仿宋" w:cs="仿宋"/>
          <w:color w:val="auto"/>
          <w:sz w:val="24"/>
          <w:szCs w:val="24"/>
          <w:highlight w:val="none"/>
          <w:lang w:val="zh-CN" w:eastAsia="zh-CN"/>
        </w:rPr>
        <w:t>报价汇总表</w:t>
      </w:r>
    </w:p>
    <w:p w14:paraId="039265E0">
      <w:pPr>
        <w:numPr>
          <w:ilvl w:val="0"/>
          <w:numId w:val="0"/>
        </w:numPr>
        <w:spacing w:line="360" w:lineRule="auto"/>
        <w:ind w:left="425" w:leftChars="0" w:hanging="425" w:firstLineChars="0"/>
        <w:rPr>
          <w:rFonts w:hint="eastAsia" w:ascii="仿宋" w:hAnsi="仿宋" w:eastAsia="仿宋" w:cs="仿宋"/>
          <w:color w:val="000000"/>
          <w:sz w:val="24"/>
          <w:szCs w:val="24"/>
          <w:highlight w:val="none"/>
          <w:lang w:val="zh-CN" w:eastAsia="zh-CN"/>
        </w:rPr>
      </w:pPr>
      <w:r>
        <w:rPr>
          <w:rFonts w:hint="eastAsia" w:ascii="仿宋" w:hAnsi="仿宋" w:eastAsia="仿宋" w:cs="仿宋"/>
          <w:color w:val="000000"/>
          <w:sz w:val="24"/>
          <w:szCs w:val="24"/>
          <w:lang w:val="zh-CN" w:eastAsia="zh-CN" w:bidi="ar-SA"/>
        </w:rPr>
        <w:t>（</w:t>
      </w:r>
      <w:r>
        <w:rPr>
          <w:rFonts w:hint="eastAsia" w:ascii="仿宋" w:hAnsi="仿宋" w:eastAsia="仿宋" w:cs="仿宋"/>
          <w:color w:val="000000"/>
          <w:sz w:val="24"/>
          <w:szCs w:val="24"/>
          <w:lang w:val="en-US" w:eastAsia="zh-CN" w:bidi="ar-SA"/>
        </w:rPr>
        <w:t>3</w:t>
      </w:r>
      <w:r>
        <w:rPr>
          <w:rFonts w:hint="eastAsia" w:ascii="仿宋" w:hAnsi="仿宋" w:eastAsia="仿宋" w:cs="仿宋"/>
          <w:color w:val="000000"/>
          <w:sz w:val="24"/>
          <w:szCs w:val="24"/>
          <w:lang w:val="zh-CN" w:eastAsia="zh-CN" w:bidi="ar-SA"/>
        </w:rPr>
        <w:t>）</w:t>
      </w:r>
      <w:r>
        <w:rPr>
          <w:rFonts w:hint="eastAsia" w:ascii="仿宋" w:hAnsi="仿宋" w:eastAsia="仿宋" w:cs="仿宋"/>
          <w:color w:val="000000"/>
          <w:sz w:val="24"/>
          <w:szCs w:val="24"/>
          <w:highlight w:val="none"/>
          <w:lang w:val="zh-CN" w:eastAsia="zh-CN"/>
        </w:rPr>
        <w:t>法定代表人身份证明或法定代表人授权委托书</w:t>
      </w:r>
    </w:p>
    <w:p w14:paraId="5DC6967E">
      <w:pPr>
        <w:numPr>
          <w:ilvl w:val="0"/>
          <w:numId w:val="0"/>
        </w:numPr>
        <w:spacing w:line="360" w:lineRule="auto"/>
        <w:ind w:left="425" w:leftChars="0" w:hanging="425"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lang w:val="en-US" w:eastAsia="zh-CN" w:bidi="ar-SA"/>
        </w:rPr>
        <w:t>（4）</w:t>
      </w:r>
      <w:r>
        <w:rPr>
          <w:rFonts w:hint="eastAsia" w:ascii="仿宋" w:hAnsi="仿宋" w:eastAsia="仿宋" w:cs="仿宋"/>
          <w:color w:val="000000"/>
          <w:sz w:val="24"/>
          <w:szCs w:val="24"/>
          <w:highlight w:val="none"/>
          <w:lang w:val="zh-CN" w:eastAsia="zh-CN"/>
        </w:rPr>
        <w:t>营业执照等证明文件</w:t>
      </w:r>
    </w:p>
    <w:p w14:paraId="40BCC1DD">
      <w:pPr>
        <w:numPr>
          <w:ilvl w:val="0"/>
          <w:numId w:val="0"/>
        </w:numPr>
        <w:spacing w:line="360" w:lineRule="auto"/>
        <w:ind w:left="425" w:leftChars="0" w:hanging="425" w:firstLineChars="0"/>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lang w:val="en-US" w:eastAsia="zh-CN" w:bidi="ar-SA"/>
        </w:rPr>
        <w:t>（5）</w:t>
      </w:r>
      <w:r>
        <w:rPr>
          <w:rFonts w:hint="eastAsia" w:ascii="仿宋" w:hAnsi="仿宋" w:eastAsia="仿宋" w:cs="仿宋"/>
          <w:color w:val="000000"/>
          <w:sz w:val="24"/>
          <w:szCs w:val="24"/>
          <w:highlight w:val="none"/>
          <w:lang w:eastAsia="zh-CN"/>
        </w:rPr>
        <w:t>相关承诺</w:t>
      </w:r>
    </w:p>
    <w:p w14:paraId="0797BB16">
      <w:pPr>
        <w:numPr>
          <w:ilvl w:val="0"/>
          <w:numId w:val="0"/>
        </w:numPr>
        <w:spacing w:line="360" w:lineRule="auto"/>
        <w:ind w:left="425" w:leftChars="0" w:hanging="425" w:firstLineChars="0"/>
        <w:rPr>
          <w:rFonts w:hint="eastAsia" w:ascii="仿宋" w:hAnsi="仿宋" w:eastAsia="仿宋" w:cs="仿宋"/>
          <w:color w:val="000000"/>
          <w:sz w:val="24"/>
          <w:szCs w:val="24"/>
          <w:highlight w:val="none"/>
          <w:lang w:val="zh-CN" w:eastAsia="zh-CN"/>
        </w:rPr>
      </w:pPr>
      <w:r>
        <w:rPr>
          <w:rFonts w:hint="eastAsia" w:ascii="仿宋" w:hAnsi="仿宋" w:eastAsia="仿宋" w:cs="仿宋"/>
          <w:color w:val="000000"/>
          <w:sz w:val="24"/>
          <w:szCs w:val="24"/>
          <w:lang w:val="zh-CN" w:eastAsia="zh-CN" w:bidi="ar-SA"/>
        </w:rPr>
        <w:t>（</w:t>
      </w:r>
      <w:r>
        <w:rPr>
          <w:rFonts w:hint="eastAsia" w:ascii="仿宋" w:hAnsi="仿宋" w:eastAsia="仿宋" w:cs="仿宋"/>
          <w:color w:val="000000"/>
          <w:sz w:val="24"/>
          <w:szCs w:val="24"/>
          <w:lang w:val="en-US" w:eastAsia="zh-CN" w:bidi="ar-SA"/>
        </w:rPr>
        <w:t>6</w:t>
      </w:r>
      <w:r>
        <w:rPr>
          <w:rFonts w:hint="eastAsia" w:ascii="仿宋" w:hAnsi="仿宋" w:eastAsia="仿宋" w:cs="仿宋"/>
          <w:color w:val="000000"/>
          <w:sz w:val="24"/>
          <w:szCs w:val="24"/>
          <w:lang w:val="zh-CN" w:eastAsia="zh-CN" w:bidi="ar-SA"/>
        </w:rPr>
        <w:t>）</w:t>
      </w:r>
      <w:r>
        <w:rPr>
          <w:rFonts w:hint="eastAsia" w:ascii="仿宋" w:hAnsi="仿宋" w:eastAsia="仿宋" w:cs="仿宋"/>
          <w:color w:val="000000"/>
          <w:sz w:val="24"/>
          <w:szCs w:val="24"/>
          <w:highlight w:val="none"/>
          <w:lang w:val="zh-CN" w:eastAsia="zh-CN"/>
        </w:rPr>
        <w:t>服务方案</w:t>
      </w:r>
    </w:p>
    <w:p w14:paraId="7E4238A5">
      <w:pPr>
        <w:numPr>
          <w:ilvl w:val="0"/>
          <w:numId w:val="0"/>
        </w:numPr>
        <w:spacing w:line="360" w:lineRule="auto"/>
        <w:ind w:left="425" w:leftChars="0" w:hanging="425" w:firstLineChars="0"/>
        <w:rPr>
          <w:rFonts w:hint="eastAsia"/>
          <w:lang w:val="zh-CN" w:eastAsia="zh-CN"/>
        </w:rPr>
      </w:pPr>
      <w:r>
        <w:rPr>
          <w:rFonts w:hint="eastAsia" w:cs="Times New Roman"/>
          <w:sz w:val="22"/>
          <w:szCs w:val="22"/>
          <w:lang w:val="zh-CN" w:eastAsia="zh-CN" w:bidi="ar-SA"/>
        </w:rPr>
        <w:t>（</w:t>
      </w:r>
      <w:r>
        <w:rPr>
          <w:rFonts w:hint="eastAsia" w:cs="Times New Roman"/>
          <w:sz w:val="22"/>
          <w:szCs w:val="22"/>
          <w:lang w:val="en-US" w:eastAsia="zh-CN" w:bidi="ar-SA"/>
        </w:rPr>
        <w:t>7</w:t>
      </w:r>
      <w:r>
        <w:rPr>
          <w:rFonts w:hint="eastAsia" w:cs="Times New Roman"/>
          <w:sz w:val="22"/>
          <w:szCs w:val="22"/>
          <w:lang w:val="zh-CN" w:eastAsia="zh-CN" w:bidi="ar-SA"/>
        </w:rPr>
        <w:t>）</w:t>
      </w:r>
      <w:r>
        <w:rPr>
          <w:rFonts w:hint="eastAsia" w:ascii="仿宋" w:hAnsi="仿宋" w:eastAsia="仿宋" w:cs="仿宋"/>
          <w:color w:val="000000"/>
          <w:sz w:val="24"/>
          <w:szCs w:val="24"/>
          <w:highlight w:val="none"/>
          <w:lang w:eastAsia="zh-CN"/>
        </w:rPr>
        <w:t>资格后审证明文件</w:t>
      </w:r>
    </w:p>
    <w:p w14:paraId="711C16F9">
      <w:pPr>
        <w:numPr>
          <w:ilvl w:val="0"/>
          <w:numId w:val="0"/>
        </w:numPr>
        <w:spacing w:line="360" w:lineRule="auto"/>
        <w:rPr>
          <w:rFonts w:hint="eastAsia" w:ascii="仿宋" w:hAnsi="仿宋" w:eastAsia="仿宋" w:cs="仿宋"/>
          <w:color w:val="000000"/>
          <w:sz w:val="24"/>
          <w:szCs w:val="24"/>
          <w:highlight w:val="none"/>
          <w:lang w:val="zh-CN"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lang w:eastAsia="zh-CN"/>
        </w:rPr>
        <w:t>）磋商文件要求的其它材料、能展现企业能力、信誉及获表彰情况的其它文</w:t>
      </w:r>
      <w:r>
        <w:rPr>
          <w:rFonts w:hint="eastAsia" w:ascii="仿宋" w:hAnsi="仿宋" w:eastAsia="仿宋" w:cs="仿宋"/>
          <w:color w:val="000000"/>
          <w:sz w:val="24"/>
          <w:szCs w:val="24"/>
          <w:lang w:eastAsia="zh-CN"/>
        </w:rPr>
        <w:t>件及磋商供应商认为有必要提供的材料。</w:t>
      </w:r>
    </w:p>
    <w:p w14:paraId="659AAD53">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三、竞争性磋商响应文件制作要求</w:t>
      </w:r>
    </w:p>
    <w:p w14:paraId="09B09940">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1、磋商供应商应按照本竞争性磋商中第五部分竞争性磋商响应文件格式附件的要求制作竞争性磋商响应文件。如有漏项或采购人认为其竞争性磋商响应文件有明显缺陷的，造成的后果由磋商供应商自己承担。</w:t>
      </w:r>
    </w:p>
    <w:p w14:paraId="53D97761">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2、磋商供应商提供竞争性磋商响应文件，需提供正本壹份、副本叁份，每份竞争性磋商响应文件封面，均要注明“正本”或“副本”字样，</w:t>
      </w:r>
      <w:r>
        <w:rPr>
          <w:rFonts w:hint="eastAsia" w:ascii="仿宋" w:hAnsi="仿宋" w:eastAsia="仿宋" w:cs="仿宋"/>
          <w:sz w:val="24"/>
          <w:lang w:eastAsia="zh-CN"/>
        </w:rPr>
        <w:t>副本可以是正本的复印件，</w:t>
      </w:r>
      <w:r>
        <w:rPr>
          <w:rFonts w:hint="eastAsia" w:ascii="仿宋" w:hAnsi="仿宋" w:eastAsia="仿宋" w:cs="仿宋"/>
          <w:sz w:val="24"/>
          <w:szCs w:val="24"/>
          <w:lang w:eastAsia="zh-CN"/>
        </w:rPr>
        <w:t>一旦正本和副本内容有差异，以正本为准；正本和副本应分开单独密封。</w:t>
      </w:r>
    </w:p>
    <w:p w14:paraId="526E14C4">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3、竞争性磋商响应文件应当以纸质印刷体形式编制，文件正文要编写目录、页码，且装订完好。由于竞争性磋商响应文件出现错页、缺页所导致的一切后果由磋商供应商自行承担。</w:t>
      </w:r>
    </w:p>
    <w:p w14:paraId="60A9FE77">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4、竞争性磋商响应文件文字：竞争性磋商响应文件均以中文印刷，中文以外的文字应附以中文译文，中外文不符时以中文为准。</w:t>
      </w:r>
    </w:p>
    <w:p w14:paraId="6F322F58">
      <w:pPr>
        <w:spacing w:line="360" w:lineRule="auto"/>
        <w:ind w:right="-161" w:firstLine="480" w:firstLineChars="200"/>
        <w:rPr>
          <w:rFonts w:hint="eastAsia" w:ascii="仿宋" w:hAnsi="仿宋" w:eastAsia="仿宋" w:cs="仿宋"/>
          <w:b/>
          <w:sz w:val="24"/>
          <w:szCs w:val="24"/>
          <w:lang w:eastAsia="zh-CN"/>
        </w:rPr>
      </w:pPr>
      <w:r>
        <w:rPr>
          <w:rFonts w:hint="eastAsia" w:ascii="仿宋" w:hAnsi="仿宋" w:eastAsia="仿宋" w:cs="仿宋"/>
          <w:sz w:val="24"/>
          <w:szCs w:val="24"/>
          <w:lang w:eastAsia="zh-CN"/>
        </w:rPr>
        <w:t>5、竞争性磋商响应文件计量单位：除在竞争性磋商的技术规格中有规定的之外，计量单位使用中华人民共和国法定计量单位。</w:t>
      </w:r>
    </w:p>
    <w:p w14:paraId="1C04F354">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四、磋商报价</w:t>
      </w:r>
    </w:p>
    <w:p w14:paraId="5917DAD8">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1、磋商供应商可根据企业具体情况在合理范围内自主考虑报价，但不得低于成本价，磋商后的最终报价（第二次报价）为最终报价，采购人不支付报价以外的任何费用。</w:t>
      </w:r>
    </w:p>
    <w:p w14:paraId="3C0756FF">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2、如果分项报价与单价不符的，则以单价为准；其它表格与开标一览表不符的，以开标一览表为准；小写与大写不符的，以大写为准；副本与正本不符的，以正本为准。</w:t>
      </w:r>
    </w:p>
    <w:p w14:paraId="78908759">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3、报价是评标的重要依据之一，但不是评定成交的唯一标准。</w:t>
      </w:r>
    </w:p>
    <w:p w14:paraId="13A1E220">
      <w:pPr>
        <w:spacing w:line="360" w:lineRule="auto"/>
        <w:ind w:right="-161" w:firstLine="480" w:firstLineChars="200"/>
        <w:rPr>
          <w:rFonts w:hint="eastAsia" w:ascii="仿宋" w:hAnsi="仿宋" w:eastAsia="仿宋" w:cs="仿宋"/>
          <w:b/>
          <w:sz w:val="24"/>
          <w:szCs w:val="24"/>
          <w:lang w:eastAsia="zh-CN"/>
        </w:rPr>
      </w:pPr>
      <w:r>
        <w:rPr>
          <w:rFonts w:hint="eastAsia" w:ascii="仿宋" w:hAnsi="仿宋" w:eastAsia="仿宋" w:cs="仿宋"/>
          <w:sz w:val="24"/>
          <w:szCs w:val="24"/>
          <w:lang w:eastAsia="zh-CN"/>
        </w:rPr>
        <w:t>4、报价时必须注明交货时间及售后服务承诺。交货时间或售后服务承诺不详或无注明引起的后果，由磋商供应商自行承担。</w:t>
      </w:r>
    </w:p>
    <w:p w14:paraId="3F35F51D">
      <w:pPr>
        <w:spacing w:line="360" w:lineRule="auto"/>
        <w:ind w:right="-159"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五、磋商有效期</w:t>
      </w:r>
    </w:p>
    <w:p w14:paraId="1133ED3C">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1、竞争性磋商响应文件有效期为从磋商响应文件截止之日起60个日历天。</w:t>
      </w:r>
    </w:p>
    <w:p w14:paraId="0794D81B">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特别情况下，采购人可于磋商有效期满之前要求响应方同意延长有效期，要求与答复均为书面形式。磋商供应商可以拒绝上述要求。对于同意该要求的磋商供应商，既不要求也不允许其修改竞争性磋商响应文件。</w:t>
      </w:r>
    </w:p>
    <w:p w14:paraId="79330F36">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六、竞争性磋商响应文件签署及修改</w:t>
      </w:r>
    </w:p>
    <w:p w14:paraId="359CF941">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1、竞争性磋商响应文件正本和副本必须由法定代表人或其授权代表在规定签章处签字并加盖公章。</w:t>
      </w:r>
    </w:p>
    <w:p w14:paraId="3AC73F30">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2、磋商供应商于磋商文件递交截止时间前可以补充、修改或撤回竞争性磋商响应文件，并书面通知采购人。</w:t>
      </w:r>
    </w:p>
    <w:p w14:paraId="2DB814BF">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3、除磋商供应商对错处作必要修改外，竞争性磋商响应文件中不许有加行、涂抹或改写。如有修改错漏处，必须由磋商供应商法定代表人或其授权代理人签字并加盖公章。</w:t>
      </w:r>
    </w:p>
    <w:p w14:paraId="0187EDB9">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七、竞争性磋商响应文件的密封和标记</w:t>
      </w:r>
    </w:p>
    <w:p w14:paraId="6A3A61C3">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1、磋商供应商应将竞争性磋商响应文件正本和副本分别用非透明档案袋或牛皮纸密封，在封套的封口处加盖公章，并标明项目编号、项目名称、供应商名称及正本和副本字样。</w:t>
      </w:r>
    </w:p>
    <w:p w14:paraId="43F6647C">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b/>
          <w:bCs/>
          <w:sz w:val="24"/>
          <w:szCs w:val="24"/>
          <w:lang w:eastAsia="zh-CN"/>
        </w:rPr>
        <w:t>为方便开标记录，磋商供应商应将正本的“报价汇总表（首次报价）”单独密封，单独递交,但竞争性磋商响应文件内也需装订该页报价汇总表（首次报价）。信封上标明“项目名称”、“供应商名称”及“报价汇总表（首次报价）”等字样。</w:t>
      </w:r>
    </w:p>
    <w:p w14:paraId="40833A2D">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3、竞争性磋商响应文件密封袋的正面须标明以下字样：</w:t>
      </w:r>
    </w:p>
    <w:p w14:paraId="1C2FAE6E">
      <w:pPr>
        <w:spacing w:line="360" w:lineRule="auto"/>
        <w:ind w:right="-161"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)项目名称：</w:t>
      </w:r>
    </w:p>
    <w:p w14:paraId="49EEBABB">
      <w:pPr>
        <w:spacing w:line="360" w:lineRule="auto"/>
        <w:ind w:right="-161"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)供应商名称并加盖单位公章</w:t>
      </w:r>
    </w:p>
    <w:p w14:paraId="6A29D6FC">
      <w:pPr>
        <w:spacing w:line="360" w:lineRule="auto"/>
        <w:ind w:right="-161" w:firstLine="720" w:firstLineChars="300"/>
        <w:rPr>
          <w:rFonts w:hint="eastAsia" w:ascii="仿宋" w:hAnsi="仿宋" w:eastAsia="仿宋" w:cs="仿宋"/>
          <w:color w:val="FF0000"/>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 xml:space="preserve">)  </w:t>
      </w:r>
      <w:r>
        <w:rPr>
          <w:rFonts w:hint="eastAsia" w:ascii="仿宋" w:hAnsi="仿宋" w:eastAsia="仿宋" w:cs="仿宋"/>
          <w:color w:val="FF0000"/>
          <w:sz w:val="24"/>
          <w:szCs w:val="24"/>
          <w:lang w:eastAsia="zh-CN"/>
        </w:rPr>
        <w:t xml:space="preserve"> </w:t>
      </w:r>
      <w:r>
        <w:rPr>
          <w:rFonts w:hint="eastAsia" w:ascii="仿宋" w:hAnsi="仿宋" w:eastAsia="仿宋" w:cs="仿宋"/>
          <w:sz w:val="24"/>
          <w:szCs w:val="24"/>
          <w:lang w:eastAsia="zh-CN"/>
        </w:rPr>
        <w:t>年   月   日   时   分之前不得启封。</w:t>
      </w:r>
    </w:p>
    <w:p w14:paraId="56AFDB97">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E  竞争性磋商响应文件的递交</w:t>
      </w:r>
    </w:p>
    <w:p w14:paraId="07D607F5">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一、竞争性磋商响应文件必须有法定代表人或授权委托代理人当面递交。</w:t>
      </w:r>
    </w:p>
    <w:p w14:paraId="590B9C81">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二、竞争性磋商响应文件递交的时间与地点见第一部分</w:t>
      </w:r>
      <w:r>
        <w:rPr>
          <w:rFonts w:hint="eastAsia" w:ascii="仿宋" w:hAnsi="仿宋" w:eastAsia="仿宋" w:cs="仿宋"/>
          <w:bCs/>
          <w:sz w:val="24"/>
          <w:szCs w:val="24"/>
          <w:lang w:eastAsia="zh-CN"/>
        </w:rPr>
        <w:t>竞争性磋商</w:t>
      </w:r>
      <w:r>
        <w:rPr>
          <w:rFonts w:hint="eastAsia" w:ascii="仿宋" w:hAnsi="仿宋" w:eastAsia="仿宋" w:cs="仿宋"/>
          <w:sz w:val="24"/>
          <w:szCs w:val="24"/>
          <w:lang w:eastAsia="zh-CN"/>
        </w:rPr>
        <w:t>公告。</w:t>
      </w:r>
    </w:p>
    <w:p w14:paraId="0D8494BB">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三、采购人将拒绝接收过时递交的竞争性磋商响应文件。</w:t>
      </w:r>
    </w:p>
    <w:p w14:paraId="4FE70AC0">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四、采购人将拒绝接收不符合密封要求的竞争性磋商响应文件。</w:t>
      </w:r>
    </w:p>
    <w:p w14:paraId="3C29BC69">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五、采购人将拒绝接收不符合数量要求的竞争性磋商响应文件。</w:t>
      </w:r>
    </w:p>
    <w:p w14:paraId="03EFF5A8">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F  磋商</w:t>
      </w:r>
    </w:p>
    <w:p w14:paraId="0B1522FF">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一、磋商时间及地点</w:t>
      </w:r>
    </w:p>
    <w:p w14:paraId="3CAE7E95">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见第一部分“竞争性磋商公告”</w:t>
      </w:r>
    </w:p>
    <w:p w14:paraId="36F42A7A">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二、磋商小组的组成及工作要求</w:t>
      </w:r>
    </w:p>
    <w:p w14:paraId="767C7390">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1、磋商小组由政府采购代理机构组建。采购人委派一名代表参加磋商的，则外聘二名专家（技术、经济等方面）组成磋商小组；采购人不委派代表参加磋商的，则外聘三名专家（技术、经济等方面）组成磋商小组。</w:t>
      </w:r>
    </w:p>
    <w:p w14:paraId="1FA9C63B">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2、磋商小组负责确定制定磋商文件、确定磋商供应商名单、响应文件的评审、</w:t>
      </w:r>
    </w:p>
    <w:p w14:paraId="678C85CD">
      <w:pPr>
        <w:spacing w:line="360" w:lineRule="auto"/>
        <w:ind w:firstLine="0"/>
        <w:rPr>
          <w:rFonts w:hint="eastAsia" w:ascii="仿宋" w:hAnsi="仿宋" w:eastAsia="仿宋" w:cs="仿宋"/>
          <w:bCs/>
          <w:sz w:val="24"/>
          <w:szCs w:val="24"/>
          <w:lang w:eastAsia="zh-CN"/>
        </w:rPr>
      </w:pPr>
      <w:r>
        <w:rPr>
          <w:rFonts w:hint="eastAsia" w:ascii="仿宋" w:hAnsi="仿宋" w:eastAsia="仿宋" w:cs="仿宋"/>
          <w:bCs/>
          <w:sz w:val="24"/>
          <w:szCs w:val="24"/>
          <w:lang w:eastAsia="zh-CN"/>
        </w:rPr>
        <w:t>磋商、商务技术服务评议并评分、根据综合评分情况编写评审报告，协助处理质疑、投诉等工作。</w:t>
      </w:r>
    </w:p>
    <w:p w14:paraId="0D055960">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三、磋商程序</w:t>
      </w:r>
    </w:p>
    <w:p w14:paraId="5018AC27">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1、磋商供应商</w:t>
      </w:r>
      <w:r>
        <w:rPr>
          <w:rFonts w:hint="eastAsia" w:ascii="仿宋" w:hAnsi="仿宋" w:eastAsia="仿宋" w:cs="仿宋"/>
          <w:sz w:val="24"/>
          <w:szCs w:val="24"/>
          <w:lang w:eastAsia="zh-CN"/>
        </w:rPr>
        <w:t>法定代表人或</w:t>
      </w:r>
      <w:r>
        <w:rPr>
          <w:rFonts w:hint="eastAsia" w:ascii="仿宋" w:hAnsi="仿宋" w:eastAsia="仿宋" w:cs="仿宋"/>
          <w:bCs/>
          <w:sz w:val="24"/>
          <w:szCs w:val="24"/>
          <w:lang w:eastAsia="zh-CN"/>
        </w:rPr>
        <w:t>授权代表及其项目相关的商务技术人员按要求参加本项目磋商过程。</w:t>
      </w:r>
    </w:p>
    <w:p w14:paraId="77079696">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2、资格性审查</w:t>
      </w:r>
    </w:p>
    <w:p w14:paraId="0257AB96">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3、磋商小组验证各磋商供应商</w:t>
      </w:r>
      <w:r>
        <w:rPr>
          <w:rFonts w:hint="eastAsia" w:ascii="仿宋" w:hAnsi="仿宋" w:eastAsia="仿宋" w:cs="仿宋"/>
          <w:sz w:val="24"/>
          <w:szCs w:val="24"/>
          <w:lang w:eastAsia="zh-CN"/>
        </w:rPr>
        <w:t>法定代表人</w:t>
      </w:r>
      <w:r>
        <w:rPr>
          <w:rFonts w:hint="eastAsia" w:ascii="仿宋" w:hAnsi="仿宋" w:eastAsia="仿宋" w:cs="仿宋"/>
          <w:bCs/>
          <w:sz w:val="24"/>
          <w:szCs w:val="24"/>
          <w:lang w:eastAsia="zh-CN"/>
        </w:rPr>
        <w:t>或委托授权人的身份。磋商供应商</w:t>
      </w:r>
      <w:r>
        <w:rPr>
          <w:rFonts w:hint="eastAsia" w:ascii="仿宋" w:hAnsi="仿宋" w:eastAsia="仿宋" w:cs="仿宋"/>
          <w:sz w:val="24"/>
          <w:szCs w:val="24"/>
          <w:lang w:eastAsia="zh-CN"/>
        </w:rPr>
        <w:t>法定代表人</w:t>
      </w:r>
      <w:r>
        <w:rPr>
          <w:rFonts w:hint="eastAsia" w:ascii="仿宋" w:hAnsi="仿宋" w:eastAsia="仿宋" w:cs="仿宋"/>
          <w:bCs/>
          <w:sz w:val="24"/>
          <w:szCs w:val="24"/>
          <w:lang w:eastAsia="zh-CN"/>
        </w:rPr>
        <w:t>或委托授权人身份与响应文件不符的、响应文件未按要求加盖印章和签字的，磋商小组有权拒绝该磋商供应商参加磋商。</w:t>
      </w:r>
    </w:p>
    <w:p w14:paraId="22EFEA79">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4、磋商小组根据磋商文件规定对磋商供应商响应文件的有效性、完整性和响应程度进行审查。审查内容包括磋商供应商资格条件、实质性响应的情况等。未实质性响应磋商文件的响应文件按无效处理，并告知有关磋商供应商。</w:t>
      </w:r>
    </w:p>
    <w:p w14:paraId="543BC288">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5、响应文件的澄清和说明</w:t>
      </w:r>
    </w:p>
    <w:p w14:paraId="5649C76F">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5.1磋商小组可要求磋商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37BF84F6">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5.2磋商小组要求磋商供应商澄清、说明或者更正响应文件应以书面形式作出。磋商供应商的澄清、说明或者更正应当由法定代表人或其授权代表签字或者加盖印章。磋商供应商为自然人的，应当由本人签字并附身份证明。</w:t>
      </w:r>
    </w:p>
    <w:p w14:paraId="7DD5DF71">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5.3磋商供应商可以对参加竞争性磋商项目的采购需求提出优化建议，并以书面提交磋商小组。</w:t>
      </w:r>
    </w:p>
    <w:p w14:paraId="67121115">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6.第一轮磋商</w:t>
      </w:r>
    </w:p>
    <w:p w14:paraId="1A4DB3E9">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6.1磋商小组将按照随机抽签的顺序决定磋商供应商的磋商顺序，并与单一磋商供应商分别进行磋商。</w:t>
      </w:r>
    </w:p>
    <w:p w14:paraId="01223C70">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6.2磋商小组对照磋商文件与磋商供应商的响应文件分别就采购需求、质量和服务等进行磋商，并了解其报价组成情况。磋商中，磋商的任何一方不得透露与竞争性磋商有关的其他磋商供应商的技术资料、价格和其他信息。</w:t>
      </w:r>
    </w:p>
    <w:p w14:paraId="28C93C0C">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6.3磋商小组按磋商文件设定的方法和标准确定磋商供应商符合磋商文件要求的，该磋商供应商即为合格的磋商供应商。</w:t>
      </w:r>
    </w:p>
    <w:p w14:paraId="18D8DA10">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6.4第一轮磋商后，合格的磋商供应商超过二家的，磋商小组可根据采购项目的特点、采购人的实际需求及与各磋商供应商的磋商情况对磋商文件作出实质性变动，并进行下一轮竞争性磋商，或直接进入最后报价。变动后的磋商文件至少有二家磋商供应商满足。</w:t>
      </w:r>
    </w:p>
    <w:p w14:paraId="44EF2F64">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6.5合格的磋商供应商不足三家的，本次磋商终止。</w:t>
      </w:r>
    </w:p>
    <w:p w14:paraId="100F2926">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7.磋商文件修正</w:t>
      </w:r>
    </w:p>
    <w:p w14:paraId="1CAE1E8D">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7.1磋商小组可根据磋商文件和磋商情况实质性变动采购需求中的技术、服务要求以及合同草案条款，但不得变动磋商文件中的其他内容。对磋商文件作出的实质性变动是磋商文件的有效组成部分。</w:t>
      </w:r>
    </w:p>
    <w:p w14:paraId="4815B4F5">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7.2磋商小组将磋商文件的修改结果以书面形式通知参加磋商的磋商供应商。</w:t>
      </w:r>
    </w:p>
    <w:p w14:paraId="530CC4EE">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7.3磋商供应商根据第一轮磋商情况和磋商文件修改书面通知，对原响应文件进行修正，并将修正文件签字（或盖章）后密封送交磋商小组。逾时不交的，视同放弃磋商。修正文件与响应文件同具法律效应。</w:t>
      </w:r>
    </w:p>
    <w:p w14:paraId="6CD56D4B">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7.4对无法详细描述需求，需要磋商供应商提供设计或者解决方案的项目，磋商小组可以根据采购人对需求确认情况，进行多轮磋商，直至采购人代表最终确认需求为止。</w:t>
      </w:r>
    </w:p>
    <w:p w14:paraId="4562CBDC">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8.第二轮磋商</w:t>
      </w:r>
    </w:p>
    <w:p w14:paraId="3113270E">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8.1磋商小组就修正后的磋商文件与磋商供应商分别进行磋商。</w:t>
      </w:r>
    </w:p>
    <w:p w14:paraId="57368D80">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8.2第二轮磋商结束后，实质性响应磋商文件及变动后磋商文件要求的磋商供应商不足三家的，按照上一轮磋商程序办理，以此类推。</w:t>
      </w:r>
    </w:p>
    <w:p w14:paraId="17B6000E">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9.最后报价</w:t>
      </w:r>
    </w:p>
    <w:p w14:paraId="5B4130CC">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9.1磋商小组对磋商文件中能够详细列明采购标的的技术、服务要求的，在磋商结束后，所有继续参加磋商合格的磋商供应商应在规定时间内提交最后报价。</w:t>
      </w:r>
    </w:p>
    <w:p w14:paraId="1A0FD29C">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9.2磋商小组对磋商文件中不能详细描述和列明采购标的的技术、服务要求，需通过磋商由磋商供应商提供最终设计方案或解决方案的，在磋商结束后，磋商小组按照少数服从多数的原则投票推荐二家以上合格磋商供应商的设计方案或者解决方案，并要求其在规定时间内提交最后报价。</w:t>
      </w:r>
    </w:p>
    <w:p w14:paraId="5149DC95">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9.3磋商供应商的报价均超过了政府采购最高限价或报价未超过采购最高限价的磋商供应商不足三家的，磋商活动终止。</w:t>
      </w:r>
    </w:p>
    <w:p w14:paraId="0DDBCED5">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9.4最后报价文件应密封，并在规定的同一时间内提交。最后报价是磋商供应商响应文件的有效组成部分。</w:t>
      </w:r>
    </w:p>
    <w:p w14:paraId="0669B661">
      <w:pPr>
        <w:spacing w:line="360" w:lineRule="auto"/>
        <w:ind w:left="330" w:leftChars="150"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lang w:eastAsia="zh-CN"/>
        </w:rPr>
        <w:t>9.5在提交最后报价之前，磋商供应商可以根据磋商情况退出磋商。</w:t>
      </w:r>
    </w:p>
    <w:p w14:paraId="28C9B9A2">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四、竞争性磋商响应文件有下列情况之一的，磋商小组应当在资格性、符合性审查时按无效响应文件处理：</w:t>
      </w:r>
    </w:p>
    <w:p w14:paraId="65D48345">
      <w:pPr>
        <w:spacing w:line="360" w:lineRule="auto"/>
        <w:ind w:right="-161" w:firstLine="480" w:firstLineChars="200"/>
        <w:rPr>
          <w:rFonts w:hint="eastAsia" w:ascii="仿宋" w:hAnsi="仿宋" w:eastAsia="仿宋" w:cs="仿宋"/>
          <w:bCs/>
          <w:sz w:val="24"/>
          <w:szCs w:val="24"/>
          <w:lang w:eastAsia="zh-CN"/>
        </w:rPr>
      </w:pPr>
      <w:r>
        <w:rPr>
          <w:rFonts w:hint="eastAsia" w:ascii="仿宋" w:hAnsi="仿宋" w:eastAsia="仿宋" w:cs="仿宋"/>
          <w:bCs/>
          <w:sz w:val="24"/>
          <w:szCs w:val="24"/>
          <w:lang w:eastAsia="zh-CN"/>
        </w:rPr>
        <w:t>1、未按照磋商文件规定要求密封、签署、盖章的；</w:t>
      </w:r>
    </w:p>
    <w:p w14:paraId="48876E53">
      <w:pPr>
        <w:spacing w:line="360" w:lineRule="auto"/>
        <w:ind w:right="-161" w:firstLine="480" w:firstLineChars="200"/>
        <w:rPr>
          <w:rFonts w:hint="eastAsia" w:ascii="仿宋" w:hAnsi="仿宋" w:eastAsia="仿宋" w:cs="仿宋"/>
          <w:bCs/>
          <w:sz w:val="24"/>
          <w:szCs w:val="24"/>
          <w:lang w:eastAsia="zh-CN"/>
        </w:rPr>
      </w:pPr>
      <w:r>
        <w:rPr>
          <w:rFonts w:hint="eastAsia" w:ascii="仿宋" w:hAnsi="仿宋" w:eastAsia="仿宋" w:cs="仿宋"/>
          <w:bCs/>
          <w:sz w:val="24"/>
          <w:szCs w:val="24"/>
          <w:lang w:eastAsia="zh-CN"/>
        </w:rPr>
        <w:t>2、未标明项目完成期限或超过磋商文件规定的项目完成期限；</w:t>
      </w:r>
    </w:p>
    <w:p w14:paraId="2753D506">
      <w:pPr>
        <w:spacing w:line="360" w:lineRule="auto"/>
        <w:ind w:right="-161" w:firstLine="480" w:firstLineChars="200"/>
        <w:rPr>
          <w:rFonts w:hint="eastAsia" w:ascii="仿宋" w:hAnsi="仿宋" w:eastAsia="仿宋" w:cs="仿宋"/>
          <w:bCs/>
          <w:sz w:val="24"/>
          <w:szCs w:val="24"/>
          <w:lang w:eastAsia="zh-CN"/>
        </w:rPr>
      </w:pPr>
      <w:r>
        <w:rPr>
          <w:rFonts w:hint="eastAsia" w:ascii="仿宋" w:hAnsi="仿宋" w:eastAsia="仿宋" w:cs="仿宋"/>
          <w:bCs/>
          <w:sz w:val="24"/>
          <w:szCs w:val="24"/>
          <w:lang w:eastAsia="zh-CN"/>
        </w:rPr>
        <w:t>3、不具备磋商文件中规定的资格要求的；</w:t>
      </w:r>
    </w:p>
    <w:p w14:paraId="6C097393">
      <w:pPr>
        <w:spacing w:line="360" w:lineRule="auto"/>
        <w:ind w:right="-161" w:firstLine="480" w:firstLineChars="200"/>
        <w:rPr>
          <w:rFonts w:hint="eastAsia" w:ascii="仿宋" w:hAnsi="仿宋" w:eastAsia="仿宋" w:cs="仿宋"/>
          <w:bCs/>
          <w:sz w:val="24"/>
          <w:szCs w:val="24"/>
          <w:lang w:eastAsia="zh-CN"/>
        </w:rPr>
      </w:pPr>
      <w:r>
        <w:rPr>
          <w:rFonts w:hint="eastAsia" w:ascii="仿宋" w:hAnsi="仿宋" w:eastAsia="仿宋" w:cs="仿宋"/>
          <w:bCs/>
          <w:sz w:val="24"/>
          <w:szCs w:val="24"/>
          <w:lang w:eastAsia="zh-CN"/>
        </w:rPr>
        <w:t>4、响应性文件附有采购人不能接受条件的；</w:t>
      </w:r>
    </w:p>
    <w:p w14:paraId="0BD61D1B">
      <w:pPr>
        <w:spacing w:line="360" w:lineRule="auto"/>
        <w:ind w:right="-161" w:firstLine="480" w:firstLineChars="200"/>
        <w:rPr>
          <w:rFonts w:hint="eastAsia" w:ascii="仿宋" w:hAnsi="仿宋" w:eastAsia="仿宋" w:cs="仿宋"/>
          <w:bCs/>
          <w:sz w:val="24"/>
          <w:szCs w:val="24"/>
          <w:lang w:eastAsia="zh-CN"/>
        </w:rPr>
      </w:pPr>
      <w:r>
        <w:rPr>
          <w:rFonts w:hint="eastAsia" w:ascii="仿宋" w:hAnsi="仿宋" w:eastAsia="仿宋" w:cs="仿宋"/>
          <w:bCs/>
          <w:sz w:val="24"/>
          <w:szCs w:val="24"/>
          <w:lang w:eastAsia="zh-CN"/>
        </w:rPr>
        <w:t>5、未按磋商文件要求提交有关资料或提交的资料存在虚假成份的。</w:t>
      </w:r>
    </w:p>
    <w:p w14:paraId="66F31DC7">
      <w:pPr>
        <w:spacing w:line="360" w:lineRule="auto"/>
        <w:ind w:right="-161" w:firstLine="482" w:firstLineChars="200"/>
        <w:rPr>
          <w:rFonts w:hint="eastAsia" w:ascii="仿宋" w:hAnsi="仿宋" w:eastAsia="仿宋" w:cs="仿宋"/>
          <w:b/>
          <w:sz w:val="24"/>
          <w:szCs w:val="24"/>
          <w:lang w:eastAsia="zh-CN"/>
        </w:rPr>
      </w:pPr>
      <w:bookmarkStart w:id="5" w:name="_Toc19775"/>
      <w:r>
        <w:rPr>
          <w:rFonts w:hint="eastAsia" w:ascii="仿宋" w:hAnsi="仿宋" w:eastAsia="仿宋" w:cs="仿宋"/>
          <w:b/>
          <w:sz w:val="24"/>
          <w:szCs w:val="24"/>
          <w:lang w:eastAsia="zh-CN"/>
        </w:rPr>
        <w:t>五、评标办法</w:t>
      </w:r>
    </w:p>
    <w:bookmarkEnd w:id="5"/>
    <w:p w14:paraId="39559058">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1、采用综合评分法。</w:t>
      </w:r>
    </w:p>
    <w:p w14:paraId="34E93305">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2、只有通过资格、符合、技术项审查的磋商供应商并对磋商中作出各项服务承诺进行最终确认的磋商供应商才可进入综合评定和打分。</w:t>
      </w:r>
    </w:p>
    <w:p w14:paraId="1BAB8718">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3、磋商小组依据各磋商供应商对竞争性磋商的符合性和技术响应程度、业绩、信誉、综合实力、售后服务承诺、报价等因素，按照竞争性磋商规定的评分标准进行综合打分。</w:t>
      </w:r>
    </w:p>
    <w:p w14:paraId="3DEC7B5F">
      <w:pPr>
        <w:spacing w:line="360" w:lineRule="auto"/>
        <w:ind w:right="-161" w:firstLine="482" w:firstLineChars="200"/>
        <w:rPr>
          <w:rFonts w:hint="eastAsia" w:ascii="仿宋" w:hAnsi="仿宋" w:eastAsia="仿宋" w:cs="仿宋"/>
          <w:sz w:val="24"/>
          <w:szCs w:val="24"/>
          <w:lang w:eastAsia="zh-CN"/>
        </w:rPr>
      </w:pPr>
      <w:r>
        <w:rPr>
          <w:rFonts w:hint="eastAsia" w:ascii="仿宋" w:hAnsi="仿宋" w:eastAsia="仿宋" w:cs="仿宋"/>
          <w:b/>
          <w:sz w:val="24"/>
          <w:szCs w:val="24"/>
          <w:lang w:eastAsia="zh-CN"/>
        </w:rPr>
        <w:t>六、定标原则</w:t>
      </w:r>
    </w:p>
    <w:p w14:paraId="2429B38E">
      <w:pPr>
        <w:spacing w:line="360" w:lineRule="auto"/>
        <w:ind w:right="-161" w:firstLine="480" w:firstLineChars="200"/>
        <w:rPr>
          <w:rFonts w:hint="eastAsia" w:ascii="仿宋" w:hAnsi="仿宋" w:eastAsia="仿宋" w:cs="仿宋"/>
          <w:b/>
          <w:sz w:val="24"/>
          <w:szCs w:val="24"/>
          <w:lang w:eastAsia="zh-CN"/>
        </w:rPr>
      </w:pPr>
      <w:r>
        <w:rPr>
          <w:rFonts w:hint="eastAsia" w:ascii="仿宋" w:hAnsi="仿宋" w:eastAsia="仿宋" w:cs="仿宋"/>
          <w:sz w:val="24"/>
          <w:szCs w:val="24"/>
          <w:lang w:eastAsia="zh-CN"/>
        </w:rPr>
        <w:t>磋商小组按照采购需求且综合得分最高、排序第一的原则确定成交供应商。</w:t>
      </w:r>
    </w:p>
    <w:p w14:paraId="1C125D4D">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G  评分标准（总分100分）</w:t>
      </w:r>
    </w:p>
    <w:p w14:paraId="3191EB27">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一、评定办法前附表</w:t>
      </w:r>
    </w:p>
    <w:tbl>
      <w:tblPr>
        <w:tblStyle w:val="3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0"/>
        <w:gridCol w:w="1079"/>
        <w:gridCol w:w="1768"/>
        <w:gridCol w:w="5546"/>
      </w:tblGrid>
      <w:tr w14:paraId="7E0C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759" w:type="dxa"/>
            <w:gridSpan w:val="2"/>
            <w:vAlign w:val="center"/>
          </w:tcPr>
          <w:p w14:paraId="59A1023B">
            <w:pPr>
              <w:jc w:val="center"/>
              <w:rPr>
                <w:rFonts w:hint="eastAsia" w:ascii="仿宋" w:hAnsi="仿宋" w:eastAsia="仿宋" w:cs="仿宋"/>
                <w:b/>
                <w:bCs/>
              </w:rPr>
            </w:pPr>
            <w:r>
              <w:rPr>
                <w:rFonts w:hint="eastAsia" w:ascii="仿宋" w:hAnsi="仿宋" w:eastAsia="仿宋" w:cs="仿宋"/>
                <w:b/>
                <w:bCs/>
              </w:rPr>
              <w:t>条款号</w:t>
            </w:r>
          </w:p>
        </w:tc>
        <w:tc>
          <w:tcPr>
            <w:tcW w:w="1768" w:type="dxa"/>
            <w:vAlign w:val="center"/>
          </w:tcPr>
          <w:p w14:paraId="0B520596">
            <w:pPr>
              <w:jc w:val="center"/>
              <w:rPr>
                <w:rFonts w:hint="eastAsia" w:ascii="仿宋" w:hAnsi="仿宋" w:eastAsia="仿宋" w:cs="仿宋"/>
                <w:b/>
                <w:bCs/>
              </w:rPr>
            </w:pPr>
            <w:r>
              <w:rPr>
                <w:rFonts w:hint="eastAsia" w:ascii="仿宋" w:hAnsi="仿宋" w:eastAsia="仿宋" w:cs="仿宋"/>
                <w:b/>
                <w:bCs/>
              </w:rPr>
              <w:t>评审因素</w:t>
            </w:r>
          </w:p>
        </w:tc>
        <w:tc>
          <w:tcPr>
            <w:tcW w:w="5546" w:type="dxa"/>
            <w:vAlign w:val="center"/>
          </w:tcPr>
          <w:p w14:paraId="43A918EF">
            <w:pPr>
              <w:jc w:val="center"/>
              <w:rPr>
                <w:rFonts w:hint="eastAsia" w:ascii="仿宋" w:hAnsi="仿宋" w:eastAsia="仿宋" w:cs="仿宋"/>
                <w:b/>
                <w:bCs/>
              </w:rPr>
            </w:pPr>
            <w:r>
              <w:rPr>
                <w:rFonts w:hint="eastAsia" w:ascii="仿宋" w:hAnsi="仿宋" w:eastAsia="仿宋" w:cs="仿宋"/>
                <w:b/>
                <w:bCs/>
              </w:rPr>
              <w:t>评审标准</w:t>
            </w:r>
          </w:p>
        </w:tc>
      </w:tr>
      <w:tr w14:paraId="01BA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47" w:hRule="atLeast"/>
          <w:jc w:val="center"/>
        </w:trPr>
        <w:tc>
          <w:tcPr>
            <w:tcW w:w="680" w:type="dxa"/>
            <w:vAlign w:val="center"/>
          </w:tcPr>
          <w:p w14:paraId="693CA036">
            <w:pPr>
              <w:ind w:firstLine="0"/>
              <w:jc w:val="center"/>
              <w:rPr>
                <w:rFonts w:hint="eastAsia" w:ascii="仿宋" w:hAnsi="仿宋" w:eastAsia="仿宋" w:cs="仿宋"/>
                <w:bCs/>
              </w:rPr>
            </w:pPr>
            <w:r>
              <w:rPr>
                <w:rFonts w:hint="eastAsia" w:ascii="仿宋" w:hAnsi="仿宋" w:eastAsia="仿宋" w:cs="仿宋"/>
                <w:bCs/>
              </w:rPr>
              <w:t>1.1</w:t>
            </w:r>
          </w:p>
        </w:tc>
        <w:tc>
          <w:tcPr>
            <w:tcW w:w="1079" w:type="dxa"/>
            <w:vAlign w:val="center"/>
          </w:tcPr>
          <w:p w14:paraId="08CFB878">
            <w:pPr>
              <w:ind w:firstLine="0"/>
              <w:jc w:val="center"/>
              <w:rPr>
                <w:rFonts w:hint="eastAsia" w:ascii="仿宋" w:hAnsi="仿宋" w:eastAsia="仿宋" w:cs="仿宋"/>
              </w:rPr>
            </w:pPr>
            <w:r>
              <w:rPr>
                <w:rFonts w:hint="eastAsia" w:ascii="仿宋" w:hAnsi="仿宋" w:eastAsia="仿宋" w:cs="仿宋"/>
              </w:rPr>
              <w:t>资格性</w:t>
            </w:r>
          </w:p>
          <w:p w14:paraId="0E0F77E5">
            <w:pPr>
              <w:ind w:firstLine="0"/>
              <w:jc w:val="center"/>
              <w:rPr>
                <w:rFonts w:hint="eastAsia" w:ascii="仿宋" w:hAnsi="仿宋" w:eastAsia="仿宋" w:cs="仿宋"/>
                <w:bCs/>
              </w:rPr>
            </w:pPr>
            <w:r>
              <w:rPr>
                <w:rFonts w:hint="eastAsia" w:ascii="仿宋" w:hAnsi="仿宋" w:eastAsia="仿宋" w:cs="仿宋"/>
              </w:rPr>
              <w:t>审查标准</w:t>
            </w:r>
          </w:p>
        </w:tc>
        <w:tc>
          <w:tcPr>
            <w:tcW w:w="1768" w:type="dxa"/>
            <w:vAlign w:val="center"/>
          </w:tcPr>
          <w:p w14:paraId="78671072">
            <w:pPr>
              <w:ind w:firstLine="0"/>
              <w:jc w:val="center"/>
              <w:rPr>
                <w:rFonts w:hint="eastAsia" w:ascii="仿宋" w:hAnsi="仿宋" w:eastAsia="仿宋" w:cs="仿宋"/>
              </w:rPr>
            </w:pPr>
            <w:r>
              <w:rPr>
                <w:rFonts w:hint="eastAsia" w:ascii="仿宋" w:hAnsi="仿宋" w:eastAsia="仿宋" w:cs="仿宋"/>
              </w:rPr>
              <w:t>资格要求</w:t>
            </w:r>
          </w:p>
        </w:tc>
        <w:tc>
          <w:tcPr>
            <w:tcW w:w="5546" w:type="dxa"/>
            <w:vAlign w:val="center"/>
          </w:tcPr>
          <w:p w14:paraId="33CE22F1">
            <w:pPr>
              <w:ind w:firstLine="0"/>
              <w:rPr>
                <w:rFonts w:hint="eastAsia" w:ascii="仿宋" w:hAnsi="仿宋" w:eastAsia="仿宋" w:cs="仿宋"/>
                <w:lang w:eastAsia="zh-CN"/>
              </w:rPr>
            </w:pPr>
            <w:r>
              <w:rPr>
                <w:rFonts w:hint="eastAsia" w:ascii="仿宋" w:hAnsi="仿宋" w:eastAsia="仿宋" w:cs="仿宋"/>
                <w:highlight w:val="none"/>
                <w:lang w:eastAsia="zh-CN"/>
              </w:rPr>
              <w:t>符合本磋商文件第六部分资格后审证明文件要求，并提供合格有效的证明材料。</w:t>
            </w:r>
          </w:p>
        </w:tc>
      </w:tr>
      <w:tr w14:paraId="6AA4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91" w:hRule="atLeast"/>
          <w:jc w:val="center"/>
        </w:trPr>
        <w:tc>
          <w:tcPr>
            <w:tcW w:w="680" w:type="dxa"/>
            <w:vMerge w:val="restart"/>
            <w:vAlign w:val="center"/>
          </w:tcPr>
          <w:p w14:paraId="5655E8DA">
            <w:pPr>
              <w:ind w:left="0" w:leftChars="0" w:firstLine="0" w:firstLineChars="0"/>
              <w:jc w:val="center"/>
              <w:rPr>
                <w:rFonts w:hint="default" w:ascii="仿宋" w:hAnsi="仿宋" w:eastAsia="仿宋" w:cs="仿宋"/>
                <w:bCs/>
                <w:lang w:val="en-US" w:eastAsia="zh-CN"/>
              </w:rPr>
            </w:pPr>
            <w:r>
              <w:rPr>
                <w:rFonts w:hint="eastAsia" w:ascii="仿宋" w:hAnsi="仿宋" w:eastAsia="仿宋" w:cs="仿宋"/>
                <w:bCs/>
                <w:lang w:val="en-US" w:eastAsia="zh-CN"/>
              </w:rPr>
              <w:t>1.2</w:t>
            </w:r>
          </w:p>
        </w:tc>
        <w:tc>
          <w:tcPr>
            <w:tcW w:w="1079" w:type="dxa"/>
            <w:vMerge w:val="restart"/>
            <w:vAlign w:val="center"/>
          </w:tcPr>
          <w:p w14:paraId="20481A70">
            <w:pPr>
              <w:ind w:left="0" w:leftChars="0" w:firstLine="0" w:firstLineChars="0"/>
              <w:jc w:val="center"/>
              <w:rPr>
                <w:rFonts w:hint="default" w:ascii="仿宋" w:hAnsi="仿宋" w:eastAsia="仿宋" w:cs="仿宋"/>
                <w:bCs/>
                <w:lang w:val="en-US" w:eastAsia="zh-CN"/>
              </w:rPr>
            </w:pPr>
            <w:r>
              <w:rPr>
                <w:rFonts w:hint="eastAsia" w:ascii="仿宋" w:hAnsi="仿宋" w:eastAsia="仿宋" w:cs="仿宋"/>
                <w:bCs/>
                <w:lang w:val="en-US" w:eastAsia="zh-CN"/>
              </w:rPr>
              <w:t>符合性审查标准</w:t>
            </w:r>
          </w:p>
        </w:tc>
        <w:tc>
          <w:tcPr>
            <w:tcW w:w="1768" w:type="dxa"/>
            <w:vAlign w:val="center"/>
          </w:tcPr>
          <w:p w14:paraId="22235FA3">
            <w:pPr>
              <w:ind w:firstLine="0"/>
              <w:jc w:val="center"/>
              <w:rPr>
                <w:rFonts w:hint="eastAsia" w:ascii="仿宋" w:hAnsi="仿宋" w:eastAsia="仿宋" w:cs="仿宋"/>
                <w:bCs/>
              </w:rPr>
            </w:pPr>
            <w:r>
              <w:rPr>
                <w:rFonts w:hint="eastAsia" w:ascii="仿宋" w:hAnsi="仿宋" w:eastAsia="仿宋" w:cs="仿宋"/>
              </w:rPr>
              <w:t>报价</w:t>
            </w:r>
          </w:p>
        </w:tc>
        <w:tc>
          <w:tcPr>
            <w:tcW w:w="5546" w:type="dxa"/>
            <w:vAlign w:val="center"/>
          </w:tcPr>
          <w:p w14:paraId="6A9EBB5A">
            <w:pPr>
              <w:ind w:firstLine="0"/>
              <w:rPr>
                <w:rFonts w:hint="eastAsia" w:ascii="仿宋" w:hAnsi="仿宋" w:eastAsia="仿宋" w:cs="仿宋"/>
                <w:lang w:eastAsia="zh-CN"/>
              </w:rPr>
            </w:pPr>
            <w:r>
              <w:rPr>
                <w:rFonts w:hint="eastAsia" w:ascii="仿宋" w:hAnsi="仿宋" w:eastAsia="仿宋" w:cs="仿宋"/>
                <w:lang w:eastAsia="zh-CN"/>
              </w:rPr>
              <w:t>是否超过采购最高限价</w:t>
            </w:r>
          </w:p>
        </w:tc>
      </w:tr>
      <w:tr w14:paraId="45E1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38" w:hRule="atLeast"/>
          <w:jc w:val="center"/>
        </w:trPr>
        <w:tc>
          <w:tcPr>
            <w:tcW w:w="680" w:type="dxa"/>
            <w:vMerge w:val="continue"/>
            <w:vAlign w:val="center"/>
          </w:tcPr>
          <w:p w14:paraId="5D1D469B">
            <w:pPr>
              <w:jc w:val="center"/>
              <w:rPr>
                <w:rFonts w:hint="eastAsia" w:ascii="仿宋" w:hAnsi="仿宋" w:eastAsia="仿宋" w:cs="仿宋"/>
                <w:bCs/>
                <w:lang w:eastAsia="zh-CN"/>
              </w:rPr>
            </w:pPr>
          </w:p>
        </w:tc>
        <w:tc>
          <w:tcPr>
            <w:tcW w:w="1079" w:type="dxa"/>
            <w:vMerge w:val="continue"/>
            <w:vAlign w:val="center"/>
          </w:tcPr>
          <w:p w14:paraId="6D517C7A">
            <w:pPr>
              <w:jc w:val="center"/>
              <w:rPr>
                <w:rFonts w:hint="eastAsia" w:ascii="仿宋" w:hAnsi="仿宋" w:eastAsia="仿宋" w:cs="仿宋"/>
                <w:bCs/>
                <w:lang w:eastAsia="zh-CN"/>
              </w:rPr>
            </w:pPr>
          </w:p>
        </w:tc>
        <w:tc>
          <w:tcPr>
            <w:tcW w:w="1768" w:type="dxa"/>
            <w:vAlign w:val="center"/>
          </w:tcPr>
          <w:p w14:paraId="1F6AAD9A">
            <w:pPr>
              <w:ind w:firstLine="0"/>
              <w:jc w:val="center"/>
              <w:rPr>
                <w:rFonts w:hint="eastAsia" w:ascii="仿宋" w:hAnsi="仿宋" w:eastAsia="仿宋" w:cs="仿宋"/>
                <w:bCs/>
              </w:rPr>
            </w:pPr>
            <w:r>
              <w:rPr>
                <w:rFonts w:hint="eastAsia" w:ascii="仿宋" w:hAnsi="仿宋" w:eastAsia="仿宋" w:cs="仿宋"/>
              </w:rPr>
              <w:t>经营范围</w:t>
            </w:r>
          </w:p>
        </w:tc>
        <w:tc>
          <w:tcPr>
            <w:tcW w:w="5546" w:type="dxa"/>
            <w:vAlign w:val="center"/>
          </w:tcPr>
          <w:p w14:paraId="09E9E052">
            <w:pPr>
              <w:ind w:firstLine="0"/>
              <w:rPr>
                <w:rFonts w:hint="eastAsia" w:ascii="仿宋" w:hAnsi="仿宋" w:eastAsia="仿宋" w:cs="仿宋"/>
                <w:lang w:eastAsia="zh-CN"/>
              </w:rPr>
            </w:pPr>
            <w:r>
              <w:rPr>
                <w:rFonts w:hint="eastAsia" w:ascii="仿宋" w:hAnsi="仿宋" w:eastAsia="仿宋" w:cs="仿宋"/>
                <w:lang w:eastAsia="zh-CN"/>
              </w:rPr>
              <w:t>是否超出经营范围投标</w:t>
            </w:r>
          </w:p>
        </w:tc>
      </w:tr>
      <w:tr w14:paraId="11D0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32" w:hRule="atLeast"/>
          <w:jc w:val="center"/>
        </w:trPr>
        <w:tc>
          <w:tcPr>
            <w:tcW w:w="680" w:type="dxa"/>
            <w:vMerge w:val="continue"/>
            <w:vAlign w:val="center"/>
          </w:tcPr>
          <w:p w14:paraId="6558DC6C">
            <w:pPr>
              <w:jc w:val="center"/>
              <w:rPr>
                <w:rFonts w:hint="eastAsia" w:ascii="仿宋" w:hAnsi="仿宋" w:eastAsia="仿宋" w:cs="仿宋"/>
                <w:bCs/>
                <w:lang w:eastAsia="zh-CN"/>
              </w:rPr>
            </w:pPr>
          </w:p>
        </w:tc>
        <w:tc>
          <w:tcPr>
            <w:tcW w:w="1079" w:type="dxa"/>
            <w:vMerge w:val="continue"/>
            <w:vAlign w:val="center"/>
          </w:tcPr>
          <w:p w14:paraId="4842B019">
            <w:pPr>
              <w:jc w:val="center"/>
              <w:rPr>
                <w:rFonts w:hint="eastAsia" w:ascii="仿宋" w:hAnsi="仿宋" w:eastAsia="仿宋" w:cs="仿宋"/>
                <w:bCs/>
                <w:lang w:eastAsia="zh-CN"/>
              </w:rPr>
            </w:pPr>
          </w:p>
        </w:tc>
        <w:tc>
          <w:tcPr>
            <w:tcW w:w="1768" w:type="dxa"/>
            <w:vAlign w:val="center"/>
          </w:tcPr>
          <w:p w14:paraId="5119528E">
            <w:pPr>
              <w:ind w:firstLine="0"/>
              <w:jc w:val="center"/>
              <w:rPr>
                <w:rFonts w:hint="eastAsia" w:ascii="仿宋" w:hAnsi="仿宋" w:eastAsia="仿宋" w:cs="仿宋"/>
                <w:bCs/>
              </w:rPr>
            </w:pPr>
            <w:r>
              <w:rPr>
                <w:rFonts w:hint="eastAsia" w:ascii="仿宋" w:hAnsi="仿宋" w:eastAsia="仿宋" w:cs="仿宋"/>
              </w:rPr>
              <w:t>磋商书签字盖章</w:t>
            </w:r>
          </w:p>
        </w:tc>
        <w:tc>
          <w:tcPr>
            <w:tcW w:w="5546" w:type="dxa"/>
            <w:vAlign w:val="center"/>
          </w:tcPr>
          <w:p w14:paraId="4E0BEB9A">
            <w:pPr>
              <w:ind w:firstLine="0"/>
              <w:rPr>
                <w:rFonts w:hint="eastAsia" w:ascii="仿宋" w:hAnsi="仿宋" w:eastAsia="仿宋" w:cs="仿宋"/>
                <w:lang w:eastAsia="zh-CN"/>
              </w:rPr>
            </w:pPr>
            <w:r>
              <w:rPr>
                <w:rFonts w:hint="eastAsia" w:ascii="仿宋" w:hAnsi="仿宋" w:eastAsia="仿宋" w:cs="仿宋"/>
                <w:lang w:eastAsia="zh-CN"/>
              </w:rPr>
              <w:t>是否有法定代表人或其委托代理人签字或加盖单位公章</w:t>
            </w:r>
          </w:p>
        </w:tc>
      </w:tr>
      <w:tr w14:paraId="2B1B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9" w:hRule="atLeast"/>
          <w:jc w:val="center"/>
        </w:trPr>
        <w:tc>
          <w:tcPr>
            <w:tcW w:w="680" w:type="dxa"/>
            <w:vMerge w:val="continue"/>
            <w:vAlign w:val="center"/>
          </w:tcPr>
          <w:p w14:paraId="6AC741F4">
            <w:pPr>
              <w:jc w:val="center"/>
              <w:rPr>
                <w:rFonts w:hint="eastAsia" w:ascii="仿宋" w:hAnsi="仿宋" w:eastAsia="仿宋" w:cs="仿宋"/>
                <w:bCs/>
                <w:lang w:eastAsia="zh-CN"/>
              </w:rPr>
            </w:pPr>
          </w:p>
        </w:tc>
        <w:tc>
          <w:tcPr>
            <w:tcW w:w="1079" w:type="dxa"/>
            <w:vMerge w:val="continue"/>
            <w:vAlign w:val="center"/>
          </w:tcPr>
          <w:p w14:paraId="49AD5A71">
            <w:pPr>
              <w:jc w:val="center"/>
              <w:rPr>
                <w:rFonts w:hint="eastAsia" w:ascii="仿宋" w:hAnsi="仿宋" w:eastAsia="仿宋" w:cs="仿宋"/>
                <w:bCs/>
                <w:lang w:eastAsia="zh-CN"/>
              </w:rPr>
            </w:pPr>
          </w:p>
        </w:tc>
        <w:tc>
          <w:tcPr>
            <w:tcW w:w="1768" w:type="dxa"/>
            <w:vAlign w:val="center"/>
          </w:tcPr>
          <w:p w14:paraId="22EAC45D">
            <w:pPr>
              <w:ind w:firstLine="0"/>
              <w:jc w:val="center"/>
              <w:rPr>
                <w:rFonts w:hint="eastAsia" w:ascii="仿宋" w:hAnsi="仿宋" w:eastAsia="仿宋" w:cs="仿宋"/>
                <w:bCs/>
              </w:rPr>
            </w:pPr>
            <w:r>
              <w:rPr>
                <w:rFonts w:hint="eastAsia" w:ascii="仿宋" w:hAnsi="仿宋" w:eastAsia="仿宋" w:cs="仿宋"/>
              </w:rPr>
              <w:t>投标有效期</w:t>
            </w:r>
          </w:p>
        </w:tc>
        <w:tc>
          <w:tcPr>
            <w:tcW w:w="5546" w:type="dxa"/>
            <w:vAlign w:val="center"/>
          </w:tcPr>
          <w:p w14:paraId="539D00A9">
            <w:pPr>
              <w:ind w:firstLine="0"/>
              <w:rPr>
                <w:rFonts w:hint="eastAsia" w:ascii="仿宋" w:hAnsi="仿宋" w:eastAsia="仿宋" w:cs="仿宋"/>
                <w:lang w:eastAsia="zh-CN"/>
              </w:rPr>
            </w:pPr>
            <w:r>
              <w:rPr>
                <w:rFonts w:hint="eastAsia" w:ascii="仿宋" w:hAnsi="仿宋" w:eastAsia="仿宋" w:cs="仿宋"/>
                <w:lang w:eastAsia="zh-CN"/>
              </w:rPr>
              <w:t>投标有效期是否满足磋商文件要求</w:t>
            </w:r>
          </w:p>
        </w:tc>
      </w:tr>
      <w:tr w14:paraId="1D5C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48" w:hRule="atLeast"/>
          <w:jc w:val="center"/>
        </w:trPr>
        <w:tc>
          <w:tcPr>
            <w:tcW w:w="680" w:type="dxa"/>
            <w:vMerge w:val="continue"/>
            <w:vAlign w:val="center"/>
          </w:tcPr>
          <w:p w14:paraId="7BA50756">
            <w:pPr>
              <w:jc w:val="center"/>
              <w:rPr>
                <w:rFonts w:hint="eastAsia" w:ascii="仿宋" w:hAnsi="仿宋" w:eastAsia="仿宋" w:cs="仿宋"/>
                <w:bCs/>
                <w:lang w:eastAsia="zh-CN"/>
              </w:rPr>
            </w:pPr>
          </w:p>
        </w:tc>
        <w:tc>
          <w:tcPr>
            <w:tcW w:w="1079" w:type="dxa"/>
            <w:vMerge w:val="continue"/>
            <w:vAlign w:val="center"/>
          </w:tcPr>
          <w:p w14:paraId="6120F642">
            <w:pPr>
              <w:jc w:val="center"/>
              <w:rPr>
                <w:rFonts w:hint="eastAsia" w:ascii="仿宋" w:hAnsi="仿宋" w:eastAsia="仿宋" w:cs="仿宋"/>
                <w:bCs/>
                <w:lang w:eastAsia="zh-CN"/>
              </w:rPr>
            </w:pPr>
          </w:p>
        </w:tc>
        <w:tc>
          <w:tcPr>
            <w:tcW w:w="1768" w:type="dxa"/>
            <w:vAlign w:val="center"/>
          </w:tcPr>
          <w:p w14:paraId="70A4FB69">
            <w:pPr>
              <w:ind w:firstLine="0"/>
              <w:jc w:val="center"/>
              <w:rPr>
                <w:rFonts w:hint="eastAsia" w:ascii="仿宋" w:hAnsi="仿宋" w:eastAsia="仿宋" w:cs="仿宋"/>
              </w:rPr>
            </w:pPr>
            <w:r>
              <w:rPr>
                <w:rFonts w:hint="eastAsia" w:ascii="仿宋" w:hAnsi="仿宋" w:eastAsia="仿宋" w:cs="仿宋"/>
              </w:rPr>
              <w:t>竞标响应</w:t>
            </w:r>
          </w:p>
        </w:tc>
        <w:tc>
          <w:tcPr>
            <w:tcW w:w="5546" w:type="dxa"/>
            <w:vAlign w:val="center"/>
          </w:tcPr>
          <w:p w14:paraId="10FA17FD">
            <w:pPr>
              <w:ind w:firstLine="0"/>
              <w:rPr>
                <w:rFonts w:hint="eastAsia" w:ascii="仿宋" w:hAnsi="仿宋" w:eastAsia="仿宋" w:cs="仿宋"/>
                <w:lang w:eastAsia="zh-CN"/>
              </w:rPr>
            </w:pPr>
            <w:r>
              <w:rPr>
                <w:rFonts w:hint="eastAsia" w:ascii="仿宋" w:hAnsi="仿宋" w:eastAsia="仿宋" w:cs="仿宋"/>
                <w:lang w:eastAsia="zh-CN"/>
              </w:rPr>
              <w:t>是否实质性响应磋商文件；是否有提出采购人不能接受的合同条件的。</w:t>
            </w:r>
          </w:p>
        </w:tc>
      </w:tr>
      <w:tr w14:paraId="6C3A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8" w:hRule="atLeast"/>
          <w:jc w:val="center"/>
        </w:trPr>
        <w:tc>
          <w:tcPr>
            <w:tcW w:w="680" w:type="dxa"/>
            <w:vAlign w:val="center"/>
          </w:tcPr>
          <w:p w14:paraId="35F0A079">
            <w:pPr>
              <w:ind w:firstLine="0"/>
              <w:jc w:val="center"/>
              <w:rPr>
                <w:rFonts w:hint="eastAsia" w:ascii="仿宋" w:hAnsi="仿宋" w:eastAsia="仿宋" w:cs="仿宋"/>
                <w:bCs/>
                <w:lang w:eastAsia="zh-CN"/>
              </w:rPr>
            </w:pPr>
            <w:r>
              <w:rPr>
                <w:rFonts w:hint="eastAsia" w:ascii="仿宋" w:hAnsi="仿宋" w:eastAsia="仿宋" w:cs="仿宋"/>
                <w:bCs/>
                <w:lang w:eastAsia="zh-CN"/>
              </w:rPr>
              <w:t>2.</w:t>
            </w:r>
          </w:p>
        </w:tc>
        <w:tc>
          <w:tcPr>
            <w:tcW w:w="1079" w:type="dxa"/>
            <w:vAlign w:val="center"/>
          </w:tcPr>
          <w:p w14:paraId="273111DF">
            <w:pPr>
              <w:ind w:firstLine="0"/>
              <w:jc w:val="center"/>
              <w:rPr>
                <w:rFonts w:hint="eastAsia" w:ascii="仿宋" w:hAnsi="仿宋" w:eastAsia="仿宋" w:cs="仿宋"/>
                <w:bCs/>
                <w:lang w:eastAsia="zh-CN"/>
              </w:rPr>
            </w:pPr>
            <w:r>
              <w:rPr>
                <w:rFonts w:hint="eastAsia" w:ascii="仿宋" w:hAnsi="仿宋" w:eastAsia="仿宋" w:cs="仿宋"/>
                <w:bCs/>
                <w:lang w:eastAsia="zh-CN"/>
              </w:rPr>
              <w:t>评定办法</w:t>
            </w:r>
          </w:p>
        </w:tc>
        <w:tc>
          <w:tcPr>
            <w:tcW w:w="1768" w:type="dxa"/>
            <w:vAlign w:val="center"/>
          </w:tcPr>
          <w:p w14:paraId="662EFB0F">
            <w:pPr>
              <w:ind w:firstLine="0"/>
              <w:jc w:val="center"/>
              <w:rPr>
                <w:rFonts w:hint="eastAsia" w:ascii="仿宋" w:hAnsi="仿宋" w:eastAsia="仿宋" w:cs="仿宋"/>
                <w:bCs/>
                <w:lang w:eastAsia="zh-CN"/>
              </w:rPr>
            </w:pPr>
            <w:r>
              <w:rPr>
                <w:rFonts w:hint="eastAsia" w:ascii="仿宋" w:hAnsi="仿宋" w:eastAsia="仿宋" w:cs="仿宋"/>
                <w:bCs/>
                <w:lang w:eastAsia="zh-CN"/>
              </w:rPr>
              <w:t>综合评分法</w:t>
            </w:r>
          </w:p>
        </w:tc>
        <w:tc>
          <w:tcPr>
            <w:tcW w:w="5546" w:type="dxa"/>
            <w:vAlign w:val="center"/>
          </w:tcPr>
          <w:p w14:paraId="1EB5A20F">
            <w:pPr>
              <w:ind w:firstLine="0"/>
              <w:rPr>
                <w:rFonts w:hint="eastAsia" w:ascii="仿宋" w:hAnsi="仿宋" w:eastAsia="仿宋" w:cs="仿宋"/>
                <w:bCs/>
                <w:lang w:eastAsia="zh-CN"/>
              </w:rPr>
            </w:pPr>
            <w:r>
              <w:rPr>
                <w:rFonts w:hint="eastAsia" w:ascii="仿宋" w:hAnsi="仿宋" w:eastAsia="仿宋" w:cs="仿宋"/>
                <w:bCs/>
                <w:lang w:eastAsia="zh-CN"/>
              </w:rPr>
              <w:t>各供应商的最终得分为各评委所评定分数的算术平均值。磋商小组将根据供应商最终得分由高到低的顺序推荐3名成交候选人。</w:t>
            </w:r>
          </w:p>
        </w:tc>
      </w:tr>
    </w:tbl>
    <w:p w14:paraId="5C444665">
      <w:pPr>
        <w:pStyle w:val="47"/>
        <w:ind w:firstLine="0" w:firstLineChars="0"/>
        <w:rPr>
          <w:rFonts w:hint="eastAsia" w:ascii="仿宋" w:hAnsi="仿宋" w:eastAsia="仿宋" w:cs="仿宋"/>
        </w:rPr>
      </w:pPr>
    </w:p>
    <w:p w14:paraId="2E0000CF">
      <w:pPr>
        <w:spacing w:before="161" w:after="161" w:line="360" w:lineRule="exact"/>
        <w:ind w:firstLine="0"/>
        <w:jc w:val="center"/>
        <w:textAlignment w:val="baseline"/>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评分细则</w:t>
      </w:r>
    </w:p>
    <w:tbl>
      <w:tblPr>
        <w:tblStyle w:val="32"/>
        <w:tblW w:w="9274"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545"/>
        <w:gridCol w:w="2096"/>
        <w:gridCol w:w="5258"/>
        <w:gridCol w:w="774"/>
      </w:tblGrid>
      <w:tr w14:paraId="167E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46" w:type="dxa"/>
            <w:gridSpan w:val="2"/>
            <w:vAlign w:val="center"/>
          </w:tcPr>
          <w:p w14:paraId="7092488E">
            <w:pPr>
              <w:widowControl w:val="0"/>
              <w:ind w:firstLine="0" w:firstLineChars="0"/>
              <w:jc w:val="center"/>
              <w:rPr>
                <w:rFonts w:hint="eastAsia" w:ascii="宋体" w:hAnsi="宋体" w:cs="宋体"/>
                <w:b/>
                <w:bCs/>
                <w:sz w:val="24"/>
                <w:szCs w:val="24"/>
                <w:highlight w:val="none"/>
              </w:rPr>
            </w:pPr>
            <w:r>
              <w:rPr>
                <w:rFonts w:hint="eastAsia" w:ascii="宋体" w:hAnsi="宋体" w:cs="宋体"/>
                <w:b/>
                <w:bCs/>
                <w:sz w:val="24"/>
                <w:szCs w:val="24"/>
                <w:highlight w:val="none"/>
              </w:rPr>
              <w:t>条款号</w:t>
            </w:r>
          </w:p>
        </w:tc>
        <w:tc>
          <w:tcPr>
            <w:tcW w:w="2096" w:type="dxa"/>
            <w:vAlign w:val="center"/>
          </w:tcPr>
          <w:p w14:paraId="075095F5">
            <w:pPr>
              <w:widowControl w:val="0"/>
              <w:ind w:firstLine="0" w:firstLineChars="0"/>
              <w:jc w:val="center"/>
              <w:rPr>
                <w:rFonts w:hint="eastAsia" w:ascii="宋体" w:hAnsi="宋体" w:cs="宋体"/>
                <w:b/>
                <w:bCs/>
                <w:sz w:val="24"/>
                <w:szCs w:val="24"/>
                <w:highlight w:val="none"/>
              </w:rPr>
            </w:pPr>
            <w:r>
              <w:rPr>
                <w:rFonts w:hint="eastAsia" w:ascii="宋体" w:hAnsi="宋体" w:cs="宋体"/>
                <w:b/>
                <w:bCs/>
                <w:sz w:val="24"/>
                <w:szCs w:val="24"/>
                <w:highlight w:val="none"/>
              </w:rPr>
              <w:t>评分因素</w:t>
            </w:r>
          </w:p>
        </w:tc>
        <w:tc>
          <w:tcPr>
            <w:tcW w:w="5258" w:type="dxa"/>
            <w:vAlign w:val="center"/>
          </w:tcPr>
          <w:p w14:paraId="0754FD0E">
            <w:pPr>
              <w:widowControl w:val="0"/>
              <w:ind w:firstLine="0" w:firstLineChars="0"/>
              <w:jc w:val="center"/>
              <w:rPr>
                <w:rFonts w:hint="eastAsia" w:ascii="宋体" w:hAnsi="宋体" w:cs="宋体"/>
                <w:b/>
                <w:bCs/>
                <w:sz w:val="24"/>
                <w:szCs w:val="24"/>
                <w:highlight w:val="none"/>
              </w:rPr>
            </w:pPr>
            <w:r>
              <w:rPr>
                <w:rFonts w:hint="eastAsia" w:ascii="宋体" w:hAnsi="宋体" w:cs="宋体"/>
                <w:b/>
                <w:bCs/>
                <w:sz w:val="24"/>
                <w:szCs w:val="24"/>
                <w:highlight w:val="none"/>
              </w:rPr>
              <w:t>评分标准</w:t>
            </w:r>
          </w:p>
        </w:tc>
        <w:tc>
          <w:tcPr>
            <w:tcW w:w="774" w:type="dxa"/>
            <w:vAlign w:val="center"/>
          </w:tcPr>
          <w:p w14:paraId="1F5E5E52">
            <w:pPr>
              <w:widowControl w:val="0"/>
              <w:ind w:firstLine="0" w:firstLineChars="0"/>
              <w:jc w:val="center"/>
              <w:rPr>
                <w:rFonts w:hint="eastAsia" w:ascii="宋体" w:hAnsi="宋体" w:cs="宋体"/>
                <w:b/>
                <w:bCs/>
                <w:sz w:val="24"/>
                <w:szCs w:val="24"/>
                <w:highlight w:val="none"/>
              </w:rPr>
            </w:pPr>
            <w:r>
              <w:rPr>
                <w:rFonts w:hint="eastAsia" w:ascii="宋体" w:hAnsi="宋体" w:cs="宋体"/>
                <w:b/>
                <w:bCs/>
                <w:sz w:val="24"/>
                <w:szCs w:val="24"/>
                <w:highlight w:val="none"/>
              </w:rPr>
              <w:t>分值</w:t>
            </w:r>
          </w:p>
        </w:tc>
      </w:tr>
      <w:tr w14:paraId="3428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01" w:type="dxa"/>
            <w:vMerge w:val="restart"/>
            <w:vAlign w:val="center"/>
          </w:tcPr>
          <w:p w14:paraId="2BC32EC8">
            <w:pPr>
              <w:widowControl w:val="0"/>
              <w:spacing w:before="32" w:beforeLines="10" w:after="32" w:afterLines="10"/>
              <w:ind w:left="0" w:leftChars="0" w:right="22" w:rightChars="10" w:firstLine="0" w:firstLineChars="0"/>
              <w:jc w:val="center"/>
              <w:rPr>
                <w:rFonts w:hint="default" w:ascii="仿宋" w:hAnsi="仿宋" w:eastAsia="仿宋" w:cs="宋体"/>
                <w:sz w:val="24"/>
                <w:szCs w:val="24"/>
                <w:highlight w:val="none"/>
                <w:lang w:val="en-US" w:eastAsia="zh-CN"/>
              </w:rPr>
            </w:pPr>
            <w:r>
              <w:rPr>
                <w:rFonts w:hint="eastAsia" w:cs="宋体" w:asciiTheme="minorEastAsia" w:hAnsiTheme="minorEastAsia" w:eastAsiaTheme="minorEastAsia"/>
                <w:szCs w:val="21"/>
                <w:highlight w:val="none"/>
                <w:lang w:val="en-US" w:eastAsia="zh-CN"/>
              </w:rPr>
              <w:t>2.1</w:t>
            </w:r>
          </w:p>
        </w:tc>
        <w:tc>
          <w:tcPr>
            <w:tcW w:w="545" w:type="dxa"/>
            <w:vMerge w:val="restart"/>
            <w:vAlign w:val="center"/>
          </w:tcPr>
          <w:p w14:paraId="2B77C91F">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技术</w:t>
            </w:r>
          </w:p>
          <w:p w14:paraId="5F09DADB">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部分</w:t>
            </w:r>
          </w:p>
          <w:p w14:paraId="324B49A0">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评分</w:t>
            </w:r>
          </w:p>
          <w:p w14:paraId="57B70054">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标准</w:t>
            </w:r>
          </w:p>
          <w:p w14:paraId="710FFAD7">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val="en-US" w:eastAsia="zh-CN"/>
              </w:rPr>
              <w:t>45</w:t>
            </w:r>
            <w:r>
              <w:rPr>
                <w:rFonts w:hint="eastAsia" w:ascii="仿宋" w:hAnsi="仿宋" w:eastAsia="仿宋" w:cs="宋体"/>
                <w:sz w:val="24"/>
                <w:szCs w:val="24"/>
                <w:highlight w:val="none"/>
                <w:lang w:eastAsia="zh-CN"/>
              </w:rPr>
              <w:t>分</w:t>
            </w:r>
          </w:p>
        </w:tc>
        <w:tc>
          <w:tcPr>
            <w:tcW w:w="2096" w:type="dxa"/>
            <w:vAlign w:val="center"/>
          </w:tcPr>
          <w:p w14:paraId="4CB3CE98">
            <w:pPr>
              <w:widowControl w:val="0"/>
              <w:spacing w:before="32" w:beforeLines="10" w:after="32" w:afterLines="10"/>
              <w:ind w:left="0" w:leftChars="0" w:right="22" w:rightChars="1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auto"/>
                <w:spacing w:val="0"/>
                <w:w w:val="100"/>
                <w:kern w:val="2"/>
                <w:sz w:val="21"/>
                <w:szCs w:val="21"/>
                <w:lang w:val="en-US" w:eastAsia="zh-CN" w:bidi="ar-SA"/>
              </w:rPr>
              <w:t>审查技术服务方案</w:t>
            </w:r>
          </w:p>
        </w:tc>
        <w:tc>
          <w:tcPr>
            <w:tcW w:w="5258" w:type="dxa"/>
            <w:vAlign w:val="center"/>
          </w:tcPr>
          <w:p w14:paraId="1FDB448F">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根据供应商提供审查服务工作方案（内容包括但不限于</w:t>
            </w:r>
            <w:r>
              <w:rPr>
                <w:rFonts w:hint="eastAsia" w:ascii="仿宋" w:hAnsi="仿宋" w:eastAsia="仿宋" w:cs="仿宋"/>
                <w:color w:val="auto"/>
                <w:spacing w:val="0"/>
                <w:w w:val="100"/>
                <w:kern w:val="2"/>
                <w:sz w:val="21"/>
                <w:szCs w:val="21"/>
                <w:lang w:val="en-US" w:eastAsia="zh-CN" w:bidi="ar-SA"/>
              </w:rPr>
              <w:fldChar w:fldCharType="begin"/>
            </w:r>
            <w:r>
              <w:rPr>
                <w:rFonts w:hint="eastAsia" w:ascii="仿宋" w:hAnsi="仿宋" w:eastAsia="仿宋" w:cs="仿宋"/>
                <w:color w:val="auto"/>
                <w:spacing w:val="0"/>
                <w:w w:val="100"/>
                <w:kern w:val="2"/>
                <w:sz w:val="21"/>
                <w:szCs w:val="21"/>
                <w:lang w:val="en-US" w:eastAsia="zh-CN" w:bidi="ar-SA"/>
              </w:rPr>
              <w:instrText xml:space="preserve"> = 1 \* GB3 \* MERGEFORMAT </w:instrText>
            </w:r>
            <w:r>
              <w:rPr>
                <w:rFonts w:hint="eastAsia" w:ascii="仿宋" w:hAnsi="仿宋" w:eastAsia="仿宋" w:cs="仿宋"/>
                <w:color w:val="auto"/>
                <w:spacing w:val="0"/>
                <w:w w:val="100"/>
                <w:kern w:val="2"/>
                <w:sz w:val="21"/>
                <w:szCs w:val="21"/>
                <w:lang w:val="en-US" w:eastAsia="zh-CN" w:bidi="ar-SA"/>
              </w:rPr>
              <w:fldChar w:fldCharType="separate"/>
            </w:r>
            <w:r>
              <w:rPr>
                <w:rFonts w:hint="eastAsia" w:ascii="仿宋" w:hAnsi="仿宋" w:eastAsia="仿宋" w:cs="仿宋"/>
                <w:color w:val="auto"/>
                <w:spacing w:val="0"/>
                <w:w w:val="100"/>
                <w:kern w:val="2"/>
                <w:sz w:val="21"/>
                <w:szCs w:val="21"/>
                <w:lang w:val="en-US" w:eastAsia="zh-CN" w:bidi="ar-SA"/>
              </w:rPr>
              <w:t>①</w:t>
            </w:r>
            <w:r>
              <w:rPr>
                <w:rFonts w:hint="eastAsia" w:ascii="仿宋" w:hAnsi="仿宋" w:eastAsia="仿宋" w:cs="仿宋"/>
                <w:color w:val="auto"/>
                <w:spacing w:val="0"/>
                <w:w w:val="100"/>
                <w:kern w:val="2"/>
                <w:sz w:val="21"/>
                <w:szCs w:val="21"/>
                <w:lang w:val="en-US" w:eastAsia="zh-CN" w:bidi="ar-SA"/>
              </w:rPr>
              <w:fldChar w:fldCharType="end"/>
            </w:r>
            <w:r>
              <w:rPr>
                <w:rFonts w:hint="eastAsia" w:ascii="仿宋" w:hAnsi="仿宋" w:eastAsia="仿宋" w:cs="仿宋"/>
                <w:color w:val="auto"/>
                <w:spacing w:val="0"/>
                <w:w w:val="100"/>
                <w:kern w:val="2"/>
                <w:sz w:val="21"/>
                <w:szCs w:val="21"/>
                <w:lang w:val="en-US" w:eastAsia="zh-CN" w:bidi="ar-SA"/>
              </w:rPr>
              <w:t>工作各环节流程（流程表、关键路径、表单等）、</w:t>
            </w:r>
            <w:r>
              <w:rPr>
                <w:rFonts w:hint="eastAsia" w:ascii="仿宋" w:hAnsi="仿宋" w:eastAsia="仿宋" w:cs="仿宋"/>
                <w:color w:val="auto"/>
                <w:spacing w:val="0"/>
                <w:w w:val="100"/>
                <w:kern w:val="2"/>
                <w:sz w:val="21"/>
                <w:szCs w:val="21"/>
                <w:lang w:val="en-US" w:eastAsia="zh-CN" w:bidi="ar-SA"/>
              </w:rPr>
              <w:fldChar w:fldCharType="begin"/>
            </w:r>
            <w:r>
              <w:rPr>
                <w:rFonts w:hint="eastAsia" w:ascii="仿宋" w:hAnsi="仿宋" w:eastAsia="仿宋" w:cs="仿宋"/>
                <w:color w:val="auto"/>
                <w:spacing w:val="0"/>
                <w:w w:val="100"/>
                <w:kern w:val="2"/>
                <w:sz w:val="21"/>
                <w:szCs w:val="21"/>
                <w:lang w:val="en-US" w:eastAsia="zh-CN" w:bidi="ar-SA"/>
              </w:rPr>
              <w:instrText xml:space="preserve"> = 2 \* GB3 \* MERGEFORMAT </w:instrText>
            </w:r>
            <w:r>
              <w:rPr>
                <w:rFonts w:hint="eastAsia" w:ascii="仿宋" w:hAnsi="仿宋" w:eastAsia="仿宋" w:cs="仿宋"/>
                <w:color w:val="auto"/>
                <w:spacing w:val="0"/>
                <w:w w:val="100"/>
                <w:kern w:val="2"/>
                <w:sz w:val="21"/>
                <w:szCs w:val="21"/>
                <w:lang w:val="en-US" w:eastAsia="zh-CN" w:bidi="ar-SA"/>
              </w:rPr>
              <w:fldChar w:fldCharType="separate"/>
            </w:r>
            <w:r>
              <w:rPr>
                <w:rFonts w:hint="eastAsia" w:ascii="仿宋" w:hAnsi="仿宋" w:eastAsia="仿宋" w:cs="仿宋"/>
                <w:color w:val="auto"/>
                <w:spacing w:val="0"/>
                <w:w w:val="100"/>
                <w:kern w:val="2"/>
                <w:sz w:val="21"/>
                <w:szCs w:val="21"/>
                <w:lang w:val="en-US" w:eastAsia="zh-CN" w:bidi="ar-SA"/>
              </w:rPr>
              <w:t>②</w:t>
            </w:r>
            <w:r>
              <w:rPr>
                <w:rFonts w:hint="eastAsia" w:ascii="仿宋" w:hAnsi="仿宋" w:eastAsia="仿宋" w:cs="仿宋"/>
                <w:color w:val="auto"/>
                <w:spacing w:val="0"/>
                <w:w w:val="100"/>
                <w:kern w:val="2"/>
                <w:sz w:val="21"/>
                <w:szCs w:val="21"/>
                <w:lang w:val="en-US" w:eastAsia="zh-CN" w:bidi="ar-SA"/>
              </w:rPr>
              <w:fldChar w:fldCharType="end"/>
            </w:r>
            <w:r>
              <w:rPr>
                <w:rFonts w:hint="eastAsia" w:ascii="仿宋" w:hAnsi="仿宋" w:eastAsia="仿宋" w:cs="仿宋"/>
                <w:color w:val="auto"/>
                <w:spacing w:val="0"/>
                <w:w w:val="100"/>
                <w:kern w:val="2"/>
                <w:sz w:val="21"/>
                <w:szCs w:val="21"/>
                <w:lang w:val="en-US" w:eastAsia="zh-CN" w:bidi="ar-SA"/>
              </w:rPr>
              <w:t>与建设单位及设计单位的信息反馈、沟通协调管理方案（信息反馈的及时性措施、沟通有效性、修改反馈等）、</w:t>
            </w:r>
            <w:r>
              <w:rPr>
                <w:rFonts w:hint="eastAsia" w:ascii="仿宋" w:hAnsi="仿宋" w:eastAsia="仿宋" w:cs="仿宋"/>
                <w:color w:val="auto"/>
                <w:spacing w:val="0"/>
                <w:w w:val="100"/>
                <w:kern w:val="2"/>
                <w:sz w:val="21"/>
                <w:szCs w:val="21"/>
                <w:lang w:val="en-US" w:eastAsia="zh-CN" w:bidi="ar-SA"/>
              </w:rPr>
              <w:fldChar w:fldCharType="begin"/>
            </w:r>
            <w:r>
              <w:rPr>
                <w:rFonts w:hint="eastAsia" w:ascii="仿宋" w:hAnsi="仿宋" w:eastAsia="仿宋" w:cs="仿宋"/>
                <w:color w:val="auto"/>
                <w:spacing w:val="0"/>
                <w:w w:val="100"/>
                <w:kern w:val="2"/>
                <w:sz w:val="21"/>
                <w:szCs w:val="21"/>
                <w:lang w:val="en-US" w:eastAsia="zh-CN" w:bidi="ar-SA"/>
              </w:rPr>
              <w:instrText xml:space="preserve"> = 3 \* GB3 \* MERGEFORMAT </w:instrText>
            </w:r>
            <w:r>
              <w:rPr>
                <w:rFonts w:hint="eastAsia" w:ascii="仿宋" w:hAnsi="仿宋" w:eastAsia="仿宋" w:cs="仿宋"/>
                <w:color w:val="auto"/>
                <w:spacing w:val="0"/>
                <w:w w:val="100"/>
                <w:kern w:val="2"/>
                <w:sz w:val="21"/>
                <w:szCs w:val="21"/>
                <w:lang w:val="en-US" w:eastAsia="zh-CN" w:bidi="ar-SA"/>
              </w:rPr>
              <w:fldChar w:fldCharType="separate"/>
            </w:r>
            <w:r>
              <w:rPr>
                <w:rFonts w:hint="eastAsia" w:ascii="仿宋" w:hAnsi="仿宋" w:eastAsia="仿宋" w:cs="仿宋"/>
                <w:color w:val="auto"/>
                <w:spacing w:val="0"/>
                <w:w w:val="100"/>
                <w:kern w:val="2"/>
                <w:sz w:val="21"/>
                <w:szCs w:val="21"/>
                <w:lang w:val="en-US" w:eastAsia="zh-CN" w:bidi="ar-SA"/>
              </w:rPr>
              <w:t>③</w:t>
            </w:r>
            <w:r>
              <w:rPr>
                <w:rFonts w:hint="eastAsia" w:ascii="仿宋" w:hAnsi="仿宋" w:eastAsia="仿宋" w:cs="仿宋"/>
                <w:color w:val="auto"/>
                <w:spacing w:val="0"/>
                <w:w w:val="100"/>
                <w:kern w:val="2"/>
                <w:sz w:val="21"/>
                <w:szCs w:val="21"/>
                <w:lang w:val="en-US" w:eastAsia="zh-CN" w:bidi="ar-SA"/>
              </w:rPr>
              <w:fldChar w:fldCharType="end"/>
            </w:r>
            <w:r>
              <w:rPr>
                <w:rFonts w:hint="eastAsia" w:ascii="仿宋" w:hAnsi="仿宋" w:eastAsia="仿宋" w:cs="仿宋"/>
                <w:color w:val="auto"/>
                <w:spacing w:val="0"/>
                <w:w w:val="100"/>
                <w:kern w:val="2"/>
                <w:sz w:val="21"/>
                <w:szCs w:val="21"/>
                <w:lang w:val="en-US" w:eastAsia="zh-CN" w:bidi="ar-SA"/>
              </w:rPr>
              <w:t>资料收集方案及档案管理方案（资料收集整理管理方案、档案管理制度、档案提交进度及完整性保障）、</w:t>
            </w:r>
            <w:r>
              <w:rPr>
                <w:rFonts w:hint="eastAsia" w:ascii="仿宋" w:hAnsi="仿宋" w:eastAsia="仿宋" w:cs="仿宋"/>
                <w:color w:val="auto"/>
                <w:spacing w:val="0"/>
                <w:w w:val="100"/>
                <w:kern w:val="2"/>
                <w:sz w:val="21"/>
                <w:szCs w:val="21"/>
                <w:lang w:val="en-US" w:eastAsia="zh-CN" w:bidi="ar-SA"/>
              </w:rPr>
              <w:fldChar w:fldCharType="begin"/>
            </w:r>
            <w:r>
              <w:rPr>
                <w:rFonts w:hint="eastAsia" w:ascii="仿宋" w:hAnsi="仿宋" w:eastAsia="仿宋" w:cs="仿宋"/>
                <w:color w:val="auto"/>
                <w:spacing w:val="0"/>
                <w:w w:val="100"/>
                <w:kern w:val="2"/>
                <w:sz w:val="21"/>
                <w:szCs w:val="21"/>
                <w:lang w:val="en-US" w:eastAsia="zh-CN" w:bidi="ar-SA"/>
              </w:rPr>
              <w:instrText xml:space="preserve"> = 4 \* GB3 \* MERGEFORMAT </w:instrText>
            </w:r>
            <w:r>
              <w:rPr>
                <w:rFonts w:hint="eastAsia" w:ascii="仿宋" w:hAnsi="仿宋" w:eastAsia="仿宋" w:cs="仿宋"/>
                <w:color w:val="auto"/>
                <w:spacing w:val="0"/>
                <w:w w:val="100"/>
                <w:kern w:val="2"/>
                <w:sz w:val="21"/>
                <w:szCs w:val="21"/>
                <w:lang w:val="en-US" w:eastAsia="zh-CN" w:bidi="ar-SA"/>
              </w:rPr>
              <w:fldChar w:fldCharType="separate"/>
            </w:r>
            <w:r>
              <w:rPr>
                <w:rFonts w:hint="eastAsia" w:ascii="仿宋" w:hAnsi="仿宋" w:eastAsia="仿宋" w:cs="仿宋"/>
                <w:color w:val="auto"/>
                <w:spacing w:val="0"/>
                <w:w w:val="100"/>
                <w:kern w:val="2"/>
                <w:sz w:val="21"/>
                <w:szCs w:val="21"/>
                <w:lang w:val="en-US" w:eastAsia="zh-CN" w:bidi="ar-SA"/>
              </w:rPr>
              <w:t>④</w:t>
            </w:r>
            <w:r>
              <w:rPr>
                <w:rFonts w:hint="eastAsia" w:ascii="仿宋" w:hAnsi="仿宋" w:eastAsia="仿宋" w:cs="仿宋"/>
                <w:color w:val="auto"/>
                <w:spacing w:val="0"/>
                <w:w w:val="100"/>
                <w:kern w:val="2"/>
                <w:sz w:val="21"/>
                <w:szCs w:val="21"/>
                <w:lang w:val="en-US" w:eastAsia="zh-CN" w:bidi="ar-SA"/>
              </w:rPr>
              <w:fldChar w:fldCharType="end"/>
            </w:r>
            <w:r>
              <w:rPr>
                <w:rFonts w:hint="eastAsia" w:ascii="仿宋" w:hAnsi="仿宋" w:eastAsia="仿宋" w:cs="仿宋"/>
                <w:color w:val="auto"/>
                <w:spacing w:val="0"/>
                <w:w w:val="100"/>
                <w:kern w:val="2"/>
                <w:sz w:val="21"/>
                <w:szCs w:val="21"/>
                <w:lang w:val="en-US" w:eastAsia="zh-CN" w:bidi="ar-SA"/>
              </w:rPr>
              <w:t>其他服务方案及建议）进行评分。</w:t>
            </w:r>
          </w:p>
          <w:p w14:paraId="431665F7">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1.方案设计合理，针对性强，完全符合项目要求，科学、细致、全面的得15分；</w:t>
            </w:r>
          </w:p>
          <w:p w14:paraId="1C30A852">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2.方案设计合理，针对性强，基本满足项目需求的，科学、全面的得11分；</w:t>
            </w:r>
          </w:p>
          <w:p w14:paraId="01293D68">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3.方案设计合理，基本满足项目需求的的得7分；</w:t>
            </w:r>
          </w:p>
          <w:p w14:paraId="503786FE">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4.方案基本满足要求的，得4分；</w:t>
            </w:r>
          </w:p>
          <w:p w14:paraId="3F9AB22C">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5.方案略有欠缺但不影响实质性响应得1分；</w:t>
            </w:r>
          </w:p>
          <w:p w14:paraId="16CC4D06">
            <w:pPr>
              <w:widowControl w:val="0"/>
              <w:spacing w:before="32" w:beforeLines="10" w:after="32" w:afterLines="10"/>
              <w:ind w:left="0" w:leftChars="0" w:right="22" w:rightChars="1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color w:val="auto"/>
                <w:spacing w:val="0"/>
                <w:w w:val="100"/>
                <w:kern w:val="2"/>
                <w:sz w:val="21"/>
                <w:szCs w:val="21"/>
                <w:lang w:val="en-US" w:eastAsia="zh-CN" w:bidi="ar-SA"/>
              </w:rPr>
              <w:t>不可行或未提供不得分。</w:t>
            </w:r>
          </w:p>
        </w:tc>
        <w:tc>
          <w:tcPr>
            <w:tcW w:w="774" w:type="dxa"/>
            <w:vAlign w:val="center"/>
          </w:tcPr>
          <w:p w14:paraId="54EC27F4">
            <w:pPr>
              <w:widowControl w:val="0"/>
              <w:spacing w:before="32" w:beforeLines="10" w:after="32" w:afterLines="10"/>
              <w:ind w:left="0" w:leftChars="0" w:right="22" w:rightChars="10" w:firstLine="0" w:firstLineChars="0"/>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15</w:t>
            </w:r>
          </w:p>
        </w:tc>
      </w:tr>
      <w:tr w14:paraId="62F0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601" w:type="dxa"/>
            <w:vMerge w:val="continue"/>
          </w:tcPr>
          <w:p w14:paraId="66D977CD">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eastAsia="zh-CN"/>
              </w:rPr>
            </w:pPr>
          </w:p>
        </w:tc>
        <w:tc>
          <w:tcPr>
            <w:tcW w:w="545" w:type="dxa"/>
            <w:vMerge w:val="continue"/>
          </w:tcPr>
          <w:p w14:paraId="60CEE4FF">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eastAsia="zh-CN"/>
              </w:rPr>
            </w:pPr>
          </w:p>
        </w:tc>
        <w:tc>
          <w:tcPr>
            <w:tcW w:w="2096" w:type="dxa"/>
            <w:vAlign w:val="center"/>
          </w:tcPr>
          <w:p w14:paraId="76E14812">
            <w:pPr>
              <w:widowControl w:val="0"/>
              <w:spacing w:before="32" w:beforeLines="10" w:after="32" w:afterLines="10"/>
              <w:ind w:left="0" w:leftChars="0" w:right="22" w:rightChars="1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auto"/>
                <w:spacing w:val="0"/>
                <w:w w:val="100"/>
                <w:kern w:val="2"/>
                <w:sz w:val="21"/>
                <w:szCs w:val="21"/>
                <w:lang w:val="en-US" w:eastAsia="zh-CN" w:bidi="ar-SA"/>
              </w:rPr>
              <w:t>技术审查重、难点分析</w:t>
            </w:r>
          </w:p>
        </w:tc>
        <w:tc>
          <w:tcPr>
            <w:tcW w:w="5258" w:type="dxa"/>
            <w:vAlign w:val="center"/>
          </w:tcPr>
          <w:p w14:paraId="0323A362">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根据供应商</w:t>
            </w:r>
            <w:r>
              <w:rPr>
                <w:rFonts w:hint="eastAsia" w:ascii="仿宋" w:hAnsi="仿宋" w:eastAsia="仿宋" w:cs="仿宋"/>
                <w:color w:val="auto"/>
                <w:spacing w:val="0"/>
                <w:w w:val="100"/>
                <w:kern w:val="2"/>
                <w:sz w:val="21"/>
                <w:szCs w:val="21"/>
                <w:lang w:val="zh-CN" w:eastAsia="zh-CN" w:bidi="ar-SA"/>
              </w:rPr>
              <w:t>对开展本项目的重点和难点进行阐述，</w:t>
            </w:r>
            <w:r>
              <w:rPr>
                <w:rFonts w:hint="eastAsia" w:ascii="仿宋" w:hAnsi="仿宋" w:eastAsia="仿宋" w:cs="仿宋"/>
                <w:color w:val="auto"/>
                <w:spacing w:val="0"/>
                <w:w w:val="100"/>
                <w:kern w:val="2"/>
                <w:sz w:val="21"/>
                <w:szCs w:val="21"/>
                <w:lang w:val="en-US" w:eastAsia="zh-CN" w:bidi="ar-SA"/>
              </w:rPr>
              <w:t>并解决方案。</w:t>
            </w:r>
          </w:p>
          <w:p w14:paraId="20017A0D">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1.紧密围绕项目的实际情况进行重点和难点分析，分析系统深入，提出的解决方案针对性强，具有显著的可行性，得8分；</w:t>
            </w:r>
          </w:p>
          <w:p w14:paraId="36B3B9EB">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2.围绕项目的实际情况进行重点和难点分析，分析较为深入，提出的解决方案有部分内容和本项目内容贴合，得5分；</w:t>
            </w:r>
          </w:p>
          <w:p w14:paraId="759AB299">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3.围绕项目的实际情况进行重点和难点分析，只做了简要分析，并未展开数据或论述观点，未展开解决方案，得2分；</w:t>
            </w:r>
          </w:p>
          <w:p w14:paraId="7E5450B1">
            <w:pPr>
              <w:widowControl w:val="0"/>
              <w:spacing w:before="32" w:beforeLines="10" w:after="32" w:afterLines="10"/>
              <w:ind w:left="0" w:leftChars="0" w:right="22" w:rightChars="1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color w:val="auto"/>
                <w:spacing w:val="0"/>
                <w:w w:val="100"/>
                <w:kern w:val="2"/>
                <w:sz w:val="21"/>
                <w:szCs w:val="21"/>
                <w:lang w:val="en-US" w:eastAsia="zh-CN" w:bidi="ar-SA"/>
              </w:rPr>
              <w:t>不可行或未提供不得分。</w:t>
            </w:r>
          </w:p>
        </w:tc>
        <w:tc>
          <w:tcPr>
            <w:tcW w:w="774" w:type="dxa"/>
            <w:vAlign w:val="center"/>
          </w:tcPr>
          <w:p w14:paraId="0C6C7880">
            <w:pPr>
              <w:widowControl w:val="0"/>
              <w:spacing w:before="32" w:beforeLines="10" w:after="32" w:afterLines="10"/>
              <w:ind w:left="0" w:leftChars="0" w:right="22" w:rightChars="10" w:firstLine="0" w:firstLineChars="0"/>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8</w:t>
            </w:r>
          </w:p>
        </w:tc>
      </w:tr>
      <w:tr w14:paraId="2149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601" w:type="dxa"/>
            <w:vMerge w:val="continue"/>
          </w:tcPr>
          <w:p w14:paraId="6D753EDC">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eastAsia="zh-CN"/>
              </w:rPr>
            </w:pPr>
          </w:p>
        </w:tc>
        <w:tc>
          <w:tcPr>
            <w:tcW w:w="545" w:type="dxa"/>
            <w:vMerge w:val="continue"/>
          </w:tcPr>
          <w:p w14:paraId="7CF2E2CD">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eastAsia="zh-CN"/>
              </w:rPr>
            </w:pPr>
          </w:p>
        </w:tc>
        <w:tc>
          <w:tcPr>
            <w:tcW w:w="2096" w:type="dxa"/>
            <w:vAlign w:val="center"/>
          </w:tcPr>
          <w:p w14:paraId="36E99206">
            <w:pPr>
              <w:widowControl w:val="0"/>
              <w:spacing w:before="32" w:beforeLines="10" w:after="32" w:afterLines="10"/>
              <w:ind w:left="0" w:leftChars="0" w:right="22" w:rightChars="1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auto"/>
                <w:spacing w:val="0"/>
                <w:w w:val="100"/>
                <w:kern w:val="2"/>
                <w:sz w:val="21"/>
                <w:szCs w:val="21"/>
                <w:lang w:val="en-US" w:eastAsia="zh-CN" w:bidi="ar-SA"/>
              </w:rPr>
              <w:t>审查质量及保证措施</w:t>
            </w:r>
          </w:p>
        </w:tc>
        <w:tc>
          <w:tcPr>
            <w:tcW w:w="5258" w:type="dxa"/>
            <w:vAlign w:val="center"/>
          </w:tcPr>
          <w:p w14:paraId="7C18AC77">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根据供应商提供质量保证措施（包括不限于</w:t>
            </w:r>
            <w:r>
              <w:rPr>
                <w:rFonts w:hint="eastAsia" w:ascii="仿宋" w:hAnsi="仿宋" w:eastAsia="仿宋" w:cs="仿宋"/>
                <w:color w:val="auto"/>
                <w:spacing w:val="0"/>
                <w:w w:val="100"/>
                <w:kern w:val="2"/>
                <w:sz w:val="21"/>
                <w:szCs w:val="21"/>
                <w:lang w:val="en-US" w:eastAsia="zh-CN" w:bidi="ar-SA"/>
              </w:rPr>
              <w:fldChar w:fldCharType="begin"/>
            </w:r>
            <w:r>
              <w:rPr>
                <w:rFonts w:hint="eastAsia" w:ascii="仿宋" w:hAnsi="仿宋" w:eastAsia="仿宋" w:cs="仿宋"/>
                <w:color w:val="auto"/>
                <w:spacing w:val="0"/>
                <w:w w:val="100"/>
                <w:kern w:val="2"/>
                <w:sz w:val="21"/>
                <w:szCs w:val="21"/>
                <w:lang w:val="en-US" w:eastAsia="zh-CN" w:bidi="ar-SA"/>
              </w:rPr>
              <w:instrText xml:space="preserve"> = 1 \* GB3 \* MERGEFORMAT </w:instrText>
            </w:r>
            <w:r>
              <w:rPr>
                <w:rFonts w:hint="eastAsia" w:ascii="仿宋" w:hAnsi="仿宋" w:eastAsia="仿宋" w:cs="仿宋"/>
                <w:color w:val="auto"/>
                <w:spacing w:val="0"/>
                <w:w w:val="100"/>
                <w:kern w:val="2"/>
                <w:sz w:val="21"/>
                <w:szCs w:val="21"/>
                <w:lang w:val="en-US" w:eastAsia="zh-CN" w:bidi="ar-SA"/>
              </w:rPr>
              <w:fldChar w:fldCharType="separate"/>
            </w:r>
            <w:r>
              <w:rPr>
                <w:rFonts w:hint="eastAsia" w:ascii="仿宋" w:hAnsi="仿宋" w:eastAsia="仿宋" w:cs="仿宋"/>
                <w:color w:val="auto"/>
                <w:spacing w:val="0"/>
                <w:w w:val="100"/>
                <w:kern w:val="2"/>
                <w:sz w:val="21"/>
                <w:szCs w:val="21"/>
                <w:lang w:val="en-US" w:eastAsia="zh-CN" w:bidi="ar-SA"/>
              </w:rPr>
              <w:t>①</w:t>
            </w:r>
            <w:r>
              <w:rPr>
                <w:rFonts w:hint="eastAsia" w:ascii="仿宋" w:hAnsi="仿宋" w:eastAsia="仿宋" w:cs="仿宋"/>
                <w:color w:val="auto"/>
                <w:spacing w:val="0"/>
                <w:w w:val="100"/>
                <w:kern w:val="2"/>
                <w:sz w:val="21"/>
                <w:szCs w:val="21"/>
                <w:lang w:val="en-US" w:eastAsia="zh-CN" w:bidi="ar-SA"/>
              </w:rPr>
              <w:fldChar w:fldCharType="end"/>
            </w:r>
            <w:r>
              <w:rPr>
                <w:rFonts w:hint="eastAsia" w:ascii="仿宋" w:hAnsi="仿宋" w:eastAsia="仿宋" w:cs="仿宋"/>
                <w:color w:val="auto"/>
                <w:spacing w:val="0"/>
                <w:w w:val="100"/>
                <w:kern w:val="2"/>
                <w:sz w:val="21"/>
                <w:szCs w:val="21"/>
                <w:lang w:val="en-US" w:eastAsia="zh-CN" w:bidi="ar-SA"/>
              </w:rPr>
              <w:t>审查质量保证措施、</w:t>
            </w:r>
            <w:r>
              <w:rPr>
                <w:rFonts w:hint="eastAsia" w:ascii="仿宋" w:hAnsi="仿宋" w:eastAsia="仿宋" w:cs="仿宋"/>
                <w:color w:val="auto"/>
                <w:spacing w:val="0"/>
                <w:w w:val="100"/>
                <w:kern w:val="2"/>
                <w:sz w:val="21"/>
                <w:szCs w:val="21"/>
                <w:lang w:val="en-US" w:eastAsia="zh-CN" w:bidi="ar-SA"/>
              </w:rPr>
              <w:fldChar w:fldCharType="begin"/>
            </w:r>
            <w:r>
              <w:rPr>
                <w:rFonts w:hint="eastAsia" w:ascii="仿宋" w:hAnsi="仿宋" w:eastAsia="仿宋" w:cs="仿宋"/>
                <w:color w:val="auto"/>
                <w:spacing w:val="0"/>
                <w:w w:val="100"/>
                <w:kern w:val="2"/>
                <w:sz w:val="21"/>
                <w:szCs w:val="21"/>
                <w:lang w:val="en-US" w:eastAsia="zh-CN" w:bidi="ar-SA"/>
              </w:rPr>
              <w:instrText xml:space="preserve"> = 2 \* GB3 \* MERGEFORMAT </w:instrText>
            </w:r>
            <w:r>
              <w:rPr>
                <w:rFonts w:hint="eastAsia" w:ascii="仿宋" w:hAnsi="仿宋" w:eastAsia="仿宋" w:cs="仿宋"/>
                <w:color w:val="auto"/>
                <w:spacing w:val="0"/>
                <w:w w:val="100"/>
                <w:kern w:val="2"/>
                <w:sz w:val="21"/>
                <w:szCs w:val="21"/>
                <w:lang w:val="en-US" w:eastAsia="zh-CN" w:bidi="ar-SA"/>
              </w:rPr>
              <w:fldChar w:fldCharType="separate"/>
            </w:r>
            <w:r>
              <w:rPr>
                <w:rFonts w:hint="eastAsia" w:ascii="仿宋" w:hAnsi="仿宋" w:eastAsia="仿宋" w:cs="仿宋"/>
                <w:color w:val="auto"/>
                <w:spacing w:val="0"/>
                <w:w w:val="100"/>
                <w:kern w:val="2"/>
                <w:sz w:val="21"/>
                <w:szCs w:val="21"/>
                <w:lang w:val="en-US" w:eastAsia="zh-CN" w:bidi="ar-SA"/>
              </w:rPr>
              <w:t>②</w:t>
            </w:r>
            <w:r>
              <w:rPr>
                <w:rFonts w:hint="eastAsia" w:ascii="仿宋" w:hAnsi="仿宋" w:eastAsia="仿宋" w:cs="仿宋"/>
                <w:color w:val="auto"/>
                <w:spacing w:val="0"/>
                <w:w w:val="100"/>
                <w:kern w:val="2"/>
                <w:sz w:val="21"/>
                <w:szCs w:val="21"/>
                <w:lang w:val="en-US" w:eastAsia="zh-CN" w:bidi="ar-SA"/>
              </w:rPr>
              <w:fldChar w:fldCharType="end"/>
            </w:r>
            <w:r>
              <w:rPr>
                <w:rFonts w:hint="eastAsia" w:ascii="仿宋" w:hAnsi="仿宋" w:eastAsia="仿宋" w:cs="仿宋"/>
                <w:color w:val="auto"/>
                <w:spacing w:val="0"/>
                <w:w w:val="100"/>
                <w:kern w:val="2"/>
                <w:sz w:val="21"/>
                <w:szCs w:val="21"/>
                <w:lang w:val="en-US" w:eastAsia="zh-CN" w:bidi="ar-SA"/>
              </w:rPr>
              <w:t>质量控制制度、</w:t>
            </w:r>
            <w:r>
              <w:rPr>
                <w:rFonts w:hint="eastAsia" w:ascii="仿宋" w:hAnsi="仿宋" w:eastAsia="仿宋" w:cs="仿宋"/>
                <w:color w:val="auto"/>
                <w:spacing w:val="0"/>
                <w:w w:val="100"/>
                <w:kern w:val="2"/>
                <w:sz w:val="21"/>
                <w:szCs w:val="21"/>
                <w:lang w:val="en-US" w:eastAsia="zh-CN" w:bidi="ar-SA"/>
              </w:rPr>
              <w:fldChar w:fldCharType="begin"/>
            </w:r>
            <w:r>
              <w:rPr>
                <w:rFonts w:hint="eastAsia" w:ascii="仿宋" w:hAnsi="仿宋" w:eastAsia="仿宋" w:cs="仿宋"/>
                <w:color w:val="auto"/>
                <w:spacing w:val="0"/>
                <w:w w:val="100"/>
                <w:kern w:val="2"/>
                <w:sz w:val="21"/>
                <w:szCs w:val="21"/>
                <w:lang w:val="en-US" w:eastAsia="zh-CN" w:bidi="ar-SA"/>
              </w:rPr>
              <w:instrText xml:space="preserve"> = 3 \* GB3 \* MERGEFORMAT </w:instrText>
            </w:r>
            <w:r>
              <w:rPr>
                <w:rFonts w:hint="eastAsia" w:ascii="仿宋" w:hAnsi="仿宋" w:eastAsia="仿宋" w:cs="仿宋"/>
                <w:color w:val="auto"/>
                <w:spacing w:val="0"/>
                <w:w w:val="100"/>
                <w:kern w:val="2"/>
                <w:sz w:val="21"/>
                <w:szCs w:val="21"/>
                <w:lang w:val="en-US" w:eastAsia="zh-CN" w:bidi="ar-SA"/>
              </w:rPr>
              <w:fldChar w:fldCharType="separate"/>
            </w:r>
            <w:r>
              <w:rPr>
                <w:rFonts w:hint="eastAsia" w:ascii="仿宋" w:hAnsi="仿宋" w:eastAsia="仿宋" w:cs="仿宋"/>
                <w:color w:val="auto"/>
                <w:spacing w:val="0"/>
                <w:w w:val="100"/>
                <w:kern w:val="2"/>
                <w:sz w:val="21"/>
                <w:szCs w:val="21"/>
                <w:lang w:val="en-US" w:eastAsia="zh-CN" w:bidi="ar-SA"/>
              </w:rPr>
              <w:t>③</w:t>
            </w:r>
            <w:r>
              <w:rPr>
                <w:rFonts w:hint="eastAsia" w:ascii="仿宋" w:hAnsi="仿宋" w:eastAsia="仿宋" w:cs="仿宋"/>
                <w:color w:val="auto"/>
                <w:spacing w:val="0"/>
                <w:w w:val="100"/>
                <w:kern w:val="2"/>
                <w:sz w:val="21"/>
                <w:szCs w:val="21"/>
                <w:lang w:val="en-US" w:eastAsia="zh-CN" w:bidi="ar-SA"/>
              </w:rPr>
              <w:fldChar w:fldCharType="end"/>
            </w:r>
            <w:r>
              <w:rPr>
                <w:rFonts w:hint="eastAsia" w:ascii="仿宋" w:hAnsi="仿宋" w:eastAsia="仿宋" w:cs="仿宋"/>
                <w:color w:val="auto"/>
                <w:spacing w:val="0"/>
                <w:w w:val="100"/>
                <w:kern w:val="2"/>
                <w:sz w:val="21"/>
                <w:szCs w:val="21"/>
                <w:lang w:val="en-US" w:eastAsia="zh-CN" w:bidi="ar-SA"/>
              </w:rPr>
              <w:t>技术管理和质量保证体系、</w:t>
            </w:r>
            <w:r>
              <w:rPr>
                <w:rFonts w:hint="eastAsia" w:ascii="仿宋" w:hAnsi="仿宋" w:eastAsia="仿宋" w:cs="仿宋"/>
                <w:color w:val="auto"/>
                <w:spacing w:val="0"/>
                <w:w w:val="100"/>
                <w:kern w:val="2"/>
                <w:sz w:val="21"/>
                <w:szCs w:val="21"/>
                <w:lang w:val="en-US" w:eastAsia="zh-CN" w:bidi="ar-SA"/>
              </w:rPr>
              <w:fldChar w:fldCharType="begin"/>
            </w:r>
            <w:r>
              <w:rPr>
                <w:rFonts w:hint="eastAsia" w:ascii="仿宋" w:hAnsi="仿宋" w:eastAsia="仿宋" w:cs="仿宋"/>
                <w:color w:val="auto"/>
                <w:spacing w:val="0"/>
                <w:w w:val="100"/>
                <w:kern w:val="2"/>
                <w:sz w:val="21"/>
                <w:szCs w:val="21"/>
                <w:lang w:val="en-US" w:eastAsia="zh-CN" w:bidi="ar-SA"/>
              </w:rPr>
              <w:instrText xml:space="preserve"> = 4 \* GB3 \* MERGEFORMAT </w:instrText>
            </w:r>
            <w:r>
              <w:rPr>
                <w:rFonts w:hint="eastAsia" w:ascii="仿宋" w:hAnsi="仿宋" w:eastAsia="仿宋" w:cs="仿宋"/>
                <w:color w:val="auto"/>
                <w:spacing w:val="0"/>
                <w:w w:val="100"/>
                <w:kern w:val="2"/>
                <w:sz w:val="21"/>
                <w:szCs w:val="21"/>
                <w:lang w:val="en-US" w:eastAsia="zh-CN" w:bidi="ar-SA"/>
              </w:rPr>
              <w:fldChar w:fldCharType="separate"/>
            </w:r>
            <w:r>
              <w:rPr>
                <w:rFonts w:hint="eastAsia" w:ascii="仿宋" w:hAnsi="仿宋" w:eastAsia="仿宋" w:cs="仿宋"/>
                <w:color w:val="auto"/>
                <w:spacing w:val="0"/>
                <w:w w:val="100"/>
                <w:kern w:val="2"/>
                <w:sz w:val="21"/>
                <w:szCs w:val="21"/>
                <w:lang w:val="en-US" w:eastAsia="zh-CN" w:bidi="ar-SA"/>
              </w:rPr>
              <w:t>④</w:t>
            </w:r>
            <w:r>
              <w:rPr>
                <w:rFonts w:hint="eastAsia" w:ascii="仿宋" w:hAnsi="仿宋" w:eastAsia="仿宋" w:cs="仿宋"/>
                <w:color w:val="auto"/>
                <w:spacing w:val="0"/>
                <w:w w:val="100"/>
                <w:kern w:val="2"/>
                <w:sz w:val="21"/>
                <w:szCs w:val="21"/>
                <w:lang w:val="en-US" w:eastAsia="zh-CN" w:bidi="ar-SA"/>
              </w:rPr>
              <w:fldChar w:fldCharType="end"/>
            </w:r>
            <w:r>
              <w:rPr>
                <w:rFonts w:hint="eastAsia" w:ascii="仿宋" w:hAnsi="仿宋" w:eastAsia="仿宋" w:cs="仿宋"/>
                <w:color w:val="auto"/>
                <w:spacing w:val="0"/>
                <w:w w:val="100"/>
                <w:kern w:val="2"/>
                <w:sz w:val="21"/>
                <w:szCs w:val="21"/>
                <w:lang w:val="en-US" w:eastAsia="zh-CN" w:bidi="ar-SA"/>
              </w:rPr>
              <w:t>本项目各流程节点质量控制措施）等进行评分。</w:t>
            </w:r>
          </w:p>
          <w:p w14:paraId="3835C00B">
            <w:pPr>
              <w:widowControl w:val="0"/>
              <w:autoSpaceDE w:val="0"/>
              <w:autoSpaceDN w:val="0"/>
              <w:adjustRightInd w:val="0"/>
              <w:spacing w:line="0" w:lineRule="atLeast"/>
              <w:jc w:val="both"/>
              <w:rPr>
                <w:rFonts w:hint="eastAsia" w:ascii="仿宋" w:hAnsi="仿宋" w:eastAsia="仿宋" w:cs="仿宋"/>
                <w:color w:val="auto"/>
                <w:spacing w:val="0"/>
                <w:w w:val="100"/>
                <w:kern w:val="2"/>
                <w:sz w:val="21"/>
                <w:szCs w:val="21"/>
                <w:lang w:val="zh-CN" w:eastAsia="zh-CN" w:bidi="ar-SA"/>
              </w:rPr>
            </w:pPr>
            <w:r>
              <w:rPr>
                <w:rFonts w:hint="eastAsia" w:ascii="仿宋" w:hAnsi="仿宋" w:eastAsia="仿宋" w:cs="仿宋"/>
                <w:color w:val="auto"/>
                <w:spacing w:val="0"/>
                <w:w w:val="100"/>
                <w:kern w:val="2"/>
                <w:sz w:val="21"/>
                <w:szCs w:val="21"/>
                <w:lang w:val="en-US" w:eastAsia="zh-CN" w:bidi="ar-SA"/>
              </w:rPr>
              <w:t>1.措施条理清晰、针对性强、内容完整的得6分；</w:t>
            </w:r>
          </w:p>
          <w:p w14:paraId="24A3D292">
            <w:pPr>
              <w:pStyle w:val="103"/>
              <w:spacing w:line="0" w:lineRule="atLeast"/>
              <w:jc w:val="both"/>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2.措施内容</w:t>
            </w:r>
            <w:r>
              <w:rPr>
                <w:rFonts w:hint="eastAsia" w:ascii="仿宋" w:hAnsi="仿宋" w:eastAsia="仿宋" w:cs="仿宋"/>
                <w:color w:val="auto"/>
                <w:spacing w:val="0"/>
                <w:w w:val="100"/>
                <w:kern w:val="2"/>
                <w:sz w:val="21"/>
                <w:szCs w:val="21"/>
                <w:lang w:val="zh-CN" w:eastAsia="zh-CN" w:bidi="ar-SA"/>
              </w:rPr>
              <w:t>较合理可行得</w:t>
            </w:r>
            <w:r>
              <w:rPr>
                <w:rFonts w:hint="eastAsia" w:ascii="仿宋" w:hAnsi="仿宋" w:eastAsia="仿宋" w:cs="仿宋"/>
                <w:color w:val="auto"/>
                <w:spacing w:val="0"/>
                <w:w w:val="100"/>
                <w:kern w:val="2"/>
                <w:sz w:val="21"/>
                <w:szCs w:val="21"/>
                <w:lang w:val="en-US" w:eastAsia="zh-CN" w:bidi="ar-SA"/>
              </w:rPr>
              <w:t>3</w:t>
            </w:r>
            <w:r>
              <w:rPr>
                <w:rFonts w:hint="eastAsia" w:ascii="仿宋" w:hAnsi="仿宋" w:eastAsia="仿宋" w:cs="仿宋"/>
                <w:color w:val="auto"/>
                <w:spacing w:val="0"/>
                <w:w w:val="100"/>
                <w:kern w:val="2"/>
                <w:sz w:val="21"/>
                <w:szCs w:val="21"/>
                <w:lang w:val="zh-CN" w:eastAsia="zh-CN" w:bidi="ar-SA"/>
              </w:rPr>
              <w:t>分</w:t>
            </w:r>
            <w:r>
              <w:rPr>
                <w:rFonts w:hint="eastAsia" w:ascii="仿宋" w:hAnsi="仿宋" w:eastAsia="仿宋" w:cs="仿宋"/>
                <w:color w:val="auto"/>
                <w:spacing w:val="0"/>
                <w:w w:val="100"/>
                <w:kern w:val="2"/>
                <w:sz w:val="21"/>
                <w:szCs w:val="21"/>
                <w:lang w:val="en-US" w:eastAsia="zh-CN" w:bidi="ar-SA"/>
              </w:rPr>
              <w:t>；</w:t>
            </w:r>
          </w:p>
          <w:p w14:paraId="6444CFD2">
            <w:pPr>
              <w:pStyle w:val="103"/>
              <w:spacing w:line="0" w:lineRule="atLeast"/>
              <w:jc w:val="both"/>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3.措施内容</w:t>
            </w:r>
            <w:r>
              <w:rPr>
                <w:rFonts w:hint="eastAsia" w:ascii="仿宋" w:hAnsi="仿宋" w:eastAsia="仿宋" w:cs="仿宋"/>
                <w:color w:val="auto"/>
                <w:spacing w:val="0"/>
                <w:w w:val="100"/>
                <w:kern w:val="2"/>
                <w:sz w:val="21"/>
                <w:szCs w:val="21"/>
                <w:lang w:val="zh-CN" w:eastAsia="zh-CN" w:bidi="ar-SA"/>
              </w:rPr>
              <w:t>基本满足要求得</w:t>
            </w:r>
            <w:r>
              <w:rPr>
                <w:rFonts w:hint="eastAsia" w:ascii="仿宋" w:hAnsi="仿宋" w:eastAsia="仿宋" w:cs="仿宋"/>
                <w:color w:val="auto"/>
                <w:spacing w:val="0"/>
                <w:w w:val="100"/>
                <w:kern w:val="2"/>
                <w:sz w:val="21"/>
                <w:szCs w:val="21"/>
                <w:lang w:val="en-US" w:eastAsia="zh-CN" w:bidi="ar-SA"/>
              </w:rPr>
              <w:t>1</w:t>
            </w:r>
            <w:r>
              <w:rPr>
                <w:rFonts w:hint="eastAsia" w:ascii="仿宋" w:hAnsi="仿宋" w:eastAsia="仿宋" w:cs="仿宋"/>
                <w:color w:val="auto"/>
                <w:spacing w:val="0"/>
                <w:w w:val="100"/>
                <w:kern w:val="2"/>
                <w:sz w:val="21"/>
                <w:szCs w:val="21"/>
                <w:lang w:val="zh-CN" w:eastAsia="zh-CN" w:bidi="ar-SA"/>
              </w:rPr>
              <w:t>分</w:t>
            </w:r>
            <w:r>
              <w:rPr>
                <w:rFonts w:hint="eastAsia" w:ascii="仿宋" w:hAnsi="仿宋" w:eastAsia="仿宋" w:cs="仿宋"/>
                <w:color w:val="auto"/>
                <w:spacing w:val="0"/>
                <w:w w:val="100"/>
                <w:kern w:val="2"/>
                <w:sz w:val="21"/>
                <w:szCs w:val="21"/>
                <w:lang w:val="en-US" w:eastAsia="zh-CN" w:bidi="ar-SA"/>
              </w:rPr>
              <w:t>；</w:t>
            </w:r>
          </w:p>
          <w:p w14:paraId="3D80328A">
            <w:pPr>
              <w:widowControl w:val="0"/>
              <w:spacing w:before="32" w:beforeLines="10" w:after="32" w:afterLines="10"/>
              <w:ind w:left="0" w:leftChars="0" w:right="22" w:rightChars="1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color w:val="auto"/>
                <w:spacing w:val="0"/>
                <w:w w:val="100"/>
                <w:kern w:val="2"/>
                <w:sz w:val="21"/>
                <w:szCs w:val="21"/>
                <w:lang w:val="en-US" w:eastAsia="zh-CN" w:bidi="ar-SA"/>
              </w:rPr>
              <w:t>不可行或未提供不得分。</w:t>
            </w:r>
          </w:p>
        </w:tc>
        <w:tc>
          <w:tcPr>
            <w:tcW w:w="774" w:type="dxa"/>
            <w:vAlign w:val="center"/>
          </w:tcPr>
          <w:p w14:paraId="6ED9A392">
            <w:pPr>
              <w:widowControl w:val="0"/>
              <w:spacing w:before="32" w:beforeLines="10" w:after="32" w:afterLines="10"/>
              <w:ind w:left="0" w:leftChars="0" w:right="22" w:rightChars="10" w:firstLine="0" w:firstLineChars="0"/>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6</w:t>
            </w:r>
          </w:p>
        </w:tc>
      </w:tr>
      <w:tr w14:paraId="2333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601" w:type="dxa"/>
            <w:vAlign w:val="center"/>
          </w:tcPr>
          <w:p w14:paraId="13AC0B9A">
            <w:pPr>
              <w:widowControl w:val="0"/>
              <w:spacing w:line="400" w:lineRule="exact"/>
              <w:ind w:firstLine="0"/>
              <w:jc w:val="center"/>
              <w:rPr>
                <w:rFonts w:cs="宋体" w:asciiTheme="minorEastAsia" w:hAnsiTheme="minorEastAsia" w:eastAsiaTheme="minorEastAsia"/>
                <w:szCs w:val="21"/>
                <w:highlight w:val="none"/>
              </w:rPr>
            </w:pPr>
          </w:p>
        </w:tc>
        <w:tc>
          <w:tcPr>
            <w:tcW w:w="545" w:type="dxa"/>
            <w:vAlign w:val="center"/>
          </w:tcPr>
          <w:p w14:paraId="128C789A">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val="en-US" w:eastAsia="zh-CN"/>
              </w:rPr>
            </w:pPr>
          </w:p>
        </w:tc>
        <w:tc>
          <w:tcPr>
            <w:tcW w:w="2096" w:type="dxa"/>
            <w:vAlign w:val="center"/>
          </w:tcPr>
          <w:p w14:paraId="78896788">
            <w:pPr>
              <w:widowControl w:val="0"/>
              <w:spacing w:before="32" w:beforeLines="10" w:after="32" w:afterLines="10"/>
              <w:ind w:left="0" w:leftChars="0" w:right="22" w:rightChars="10" w:firstLine="0" w:firstLineChars="0"/>
              <w:jc w:val="center"/>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人力资源配置方案</w:t>
            </w:r>
          </w:p>
        </w:tc>
        <w:tc>
          <w:tcPr>
            <w:tcW w:w="5258" w:type="dxa"/>
            <w:vAlign w:val="center"/>
          </w:tcPr>
          <w:p w14:paraId="61BE0B81">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根据供应商提供的人力资源配置方案进行评分。</w:t>
            </w:r>
          </w:p>
          <w:p w14:paraId="5A8D9EFD">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1.投入项目团队组织机构设置科学合理、分工与职责明确、审核人员配置专业齐全合理得10分；</w:t>
            </w:r>
          </w:p>
          <w:p w14:paraId="2C579CE4">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2.投入项目团队分工与职责明确、审核人员配置专业齐全合理得7分；</w:t>
            </w:r>
          </w:p>
          <w:p w14:paraId="2D576E63">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3.投入项目团队基本满足本项目需求得4分；</w:t>
            </w:r>
          </w:p>
          <w:p w14:paraId="0E210B4B">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4.投入项目团队分工不合理、职责不明确、审核人员配置不专业齐全得1分；</w:t>
            </w:r>
          </w:p>
          <w:p w14:paraId="52F41A87">
            <w:pPr>
              <w:widowControl w:val="0"/>
              <w:numPr>
                <w:ilvl w:val="0"/>
                <w:numId w:val="0"/>
              </w:numPr>
              <w:spacing w:before="32" w:beforeLines="10" w:after="32" w:afterLines="10"/>
              <w:ind w:left="0" w:leftChars="0" w:right="22" w:rightChars="10" w:firstLine="0" w:firstLineChars="0"/>
              <w:jc w:val="left"/>
              <w:rPr>
                <w:rFonts w:hint="eastAsia" w:ascii="仿宋" w:hAnsi="仿宋" w:eastAsia="仿宋" w:cs="仿宋"/>
                <w:color w:val="auto"/>
                <w:spacing w:val="0"/>
                <w:w w:val="100"/>
                <w:kern w:val="2"/>
                <w:sz w:val="21"/>
                <w:szCs w:val="21"/>
                <w:lang w:val="zh-CN" w:eastAsia="zh-CN" w:bidi="ar-SA"/>
              </w:rPr>
            </w:pPr>
            <w:r>
              <w:rPr>
                <w:rFonts w:hint="eastAsia" w:ascii="仿宋" w:hAnsi="仿宋" w:eastAsia="仿宋" w:cs="仿宋"/>
                <w:color w:val="auto"/>
                <w:spacing w:val="0"/>
                <w:w w:val="100"/>
                <w:kern w:val="2"/>
                <w:sz w:val="21"/>
                <w:szCs w:val="21"/>
                <w:lang w:val="en-US" w:eastAsia="zh-CN" w:bidi="ar-SA"/>
              </w:rPr>
              <w:t>不可行或未提供不得分。</w:t>
            </w:r>
          </w:p>
        </w:tc>
        <w:tc>
          <w:tcPr>
            <w:tcW w:w="774" w:type="dxa"/>
            <w:vAlign w:val="center"/>
          </w:tcPr>
          <w:p w14:paraId="489B1E8A">
            <w:pPr>
              <w:widowControl w:val="0"/>
              <w:spacing w:before="32" w:beforeLines="10" w:after="32" w:afterLines="10"/>
              <w:ind w:left="0" w:leftChars="0" w:right="22" w:rightChars="10" w:firstLine="0" w:firstLineChars="0"/>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10</w:t>
            </w:r>
          </w:p>
        </w:tc>
      </w:tr>
      <w:tr w14:paraId="5180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601" w:type="dxa"/>
            <w:vAlign w:val="center"/>
          </w:tcPr>
          <w:p w14:paraId="5FFEDA20">
            <w:pPr>
              <w:widowControl w:val="0"/>
              <w:spacing w:line="400" w:lineRule="exact"/>
              <w:ind w:firstLine="0"/>
              <w:jc w:val="center"/>
              <w:rPr>
                <w:rFonts w:cs="宋体" w:asciiTheme="minorEastAsia" w:hAnsiTheme="minorEastAsia" w:eastAsiaTheme="minorEastAsia"/>
                <w:szCs w:val="21"/>
                <w:highlight w:val="none"/>
              </w:rPr>
            </w:pPr>
          </w:p>
        </w:tc>
        <w:tc>
          <w:tcPr>
            <w:tcW w:w="545" w:type="dxa"/>
            <w:vAlign w:val="center"/>
          </w:tcPr>
          <w:p w14:paraId="71574493">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val="en-US" w:eastAsia="zh-CN"/>
              </w:rPr>
            </w:pPr>
          </w:p>
        </w:tc>
        <w:tc>
          <w:tcPr>
            <w:tcW w:w="2096" w:type="dxa"/>
            <w:vAlign w:val="center"/>
          </w:tcPr>
          <w:p w14:paraId="36D84674">
            <w:pPr>
              <w:widowControl w:val="0"/>
              <w:spacing w:before="32" w:beforeLines="10" w:after="32" w:afterLines="10"/>
              <w:ind w:left="0" w:leftChars="0" w:right="22" w:rightChars="1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color w:val="auto"/>
                <w:spacing w:val="0"/>
                <w:w w:val="100"/>
                <w:kern w:val="2"/>
                <w:sz w:val="21"/>
                <w:szCs w:val="21"/>
                <w:lang w:val="en-US" w:eastAsia="zh-CN" w:bidi="ar-SA"/>
              </w:rPr>
              <w:t>审查进度计划及保证措施</w:t>
            </w:r>
          </w:p>
        </w:tc>
        <w:tc>
          <w:tcPr>
            <w:tcW w:w="5258" w:type="dxa"/>
            <w:vAlign w:val="center"/>
          </w:tcPr>
          <w:p w14:paraId="0803A373">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zh-CN" w:eastAsia="zh-CN" w:bidi="ar-SA"/>
              </w:rPr>
              <w:t>根据供应商对本次项目</w:t>
            </w:r>
            <w:r>
              <w:rPr>
                <w:rFonts w:hint="eastAsia" w:ascii="仿宋" w:hAnsi="仿宋" w:eastAsia="仿宋" w:cs="仿宋"/>
                <w:color w:val="auto"/>
                <w:spacing w:val="0"/>
                <w:w w:val="100"/>
                <w:kern w:val="2"/>
                <w:sz w:val="21"/>
                <w:szCs w:val="21"/>
                <w:lang w:val="en-US" w:eastAsia="zh-CN" w:bidi="ar-SA"/>
              </w:rPr>
              <w:t>提供的审查进度控制方案保证措施进行评分。</w:t>
            </w:r>
          </w:p>
          <w:p w14:paraId="50652C6D">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1.严格把握提交时限，根据各环节关键时间点有序推进，项目进度控制科学，时间节点清晰合理，满足采购人总体进度要求，得6分；</w:t>
            </w:r>
          </w:p>
          <w:p w14:paraId="5CEA682E">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2.能满足成果提交时限要求，根据各环节关键时间点正常推进，开展计划不清晰，存在部分响应缺陷或缺漏，得3分；</w:t>
            </w:r>
          </w:p>
          <w:p w14:paraId="37079FFA">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仿宋" w:hAnsi="仿宋" w:eastAsia="仿宋" w:cs="仿宋"/>
                <w:color w:val="auto"/>
                <w:spacing w:val="0"/>
                <w:w w:val="100"/>
                <w:kern w:val="2"/>
                <w:sz w:val="21"/>
                <w:szCs w:val="21"/>
                <w:lang w:val="zh-CN" w:eastAsia="zh-CN" w:bidi="ar-SA"/>
              </w:rPr>
            </w:pPr>
            <w:r>
              <w:rPr>
                <w:rFonts w:hint="eastAsia" w:ascii="仿宋" w:hAnsi="仿宋" w:eastAsia="仿宋" w:cs="仿宋"/>
                <w:color w:val="auto"/>
                <w:spacing w:val="0"/>
                <w:w w:val="100"/>
                <w:kern w:val="2"/>
                <w:sz w:val="21"/>
                <w:szCs w:val="21"/>
                <w:lang w:val="en-US" w:eastAsia="zh-CN" w:bidi="ar-SA"/>
              </w:rPr>
              <w:t>3.</w:t>
            </w:r>
            <w:r>
              <w:rPr>
                <w:rFonts w:hint="eastAsia" w:ascii="仿宋" w:hAnsi="仿宋" w:eastAsia="仿宋" w:cs="仿宋"/>
                <w:color w:val="auto"/>
                <w:spacing w:val="0"/>
                <w:w w:val="100"/>
                <w:kern w:val="2"/>
                <w:sz w:val="21"/>
                <w:szCs w:val="21"/>
                <w:lang w:val="zh-CN" w:eastAsia="zh-CN" w:bidi="ar-SA"/>
              </w:rPr>
              <w:t>工作流程、进度计划以及措施略有欠缺但不影响实质性响应得</w:t>
            </w:r>
            <w:r>
              <w:rPr>
                <w:rFonts w:hint="eastAsia" w:ascii="仿宋" w:hAnsi="仿宋" w:eastAsia="仿宋" w:cs="仿宋"/>
                <w:color w:val="auto"/>
                <w:spacing w:val="0"/>
                <w:w w:val="100"/>
                <w:kern w:val="2"/>
                <w:sz w:val="21"/>
                <w:szCs w:val="21"/>
                <w:lang w:val="en-US" w:eastAsia="zh-CN" w:bidi="ar-SA"/>
              </w:rPr>
              <w:t>1分</w:t>
            </w:r>
            <w:r>
              <w:rPr>
                <w:rFonts w:hint="eastAsia" w:ascii="仿宋" w:hAnsi="仿宋" w:eastAsia="仿宋" w:cs="仿宋"/>
                <w:color w:val="auto"/>
                <w:spacing w:val="0"/>
                <w:w w:val="100"/>
                <w:kern w:val="2"/>
                <w:sz w:val="21"/>
                <w:szCs w:val="21"/>
                <w:lang w:val="zh-CN" w:eastAsia="zh-CN" w:bidi="ar-SA"/>
              </w:rPr>
              <w:t>；</w:t>
            </w:r>
          </w:p>
          <w:p w14:paraId="3997E11D">
            <w:pPr>
              <w:widowControl w:val="0"/>
              <w:numPr>
                <w:ilvl w:val="0"/>
                <w:numId w:val="0"/>
              </w:numPr>
              <w:spacing w:before="32" w:beforeLines="10" w:after="32" w:afterLines="10"/>
              <w:ind w:left="0" w:leftChars="0" w:right="22" w:rightChars="10" w:firstLine="0" w:firstLineChars="0"/>
              <w:jc w:val="left"/>
              <w:rPr>
                <w:rFonts w:hint="eastAsia" w:ascii="仿宋" w:hAnsi="仿宋" w:eastAsia="仿宋" w:cs="仿宋"/>
                <w:sz w:val="22"/>
                <w:szCs w:val="22"/>
                <w:highlight w:val="none"/>
                <w:lang w:eastAsia="zh-CN"/>
              </w:rPr>
            </w:pPr>
            <w:r>
              <w:rPr>
                <w:rFonts w:hint="eastAsia" w:ascii="仿宋" w:hAnsi="仿宋" w:eastAsia="仿宋" w:cs="仿宋"/>
                <w:color w:val="auto"/>
                <w:spacing w:val="0"/>
                <w:w w:val="100"/>
                <w:kern w:val="2"/>
                <w:sz w:val="21"/>
                <w:szCs w:val="21"/>
                <w:lang w:val="zh-CN" w:eastAsia="zh-CN" w:bidi="ar-SA"/>
              </w:rPr>
              <w:t>不可行或未提供不得分。</w:t>
            </w:r>
          </w:p>
        </w:tc>
        <w:tc>
          <w:tcPr>
            <w:tcW w:w="774" w:type="dxa"/>
            <w:vAlign w:val="center"/>
          </w:tcPr>
          <w:p w14:paraId="4723CC58">
            <w:pPr>
              <w:widowControl w:val="0"/>
              <w:spacing w:before="32" w:beforeLines="10" w:after="32" w:afterLines="10"/>
              <w:ind w:left="0" w:leftChars="0" w:right="22" w:rightChars="10" w:firstLine="0" w:firstLineChars="0"/>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6</w:t>
            </w:r>
          </w:p>
        </w:tc>
      </w:tr>
      <w:tr w14:paraId="38AA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601" w:type="dxa"/>
            <w:vMerge w:val="restart"/>
            <w:vAlign w:val="center"/>
          </w:tcPr>
          <w:p w14:paraId="7953EE31">
            <w:pPr>
              <w:widowControl w:val="0"/>
              <w:spacing w:line="400" w:lineRule="exact"/>
              <w:ind w:firstLine="0"/>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2.2</w:t>
            </w:r>
          </w:p>
        </w:tc>
        <w:tc>
          <w:tcPr>
            <w:tcW w:w="545" w:type="dxa"/>
            <w:vMerge w:val="restart"/>
            <w:vAlign w:val="center"/>
          </w:tcPr>
          <w:p w14:paraId="026DE3C1">
            <w:pPr>
              <w:widowControl w:val="0"/>
              <w:spacing w:before="32" w:beforeLines="10" w:after="32" w:afterLines="10"/>
              <w:ind w:left="0" w:leftChars="0" w:right="22" w:rightChars="10" w:firstLine="0" w:firstLineChars="0"/>
              <w:jc w:val="center"/>
              <w:rPr>
                <w:rFonts w:hint="eastAsia" w:ascii="仿宋" w:hAnsi="仿宋" w:eastAsia="仿宋" w:cs="宋体"/>
                <w:sz w:val="22"/>
                <w:szCs w:val="22"/>
                <w:highlight w:val="none"/>
                <w:lang w:eastAsia="zh-CN"/>
              </w:rPr>
            </w:pPr>
            <w:r>
              <w:rPr>
                <w:rFonts w:hint="eastAsia" w:ascii="仿宋" w:hAnsi="仿宋" w:eastAsia="仿宋" w:cs="宋体"/>
                <w:sz w:val="22"/>
                <w:szCs w:val="22"/>
                <w:highlight w:val="none"/>
                <w:lang w:eastAsia="zh-CN"/>
              </w:rPr>
              <w:t>商务</w:t>
            </w:r>
          </w:p>
          <w:p w14:paraId="0AFED1D5">
            <w:pPr>
              <w:widowControl w:val="0"/>
              <w:spacing w:before="32" w:beforeLines="10" w:after="32" w:afterLines="10"/>
              <w:ind w:left="0" w:leftChars="0" w:right="22" w:rightChars="10" w:firstLine="0" w:firstLineChars="0"/>
              <w:jc w:val="center"/>
              <w:rPr>
                <w:rFonts w:hint="eastAsia" w:ascii="仿宋" w:hAnsi="仿宋" w:eastAsia="仿宋" w:cs="宋体"/>
                <w:sz w:val="22"/>
                <w:szCs w:val="22"/>
                <w:highlight w:val="none"/>
                <w:lang w:eastAsia="zh-CN"/>
              </w:rPr>
            </w:pPr>
            <w:r>
              <w:rPr>
                <w:rFonts w:hint="eastAsia" w:ascii="仿宋" w:hAnsi="仿宋" w:eastAsia="仿宋" w:cs="宋体"/>
                <w:sz w:val="22"/>
                <w:szCs w:val="22"/>
                <w:highlight w:val="none"/>
                <w:lang w:eastAsia="zh-CN"/>
              </w:rPr>
              <w:t>部分</w:t>
            </w:r>
          </w:p>
          <w:p w14:paraId="461DD0B2">
            <w:pPr>
              <w:widowControl w:val="0"/>
              <w:spacing w:before="32" w:beforeLines="10" w:after="32" w:afterLines="10"/>
              <w:ind w:left="0" w:leftChars="0" w:right="22" w:rightChars="10" w:firstLine="0" w:firstLineChars="0"/>
              <w:jc w:val="center"/>
              <w:rPr>
                <w:rFonts w:hint="eastAsia" w:ascii="仿宋" w:hAnsi="仿宋" w:eastAsia="仿宋" w:cs="宋体"/>
                <w:sz w:val="22"/>
                <w:szCs w:val="22"/>
                <w:highlight w:val="none"/>
                <w:lang w:eastAsia="zh-CN"/>
              </w:rPr>
            </w:pPr>
            <w:r>
              <w:rPr>
                <w:rFonts w:hint="eastAsia" w:ascii="仿宋" w:hAnsi="仿宋" w:eastAsia="仿宋" w:cs="宋体"/>
                <w:sz w:val="22"/>
                <w:szCs w:val="22"/>
                <w:highlight w:val="none"/>
                <w:lang w:eastAsia="zh-CN"/>
              </w:rPr>
              <w:t>评分</w:t>
            </w:r>
          </w:p>
          <w:p w14:paraId="1AFAFC4E">
            <w:pPr>
              <w:widowControl w:val="0"/>
              <w:spacing w:before="32" w:beforeLines="10" w:after="32" w:afterLines="10"/>
              <w:ind w:left="0" w:leftChars="0" w:right="22" w:rightChars="10" w:firstLine="0" w:firstLineChars="0"/>
              <w:jc w:val="center"/>
              <w:rPr>
                <w:rFonts w:hint="eastAsia" w:ascii="仿宋" w:hAnsi="仿宋" w:eastAsia="仿宋" w:cs="宋体"/>
                <w:sz w:val="22"/>
                <w:szCs w:val="22"/>
                <w:highlight w:val="none"/>
                <w:lang w:eastAsia="zh-CN"/>
              </w:rPr>
            </w:pPr>
            <w:r>
              <w:rPr>
                <w:rFonts w:hint="eastAsia" w:ascii="仿宋" w:hAnsi="仿宋" w:eastAsia="仿宋" w:cs="宋体"/>
                <w:sz w:val="22"/>
                <w:szCs w:val="22"/>
                <w:highlight w:val="none"/>
                <w:lang w:eastAsia="zh-CN"/>
              </w:rPr>
              <w:t>标准</w:t>
            </w:r>
          </w:p>
          <w:p w14:paraId="3056FBD7">
            <w:pPr>
              <w:widowControl w:val="0"/>
              <w:spacing w:before="32" w:beforeLines="10" w:after="32" w:afterLines="10"/>
              <w:ind w:left="0" w:leftChars="0" w:right="22" w:rightChars="10" w:firstLine="0" w:firstLineChars="0"/>
              <w:jc w:val="center"/>
              <w:rPr>
                <w:rFonts w:cs="宋体" w:asciiTheme="minorEastAsia" w:hAnsiTheme="minorEastAsia" w:eastAsiaTheme="minorEastAsia"/>
                <w:sz w:val="21"/>
                <w:szCs w:val="20"/>
                <w:highlight w:val="none"/>
                <w:lang w:eastAsia="zh-CN"/>
              </w:rPr>
            </w:pPr>
            <w:r>
              <w:rPr>
                <w:rFonts w:hint="eastAsia" w:ascii="仿宋" w:hAnsi="仿宋" w:eastAsia="仿宋" w:cs="宋体"/>
                <w:sz w:val="22"/>
                <w:szCs w:val="22"/>
                <w:highlight w:val="none"/>
                <w:lang w:val="en-US" w:eastAsia="zh-CN"/>
              </w:rPr>
              <w:t>35</w:t>
            </w:r>
            <w:r>
              <w:rPr>
                <w:rFonts w:hint="eastAsia" w:ascii="仿宋" w:hAnsi="仿宋" w:eastAsia="仿宋" w:cs="宋体"/>
                <w:sz w:val="22"/>
                <w:szCs w:val="22"/>
                <w:highlight w:val="none"/>
                <w:lang w:eastAsia="zh-CN"/>
              </w:rPr>
              <w:t>分</w:t>
            </w:r>
          </w:p>
        </w:tc>
        <w:tc>
          <w:tcPr>
            <w:tcW w:w="2096" w:type="dxa"/>
            <w:vAlign w:val="center"/>
          </w:tcPr>
          <w:p w14:paraId="5EFFFBFA">
            <w:pPr>
              <w:widowControl w:val="0"/>
              <w:spacing w:before="32" w:beforeLines="10" w:after="32" w:afterLines="10"/>
              <w:ind w:left="0" w:leftChars="0" w:right="22" w:rightChars="10" w:firstLine="0" w:firstLineChars="0"/>
              <w:jc w:val="center"/>
              <w:rPr>
                <w:rFonts w:hint="default" w:ascii="宋体" w:hAnsi="宋体" w:cs="宋体"/>
                <w:sz w:val="21"/>
                <w:szCs w:val="21"/>
                <w:highlight w:val="none"/>
                <w:lang w:val="en-US" w:eastAsia="zh-CN"/>
              </w:rPr>
            </w:pPr>
            <w:r>
              <w:rPr>
                <w:rFonts w:hint="eastAsia" w:ascii="仿宋" w:hAnsi="仿宋" w:eastAsia="仿宋" w:cs="宋体"/>
                <w:sz w:val="22"/>
                <w:szCs w:val="22"/>
                <w:highlight w:val="none"/>
                <w:lang w:val="en-US" w:eastAsia="zh-CN"/>
              </w:rPr>
              <w:t>类似业绩</w:t>
            </w:r>
          </w:p>
        </w:tc>
        <w:tc>
          <w:tcPr>
            <w:tcW w:w="5258" w:type="dxa"/>
            <w:vAlign w:val="center"/>
          </w:tcPr>
          <w:p w14:paraId="23B9018F">
            <w:pPr>
              <w:widowControl w:val="0"/>
              <w:numPr>
                <w:ilvl w:val="0"/>
                <w:numId w:val="0"/>
              </w:numPr>
              <w:spacing w:before="32" w:beforeLines="10" w:after="32" w:afterLines="10"/>
              <w:ind w:left="0" w:leftChars="0" w:right="22" w:rightChars="10" w:firstLine="0" w:firstLineChars="0"/>
              <w:jc w:val="left"/>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供应商提供近5年（20</w:t>
            </w:r>
            <w:r>
              <w:rPr>
                <w:rFonts w:hint="eastAsia" w:ascii="仿宋" w:hAnsi="仿宋" w:eastAsia="仿宋" w:cs="仿宋"/>
                <w:sz w:val="22"/>
                <w:szCs w:val="22"/>
                <w:highlight w:val="none"/>
                <w:lang w:val="en-US" w:eastAsia="zh-CN"/>
              </w:rPr>
              <w:t>20</w:t>
            </w:r>
            <w:r>
              <w:rPr>
                <w:rFonts w:hint="eastAsia" w:ascii="仿宋" w:hAnsi="仿宋" w:eastAsia="仿宋" w:cs="仿宋"/>
                <w:sz w:val="22"/>
                <w:szCs w:val="22"/>
                <w:highlight w:val="none"/>
                <w:lang w:eastAsia="zh-CN"/>
              </w:rPr>
              <w:t>年</w:t>
            </w:r>
            <w:r>
              <w:rPr>
                <w:rFonts w:hint="eastAsia" w:ascii="仿宋" w:hAnsi="仿宋" w:eastAsia="仿宋" w:cs="仿宋"/>
                <w:sz w:val="22"/>
                <w:szCs w:val="22"/>
                <w:highlight w:val="none"/>
                <w:lang w:val="en-US" w:eastAsia="zh-CN"/>
              </w:rPr>
              <w:t>4月</w:t>
            </w:r>
            <w:r>
              <w:rPr>
                <w:rFonts w:hint="eastAsia" w:ascii="仿宋" w:hAnsi="仿宋" w:eastAsia="仿宋" w:cs="仿宋"/>
                <w:sz w:val="22"/>
                <w:szCs w:val="22"/>
                <w:highlight w:val="none"/>
                <w:lang w:eastAsia="zh-CN"/>
              </w:rPr>
              <w:t>至开标日，以合同签订时间为准）类似市政工程施工图审查业绩，每有1个得</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lang w:eastAsia="zh-CN"/>
              </w:rPr>
              <w:t>分，本项最高得</w:t>
            </w:r>
            <w:r>
              <w:rPr>
                <w:rFonts w:hint="eastAsia" w:ascii="仿宋" w:hAnsi="仿宋" w:eastAsia="仿宋" w:cs="仿宋"/>
                <w:sz w:val="22"/>
                <w:szCs w:val="22"/>
                <w:highlight w:val="none"/>
                <w:lang w:val="en-US" w:eastAsia="zh-CN"/>
              </w:rPr>
              <w:t>20</w:t>
            </w:r>
            <w:r>
              <w:rPr>
                <w:rFonts w:hint="eastAsia" w:ascii="仿宋" w:hAnsi="仿宋" w:eastAsia="仿宋" w:cs="仿宋"/>
                <w:sz w:val="22"/>
                <w:szCs w:val="22"/>
                <w:highlight w:val="none"/>
                <w:lang w:eastAsia="zh-CN"/>
              </w:rPr>
              <w:t>分。</w:t>
            </w:r>
          </w:p>
          <w:p w14:paraId="025EA933">
            <w:pPr>
              <w:widowControl w:val="0"/>
              <w:numPr>
                <w:ilvl w:val="0"/>
                <w:numId w:val="0"/>
              </w:numPr>
              <w:spacing w:before="32" w:beforeLines="10" w:after="32" w:afterLines="10"/>
              <w:ind w:left="0" w:leftChars="0" w:right="22" w:rightChars="10" w:firstLine="0" w:firstLineChars="0"/>
              <w:jc w:val="left"/>
              <w:rPr>
                <w:rFonts w:ascii="宋体" w:hAnsi="宋体" w:cs="宋体"/>
                <w:sz w:val="22"/>
                <w:szCs w:val="22"/>
                <w:highlight w:val="none"/>
                <w:lang w:eastAsia="zh-CN"/>
              </w:rPr>
            </w:pPr>
            <w:r>
              <w:rPr>
                <w:rFonts w:hint="eastAsia" w:ascii="仿宋" w:hAnsi="仿宋" w:eastAsia="仿宋" w:cs="仿宋"/>
                <w:sz w:val="22"/>
                <w:szCs w:val="22"/>
                <w:highlight w:val="none"/>
                <w:lang w:eastAsia="zh-CN"/>
              </w:rPr>
              <w:t>须提供合同关键页复印件，合同关键页包括合同金额页、服务内容页、签署时间、签字盖章页等（资料不全、签署日期不符合要求、评标委员会无法确定业绩的不予认可）</w:t>
            </w:r>
          </w:p>
        </w:tc>
        <w:tc>
          <w:tcPr>
            <w:tcW w:w="774" w:type="dxa"/>
            <w:vAlign w:val="center"/>
          </w:tcPr>
          <w:p w14:paraId="72C6D956">
            <w:pPr>
              <w:widowControl w:val="0"/>
              <w:spacing w:before="32" w:beforeLines="10" w:after="32" w:afterLines="10"/>
              <w:ind w:left="0" w:leftChars="0" w:right="22" w:rightChars="10" w:firstLine="0" w:firstLineChars="0"/>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20</w:t>
            </w:r>
          </w:p>
        </w:tc>
      </w:tr>
      <w:tr w14:paraId="77E9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01" w:type="dxa"/>
            <w:vMerge w:val="continue"/>
          </w:tcPr>
          <w:p w14:paraId="6E1CDBEC">
            <w:pPr>
              <w:widowControl w:val="0"/>
              <w:spacing w:line="400" w:lineRule="exact"/>
              <w:ind w:right="-161" w:firstLine="0"/>
              <w:jc w:val="center"/>
              <w:rPr>
                <w:rFonts w:cs="宋体" w:asciiTheme="minorEastAsia" w:hAnsiTheme="minorEastAsia" w:eastAsiaTheme="minorEastAsia"/>
                <w:b/>
                <w:bCs/>
                <w:sz w:val="24"/>
                <w:highlight w:val="none"/>
                <w:lang w:eastAsia="zh-CN"/>
              </w:rPr>
            </w:pPr>
          </w:p>
        </w:tc>
        <w:tc>
          <w:tcPr>
            <w:tcW w:w="545" w:type="dxa"/>
            <w:vMerge w:val="continue"/>
          </w:tcPr>
          <w:p w14:paraId="5862453B">
            <w:pPr>
              <w:widowControl w:val="0"/>
              <w:spacing w:line="400" w:lineRule="exact"/>
              <w:ind w:right="-161" w:firstLine="0"/>
              <w:jc w:val="center"/>
              <w:rPr>
                <w:rFonts w:cs="宋体" w:asciiTheme="minorEastAsia" w:hAnsiTheme="minorEastAsia" w:eastAsiaTheme="minorEastAsia"/>
                <w:b/>
                <w:bCs/>
                <w:sz w:val="22"/>
                <w:szCs w:val="21"/>
                <w:highlight w:val="none"/>
                <w:lang w:eastAsia="zh-CN"/>
              </w:rPr>
            </w:pPr>
          </w:p>
        </w:tc>
        <w:tc>
          <w:tcPr>
            <w:tcW w:w="2096" w:type="dxa"/>
            <w:vAlign w:val="center"/>
          </w:tcPr>
          <w:p w14:paraId="27435593">
            <w:pPr>
              <w:widowControl w:val="0"/>
              <w:spacing w:before="32" w:beforeLines="10" w:after="32" w:afterLines="10"/>
              <w:ind w:left="0" w:leftChars="0" w:right="22" w:rightChars="10" w:firstLine="0" w:firstLineChars="0"/>
              <w:jc w:val="center"/>
              <w:rPr>
                <w:rFonts w:hint="eastAsia" w:ascii="仿宋" w:hAnsi="仿宋" w:eastAsia="仿宋" w:cs="仿宋"/>
                <w:sz w:val="22"/>
                <w:szCs w:val="22"/>
                <w:highlight w:val="none"/>
                <w:lang w:val="en-US" w:eastAsia="zh-CN"/>
              </w:rPr>
            </w:pPr>
            <w:r>
              <w:rPr>
                <w:rFonts w:hint="eastAsia" w:ascii="仿宋" w:hAnsi="仿宋" w:eastAsia="仿宋" w:cs="仿宋"/>
                <w:color w:val="auto"/>
                <w:spacing w:val="0"/>
                <w:w w:val="100"/>
                <w:sz w:val="22"/>
                <w:szCs w:val="22"/>
              </w:rPr>
              <w:t>项目负责人</w:t>
            </w:r>
          </w:p>
        </w:tc>
        <w:tc>
          <w:tcPr>
            <w:tcW w:w="5258" w:type="dxa"/>
            <w:vAlign w:val="center"/>
          </w:tcPr>
          <w:p w14:paraId="42FD1202">
            <w:pPr>
              <w:widowControl w:val="0"/>
              <w:numPr>
                <w:ilvl w:val="0"/>
                <w:numId w:val="0"/>
              </w:numPr>
              <w:spacing w:before="32" w:beforeLines="10" w:after="32" w:afterLines="10"/>
              <w:ind w:left="0" w:leftChars="0" w:right="22" w:rightChars="1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1.具有注册公用设备工程师（给水排水）或者一级注册结构工程师得 </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 xml:space="preserve"> 分；</w:t>
            </w:r>
          </w:p>
          <w:p w14:paraId="127878D0">
            <w:pPr>
              <w:widowControl w:val="0"/>
              <w:numPr>
                <w:ilvl w:val="0"/>
                <w:numId w:val="0"/>
              </w:numPr>
              <w:spacing w:before="32" w:beforeLines="10" w:after="32" w:afterLines="10"/>
              <w:ind w:left="0" w:leftChars="0" w:right="22" w:rightChars="1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2.具有市政类相关专业副高职称得 </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 xml:space="preserve"> 分，具有市政类相关专业正高职称的得 3 分；</w:t>
            </w:r>
          </w:p>
          <w:p w14:paraId="1475BCB1">
            <w:pPr>
              <w:widowControl w:val="0"/>
              <w:numPr>
                <w:ilvl w:val="0"/>
                <w:numId w:val="0"/>
              </w:numPr>
              <w:spacing w:before="32" w:beforeLines="10" w:after="32" w:afterLines="10"/>
              <w:ind w:left="0" w:leftChars="0" w:right="22" w:rightChars="1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未提供或提供材料不符合要求不得分。</w:t>
            </w:r>
          </w:p>
          <w:p w14:paraId="6C642F5D">
            <w:pPr>
              <w:widowControl w:val="0"/>
              <w:numPr>
                <w:ilvl w:val="0"/>
                <w:numId w:val="0"/>
              </w:numPr>
              <w:spacing w:before="32" w:beforeLines="10" w:after="32" w:afterLines="10"/>
              <w:ind w:left="0" w:leftChars="0" w:right="22" w:rightChars="1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注：投标文件中需提供项目负责人的有效身份证、职业资格证书、技术职称证书等复印件，未提供或提供不符合要求的不得分。</w:t>
            </w:r>
          </w:p>
        </w:tc>
        <w:tc>
          <w:tcPr>
            <w:tcW w:w="774" w:type="dxa"/>
            <w:vAlign w:val="center"/>
          </w:tcPr>
          <w:p w14:paraId="28C2F341">
            <w:pPr>
              <w:widowControl w:val="0"/>
              <w:spacing w:before="32" w:beforeLines="10" w:after="32" w:afterLines="10"/>
              <w:ind w:left="0" w:leftChars="0" w:right="22" w:rightChars="10" w:firstLine="0" w:firstLineChars="0"/>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10</w:t>
            </w:r>
          </w:p>
        </w:tc>
      </w:tr>
      <w:tr w14:paraId="0190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01" w:type="dxa"/>
            <w:vMerge w:val="continue"/>
          </w:tcPr>
          <w:p w14:paraId="45F6DCD9">
            <w:pPr>
              <w:widowControl w:val="0"/>
              <w:spacing w:line="400" w:lineRule="exact"/>
              <w:ind w:right="-161" w:firstLine="0"/>
              <w:jc w:val="center"/>
              <w:rPr>
                <w:rFonts w:cs="宋体" w:asciiTheme="minorEastAsia" w:hAnsiTheme="minorEastAsia" w:eastAsiaTheme="minorEastAsia"/>
                <w:b/>
                <w:bCs/>
                <w:sz w:val="24"/>
                <w:highlight w:val="none"/>
                <w:lang w:eastAsia="zh-CN"/>
              </w:rPr>
            </w:pPr>
          </w:p>
        </w:tc>
        <w:tc>
          <w:tcPr>
            <w:tcW w:w="545" w:type="dxa"/>
            <w:vMerge w:val="continue"/>
          </w:tcPr>
          <w:p w14:paraId="5B94FB5C">
            <w:pPr>
              <w:widowControl w:val="0"/>
              <w:spacing w:line="400" w:lineRule="exact"/>
              <w:ind w:right="-161" w:firstLine="0"/>
              <w:jc w:val="center"/>
              <w:rPr>
                <w:rFonts w:cs="宋体" w:asciiTheme="minorEastAsia" w:hAnsiTheme="minorEastAsia" w:eastAsiaTheme="minorEastAsia"/>
                <w:b/>
                <w:bCs/>
                <w:sz w:val="22"/>
                <w:szCs w:val="21"/>
                <w:highlight w:val="none"/>
                <w:lang w:eastAsia="zh-CN"/>
              </w:rPr>
            </w:pPr>
          </w:p>
        </w:tc>
        <w:tc>
          <w:tcPr>
            <w:tcW w:w="2096" w:type="dxa"/>
            <w:vAlign w:val="center"/>
          </w:tcPr>
          <w:p w14:paraId="4D93EB3F">
            <w:pPr>
              <w:widowControl w:val="0"/>
              <w:spacing w:before="32" w:beforeLines="10" w:after="32" w:afterLines="10"/>
              <w:ind w:left="0" w:leftChars="0" w:right="22" w:rightChars="10" w:firstLine="0" w:firstLineChars="0"/>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color w:val="000000"/>
                <w:kern w:val="0"/>
                <w:sz w:val="22"/>
                <w:szCs w:val="24"/>
              </w:rPr>
              <w:t>拟派的</w:t>
            </w:r>
            <w:r>
              <w:rPr>
                <w:rFonts w:hint="eastAsia" w:ascii="仿宋" w:hAnsi="仿宋" w:eastAsia="仿宋" w:cs="仿宋"/>
                <w:b w:val="0"/>
                <w:bCs w:val="0"/>
                <w:color w:val="000000"/>
                <w:kern w:val="0"/>
                <w:sz w:val="22"/>
                <w:szCs w:val="24"/>
                <w:lang w:eastAsia="zh-CN"/>
              </w:rPr>
              <w:t>项目</w:t>
            </w:r>
            <w:r>
              <w:rPr>
                <w:rFonts w:hint="eastAsia" w:ascii="仿宋" w:hAnsi="仿宋" w:eastAsia="仿宋" w:cs="仿宋"/>
                <w:b w:val="0"/>
                <w:bCs w:val="0"/>
                <w:color w:val="000000"/>
                <w:kern w:val="0"/>
                <w:sz w:val="22"/>
                <w:szCs w:val="24"/>
              </w:rPr>
              <w:t>人员</w:t>
            </w:r>
          </w:p>
        </w:tc>
        <w:tc>
          <w:tcPr>
            <w:tcW w:w="5258" w:type="dxa"/>
            <w:vAlign w:val="center"/>
          </w:tcPr>
          <w:p w14:paraId="438D1B24">
            <w:pPr>
              <w:widowControl w:val="0"/>
              <w:numPr>
                <w:ilvl w:val="0"/>
                <w:numId w:val="0"/>
              </w:numPr>
              <w:spacing w:before="32" w:beforeLines="10" w:after="32" w:afterLines="10"/>
              <w:ind w:left="0" w:leftChars="0" w:right="22" w:rightChars="10" w:firstLine="0" w:firstLineChars="0"/>
              <w:jc w:val="left"/>
              <w:rPr>
                <w:rFonts w:hint="eastAsia" w:ascii="仿宋" w:hAnsi="仿宋" w:eastAsia="仿宋" w:cs="仿宋"/>
                <w:b w:val="0"/>
                <w:bCs w:val="0"/>
                <w:sz w:val="22"/>
                <w:szCs w:val="22"/>
                <w:highlight w:val="none"/>
                <w:lang w:eastAsia="zh-CN"/>
              </w:rPr>
            </w:pPr>
            <w:r>
              <w:rPr>
                <w:rFonts w:hint="eastAsia" w:ascii="仿宋" w:hAnsi="仿宋" w:eastAsia="仿宋" w:cs="仿宋"/>
                <w:b w:val="0"/>
                <w:bCs w:val="0"/>
                <w:sz w:val="22"/>
                <w:szCs w:val="22"/>
                <w:highlight w:val="none"/>
                <w:lang w:eastAsia="zh-CN"/>
              </w:rPr>
              <w:t>供应商拟派项目组成员（除项目负责人外）每有 1 人具有市政类相关专业副高级职称的得</w:t>
            </w:r>
            <w:r>
              <w:rPr>
                <w:rFonts w:hint="eastAsia" w:ascii="仿宋" w:hAnsi="仿宋" w:eastAsia="仿宋" w:cs="仿宋"/>
                <w:b w:val="0"/>
                <w:bCs w:val="0"/>
                <w:sz w:val="22"/>
                <w:szCs w:val="22"/>
                <w:highlight w:val="none"/>
                <w:lang w:val="en-US" w:eastAsia="zh-CN"/>
              </w:rPr>
              <w:t>1分</w:t>
            </w:r>
            <w:r>
              <w:rPr>
                <w:rFonts w:hint="eastAsia" w:ascii="仿宋" w:hAnsi="仿宋" w:eastAsia="仿宋" w:cs="仿宋"/>
                <w:b w:val="0"/>
                <w:bCs w:val="0"/>
                <w:sz w:val="22"/>
                <w:szCs w:val="22"/>
                <w:highlight w:val="none"/>
                <w:lang w:eastAsia="zh-CN"/>
              </w:rPr>
              <w:t xml:space="preserve">，具有市政类相关专业正高级职称证书的得 1 分，最高得 </w:t>
            </w:r>
            <w:r>
              <w:rPr>
                <w:rFonts w:hint="eastAsia" w:ascii="仿宋" w:hAnsi="仿宋" w:eastAsia="仿宋" w:cs="仿宋"/>
                <w:b w:val="0"/>
                <w:bCs w:val="0"/>
                <w:sz w:val="22"/>
                <w:szCs w:val="22"/>
                <w:highlight w:val="none"/>
                <w:lang w:val="en-US" w:eastAsia="zh-CN"/>
              </w:rPr>
              <w:t>5</w:t>
            </w:r>
            <w:r>
              <w:rPr>
                <w:rFonts w:hint="eastAsia" w:ascii="仿宋" w:hAnsi="仿宋" w:eastAsia="仿宋" w:cs="仿宋"/>
                <w:b w:val="0"/>
                <w:bCs w:val="0"/>
                <w:sz w:val="22"/>
                <w:szCs w:val="22"/>
                <w:highlight w:val="none"/>
                <w:lang w:eastAsia="zh-CN"/>
              </w:rPr>
              <w:t>分.</w:t>
            </w:r>
          </w:p>
          <w:p w14:paraId="0052C8C2">
            <w:pPr>
              <w:widowControl w:val="0"/>
              <w:numPr>
                <w:ilvl w:val="0"/>
                <w:numId w:val="0"/>
              </w:numPr>
              <w:spacing w:before="32" w:beforeLines="10" w:after="32" w:afterLines="10"/>
              <w:ind w:left="0" w:leftChars="0" w:right="22" w:rightChars="10" w:firstLine="0" w:firstLineChars="0"/>
              <w:jc w:val="left"/>
              <w:rPr>
                <w:rFonts w:hint="eastAsia" w:ascii="仿宋" w:hAnsi="仿宋" w:eastAsia="仿宋" w:cs="仿宋"/>
                <w:b w:val="0"/>
                <w:bCs w:val="0"/>
                <w:sz w:val="22"/>
                <w:szCs w:val="22"/>
                <w:highlight w:val="none"/>
                <w:lang w:eastAsia="zh-CN"/>
              </w:rPr>
            </w:pPr>
            <w:r>
              <w:rPr>
                <w:rFonts w:hint="eastAsia" w:ascii="仿宋" w:hAnsi="仿宋" w:eastAsia="仿宋" w:cs="仿宋"/>
                <w:b w:val="0"/>
                <w:bCs w:val="0"/>
                <w:sz w:val="22"/>
                <w:szCs w:val="22"/>
                <w:highlight w:val="none"/>
                <w:lang w:eastAsia="zh-CN"/>
              </w:rPr>
              <w:t>（提供专业技术职称证书，未提供或提供不符合要求的不得分）</w:t>
            </w:r>
          </w:p>
        </w:tc>
        <w:tc>
          <w:tcPr>
            <w:tcW w:w="774" w:type="dxa"/>
            <w:vAlign w:val="center"/>
          </w:tcPr>
          <w:p w14:paraId="051367FD">
            <w:pPr>
              <w:widowControl w:val="0"/>
              <w:spacing w:before="32" w:beforeLines="10" w:after="32" w:afterLines="10"/>
              <w:ind w:left="0" w:leftChars="0" w:right="22" w:rightChars="10" w:firstLine="0" w:firstLineChars="0"/>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5</w:t>
            </w:r>
          </w:p>
        </w:tc>
      </w:tr>
      <w:tr w14:paraId="526A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vAlign w:val="center"/>
          </w:tcPr>
          <w:p w14:paraId="437FC9A5">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eastAsia="zh-CN"/>
              </w:rPr>
            </w:pPr>
          </w:p>
          <w:p w14:paraId="3F6B110E">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2.3</w:t>
            </w:r>
          </w:p>
        </w:tc>
        <w:tc>
          <w:tcPr>
            <w:tcW w:w="2641" w:type="dxa"/>
            <w:gridSpan w:val="2"/>
            <w:vAlign w:val="center"/>
          </w:tcPr>
          <w:p w14:paraId="221C1179">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eastAsia="zh-CN"/>
              </w:rPr>
            </w:pPr>
          </w:p>
          <w:p w14:paraId="729AEC42">
            <w:pPr>
              <w:widowControl w:val="0"/>
              <w:spacing w:before="32" w:beforeLines="10" w:after="32" w:afterLines="10"/>
              <w:ind w:left="0" w:leftChars="0" w:right="22" w:rightChars="10" w:firstLine="0" w:firstLineChars="0"/>
              <w:jc w:val="both"/>
              <w:rPr>
                <w:rFonts w:hint="eastAsia"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投标报价评分标准</w:t>
            </w:r>
            <w:r>
              <w:rPr>
                <w:rFonts w:hint="eastAsia" w:ascii="仿宋" w:hAnsi="仿宋" w:eastAsia="仿宋" w:cs="宋体"/>
                <w:sz w:val="24"/>
                <w:szCs w:val="24"/>
                <w:highlight w:val="none"/>
                <w:lang w:val="en-US" w:eastAsia="zh-CN"/>
              </w:rPr>
              <w:t>20</w:t>
            </w:r>
            <w:r>
              <w:rPr>
                <w:rFonts w:hint="eastAsia" w:ascii="仿宋" w:hAnsi="仿宋" w:eastAsia="仿宋" w:cs="宋体"/>
                <w:sz w:val="24"/>
                <w:szCs w:val="24"/>
                <w:highlight w:val="none"/>
                <w:lang w:eastAsia="zh-CN"/>
              </w:rPr>
              <w:t>分</w:t>
            </w:r>
          </w:p>
          <w:p w14:paraId="1290CB5C">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eastAsia="zh-CN"/>
              </w:rPr>
            </w:pPr>
          </w:p>
        </w:tc>
        <w:tc>
          <w:tcPr>
            <w:tcW w:w="5258" w:type="dxa"/>
          </w:tcPr>
          <w:p w14:paraId="0D5AA94B">
            <w:pPr>
              <w:widowControl w:val="0"/>
              <w:jc w:val="left"/>
              <w:rPr>
                <w:rFonts w:hint="eastAsia" w:ascii="仿宋" w:hAnsi="仿宋" w:eastAsia="仿宋" w:cs="仿宋"/>
                <w:szCs w:val="21"/>
              </w:rPr>
            </w:pPr>
            <w:r>
              <w:rPr>
                <w:rFonts w:hint="eastAsia" w:ascii="仿宋" w:hAnsi="仿宋" w:eastAsia="仿宋" w:cs="仿宋"/>
                <w:szCs w:val="21"/>
              </w:rPr>
              <w:t>采用低价优先法，即满足磋商文件要求且最后报价最低的供应商的价格为磋商基准价，其价格分为满分</w:t>
            </w:r>
            <w:r>
              <w:rPr>
                <w:rFonts w:hint="eastAsia" w:ascii="仿宋" w:hAnsi="仿宋" w:eastAsia="仿宋" w:cs="仿宋"/>
                <w:szCs w:val="21"/>
                <w:lang w:val="en-US" w:eastAsia="zh-CN"/>
              </w:rPr>
              <w:t>20</w:t>
            </w:r>
            <w:r>
              <w:rPr>
                <w:rFonts w:hint="eastAsia" w:ascii="仿宋" w:hAnsi="仿宋" w:eastAsia="仿宋" w:cs="仿宋"/>
                <w:szCs w:val="21"/>
              </w:rPr>
              <w:t>分。其他供应商的价格统一按照下列公式计算：</w:t>
            </w:r>
          </w:p>
          <w:p w14:paraId="19FCD464">
            <w:pPr>
              <w:widowControl w:val="0"/>
              <w:spacing w:before="32" w:beforeLines="10" w:after="32" w:afterLines="10"/>
              <w:ind w:left="0" w:leftChars="0" w:right="22" w:rightChars="10" w:firstLine="0" w:firstLineChars="0"/>
              <w:jc w:val="left"/>
              <w:rPr>
                <w:rFonts w:hint="eastAsia" w:ascii="仿宋" w:hAnsi="仿宋" w:eastAsia="仿宋" w:cs="宋体"/>
                <w:sz w:val="24"/>
                <w:szCs w:val="24"/>
                <w:highlight w:val="none"/>
                <w:lang w:eastAsia="zh-CN"/>
              </w:rPr>
            </w:pPr>
            <w:r>
              <w:rPr>
                <w:rFonts w:hint="eastAsia" w:ascii="仿宋" w:hAnsi="仿宋" w:eastAsia="仿宋" w:cs="仿宋"/>
                <w:szCs w:val="21"/>
              </w:rPr>
              <w:t>磋商报价得分=（磋商基准价／最后磋商报价）×价格权值×100。</w:t>
            </w:r>
          </w:p>
        </w:tc>
        <w:tc>
          <w:tcPr>
            <w:tcW w:w="774" w:type="dxa"/>
            <w:vAlign w:val="center"/>
          </w:tcPr>
          <w:p w14:paraId="3E2F2D35">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val="en-US" w:eastAsia="zh-CN"/>
              </w:rPr>
            </w:pPr>
          </w:p>
          <w:p w14:paraId="266919B4">
            <w:pPr>
              <w:widowControl w:val="0"/>
              <w:spacing w:before="32" w:beforeLines="10" w:after="32" w:afterLines="10"/>
              <w:ind w:left="0" w:leftChars="0" w:right="22" w:rightChars="10" w:firstLine="0" w:firstLineChars="0"/>
              <w:jc w:val="center"/>
              <w:rPr>
                <w:rFonts w:hint="eastAsia" w:ascii="仿宋" w:hAnsi="仿宋" w:eastAsia="仿宋" w:cs="宋体"/>
                <w:sz w:val="24"/>
                <w:szCs w:val="24"/>
                <w:highlight w:val="none"/>
                <w:lang w:val="en-US" w:eastAsia="zh-CN"/>
              </w:rPr>
            </w:pPr>
          </w:p>
          <w:p w14:paraId="0852FEBC">
            <w:pPr>
              <w:widowControl w:val="0"/>
              <w:spacing w:before="32" w:beforeLines="10" w:after="32" w:afterLines="10"/>
              <w:ind w:left="0" w:leftChars="0" w:right="22" w:rightChars="10" w:firstLine="0" w:firstLineChars="0"/>
              <w:jc w:val="center"/>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20</w:t>
            </w:r>
          </w:p>
        </w:tc>
      </w:tr>
    </w:tbl>
    <w:p w14:paraId="34D0DAC3">
      <w:pPr>
        <w:ind w:left="0" w:leftChars="0" w:firstLine="0" w:firstLineChars="0"/>
        <w:rPr>
          <w:rFonts w:hint="eastAsia" w:ascii="仿宋" w:hAnsi="仿宋" w:eastAsia="仿宋" w:cs="仿宋"/>
          <w:highlight w:val="none"/>
          <w:lang w:eastAsia="zh-CN"/>
        </w:rPr>
      </w:pPr>
    </w:p>
    <w:p w14:paraId="1359574E">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二、计分办法</w:t>
      </w:r>
    </w:p>
    <w:p w14:paraId="2DF62581">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根据竞争性磋商、竞争性磋商响应文件、按照评分办法，得出每个评委对磋商供应商的评标分数。磋商供应商的最终得分为所有评委对其打分的算术平均值。计分过程按四舍五入取至小数点后两位，最终得分取至小数点后二位。</w:t>
      </w:r>
    </w:p>
    <w:p w14:paraId="067B4BC4">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三、定标办法</w:t>
      </w:r>
    </w:p>
    <w:p w14:paraId="482C5A92">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1、磋商供应商的排名按得分顺序从高到低排列；得分相同的，按照最后报价由低到高顺序排列；得分且最后报价相同的，按照技术指标优劣顺序推荐。</w:t>
      </w:r>
    </w:p>
    <w:p w14:paraId="4E9D94F9">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2、磋商小组写出评审报告确定排序第一的磋商供应商为成交磋商供应商。</w:t>
      </w:r>
    </w:p>
    <w:p w14:paraId="76AC68E6">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H  成交通知书及签订合同</w:t>
      </w:r>
    </w:p>
    <w:p w14:paraId="5DE81541">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一、成交通知</w:t>
      </w:r>
    </w:p>
    <w:p w14:paraId="517430BB">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1、成交方被正式确定后，采购人将在</w:t>
      </w:r>
      <w:r>
        <w:rPr>
          <w:rFonts w:hint="eastAsia" w:ascii="仿宋" w:hAnsi="仿宋" w:eastAsia="仿宋" w:cs="仿宋"/>
          <w:sz w:val="24"/>
          <w:szCs w:val="24"/>
          <w:lang w:val="zh-CN" w:eastAsia="zh-CN"/>
        </w:rPr>
        <w:t>黄石空港城市建设投资有限公司公告栏</w:t>
      </w:r>
      <w:r>
        <w:rPr>
          <w:rFonts w:hint="eastAsia" w:ascii="仿宋" w:hAnsi="仿宋" w:eastAsia="仿宋" w:cs="仿宋"/>
          <w:sz w:val="24"/>
          <w:szCs w:val="24"/>
          <w:lang w:eastAsia="zh-CN"/>
        </w:rPr>
        <w:t>上公告成交结果。</w:t>
      </w:r>
    </w:p>
    <w:p w14:paraId="4ACC367D">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2、《成交通知书》将作为签订合同的依据之一。</w:t>
      </w:r>
    </w:p>
    <w:p w14:paraId="6659BAF6">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3、成交结果公示期满后，在</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日内领取《成交通知书》，未领取者视为自动放弃。</w:t>
      </w:r>
    </w:p>
    <w:p w14:paraId="11522983">
      <w:pPr>
        <w:pStyle w:val="4"/>
        <w:ind w:firstLine="482" w:firstLineChars="200"/>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二、服务费</w:t>
      </w:r>
    </w:p>
    <w:p w14:paraId="1E258D67">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本项目招标代理服务费按国家计委《招标代理服务收费管理暂行办法》（计价格[2002]1980号）文收取。</w:t>
      </w:r>
    </w:p>
    <w:p w14:paraId="47D76705">
      <w:pPr>
        <w:spacing w:line="360" w:lineRule="auto"/>
        <w:ind w:right="-161" w:firstLine="480" w:firstLineChars="200"/>
        <w:rPr>
          <w:rFonts w:hint="eastAsia" w:ascii="仿宋" w:hAnsi="仿宋" w:eastAsia="仿宋" w:cs="仿宋"/>
          <w:b/>
          <w:sz w:val="24"/>
          <w:szCs w:val="24"/>
          <w:lang w:eastAsia="zh-CN"/>
        </w:rPr>
      </w:pPr>
      <w:r>
        <w:rPr>
          <w:rFonts w:hint="eastAsia" w:ascii="仿宋" w:hAnsi="仿宋" w:eastAsia="仿宋" w:cs="仿宋"/>
          <w:sz w:val="24"/>
          <w:szCs w:val="24"/>
          <w:lang w:eastAsia="zh-CN"/>
        </w:rPr>
        <w:t>三、</w:t>
      </w:r>
      <w:r>
        <w:rPr>
          <w:rFonts w:hint="eastAsia" w:ascii="仿宋" w:hAnsi="仿宋" w:eastAsia="仿宋" w:cs="仿宋"/>
          <w:b/>
          <w:sz w:val="24"/>
          <w:szCs w:val="24"/>
          <w:lang w:eastAsia="zh-CN"/>
        </w:rPr>
        <w:t>签订合同</w:t>
      </w:r>
    </w:p>
    <w:p w14:paraId="42FDA350">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1、采购人和成交磋商供应商应在收到《成交通知书》后及时签订采购合同，最迟不得超过30天。</w:t>
      </w:r>
    </w:p>
    <w:p w14:paraId="72C981C6">
      <w:pPr>
        <w:spacing w:line="360" w:lineRule="auto"/>
        <w:ind w:right="-161" w:firstLine="480" w:firstLineChars="200"/>
        <w:rPr>
          <w:rFonts w:hint="eastAsia" w:ascii="仿宋" w:hAnsi="仿宋" w:eastAsia="仿宋" w:cs="仿宋"/>
          <w:b/>
          <w:sz w:val="24"/>
          <w:szCs w:val="24"/>
          <w:lang w:eastAsia="zh-CN"/>
        </w:rPr>
      </w:pPr>
      <w:r>
        <w:rPr>
          <w:rFonts w:hint="eastAsia" w:ascii="仿宋" w:hAnsi="仿宋" w:eastAsia="仿宋" w:cs="仿宋"/>
          <w:sz w:val="24"/>
          <w:szCs w:val="24"/>
          <w:lang w:eastAsia="zh-CN"/>
        </w:rPr>
        <w:t>2、竞争性磋商、竞争性磋商响应文件、答疑及澄清文件，均为签订合同的依据。</w:t>
      </w:r>
    </w:p>
    <w:p w14:paraId="4DB8257E">
      <w:pPr>
        <w:spacing w:line="360" w:lineRule="auto"/>
        <w:ind w:right="-161"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I  相关注意事项</w:t>
      </w:r>
    </w:p>
    <w:p w14:paraId="05900E17">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一、开标及询标时，磋商供应商法定代表人或授权代理人务必携带有效的身份证明，否则产生的不利后果由磋商供应商自行承担。</w:t>
      </w:r>
    </w:p>
    <w:p w14:paraId="13085D82">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二、各磋商供应商应保证：竞争性磋商响应文件中涉及到的所有内容，不会出现因第三方提出侵权而引发法律及经济纠纷，不论何种情况下若发生此类情况，其相应责任由磋商供应商自行承担。</w:t>
      </w:r>
    </w:p>
    <w:p w14:paraId="5E37309D">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三、开标、评标期间，磋商供应商不得向评委询问评标情况，不得进行旨在影响评标结果的活动。</w:t>
      </w:r>
    </w:p>
    <w:p w14:paraId="2CF1A120">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四、为了保证评标的公正性，除询标外，评委不得与磋商供应商交换意见。无论评标工作结束与否，参与评标的任何人不得私下向外透露评标中的任何情况。</w:t>
      </w:r>
    </w:p>
    <w:p w14:paraId="68125A66">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五、磋商小组不向落标人解释落标原因，不退还其竞争性磋商响应文件。</w:t>
      </w:r>
    </w:p>
    <w:p w14:paraId="3919F693">
      <w:pPr>
        <w:spacing w:line="360" w:lineRule="auto"/>
        <w:ind w:right="-161" w:firstLine="480" w:firstLineChars="200"/>
        <w:rPr>
          <w:rFonts w:hint="eastAsia" w:ascii="仿宋" w:hAnsi="仿宋" w:eastAsia="仿宋" w:cs="仿宋"/>
          <w:spacing w:val="-6"/>
          <w:sz w:val="24"/>
          <w:szCs w:val="24"/>
          <w:lang w:eastAsia="zh-CN"/>
        </w:rPr>
      </w:pPr>
      <w:r>
        <w:rPr>
          <w:rFonts w:hint="eastAsia" w:ascii="仿宋" w:hAnsi="仿宋" w:eastAsia="仿宋" w:cs="仿宋"/>
          <w:sz w:val="24"/>
          <w:szCs w:val="24"/>
          <w:lang w:eastAsia="zh-CN"/>
        </w:rPr>
        <w:t>六、</w:t>
      </w:r>
      <w:r>
        <w:rPr>
          <w:rFonts w:hint="eastAsia" w:ascii="仿宋" w:hAnsi="仿宋" w:eastAsia="仿宋" w:cs="仿宋"/>
          <w:spacing w:val="-6"/>
          <w:sz w:val="24"/>
          <w:szCs w:val="24"/>
          <w:lang w:eastAsia="zh-CN"/>
        </w:rPr>
        <w:t>磋商供应商应本着公平竞争的原则参与磋商，不得用任何方式对其它磋商供应商恶意攻击。</w:t>
      </w:r>
    </w:p>
    <w:p w14:paraId="501FA180">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七、供应商如有违反上述要求或违反国家法律、法规的行为，无论评标结果如何，其磋商资格将被取消。</w:t>
      </w:r>
    </w:p>
    <w:p w14:paraId="6DCB4804">
      <w:pPr>
        <w:spacing w:line="360" w:lineRule="auto"/>
        <w:ind w:right="-161"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八、乙方不能按本合同规定的时间交付最终</w:t>
      </w:r>
      <w:r>
        <w:rPr>
          <w:rFonts w:hint="eastAsia" w:ascii="仿宋" w:hAnsi="仿宋" w:eastAsia="仿宋" w:cs="仿宋"/>
          <w:sz w:val="24"/>
          <w:szCs w:val="24"/>
          <w:lang w:val="zh-CN" w:eastAsia="zh-CN"/>
        </w:rPr>
        <w:t>成果</w:t>
      </w:r>
      <w:r>
        <w:rPr>
          <w:rFonts w:hint="eastAsia" w:ascii="仿宋" w:hAnsi="仿宋" w:eastAsia="仿宋" w:cs="仿宋"/>
          <w:sz w:val="24"/>
          <w:szCs w:val="24"/>
          <w:lang w:eastAsia="zh-CN"/>
        </w:rPr>
        <w:t>，或在合同规定的时间内乙方交付的最终</w:t>
      </w:r>
      <w:r>
        <w:rPr>
          <w:rFonts w:hint="eastAsia" w:ascii="仿宋" w:hAnsi="仿宋" w:eastAsia="仿宋" w:cs="仿宋"/>
          <w:sz w:val="24"/>
          <w:szCs w:val="24"/>
          <w:lang w:val="zh-CN" w:eastAsia="zh-CN"/>
        </w:rPr>
        <w:t>成果</w:t>
      </w:r>
      <w:r>
        <w:rPr>
          <w:rFonts w:hint="eastAsia" w:ascii="仿宋" w:hAnsi="仿宋" w:eastAsia="仿宋" w:cs="仿宋"/>
          <w:sz w:val="24"/>
          <w:szCs w:val="24"/>
          <w:lang w:eastAsia="zh-CN"/>
        </w:rPr>
        <w:t>达不到验收标准的，乙方须向采购人支付本合同总价5%的违约金。</w:t>
      </w:r>
    </w:p>
    <w:p w14:paraId="63CEDEB4">
      <w:pPr>
        <w:pStyle w:val="47"/>
        <w:ind w:left="0" w:leftChars="0" w:firstLine="0" w:firstLineChars="0"/>
        <w:rPr>
          <w:rFonts w:hint="eastAsia" w:ascii="仿宋" w:hAnsi="仿宋" w:eastAsia="仿宋" w:cs="仿宋"/>
        </w:rPr>
        <w:sectPr>
          <w:pgSz w:w="11906" w:h="16838"/>
          <w:pgMar w:top="1531" w:right="1587" w:bottom="1531" w:left="1587" w:header="1134" w:footer="1134" w:gutter="0"/>
          <w:cols w:space="720" w:num="1"/>
          <w:docGrid w:type="lines" w:linePitch="323" w:charSpace="0"/>
        </w:sectPr>
      </w:pPr>
    </w:p>
    <w:p w14:paraId="7B59B741">
      <w:pPr>
        <w:widowControl w:val="0"/>
        <w:numPr>
          <w:ilvl w:val="0"/>
          <w:numId w:val="2"/>
        </w:numPr>
        <w:spacing w:line="360" w:lineRule="auto"/>
        <w:ind w:firstLine="0"/>
        <w:jc w:val="center"/>
        <w:rPr>
          <w:rStyle w:val="101"/>
          <w:rFonts w:hint="eastAsia" w:ascii="仿宋" w:hAnsi="仿宋" w:eastAsia="仿宋" w:cs="仿宋"/>
          <w:sz w:val="32"/>
          <w:szCs w:val="32"/>
          <w:lang w:eastAsia="zh-CN"/>
        </w:rPr>
      </w:pPr>
      <w:bookmarkStart w:id="6" w:name="_Toc4387"/>
      <w:bookmarkStart w:id="7" w:name="_Toc24983"/>
      <w:r>
        <w:rPr>
          <w:rStyle w:val="101"/>
          <w:rFonts w:hint="eastAsia" w:ascii="仿宋" w:hAnsi="仿宋" w:eastAsia="仿宋" w:cs="仿宋"/>
          <w:sz w:val="32"/>
          <w:szCs w:val="32"/>
          <w:lang w:eastAsia="zh-CN"/>
        </w:rPr>
        <w:t xml:space="preserve"> 服务内容及要求</w:t>
      </w:r>
    </w:p>
    <w:p w14:paraId="103C253A">
      <w:pPr>
        <w:pStyle w:val="27"/>
        <w:numPr>
          <w:ilvl w:val="0"/>
          <w:numId w:val="0"/>
        </w:numPr>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一、采购内容：</w:t>
      </w:r>
    </w:p>
    <w:p w14:paraId="3AED8F15">
      <w:pPr>
        <w:pStyle w:val="27"/>
        <w:numPr>
          <w:ilvl w:val="0"/>
          <w:numId w:val="0"/>
        </w:numPr>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依规范要求，完成起步区一、二、三地块供水管网建设工程（二期）地勘与施工图设计审查咨询服务，</w:t>
      </w:r>
      <w:r>
        <w:rPr>
          <w:rFonts w:hint="eastAsia" w:ascii="仿宋" w:hAnsi="仿宋" w:eastAsia="仿宋" w:cs="仿宋"/>
          <w:sz w:val="24"/>
          <w:szCs w:val="32"/>
          <w:lang w:val="en-US" w:eastAsia="zh-CN"/>
        </w:rPr>
        <w:t>包括管网平面布置图、纵断面图、节点大样图、管材选用说明、水力计算书等设计文件审查服务</w:t>
      </w:r>
      <w:r>
        <w:rPr>
          <w:rFonts w:hint="eastAsia" w:ascii="仿宋" w:hAnsi="仿宋" w:eastAsia="仿宋" w:cs="仿宋"/>
          <w:sz w:val="24"/>
          <w:szCs w:val="32"/>
          <w:lang w:eastAsia="zh-CN"/>
        </w:rPr>
        <w:t>。</w:t>
      </w:r>
    </w:p>
    <w:p w14:paraId="6FAFCCB2">
      <w:pPr>
        <w:pStyle w:val="27"/>
        <w:numPr>
          <w:ilvl w:val="0"/>
          <w:numId w:val="0"/>
        </w:numPr>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二、质量要求及标准：</w:t>
      </w:r>
    </w:p>
    <w:p w14:paraId="4CC4E030">
      <w:pPr>
        <w:pStyle w:val="27"/>
        <w:numPr>
          <w:ilvl w:val="0"/>
          <w:numId w:val="0"/>
        </w:numPr>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符合国家现行有关标准、规范及规程。</w:t>
      </w:r>
    </w:p>
    <w:p w14:paraId="50C81C92">
      <w:pPr>
        <w:pStyle w:val="27"/>
        <w:numPr>
          <w:ilvl w:val="0"/>
          <w:numId w:val="0"/>
        </w:numPr>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三、 适用技术标准及评价依据</w:t>
      </w:r>
    </w:p>
    <w:p w14:paraId="704B2681">
      <w:pPr>
        <w:pStyle w:val="27"/>
        <w:numPr>
          <w:ilvl w:val="0"/>
          <w:numId w:val="0"/>
        </w:numPr>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必须以国家法律法规、湖北省相关规范为依据，不得违反国家强制性规范。</w:t>
      </w:r>
    </w:p>
    <w:p w14:paraId="0FF105B8">
      <w:pPr>
        <w:pStyle w:val="27"/>
        <w:numPr>
          <w:ilvl w:val="0"/>
          <w:numId w:val="0"/>
        </w:numPr>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四、 成果文件要求</w:t>
      </w:r>
    </w:p>
    <w:p w14:paraId="65C5D496">
      <w:pPr>
        <w:pStyle w:val="27"/>
        <w:numPr>
          <w:ilvl w:val="0"/>
          <w:numId w:val="0"/>
        </w:numPr>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1、确保成果文件的真实性和科学性。</w:t>
      </w:r>
    </w:p>
    <w:p w14:paraId="15EC68E3">
      <w:pPr>
        <w:pStyle w:val="27"/>
        <w:numPr>
          <w:ilvl w:val="0"/>
          <w:numId w:val="0"/>
        </w:numPr>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2、成果文件的格式及内容应符合国家的相关规定。</w:t>
      </w:r>
    </w:p>
    <w:p w14:paraId="5D8317EB">
      <w:pPr>
        <w:pStyle w:val="27"/>
        <w:numPr>
          <w:ilvl w:val="0"/>
          <w:numId w:val="0"/>
        </w:numPr>
        <w:rPr>
          <w:rFonts w:hint="eastAsia"/>
          <w:lang w:eastAsia="zh-CN"/>
        </w:rPr>
      </w:pPr>
    </w:p>
    <w:p w14:paraId="0D9E31B0">
      <w:pPr>
        <w:pStyle w:val="27"/>
        <w:numPr>
          <w:ilvl w:val="0"/>
          <w:numId w:val="0"/>
        </w:numPr>
        <w:rPr>
          <w:rFonts w:hint="eastAsia"/>
          <w:lang w:eastAsia="zh-CN"/>
        </w:rPr>
      </w:pPr>
    </w:p>
    <w:p w14:paraId="2F23EC1E">
      <w:pPr>
        <w:pStyle w:val="27"/>
        <w:numPr>
          <w:ilvl w:val="0"/>
          <w:numId w:val="0"/>
        </w:numPr>
        <w:rPr>
          <w:rFonts w:hint="eastAsia"/>
          <w:lang w:eastAsia="zh-CN"/>
        </w:rPr>
      </w:pPr>
    </w:p>
    <w:bookmarkEnd w:id="6"/>
    <w:bookmarkEnd w:id="7"/>
    <w:p w14:paraId="75C0BFFA">
      <w:pPr>
        <w:pStyle w:val="47"/>
        <w:ind w:firstLine="480"/>
        <w:rPr>
          <w:rFonts w:hint="eastAsia" w:ascii="仿宋" w:hAnsi="仿宋" w:eastAsia="仿宋" w:cs="仿宋"/>
        </w:rPr>
      </w:pPr>
    </w:p>
    <w:p w14:paraId="7582B756">
      <w:pPr>
        <w:rPr>
          <w:rStyle w:val="101"/>
          <w:rFonts w:hint="eastAsia" w:ascii="仿宋" w:hAnsi="仿宋" w:eastAsia="仿宋" w:cs="仿宋"/>
          <w:sz w:val="32"/>
          <w:szCs w:val="32"/>
          <w:lang w:eastAsia="zh-CN"/>
        </w:rPr>
      </w:pPr>
      <w:bookmarkStart w:id="8" w:name="_Toc11231"/>
      <w:bookmarkStart w:id="9" w:name="_Toc2844"/>
      <w:r>
        <w:rPr>
          <w:rStyle w:val="101"/>
          <w:rFonts w:hint="eastAsia" w:ascii="仿宋" w:hAnsi="仿宋" w:eastAsia="仿宋" w:cs="仿宋"/>
          <w:sz w:val="32"/>
          <w:szCs w:val="32"/>
          <w:lang w:eastAsia="zh-CN"/>
        </w:rPr>
        <w:br w:type="page"/>
      </w:r>
    </w:p>
    <w:p w14:paraId="54F60065">
      <w:pPr>
        <w:ind w:firstLine="0"/>
        <w:jc w:val="center"/>
        <w:rPr>
          <w:rFonts w:hint="eastAsia" w:ascii="仿宋" w:hAnsi="仿宋" w:eastAsia="仿宋"/>
          <w:b/>
          <w:sz w:val="32"/>
        </w:rPr>
      </w:pPr>
      <w:r>
        <w:rPr>
          <w:rStyle w:val="101"/>
          <w:rFonts w:hint="eastAsia" w:ascii="仿宋" w:hAnsi="仿宋" w:eastAsia="仿宋" w:cs="仿宋"/>
          <w:sz w:val="32"/>
          <w:szCs w:val="32"/>
          <w:lang w:eastAsia="zh-CN"/>
        </w:rPr>
        <w:t xml:space="preserve">第四部分 </w:t>
      </w:r>
      <w:bookmarkEnd w:id="8"/>
      <w:bookmarkEnd w:id="9"/>
      <w:r>
        <w:rPr>
          <w:rFonts w:hint="eastAsia" w:ascii="仿宋" w:hAnsi="仿宋" w:eastAsia="仿宋"/>
          <w:b/>
          <w:sz w:val="32"/>
          <w:szCs w:val="32"/>
        </w:rPr>
        <w:t>合同</w:t>
      </w:r>
    </w:p>
    <w:p w14:paraId="78A97D8A">
      <w:pPr>
        <w:spacing w:before="312" w:beforeLines="100" w:after="312" w:afterLines="100" w:line="240" w:lineRule="auto"/>
        <w:jc w:val="center"/>
        <w:rPr>
          <w:rFonts w:hint="eastAsia" w:ascii="宋体"/>
          <w:b/>
          <w:spacing w:val="20"/>
          <w:sz w:val="28"/>
          <w:szCs w:val="28"/>
        </w:rPr>
      </w:pPr>
      <w:bookmarkStart w:id="10" w:name="_Toc3571"/>
      <w:bookmarkStart w:id="11" w:name="_Toc26656"/>
      <w:r>
        <w:rPr>
          <w:rFonts w:hint="eastAsia" w:ascii="宋体"/>
          <w:b/>
          <w:spacing w:val="20"/>
          <w:sz w:val="32"/>
          <w:szCs w:val="28"/>
        </w:rPr>
        <w:t>建 设 工 程 设 计 文 件</w:t>
      </w:r>
    </w:p>
    <w:p w14:paraId="5AA93734">
      <w:pPr>
        <w:spacing w:before="312" w:beforeLines="100" w:after="312" w:afterLines="100" w:line="240" w:lineRule="auto"/>
        <w:jc w:val="center"/>
        <w:rPr>
          <w:rFonts w:hint="eastAsia" w:ascii="仿宋_GB2312" w:eastAsia="仿宋_GB2312"/>
          <w:bCs/>
          <w:sz w:val="32"/>
          <w:szCs w:val="28"/>
        </w:rPr>
      </w:pPr>
      <w:r>
        <w:rPr>
          <w:rFonts w:hint="eastAsia" w:ascii="宋体"/>
          <w:b/>
          <w:sz w:val="32"/>
          <w:szCs w:val="28"/>
        </w:rPr>
        <w:t xml:space="preserve">审 查 </w:t>
      </w:r>
      <w:r>
        <w:rPr>
          <w:rFonts w:hint="eastAsia" w:ascii="宋体"/>
          <w:b/>
          <w:sz w:val="32"/>
          <w:szCs w:val="28"/>
          <w:lang w:eastAsia="zh-CN"/>
        </w:rPr>
        <w:t>服</w:t>
      </w:r>
      <w:r>
        <w:rPr>
          <w:rFonts w:hint="eastAsia" w:ascii="宋体"/>
          <w:b/>
          <w:sz w:val="32"/>
          <w:szCs w:val="28"/>
          <w:lang w:val="en-US" w:eastAsia="zh-CN"/>
        </w:rPr>
        <w:t xml:space="preserve"> </w:t>
      </w:r>
      <w:r>
        <w:rPr>
          <w:rFonts w:hint="eastAsia" w:ascii="宋体"/>
          <w:b/>
          <w:sz w:val="32"/>
          <w:szCs w:val="28"/>
          <w:lang w:eastAsia="zh-CN"/>
        </w:rPr>
        <w:t>务</w:t>
      </w:r>
      <w:r>
        <w:rPr>
          <w:rFonts w:hint="eastAsia" w:ascii="宋体"/>
          <w:b/>
          <w:sz w:val="32"/>
          <w:szCs w:val="28"/>
        </w:rPr>
        <w:t xml:space="preserve"> 合 同</w:t>
      </w:r>
      <w:r>
        <w:rPr>
          <w:rFonts w:hint="eastAsia" w:ascii="宋体"/>
          <w:b/>
          <w:sz w:val="32"/>
          <w:szCs w:val="28"/>
          <w:lang w:val="en-US" w:eastAsia="zh-CN"/>
        </w:rPr>
        <w:t xml:space="preserve"> </w:t>
      </w:r>
    </w:p>
    <w:tbl>
      <w:tblPr>
        <w:tblStyle w:val="31"/>
        <w:tblW w:w="8906" w:type="dxa"/>
        <w:tblCellSpacing w:w="11" w:type="dxa"/>
        <w:tblInd w:w="221" w:type="dxa"/>
        <w:tblLayout w:type="fixed"/>
        <w:tblCellMar>
          <w:top w:w="0" w:type="dxa"/>
          <w:left w:w="108" w:type="dxa"/>
          <w:bottom w:w="0" w:type="dxa"/>
          <w:right w:w="108" w:type="dxa"/>
        </w:tblCellMar>
      </w:tblPr>
      <w:tblGrid>
        <w:gridCol w:w="3126"/>
        <w:gridCol w:w="5780"/>
      </w:tblGrid>
      <w:tr w14:paraId="729FDC9D">
        <w:tblPrEx>
          <w:tblCellMar>
            <w:top w:w="0" w:type="dxa"/>
            <w:left w:w="108" w:type="dxa"/>
            <w:bottom w:w="0" w:type="dxa"/>
            <w:right w:w="108" w:type="dxa"/>
          </w:tblCellMar>
        </w:tblPrEx>
        <w:trPr>
          <w:trHeight w:val="1012" w:hRule="atLeast"/>
          <w:tblCellSpacing w:w="11" w:type="dxa"/>
        </w:trPr>
        <w:tc>
          <w:tcPr>
            <w:tcW w:w="3093" w:type="dxa"/>
            <w:noWrap w:val="0"/>
            <w:vAlign w:val="top"/>
          </w:tcPr>
          <w:p w14:paraId="0DFFA803">
            <w:pPr>
              <w:spacing w:before="300"/>
              <w:ind w:left="0" w:leftChars="0" w:firstLine="0" w:firstLineChars="0"/>
              <w:rPr>
                <w:rFonts w:hint="eastAsia" w:ascii="仿宋_GB2312" w:eastAsia="仿宋_GB2312"/>
                <w:bCs/>
                <w:kern w:val="0"/>
                <w:sz w:val="32"/>
                <w:szCs w:val="28"/>
              </w:rPr>
            </w:pPr>
            <w:r>
              <w:rPr>
                <w:rFonts w:hint="eastAsia" w:ascii="仿宋_GB2312" w:eastAsia="仿宋_GB2312"/>
                <w:bCs/>
                <w:spacing w:val="89"/>
                <w:kern w:val="0"/>
                <w:sz w:val="32"/>
                <w:szCs w:val="28"/>
              </w:rPr>
              <w:t>工程名</w:t>
            </w:r>
            <w:r>
              <w:rPr>
                <w:rFonts w:hint="eastAsia" w:ascii="仿宋_GB2312" w:eastAsia="仿宋_GB2312"/>
                <w:bCs/>
                <w:spacing w:val="2"/>
                <w:kern w:val="0"/>
                <w:sz w:val="32"/>
                <w:szCs w:val="28"/>
              </w:rPr>
              <w:t>称</w:t>
            </w:r>
            <w:r>
              <w:rPr>
                <w:rFonts w:hint="eastAsia" w:ascii="仿宋_GB2312" w:eastAsia="仿宋_GB2312"/>
                <w:bCs/>
                <w:sz w:val="32"/>
                <w:szCs w:val="28"/>
              </w:rPr>
              <w:t>：</w:t>
            </w:r>
          </w:p>
        </w:tc>
        <w:tc>
          <w:tcPr>
            <w:tcW w:w="5747" w:type="dxa"/>
            <w:tcBorders>
              <w:bottom w:val="single" w:color="auto" w:sz="4" w:space="0"/>
            </w:tcBorders>
            <w:noWrap w:val="0"/>
            <w:vAlign w:val="center"/>
          </w:tcPr>
          <w:p w14:paraId="5CD936EE">
            <w:pPr>
              <w:spacing w:before="30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 xml:space="preserve"> </w:t>
            </w:r>
          </w:p>
        </w:tc>
      </w:tr>
      <w:tr w14:paraId="2E8E4A0F">
        <w:tblPrEx>
          <w:tblCellMar>
            <w:top w:w="0" w:type="dxa"/>
            <w:left w:w="108" w:type="dxa"/>
            <w:bottom w:w="0" w:type="dxa"/>
            <w:right w:w="108" w:type="dxa"/>
          </w:tblCellMar>
        </w:tblPrEx>
        <w:trPr>
          <w:tblCellSpacing w:w="11" w:type="dxa"/>
        </w:trPr>
        <w:tc>
          <w:tcPr>
            <w:tcW w:w="3093" w:type="dxa"/>
            <w:noWrap w:val="0"/>
            <w:vAlign w:val="top"/>
          </w:tcPr>
          <w:p w14:paraId="02C26150">
            <w:pPr>
              <w:spacing w:before="300"/>
              <w:ind w:left="0" w:leftChars="0" w:firstLine="0" w:firstLineChars="0"/>
              <w:rPr>
                <w:rFonts w:hint="eastAsia" w:ascii="仿宋_GB2312" w:eastAsia="仿宋_GB2312"/>
                <w:bCs/>
                <w:kern w:val="0"/>
                <w:sz w:val="32"/>
                <w:szCs w:val="28"/>
              </w:rPr>
            </w:pPr>
            <w:r>
              <w:rPr>
                <w:rFonts w:hint="eastAsia" w:ascii="仿宋_GB2312" w:eastAsia="仿宋_GB2312"/>
                <w:bCs/>
                <w:spacing w:val="89"/>
                <w:kern w:val="0"/>
                <w:sz w:val="32"/>
                <w:szCs w:val="28"/>
              </w:rPr>
              <w:t>工程地</w:t>
            </w:r>
            <w:r>
              <w:rPr>
                <w:rFonts w:hint="eastAsia" w:ascii="仿宋_GB2312" w:eastAsia="仿宋_GB2312"/>
                <w:bCs/>
                <w:spacing w:val="2"/>
                <w:kern w:val="0"/>
                <w:sz w:val="32"/>
                <w:szCs w:val="28"/>
              </w:rPr>
              <w:t>点</w:t>
            </w:r>
            <w:r>
              <w:rPr>
                <w:rFonts w:hint="eastAsia" w:ascii="仿宋_GB2312" w:eastAsia="仿宋_GB2312"/>
                <w:bCs/>
                <w:sz w:val="32"/>
                <w:szCs w:val="28"/>
              </w:rPr>
              <w:t>：</w:t>
            </w:r>
          </w:p>
        </w:tc>
        <w:tc>
          <w:tcPr>
            <w:tcW w:w="5747" w:type="dxa"/>
            <w:tcBorders>
              <w:bottom w:val="single" w:color="auto" w:sz="4" w:space="0"/>
            </w:tcBorders>
            <w:noWrap w:val="0"/>
            <w:vAlign w:val="center"/>
          </w:tcPr>
          <w:p w14:paraId="2CDA5621">
            <w:pPr>
              <w:spacing w:before="300"/>
              <w:jc w:val="center"/>
              <w:rPr>
                <w:rFonts w:hint="default" w:ascii="宋体" w:hAnsi="宋体" w:eastAsia="宋体" w:cs="宋体"/>
                <w:b/>
                <w:bCs/>
                <w:color w:val="auto"/>
                <w:sz w:val="24"/>
                <w:szCs w:val="24"/>
                <w:lang w:val="en-US" w:eastAsia="zh-CN"/>
              </w:rPr>
            </w:pPr>
          </w:p>
        </w:tc>
      </w:tr>
      <w:tr w14:paraId="44B85AEE">
        <w:tblPrEx>
          <w:tblCellMar>
            <w:top w:w="0" w:type="dxa"/>
            <w:left w:w="108" w:type="dxa"/>
            <w:bottom w:w="0" w:type="dxa"/>
            <w:right w:w="108" w:type="dxa"/>
          </w:tblCellMar>
        </w:tblPrEx>
        <w:trPr>
          <w:tblCellSpacing w:w="11" w:type="dxa"/>
        </w:trPr>
        <w:tc>
          <w:tcPr>
            <w:tcW w:w="3093" w:type="dxa"/>
            <w:noWrap w:val="0"/>
            <w:vAlign w:val="top"/>
          </w:tcPr>
          <w:p w14:paraId="676358F1">
            <w:pPr>
              <w:spacing w:before="300"/>
              <w:ind w:left="0" w:leftChars="0" w:firstLine="0" w:firstLineChars="0"/>
              <w:rPr>
                <w:rFonts w:hint="eastAsia" w:ascii="仿宋_GB2312" w:eastAsia="仿宋_GB2312"/>
                <w:bCs/>
                <w:kern w:val="0"/>
                <w:sz w:val="32"/>
                <w:szCs w:val="28"/>
              </w:rPr>
            </w:pPr>
            <w:r>
              <w:rPr>
                <w:rFonts w:hint="eastAsia" w:ascii="仿宋_GB2312" w:eastAsia="仿宋_GB2312"/>
                <w:bCs/>
                <w:spacing w:val="89"/>
                <w:kern w:val="0"/>
                <w:sz w:val="32"/>
                <w:szCs w:val="28"/>
              </w:rPr>
              <w:t>合同编</w:t>
            </w:r>
            <w:r>
              <w:rPr>
                <w:rFonts w:hint="eastAsia" w:ascii="仿宋_GB2312" w:eastAsia="仿宋_GB2312"/>
                <w:bCs/>
                <w:spacing w:val="2"/>
                <w:kern w:val="0"/>
                <w:sz w:val="32"/>
                <w:szCs w:val="28"/>
              </w:rPr>
              <w:t>号</w:t>
            </w:r>
            <w:r>
              <w:rPr>
                <w:rFonts w:hint="eastAsia" w:ascii="仿宋_GB2312" w:eastAsia="仿宋_GB2312"/>
                <w:bCs/>
                <w:sz w:val="32"/>
                <w:szCs w:val="28"/>
              </w:rPr>
              <w:t>：</w:t>
            </w:r>
          </w:p>
        </w:tc>
        <w:tc>
          <w:tcPr>
            <w:tcW w:w="5747" w:type="dxa"/>
            <w:tcBorders>
              <w:bottom w:val="single" w:color="auto" w:sz="4" w:space="0"/>
            </w:tcBorders>
            <w:noWrap w:val="0"/>
            <w:vAlign w:val="center"/>
          </w:tcPr>
          <w:p w14:paraId="317A1D8B">
            <w:pPr>
              <w:spacing w:before="300"/>
              <w:jc w:val="center"/>
              <w:rPr>
                <w:rFonts w:hint="default" w:ascii="宋体" w:hAnsi="宋体" w:eastAsia="宋体" w:cs="Times New Roman"/>
                <w:b/>
                <w:bCs/>
                <w:kern w:val="0"/>
                <w:sz w:val="24"/>
                <w:lang w:val="en-US" w:eastAsia="zh-CN"/>
              </w:rPr>
            </w:pPr>
          </w:p>
        </w:tc>
      </w:tr>
      <w:tr w14:paraId="7E80E962">
        <w:tblPrEx>
          <w:tblCellMar>
            <w:top w:w="0" w:type="dxa"/>
            <w:left w:w="108" w:type="dxa"/>
            <w:bottom w:w="0" w:type="dxa"/>
            <w:right w:w="108" w:type="dxa"/>
          </w:tblCellMar>
        </w:tblPrEx>
        <w:trPr>
          <w:tblCellSpacing w:w="11" w:type="dxa"/>
        </w:trPr>
        <w:tc>
          <w:tcPr>
            <w:tcW w:w="3093" w:type="dxa"/>
            <w:noWrap w:val="0"/>
            <w:vAlign w:val="top"/>
          </w:tcPr>
          <w:p w14:paraId="3C753D0E">
            <w:pPr>
              <w:spacing w:before="300"/>
              <w:ind w:left="0" w:leftChars="0" w:firstLine="0" w:firstLineChars="0"/>
              <w:rPr>
                <w:rFonts w:hint="eastAsia" w:ascii="仿宋_GB2312" w:eastAsia="仿宋_GB2312"/>
                <w:bCs/>
                <w:kern w:val="0"/>
                <w:sz w:val="32"/>
                <w:szCs w:val="28"/>
              </w:rPr>
            </w:pPr>
            <w:r>
              <w:rPr>
                <w:rFonts w:hint="eastAsia" w:ascii="仿宋_GB2312" w:eastAsia="仿宋_GB2312"/>
                <w:bCs/>
                <w:spacing w:val="15"/>
                <w:w w:val="91"/>
                <w:kern w:val="0"/>
                <w:sz w:val="32"/>
                <w:szCs w:val="28"/>
              </w:rPr>
              <w:t>审查机构类</w:t>
            </w:r>
            <w:r>
              <w:rPr>
                <w:rFonts w:hint="eastAsia" w:ascii="仿宋_GB2312" w:eastAsia="仿宋_GB2312"/>
                <w:bCs/>
                <w:spacing w:val="-36"/>
                <w:w w:val="91"/>
                <w:kern w:val="0"/>
                <w:sz w:val="32"/>
                <w:szCs w:val="28"/>
              </w:rPr>
              <w:t>别</w:t>
            </w:r>
            <w:r>
              <w:rPr>
                <w:rFonts w:hint="eastAsia" w:ascii="仿宋_GB2312" w:eastAsia="仿宋_GB2312"/>
                <w:bCs/>
                <w:spacing w:val="-36"/>
                <w:w w:val="91"/>
                <w:kern w:val="0"/>
                <w:sz w:val="32"/>
                <w:szCs w:val="28"/>
                <w:lang w:val="en-US" w:eastAsia="zh-CN"/>
              </w:rPr>
              <w:t xml:space="preserve">  </w:t>
            </w:r>
            <w:r>
              <w:rPr>
                <w:rFonts w:hint="eastAsia" w:ascii="仿宋_GB2312" w:eastAsia="仿宋_GB2312"/>
                <w:bCs/>
                <w:sz w:val="32"/>
                <w:szCs w:val="28"/>
              </w:rPr>
              <w:t>：</w:t>
            </w:r>
          </w:p>
        </w:tc>
        <w:tc>
          <w:tcPr>
            <w:tcW w:w="5747" w:type="dxa"/>
            <w:tcBorders>
              <w:bottom w:val="single" w:color="auto" w:sz="4" w:space="0"/>
            </w:tcBorders>
            <w:noWrap w:val="0"/>
            <w:vAlign w:val="center"/>
          </w:tcPr>
          <w:p w14:paraId="7C3D6BFA">
            <w:pPr>
              <w:spacing w:before="300"/>
              <w:jc w:val="center"/>
              <w:rPr>
                <w:rFonts w:hint="eastAsia" w:ascii="宋体" w:hAnsi="宋体" w:eastAsia="宋体" w:cs="Times New Roman"/>
                <w:b/>
                <w:bCs/>
                <w:kern w:val="0"/>
                <w:sz w:val="24"/>
                <w:lang w:val="en-US" w:eastAsia="zh-CN"/>
              </w:rPr>
            </w:pPr>
          </w:p>
        </w:tc>
      </w:tr>
      <w:tr w14:paraId="240278FF">
        <w:tblPrEx>
          <w:tblCellMar>
            <w:top w:w="0" w:type="dxa"/>
            <w:left w:w="108" w:type="dxa"/>
            <w:bottom w:w="0" w:type="dxa"/>
            <w:right w:w="108" w:type="dxa"/>
          </w:tblCellMar>
        </w:tblPrEx>
        <w:trPr>
          <w:trHeight w:val="90" w:hRule="atLeast"/>
          <w:tblCellSpacing w:w="11" w:type="dxa"/>
        </w:trPr>
        <w:tc>
          <w:tcPr>
            <w:tcW w:w="3093" w:type="dxa"/>
            <w:noWrap w:val="0"/>
            <w:vAlign w:val="top"/>
          </w:tcPr>
          <w:p w14:paraId="22853C24">
            <w:pPr>
              <w:spacing w:before="300"/>
              <w:ind w:left="0" w:leftChars="0" w:firstLine="0" w:firstLineChars="0"/>
              <w:rPr>
                <w:rFonts w:hint="eastAsia" w:ascii="仿宋_GB2312" w:eastAsia="仿宋_GB2312"/>
                <w:bCs/>
                <w:kern w:val="0"/>
                <w:sz w:val="32"/>
                <w:szCs w:val="28"/>
              </w:rPr>
            </w:pPr>
            <w:r>
              <w:rPr>
                <w:rFonts w:hint="eastAsia" w:ascii="仿宋_GB2312" w:eastAsia="仿宋_GB2312"/>
                <w:bCs/>
                <w:spacing w:val="215"/>
                <w:kern w:val="0"/>
                <w:sz w:val="32"/>
                <w:szCs w:val="28"/>
              </w:rPr>
              <w:t>委托</w:t>
            </w:r>
            <w:r>
              <w:rPr>
                <w:rFonts w:hint="eastAsia" w:ascii="仿宋_GB2312" w:eastAsia="仿宋_GB2312"/>
                <w:bCs/>
                <w:spacing w:val="-1"/>
                <w:kern w:val="0"/>
                <w:sz w:val="32"/>
                <w:szCs w:val="28"/>
              </w:rPr>
              <w:t>方</w:t>
            </w:r>
            <w:r>
              <w:rPr>
                <w:rFonts w:hint="eastAsia" w:ascii="仿宋_GB2312" w:eastAsia="仿宋_GB2312"/>
                <w:bCs/>
                <w:kern w:val="0"/>
                <w:sz w:val="32"/>
                <w:szCs w:val="28"/>
              </w:rPr>
              <w:t>：</w:t>
            </w:r>
          </w:p>
        </w:tc>
        <w:tc>
          <w:tcPr>
            <w:tcW w:w="5747" w:type="dxa"/>
            <w:tcBorders>
              <w:bottom w:val="single" w:color="auto" w:sz="4" w:space="0"/>
            </w:tcBorders>
            <w:noWrap w:val="0"/>
            <w:vAlign w:val="center"/>
          </w:tcPr>
          <w:p w14:paraId="5C54F3B0">
            <w:pPr>
              <w:spacing w:before="300"/>
              <w:jc w:val="center"/>
              <w:rPr>
                <w:rFonts w:hint="eastAsia" w:ascii="宋体" w:hAnsi="宋体" w:eastAsia="宋体" w:cs="Times New Roman"/>
                <w:b/>
                <w:bCs/>
                <w:kern w:val="0"/>
                <w:sz w:val="24"/>
                <w:lang w:val="en-US" w:eastAsia="zh-CN"/>
              </w:rPr>
            </w:pPr>
          </w:p>
        </w:tc>
      </w:tr>
      <w:tr w14:paraId="79C00D89">
        <w:tblPrEx>
          <w:tblCellMar>
            <w:top w:w="0" w:type="dxa"/>
            <w:left w:w="108" w:type="dxa"/>
            <w:bottom w:w="0" w:type="dxa"/>
            <w:right w:w="108" w:type="dxa"/>
          </w:tblCellMar>
        </w:tblPrEx>
        <w:trPr>
          <w:tblCellSpacing w:w="11" w:type="dxa"/>
        </w:trPr>
        <w:tc>
          <w:tcPr>
            <w:tcW w:w="3093" w:type="dxa"/>
            <w:noWrap w:val="0"/>
            <w:vAlign w:val="top"/>
          </w:tcPr>
          <w:p w14:paraId="1B52D910">
            <w:pPr>
              <w:spacing w:before="300"/>
              <w:ind w:left="0" w:leftChars="0" w:firstLine="0" w:firstLineChars="0"/>
              <w:rPr>
                <w:rFonts w:hint="eastAsia" w:ascii="仿宋_GB2312" w:eastAsia="仿宋_GB2312"/>
                <w:bCs/>
                <w:kern w:val="0"/>
                <w:sz w:val="32"/>
                <w:szCs w:val="28"/>
              </w:rPr>
            </w:pPr>
            <w:r>
              <w:rPr>
                <w:rFonts w:hint="eastAsia" w:ascii="仿宋_GB2312" w:eastAsia="仿宋_GB2312"/>
                <w:bCs/>
                <w:spacing w:val="215"/>
                <w:kern w:val="0"/>
                <w:sz w:val="32"/>
                <w:szCs w:val="28"/>
                <w:lang w:eastAsia="zh-CN"/>
              </w:rPr>
              <w:t>服务</w:t>
            </w:r>
            <w:r>
              <w:rPr>
                <w:rFonts w:hint="eastAsia" w:ascii="仿宋_GB2312" w:eastAsia="仿宋_GB2312"/>
                <w:bCs/>
                <w:spacing w:val="-1"/>
                <w:kern w:val="0"/>
                <w:sz w:val="32"/>
                <w:szCs w:val="28"/>
              </w:rPr>
              <w:t>方</w:t>
            </w:r>
            <w:r>
              <w:rPr>
                <w:rFonts w:hint="eastAsia" w:ascii="仿宋_GB2312" w:eastAsia="仿宋_GB2312"/>
                <w:bCs/>
                <w:kern w:val="0"/>
                <w:sz w:val="32"/>
                <w:szCs w:val="28"/>
              </w:rPr>
              <w:t>：</w:t>
            </w:r>
          </w:p>
        </w:tc>
        <w:tc>
          <w:tcPr>
            <w:tcW w:w="5747" w:type="dxa"/>
            <w:tcBorders>
              <w:bottom w:val="single" w:color="auto" w:sz="4" w:space="0"/>
            </w:tcBorders>
            <w:noWrap w:val="0"/>
            <w:vAlign w:val="center"/>
          </w:tcPr>
          <w:p w14:paraId="3C60D447">
            <w:pPr>
              <w:spacing w:before="300"/>
              <w:jc w:val="center"/>
              <w:rPr>
                <w:rFonts w:hint="eastAsia" w:ascii="宋体" w:hAnsi="宋体" w:eastAsia="宋体" w:cs="Times New Roman"/>
                <w:b/>
                <w:bCs/>
                <w:kern w:val="0"/>
                <w:sz w:val="24"/>
                <w:u w:val="none"/>
                <w:lang w:val="en-US" w:eastAsia="zh-CN"/>
              </w:rPr>
            </w:pPr>
          </w:p>
        </w:tc>
      </w:tr>
      <w:tr w14:paraId="45B1702D">
        <w:tblPrEx>
          <w:tblCellMar>
            <w:top w:w="0" w:type="dxa"/>
            <w:left w:w="108" w:type="dxa"/>
            <w:bottom w:w="0" w:type="dxa"/>
            <w:right w:w="108" w:type="dxa"/>
          </w:tblCellMar>
        </w:tblPrEx>
        <w:trPr>
          <w:tblCellSpacing w:w="11" w:type="dxa"/>
        </w:trPr>
        <w:tc>
          <w:tcPr>
            <w:tcW w:w="3093" w:type="dxa"/>
            <w:noWrap w:val="0"/>
            <w:vAlign w:val="top"/>
          </w:tcPr>
          <w:p w14:paraId="55914062">
            <w:pPr>
              <w:spacing w:before="300"/>
              <w:ind w:left="0" w:leftChars="0" w:firstLine="0" w:firstLineChars="0"/>
              <w:rPr>
                <w:rFonts w:hint="eastAsia" w:ascii="仿宋_GB2312" w:eastAsia="仿宋_GB2312"/>
                <w:bCs/>
                <w:kern w:val="0"/>
                <w:sz w:val="32"/>
                <w:szCs w:val="28"/>
              </w:rPr>
            </w:pPr>
            <w:r>
              <w:rPr>
                <w:rFonts w:hint="eastAsia" w:ascii="仿宋_GB2312" w:eastAsia="仿宋_GB2312"/>
                <w:bCs/>
                <w:spacing w:val="89"/>
                <w:kern w:val="0"/>
                <w:sz w:val="32"/>
                <w:szCs w:val="28"/>
              </w:rPr>
              <w:t>签订时</w:t>
            </w:r>
            <w:r>
              <w:rPr>
                <w:rFonts w:hint="eastAsia" w:ascii="仿宋_GB2312" w:eastAsia="仿宋_GB2312"/>
                <w:bCs/>
                <w:spacing w:val="2"/>
                <w:kern w:val="0"/>
                <w:sz w:val="32"/>
                <w:szCs w:val="28"/>
              </w:rPr>
              <w:t>间</w:t>
            </w:r>
            <w:r>
              <w:rPr>
                <w:rFonts w:hint="eastAsia" w:ascii="仿宋_GB2312" w:eastAsia="仿宋_GB2312"/>
                <w:bCs/>
                <w:sz w:val="32"/>
                <w:szCs w:val="28"/>
              </w:rPr>
              <w:t>：</w:t>
            </w:r>
          </w:p>
        </w:tc>
        <w:tc>
          <w:tcPr>
            <w:tcW w:w="5747" w:type="dxa"/>
            <w:noWrap w:val="0"/>
            <w:vAlign w:val="center"/>
          </w:tcPr>
          <w:p w14:paraId="7AFA7060">
            <w:pPr>
              <w:spacing w:before="300"/>
              <w:jc w:val="center"/>
              <w:rPr>
                <w:rFonts w:hint="eastAsia" w:ascii="宋体" w:hAnsi="宋体"/>
                <w:b/>
                <w:bCs/>
                <w:kern w:val="0"/>
                <w:sz w:val="24"/>
              </w:rPr>
            </w:pPr>
          </w:p>
        </w:tc>
      </w:tr>
    </w:tbl>
    <w:p w14:paraId="485CCDD6">
      <w:pPr>
        <w:rPr>
          <w:rFonts w:hint="eastAsia" w:ascii="仿宋_GB2312" w:eastAsia="仿宋_GB2312"/>
          <w:b/>
          <w:sz w:val="18"/>
          <w:szCs w:val="28"/>
        </w:rPr>
      </w:pPr>
    </w:p>
    <w:p w14:paraId="75093F86">
      <w:pPr>
        <w:spacing w:line="560" w:lineRule="exact"/>
        <w:jc w:val="center"/>
        <w:rPr>
          <w:rFonts w:hint="eastAsia" w:ascii="仿宋_GB2312" w:eastAsia="仿宋_GB2312"/>
          <w:bCs/>
          <w:kern w:val="0"/>
          <w:sz w:val="32"/>
          <w:szCs w:val="32"/>
        </w:rPr>
      </w:pPr>
    </w:p>
    <w:p w14:paraId="30E0814E">
      <w:pPr>
        <w:spacing w:line="20" w:lineRule="atLeast"/>
        <w:rPr>
          <w:rFonts w:ascii="仿宋_GB2312" w:eastAsia="仿宋_GB2312"/>
          <w:sz w:val="2"/>
          <w:szCs w:val="2"/>
        </w:rPr>
      </w:pPr>
      <w:r>
        <w:rPr>
          <w:rFonts w:ascii="黑体" w:eastAsia="黑体"/>
          <w:bCs/>
          <w:sz w:val="32"/>
          <w:szCs w:val="28"/>
        </w:rPr>
        <w:br w:type="page"/>
      </w:r>
    </w:p>
    <w:tbl>
      <w:tblPr>
        <w:tblStyle w:val="31"/>
        <w:tblpPr w:leftFromText="180" w:rightFromText="180" w:vertAnchor="text" w:horzAnchor="page" w:tblpX="1830" w:tblpY="12"/>
        <w:tblOverlap w:val="never"/>
        <w:tblW w:w="8522" w:type="dxa"/>
        <w:tblInd w:w="0" w:type="dxa"/>
        <w:tblLayout w:type="fixed"/>
        <w:tblCellMar>
          <w:top w:w="0" w:type="dxa"/>
          <w:left w:w="108" w:type="dxa"/>
          <w:bottom w:w="0" w:type="dxa"/>
          <w:right w:w="108" w:type="dxa"/>
        </w:tblCellMar>
      </w:tblPr>
      <w:tblGrid>
        <w:gridCol w:w="1200"/>
        <w:gridCol w:w="7322"/>
      </w:tblGrid>
      <w:tr w14:paraId="6D9B536F">
        <w:tblPrEx>
          <w:tblCellMar>
            <w:top w:w="0" w:type="dxa"/>
            <w:left w:w="108" w:type="dxa"/>
            <w:bottom w:w="0" w:type="dxa"/>
            <w:right w:w="108" w:type="dxa"/>
          </w:tblCellMar>
        </w:tblPrEx>
        <w:tc>
          <w:tcPr>
            <w:tcW w:w="1200" w:type="dxa"/>
            <w:noWrap w:val="0"/>
            <w:vAlign w:val="top"/>
          </w:tcPr>
          <w:p w14:paraId="0B6C8022">
            <w:pPr>
              <w:spacing w:line="560" w:lineRule="exact"/>
              <w:ind w:left="0" w:leftChars="0" w:firstLine="0" w:firstLineChars="0"/>
              <w:rPr>
                <w:rFonts w:hint="eastAsia" w:ascii="仿宋_GB2312" w:eastAsia="仿宋_GB2312"/>
                <w:sz w:val="28"/>
                <w:szCs w:val="28"/>
              </w:rPr>
            </w:pPr>
            <w:r>
              <w:rPr>
                <w:rFonts w:hint="eastAsia" w:ascii="仿宋_GB2312" w:eastAsia="仿宋_GB2312"/>
                <w:sz w:val="28"/>
                <w:szCs w:val="28"/>
              </w:rPr>
              <w:t>委托方：</w:t>
            </w:r>
          </w:p>
        </w:tc>
        <w:tc>
          <w:tcPr>
            <w:tcW w:w="7322" w:type="dxa"/>
            <w:tcBorders>
              <w:bottom w:val="single" w:color="auto" w:sz="4" w:space="0"/>
            </w:tcBorders>
            <w:noWrap w:val="0"/>
            <w:vAlign w:val="center"/>
          </w:tcPr>
          <w:p w14:paraId="3626AFF6">
            <w:pPr>
              <w:spacing w:before="300"/>
              <w:rPr>
                <w:rFonts w:hint="eastAsia" w:ascii="仿宋_GB2312" w:eastAsia="仿宋_GB2312"/>
                <w:b/>
                <w:bCs w:val="0"/>
                <w:kern w:val="0"/>
                <w:sz w:val="24"/>
                <w:szCs w:val="24"/>
              </w:rPr>
            </w:pPr>
            <w:r>
              <w:rPr>
                <w:rFonts w:hint="eastAsia" w:ascii="宋体" w:hAnsi="宋体" w:eastAsia="宋体" w:cs="Times New Roman"/>
                <w:b/>
                <w:bCs/>
                <w:kern w:val="0"/>
                <w:sz w:val="24"/>
                <w:szCs w:val="24"/>
                <w:lang w:val="en-US" w:eastAsia="zh-CN"/>
              </w:rPr>
              <w:t xml:space="preserve"> </w:t>
            </w:r>
          </w:p>
        </w:tc>
      </w:tr>
      <w:tr w14:paraId="11EC01EC">
        <w:tblPrEx>
          <w:tblCellMar>
            <w:top w:w="0" w:type="dxa"/>
            <w:left w:w="108" w:type="dxa"/>
            <w:bottom w:w="0" w:type="dxa"/>
            <w:right w:w="108" w:type="dxa"/>
          </w:tblCellMar>
        </w:tblPrEx>
        <w:tc>
          <w:tcPr>
            <w:tcW w:w="1200" w:type="dxa"/>
            <w:noWrap w:val="0"/>
            <w:vAlign w:val="top"/>
          </w:tcPr>
          <w:p w14:paraId="0376D130">
            <w:pPr>
              <w:spacing w:line="560" w:lineRule="exact"/>
              <w:ind w:left="0" w:leftChars="0" w:firstLine="0" w:firstLineChars="0"/>
              <w:rPr>
                <w:rFonts w:hint="eastAsia" w:ascii="仿宋_GB2312" w:eastAsia="仿宋_GB2312"/>
                <w:sz w:val="28"/>
                <w:szCs w:val="28"/>
              </w:rPr>
            </w:pPr>
            <w:r>
              <w:rPr>
                <w:rFonts w:hint="eastAsia" w:ascii="仿宋_GB2312" w:eastAsia="仿宋_GB2312"/>
                <w:sz w:val="28"/>
                <w:szCs w:val="28"/>
                <w:lang w:eastAsia="zh-CN"/>
              </w:rPr>
              <w:t>服务</w:t>
            </w:r>
            <w:r>
              <w:rPr>
                <w:rFonts w:hint="eastAsia" w:ascii="仿宋_GB2312" w:eastAsia="仿宋_GB2312"/>
                <w:sz w:val="28"/>
                <w:szCs w:val="28"/>
              </w:rPr>
              <w:t>方：</w:t>
            </w:r>
          </w:p>
        </w:tc>
        <w:tc>
          <w:tcPr>
            <w:tcW w:w="7322" w:type="dxa"/>
            <w:tcBorders>
              <w:top w:val="single" w:color="auto" w:sz="4" w:space="0"/>
              <w:bottom w:val="single" w:color="auto" w:sz="4" w:space="0"/>
            </w:tcBorders>
            <w:noWrap w:val="0"/>
            <w:vAlign w:val="top"/>
          </w:tcPr>
          <w:p w14:paraId="4F974D50">
            <w:pPr>
              <w:spacing w:before="300"/>
              <w:rPr>
                <w:rFonts w:hint="eastAsia" w:ascii="宋体" w:hAnsi="宋体" w:eastAsia="宋体"/>
                <w:b/>
                <w:sz w:val="24"/>
                <w:szCs w:val="24"/>
                <w:lang w:eastAsia="zh-CN"/>
              </w:rPr>
            </w:pPr>
          </w:p>
        </w:tc>
      </w:tr>
    </w:tbl>
    <w:p w14:paraId="027E6E83">
      <w:pPr>
        <w:spacing w:line="400" w:lineRule="exact"/>
        <w:ind w:firstLine="560" w:firstLineChars="200"/>
        <w:rPr>
          <w:rFonts w:hint="eastAsia" w:ascii="黑体" w:eastAsia="黑体"/>
          <w:b/>
          <w:sz w:val="28"/>
          <w:szCs w:val="28"/>
        </w:rPr>
      </w:pPr>
      <w:r>
        <w:rPr>
          <w:rFonts w:hint="eastAsia" w:ascii="仿宋_GB2312" w:eastAsia="仿宋_GB2312"/>
          <w:sz w:val="28"/>
          <w:szCs w:val="28"/>
        </w:rPr>
        <w:t>委托方委托</w:t>
      </w:r>
      <w:r>
        <w:rPr>
          <w:rFonts w:hint="eastAsia" w:ascii="仿宋_GB2312" w:eastAsia="仿宋_GB2312"/>
          <w:sz w:val="28"/>
          <w:szCs w:val="28"/>
          <w:lang w:eastAsia="zh-CN"/>
        </w:rPr>
        <w:t>服务</w:t>
      </w:r>
      <w:r>
        <w:rPr>
          <w:rFonts w:hint="eastAsia" w:ascii="仿宋_GB2312" w:eastAsia="仿宋_GB2312"/>
          <w:sz w:val="28"/>
          <w:szCs w:val="28"/>
        </w:rPr>
        <w:t>方承担</w:t>
      </w:r>
      <w:r>
        <w:rPr>
          <w:rFonts w:hint="eastAsia" w:ascii="宋体" w:hAnsi="宋体" w:eastAsia="宋体" w:cs="宋体"/>
          <w:b/>
          <w:bCs/>
          <w:color w:val="auto"/>
          <w:sz w:val="24"/>
          <w:szCs w:val="24"/>
          <w:u w:val="single"/>
          <w:lang w:val="en-US" w:eastAsia="zh-CN"/>
        </w:rPr>
        <w:t xml:space="preserve">   </w:t>
      </w:r>
      <w:r>
        <w:rPr>
          <w:rFonts w:hint="eastAsia" w:ascii="仿宋_GB2312" w:eastAsia="仿宋_GB2312"/>
          <w:sz w:val="28"/>
          <w:szCs w:val="28"/>
          <w:lang w:val="en-US" w:eastAsia="zh-CN"/>
        </w:rPr>
        <w:t>设</w:t>
      </w:r>
      <w:r>
        <w:rPr>
          <w:rFonts w:hint="eastAsia" w:ascii="仿宋_GB2312" w:eastAsia="仿宋_GB2312"/>
          <w:sz w:val="28"/>
          <w:szCs w:val="28"/>
        </w:rPr>
        <w:t>计文件审查</w:t>
      </w:r>
      <w:r>
        <w:rPr>
          <w:rFonts w:hint="eastAsia" w:ascii="仿宋_GB2312" w:eastAsia="仿宋_GB2312"/>
          <w:sz w:val="28"/>
          <w:szCs w:val="28"/>
          <w:lang w:eastAsia="zh-CN"/>
        </w:rPr>
        <w:t>服务</w:t>
      </w:r>
      <w:r>
        <w:rPr>
          <w:rFonts w:hint="eastAsia" w:ascii="仿宋_GB2312" w:eastAsia="仿宋_GB2312"/>
          <w:sz w:val="28"/>
          <w:szCs w:val="28"/>
        </w:rPr>
        <w:t>，经双方协商一致，签订本合同。</w:t>
      </w:r>
    </w:p>
    <w:p w14:paraId="45E05571">
      <w:pPr>
        <w:spacing w:line="400" w:lineRule="exact"/>
        <w:ind w:firstLine="562" w:firstLineChars="200"/>
        <w:rPr>
          <w:rFonts w:hint="eastAsia" w:ascii="仿宋_GB2312" w:eastAsia="仿宋_GB2312"/>
          <w:sz w:val="28"/>
          <w:szCs w:val="28"/>
        </w:rPr>
      </w:pPr>
      <w:r>
        <w:rPr>
          <w:rFonts w:hint="eastAsia" w:ascii="黑体" w:eastAsia="黑体"/>
          <w:b/>
          <w:sz w:val="28"/>
          <w:szCs w:val="28"/>
        </w:rPr>
        <w:t xml:space="preserve">第一条 </w:t>
      </w:r>
      <w:r>
        <w:rPr>
          <w:rFonts w:hint="eastAsia" w:ascii="仿宋_GB2312" w:eastAsia="仿宋_GB2312"/>
          <w:sz w:val="28"/>
          <w:szCs w:val="28"/>
        </w:rPr>
        <w:t>本合同签订依据：</w:t>
      </w:r>
    </w:p>
    <w:p w14:paraId="275FD4CE">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1.1 《中华人民共和国</w:t>
      </w:r>
      <w:r>
        <w:rPr>
          <w:rFonts w:hint="eastAsia" w:ascii="仿宋_GB2312" w:eastAsia="仿宋_GB2312"/>
          <w:sz w:val="28"/>
          <w:szCs w:val="28"/>
          <w:lang w:eastAsia="zh-CN"/>
        </w:rPr>
        <w:t>民法典</w:t>
      </w:r>
      <w:r>
        <w:rPr>
          <w:rFonts w:hint="eastAsia" w:ascii="仿宋_GB2312" w:eastAsia="仿宋_GB2312"/>
          <w:sz w:val="28"/>
          <w:szCs w:val="28"/>
        </w:rPr>
        <w:t>》、《中华人民共和国建筑法》；</w:t>
      </w:r>
    </w:p>
    <w:p w14:paraId="44885918">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1.2 《建设工程质量管理条例》、《建设工程勘察设计管理条例》；</w:t>
      </w:r>
    </w:p>
    <w:p w14:paraId="5DA05104">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1.3  建设部第13号部长令《房屋建筑和市政基础设施工程施工图设计文件审查管理办法》;</w:t>
      </w:r>
    </w:p>
    <w:p w14:paraId="7F98DDFC">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1.4  国家及地方有关建设工程勘察设计管理法规和规章。</w:t>
      </w:r>
    </w:p>
    <w:p w14:paraId="77CD588F">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1.5  其他：无</w:t>
      </w:r>
    </w:p>
    <w:p w14:paraId="0411C18B">
      <w:pPr>
        <w:spacing w:line="400" w:lineRule="exact"/>
        <w:ind w:firstLine="560" w:firstLineChars="200"/>
        <w:rPr>
          <w:rFonts w:hint="eastAsia" w:ascii="黑体" w:eastAsia="黑体"/>
          <w:b/>
          <w:sz w:val="28"/>
          <w:szCs w:val="28"/>
        </w:rPr>
      </w:pPr>
      <w:r>
        <w:rPr>
          <w:rFonts w:hint="eastAsia" w:ascii="宋体" w:hAnsi="宋体"/>
          <w:sz w:val="28"/>
          <w:szCs w:val="28"/>
        </w:rPr>
        <w:t>__________________________</w:t>
      </w:r>
      <w:r>
        <w:rPr>
          <w:rFonts w:hint="default" w:ascii="Calibri" w:hAnsi="Calibri" w:cs="Calibri"/>
          <w:sz w:val="28"/>
          <w:szCs w:val="28"/>
        </w:rPr>
        <w:t>/</w:t>
      </w:r>
      <w:r>
        <w:rPr>
          <w:rFonts w:hint="eastAsia" w:ascii="宋体" w:hAnsi="宋体"/>
          <w:sz w:val="28"/>
          <w:szCs w:val="28"/>
        </w:rPr>
        <w:t>_______________________________</w:t>
      </w:r>
    </w:p>
    <w:p w14:paraId="5A26B674">
      <w:pPr>
        <w:spacing w:line="400" w:lineRule="exact"/>
        <w:ind w:firstLine="527"/>
        <w:rPr>
          <w:rFonts w:hint="eastAsia" w:ascii="仿宋_GB2312" w:eastAsia="仿宋_GB2312"/>
          <w:sz w:val="28"/>
          <w:szCs w:val="28"/>
        </w:rPr>
      </w:pPr>
      <w:r>
        <w:rPr>
          <w:rFonts w:hint="eastAsia" w:ascii="黑体" w:eastAsia="黑体"/>
          <w:b/>
          <w:sz w:val="28"/>
          <w:szCs w:val="28"/>
        </w:rPr>
        <w:t xml:space="preserve">第二条 </w:t>
      </w:r>
      <w:r>
        <w:rPr>
          <w:rFonts w:hint="eastAsia" w:ascii="仿宋_GB2312" w:eastAsia="仿宋_GB2312"/>
          <w:sz w:val="28"/>
          <w:szCs w:val="28"/>
        </w:rPr>
        <w:t>审查</w:t>
      </w:r>
      <w:r>
        <w:rPr>
          <w:rFonts w:hint="eastAsia" w:ascii="仿宋_GB2312" w:eastAsia="仿宋_GB2312"/>
          <w:sz w:val="28"/>
          <w:szCs w:val="28"/>
          <w:lang w:eastAsia="zh-CN"/>
        </w:rPr>
        <w:t>服务</w:t>
      </w:r>
      <w:r>
        <w:rPr>
          <w:rFonts w:hint="eastAsia" w:ascii="仿宋_GB2312" w:eastAsia="仿宋_GB2312"/>
          <w:sz w:val="28"/>
          <w:szCs w:val="28"/>
        </w:rPr>
        <w:t>内容（根据行业特点填写）</w:t>
      </w:r>
    </w:p>
    <w:p w14:paraId="6E4FA031">
      <w:pPr>
        <w:spacing w:line="400" w:lineRule="exact"/>
        <w:ind w:firstLine="482" w:firstLineChars="200"/>
        <w:rPr>
          <w:rFonts w:hint="eastAsia" w:ascii="宋体" w:hAnsi="宋体"/>
          <w:sz w:val="28"/>
          <w:szCs w:val="28"/>
          <w:u w:val="single"/>
          <w:lang w:val="en-US" w:eastAsia="zh-CN"/>
        </w:rPr>
      </w:pPr>
      <w:r>
        <w:rPr>
          <w:rFonts w:hint="eastAsia" w:ascii="宋体" w:hAnsi="宋体" w:eastAsia="宋体" w:cs="Times New Roman"/>
          <w:b/>
          <w:bCs/>
          <w:kern w:val="0"/>
          <w:sz w:val="24"/>
          <w:u w:val="single"/>
          <w:lang w:val="en-US" w:eastAsia="zh-CN"/>
        </w:rPr>
        <w:t>勘察、施工图（不含基坑、幕墙、装饰等专项工程）</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
    <w:p w14:paraId="6B7E907B">
      <w:pPr>
        <w:tabs>
          <w:tab w:val="left" w:pos="8299"/>
        </w:tabs>
        <w:spacing w:line="420" w:lineRule="exact"/>
        <w:ind w:firstLine="562" w:firstLineChars="200"/>
        <w:rPr>
          <w:rFonts w:hint="eastAsia" w:ascii="仿宋_GB2312" w:hAnsi="宋体" w:eastAsia="仿宋_GB2312"/>
          <w:sz w:val="28"/>
          <w:szCs w:val="28"/>
        </w:rPr>
      </w:pPr>
      <w:r>
        <w:rPr>
          <w:rFonts w:hint="eastAsia" w:ascii="黑体" w:eastAsia="黑体"/>
          <w:b/>
          <w:sz w:val="28"/>
          <w:szCs w:val="28"/>
        </w:rPr>
        <w:t xml:space="preserve">第三条 </w:t>
      </w:r>
      <w:r>
        <w:rPr>
          <w:rFonts w:hint="eastAsia" w:ascii="仿宋_GB2312" w:eastAsia="仿宋_GB2312"/>
          <w:sz w:val="28"/>
          <w:szCs w:val="28"/>
        </w:rPr>
        <w:t>委托方应向</w:t>
      </w:r>
      <w:r>
        <w:rPr>
          <w:rFonts w:hint="eastAsia" w:ascii="仿宋_GB2312" w:eastAsia="仿宋_GB2312"/>
          <w:sz w:val="28"/>
          <w:szCs w:val="28"/>
          <w:lang w:eastAsia="zh-CN"/>
        </w:rPr>
        <w:t>服务</w:t>
      </w:r>
      <w:r>
        <w:rPr>
          <w:rFonts w:hint="eastAsia" w:ascii="仿宋_GB2312" w:eastAsia="仿宋_GB2312"/>
          <w:sz w:val="28"/>
          <w:szCs w:val="28"/>
        </w:rPr>
        <w:t>方提交的有关资料、文件及时间。</w:t>
      </w:r>
    </w:p>
    <w:tbl>
      <w:tblPr>
        <w:tblStyle w:val="31"/>
        <w:tblW w:w="0" w:type="auto"/>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088"/>
        <w:gridCol w:w="772"/>
        <w:gridCol w:w="1351"/>
        <w:gridCol w:w="2437"/>
      </w:tblGrid>
      <w:tr w14:paraId="2343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579" w:type="dxa"/>
            <w:noWrap w:val="0"/>
            <w:vAlign w:val="center"/>
          </w:tcPr>
          <w:p w14:paraId="059C4AF5">
            <w:pPr>
              <w:spacing w:before="156" w:beforeLines="50" w:line="200" w:lineRule="exact"/>
              <w:ind w:left="0" w:leftChars="0" w:firstLine="0" w:firstLineChars="0"/>
              <w:jc w:val="both"/>
              <w:rPr>
                <w:rFonts w:hint="eastAsia" w:ascii="华文楷体" w:hAnsi="宋体" w:eastAsia="楷体_GB2312"/>
                <w:spacing w:val="-20"/>
                <w:szCs w:val="21"/>
              </w:rPr>
            </w:pPr>
            <w:r>
              <w:rPr>
                <w:rFonts w:hint="eastAsia" w:ascii="华文楷体" w:hAnsi="宋体" w:eastAsia="楷体_GB2312"/>
                <w:spacing w:val="-20"/>
                <w:szCs w:val="21"/>
              </w:rPr>
              <w:t>序号</w:t>
            </w:r>
          </w:p>
        </w:tc>
        <w:tc>
          <w:tcPr>
            <w:tcW w:w="3088" w:type="dxa"/>
            <w:noWrap w:val="0"/>
            <w:vAlign w:val="center"/>
          </w:tcPr>
          <w:p w14:paraId="1B52BCD7">
            <w:pPr>
              <w:spacing w:before="156" w:beforeLines="50" w:line="200" w:lineRule="exact"/>
              <w:jc w:val="center"/>
              <w:rPr>
                <w:rFonts w:hint="eastAsia" w:ascii="华文楷体" w:hAnsi="宋体" w:eastAsia="楷体_GB2312"/>
                <w:spacing w:val="-20"/>
                <w:szCs w:val="21"/>
              </w:rPr>
            </w:pPr>
            <w:r>
              <w:rPr>
                <w:rFonts w:hint="eastAsia" w:ascii="华文楷体" w:hAnsi="宋体" w:eastAsia="楷体_GB2312"/>
                <w:spacing w:val="-20"/>
                <w:szCs w:val="21"/>
              </w:rPr>
              <w:t>资料及文件名称</w:t>
            </w:r>
          </w:p>
        </w:tc>
        <w:tc>
          <w:tcPr>
            <w:tcW w:w="772" w:type="dxa"/>
            <w:noWrap w:val="0"/>
            <w:vAlign w:val="center"/>
          </w:tcPr>
          <w:p w14:paraId="297DBCED">
            <w:pPr>
              <w:spacing w:before="156" w:beforeLines="50" w:line="200" w:lineRule="exact"/>
              <w:ind w:left="0" w:leftChars="0" w:firstLine="180" w:firstLineChars="100"/>
              <w:jc w:val="both"/>
              <w:rPr>
                <w:rFonts w:hint="eastAsia" w:ascii="华文楷体" w:hAnsi="宋体" w:eastAsia="楷体_GB2312"/>
                <w:spacing w:val="-20"/>
                <w:szCs w:val="21"/>
              </w:rPr>
            </w:pPr>
            <w:r>
              <w:rPr>
                <w:rFonts w:hint="eastAsia" w:ascii="华文楷体" w:hAnsi="宋体" w:eastAsia="楷体_GB2312"/>
                <w:spacing w:val="-20"/>
                <w:szCs w:val="21"/>
              </w:rPr>
              <w:t>份数</w:t>
            </w:r>
          </w:p>
        </w:tc>
        <w:tc>
          <w:tcPr>
            <w:tcW w:w="1351" w:type="dxa"/>
            <w:noWrap w:val="0"/>
            <w:vAlign w:val="center"/>
          </w:tcPr>
          <w:p w14:paraId="45ED4CFD">
            <w:pPr>
              <w:spacing w:before="156" w:beforeLines="50" w:line="200" w:lineRule="exact"/>
              <w:ind w:left="0" w:leftChars="0" w:firstLine="180" w:firstLineChars="100"/>
              <w:jc w:val="both"/>
              <w:rPr>
                <w:rFonts w:hint="eastAsia" w:ascii="华文楷体" w:hAnsi="宋体" w:eastAsia="楷体_GB2312"/>
                <w:spacing w:val="-20"/>
                <w:szCs w:val="21"/>
              </w:rPr>
            </w:pPr>
            <w:r>
              <w:rPr>
                <w:rFonts w:hint="eastAsia" w:ascii="华文楷体" w:hAnsi="宋体" w:eastAsia="楷体_GB2312"/>
                <w:spacing w:val="-20"/>
                <w:szCs w:val="21"/>
              </w:rPr>
              <w:t>提交日期</w:t>
            </w:r>
          </w:p>
        </w:tc>
        <w:tc>
          <w:tcPr>
            <w:tcW w:w="2437" w:type="dxa"/>
            <w:noWrap w:val="0"/>
            <w:vAlign w:val="center"/>
          </w:tcPr>
          <w:p w14:paraId="0881154E">
            <w:pPr>
              <w:spacing w:before="156" w:beforeLines="50" w:line="200" w:lineRule="exact"/>
              <w:jc w:val="center"/>
              <w:rPr>
                <w:rFonts w:hint="eastAsia" w:ascii="华文楷体" w:hAnsi="宋体" w:eastAsia="楷体_GB2312"/>
                <w:spacing w:val="-20"/>
                <w:szCs w:val="21"/>
              </w:rPr>
            </w:pPr>
            <w:r>
              <w:rPr>
                <w:rFonts w:hint="eastAsia" w:ascii="华文楷体" w:hAnsi="宋体" w:eastAsia="楷体_GB2312"/>
                <w:spacing w:val="-20"/>
                <w:szCs w:val="21"/>
              </w:rPr>
              <w:t>有关事宜</w:t>
            </w:r>
          </w:p>
        </w:tc>
      </w:tr>
      <w:tr w14:paraId="6698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79" w:type="dxa"/>
            <w:noWrap w:val="0"/>
            <w:vAlign w:val="center"/>
          </w:tcPr>
          <w:p w14:paraId="34CB6003">
            <w:pPr>
              <w:spacing w:before="156" w:beforeLines="50" w:line="200" w:lineRule="exact"/>
              <w:jc w:val="center"/>
              <w:rPr>
                <w:rFonts w:hint="eastAsia" w:ascii="华文楷体" w:hAnsi="宋体" w:eastAsia="楷体_GB2312"/>
                <w:spacing w:val="-20"/>
                <w:szCs w:val="21"/>
              </w:rPr>
            </w:pPr>
            <w:r>
              <w:rPr>
                <w:rFonts w:hint="eastAsia" w:ascii="华文楷体" w:hAnsi="宋体" w:eastAsia="楷体_GB2312"/>
                <w:spacing w:val="-20"/>
                <w:szCs w:val="21"/>
              </w:rPr>
              <w:t>1</w:t>
            </w:r>
          </w:p>
        </w:tc>
        <w:tc>
          <w:tcPr>
            <w:tcW w:w="3088" w:type="dxa"/>
            <w:noWrap w:val="0"/>
            <w:vAlign w:val="center"/>
          </w:tcPr>
          <w:p w14:paraId="1909A659">
            <w:pPr>
              <w:spacing w:before="156" w:beforeLines="50" w:line="200" w:lineRule="exact"/>
              <w:jc w:val="center"/>
              <w:rPr>
                <w:rFonts w:hint="eastAsia" w:ascii="黑体" w:eastAsia="黑体"/>
                <w:b/>
                <w:szCs w:val="28"/>
                <w:lang w:eastAsia="zh-CN"/>
              </w:rPr>
            </w:pPr>
            <w:r>
              <w:rPr>
                <w:rFonts w:hint="eastAsia" w:ascii="黑体" w:eastAsia="黑体"/>
                <w:b/>
                <w:szCs w:val="28"/>
                <w:lang w:eastAsia="zh-CN"/>
              </w:rPr>
              <w:t>建设用地规划许可及附图</w:t>
            </w:r>
          </w:p>
        </w:tc>
        <w:tc>
          <w:tcPr>
            <w:tcW w:w="772" w:type="dxa"/>
            <w:noWrap w:val="0"/>
            <w:vAlign w:val="center"/>
          </w:tcPr>
          <w:p w14:paraId="7229AF7E">
            <w:pPr>
              <w:spacing w:before="156" w:beforeLines="50" w:line="200" w:lineRule="exact"/>
              <w:jc w:val="center"/>
              <w:rPr>
                <w:rFonts w:hint="eastAsia" w:ascii="黑体" w:eastAsia="黑体"/>
                <w:b/>
                <w:szCs w:val="28"/>
                <w:lang w:val="en-US" w:eastAsia="zh-CN"/>
              </w:rPr>
            </w:pPr>
            <w:r>
              <w:rPr>
                <w:rFonts w:hint="eastAsia" w:ascii="黑体" w:eastAsia="黑体"/>
                <w:b/>
                <w:szCs w:val="28"/>
                <w:lang w:val="en-US" w:eastAsia="zh-CN"/>
              </w:rPr>
              <w:t>1</w:t>
            </w:r>
          </w:p>
        </w:tc>
        <w:tc>
          <w:tcPr>
            <w:tcW w:w="1351" w:type="dxa"/>
            <w:noWrap w:val="0"/>
            <w:vAlign w:val="center"/>
          </w:tcPr>
          <w:p w14:paraId="77A74BAF">
            <w:pPr>
              <w:spacing w:before="156" w:beforeLines="50" w:line="200" w:lineRule="exact"/>
              <w:jc w:val="center"/>
              <w:rPr>
                <w:rFonts w:hint="eastAsia" w:ascii="黑体" w:eastAsia="黑体"/>
                <w:b/>
                <w:szCs w:val="28"/>
              </w:rPr>
            </w:pPr>
          </w:p>
        </w:tc>
        <w:tc>
          <w:tcPr>
            <w:tcW w:w="2437" w:type="dxa"/>
            <w:noWrap w:val="0"/>
            <w:vAlign w:val="center"/>
          </w:tcPr>
          <w:p w14:paraId="6C05D8E4">
            <w:pPr>
              <w:spacing w:before="156" w:beforeLines="50" w:line="200" w:lineRule="exact"/>
              <w:jc w:val="center"/>
              <w:rPr>
                <w:rFonts w:hint="default" w:ascii="黑体" w:eastAsia="黑体"/>
                <w:b/>
                <w:szCs w:val="28"/>
                <w:lang w:val="en-US" w:eastAsia="zh-CN"/>
              </w:rPr>
            </w:pPr>
            <w:r>
              <w:rPr>
                <w:rFonts w:hint="eastAsia" w:ascii="黑体" w:eastAsia="黑体"/>
                <w:b/>
                <w:szCs w:val="28"/>
                <w:lang w:eastAsia="zh-CN"/>
              </w:rPr>
              <w:t>电子版</w:t>
            </w:r>
            <w:r>
              <w:rPr>
                <w:rFonts w:hint="eastAsia" w:ascii="黑体" w:eastAsia="黑体"/>
                <w:b/>
                <w:szCs w:val="28"/>
                <w:lang w:val="en-US" w:eastAsia="zh-CN"/>
              </w:rPr>
              <w:t>PDF</w:t>
            </w:r>
          </w:p>
        </w:tc>
      </w:tr>
      <w:tr w14:paraId="7678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579" w:type="dxa"/>
            <w:noWrap w:val="0"/>
            <w:vAlign w:val="center"/>
          </w:tcPr>
          <w:p w14:paraId="52CD0364">
            <w:pPr>
              <w:spacing w:before="156" w:beforeLines="50" w:line="200" w:lineRule="exact"/>
              <w:jc w:val="center"/>
              <w:rPr>
                <w:rFonts w:hint="eastAsia" w:ascii="华文楷体" w:hAnsi="宋体" w:eastAsia="楷体_GB2312"/>
                <w:spacing w:val="-20"/>
                <w:szCs w:val="21"/>
              </w:rPr>
            </w:pPr>
            <w:r>
              <w:rPr>
                <w:rFonts w:hint="eastAsia" w:ascii="华文楷体" w:hAnsi="宋体" w:eastAsia="楷体_GB2312"/>
                <w:spacing w:val="-20"/>
                <w:szCs w:val="21"/>
              </w:rPr>
              <w:t>2</w:t>
            </w:r>
          </w:p>
        </w:tc>
        <w:tc>
          <w:tcPr>
            <w:tcW w:w="3088" w:type="dxa"/>
            <w:noWrap w:val="0"/>
            <w:vAlign w:val="center"/>
          </w:tcPr>
          <w:p w14:paraId="7905941C">
            <w:pPr>
              <w:spacing w:before="156" w:beforeLines="50" w:line="200" w:lineRule="exact"/>
              <w:ind w:left="0" w:leftChars="0" w:firstLine="221" w:firstLineChars="100"/>
              <w:jc w:val="both"/>
              <w:rPr>
                <w:rFonts w:hint="eastAsia" w:ascii="黑体" w:eastAsia="黑体"/>
                <w:b/>
                <w:szCs w:val="28"/>
                <w:lang w:val="en-US" w:eastAsia="zh-CN"/>
              </w:rPr>
            </w:pPr>
            <w:r>
              <w:rPr>
                <w:rFonts w:hint="eastAsia" w:ascii="黑体" w:eastAsia="黑体"/>
                <w:b/>
                <w:szCs w:val="28"/>
                <w:lang w:val="en-US" w:eastAsia="zh-CN"/>
              </w:rPr>
              <w:t xml:space="preserve">建设工程规划许可证及附图 </w:t>
            </w:r>
          </w:p>
        </w:tc>
        <w:tc>
          <w:tcPr>
            <w:tcW w:w="772" w:type="dxa"/>
            <w:noWrap w:val="0"/>
            <w:vAlign w:val="center"/>
          </w:tcPr>
          <w:p w14:paraId="33559B46">
            <w:pPr>
              <w:spacing w:before="156" w:beforeLines="50" w:line="200" w:lineRule="exact"/>
              <w:jc w:val="center"/>
              <w:rPr>
                <w:rFonts w:hint="eastAsia" w:ascii="黑体" w:eastAsia="黑体"/>
                <w:b/>
                <w:szCs w:val="28"/>
              </w:rPr>
            </w:pPr>
            <w:r>
              <w:rPr>
                <w:rFonts w:hint="eastAsia" w:ascii="黑体" w:eastAsia="黑体"/>
                <w:b/>
                <w:szCs w:val="28"/>
                <w:lang w:val="en-US" w:eastAsia="zh-CN"/>
              </w:rPr>
              <w:t>1</w:t>
            </w:r>
          </w:p>
        </w:tc>
        <w:tc>
          <w:tcPr>
            <w:tcW w:w="1351" w:type="dxa"/>
            <w:noWrap w:val="0"/>
            <w:vAlign w:val="center"/>
          </w:tcPr>
          <w:p w14:paraId="60A3137D">
            <w:pPr>
              <w:spacing w:before="156" w:beforeLines="50" w:line="200" w:lineRule="exact"/>
              <w:jc w:val="center"/>
              <w:rPr>
                <w:rFonts w:hint="eastAsia" w:ascii="黑体" w:eastAsia="黑体"/>
                <w:b/>
                <w:szCs w:val="28"/>
              </w:rPr>
            </w:pPr>
          </w:p>
        </w:tc>
        <w:tc>
          <w:tcPr>
            <w:tcW w:w="2437" w:type="dxa"/>
            <w:noWrap w:val="0"/>
            <w:vAlign w:val="center"/>
          </w:tcPr>
          <w:p w14:paraId="0E7D7BEE">
            <w:pPr>
              <w:spacing w:before="156" w:beforeLines="50" w:line="200" w:lineRule="exact"/>
              <w:jc w:val="center"/>
              <w:rPr>
                <w:rFonts w:hint="eastAsia" w:ascii="黑体" w:eastAsia="黑体"/>
                <w:b/>
                <w:szCs w:val="28"/>
              </w:rPr>
            </w:pPr>
            <w:r>
              <w:rPr>
                <w:rFonts w:hint="eastAsia" w:ascii="黑体" w:eastAsia="黑体"/>
                <w:b/>
                <w:szCs w:val="28"/>
                <w:lang w:eastAsia="zh-CN"/>
              </w:rPr>
              <w:t>电子版</w:t>
            </w:r>
            <w:r>
              <w:rPr>
                <w:rFonts w:hint="eastAsia" w:ascii="黑体" w:eastAsia="黑体"/>
                <w:b/>
                <w:szCs w:val="28"/>
                <w:lang w:val="en-US" w:eastAsia="zh-CN"/>
              </w:rPr>
              <w:t>PDF</w:t>
            </w:r>
          </w:p>
        </w:tc>
      </w:tr>
      <w:tr w14:paraId="2C6A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79" w:type="dxa"/>
            <w:noWrap w:val="0"/>
            <w:vAlign w:val="center"/>
          </w:tcPr>
          <w:p w14:paraId="5F88B890">
            <w:pPr>
              <w:spacing w:before="156" w:beforeLines="50" w:line="200" w:lineRule="exact"/>
              <w:jc w:val="center"/>
              <w:rPr>
                <w:rFonts w:hint="eastAsia" w:ascii="华文楷体" w:hAnsi="宋体" w:eastAsia="楷体_GB2312"/>
                <w:spacing w:val="-20"/>
                <w:szCs w:val="21"/>
              </w:rPr>
            </w:pPr>
            <w:r>
              <w:rPr>
                <w:rFonts w:hint="eastAsia" w:ascii="华文楷体" w:hAnsi="宋体" w:eastAsia="楷体_GB2312"/>
                <w:spacing w:val="-20"/>
                <w:szCs w:val="21"/>
              </w:rPr>
              <w:t>3</w:t>
            </w:r>
          </w:p>
        </w:tc>
        <w:tc>
          <w:tcPr>
            <w:tcW w:w="3088" w:type="dxa"/>
            <w:noWrap w:val="0"/>
            <w:vAlign w:val="center"/>
          </w:tcPr>
          <w:p w14:paraId="18C11BB6">
            <w:pPr>
              <w:spacing w:before="156" w:beforeLines="50" w:line="200" w:lineRule="exact"/>
              <w:jc w:val="center"/>
              <w:rPr>
                <w:rFonts w:hint="eastAsia" w:ascii="黑体" w:eastAsia="黑体"/>
                <w:b/>
                <w:szCs w:val="28"/>
                <w:lang w:eastAsia="zh-CN"/>
              </w:rPr>
            </w:pPr>
            <w:r>
              <w:rPr>
                <w:rFonts w:hint="eastAsia" w:ascii="黑体" w:eastAsia="黑体"/>
                <w:b/>
                <w:szCs w:val="28"/>
                <w:lang w:eastAsia="zh-CN"/>
              </w:rPr>
              <w:t>规划总平面</w:t>
            </w:r>
          </w:p>
        </w:tc>
        <w:tc>
          <w:tcPr>
            <w:tcW w:w="772" w:type="dxa"/>
            <w:noWrap w:val="0"/>
            <w:vAlign w:val="center"/>
          </w:tcPr>
          <w:p w14:paraId="74677098">
            <w:pPr>
              <w:spacing w:before="156" w:beforeLines="50" w:line="200" w:lineRule="exact"/>
              <w:jc w:val="center"/>
              <w:rPr>
                <w:rFonts w:hint="eastAsia" w:ascii="黑体" w:eastAsia="黑体"/>
                <w:b/>
                <w:szCs w:val="28"/>
              </w:rPr>
            </w:pPr>
            <w:r>
              <w:rPr>
                <w:rFonts w:hint="eastAsia" w:ascii="黑体" w:eastAsia="黑体"/>
                <w:b/>
                <w:szCs w:val="28"/>
                <w:lang w:val="en-US" w:eastAsia="zh-CN"/>
              </w:rPr>
              <w:t>1</w:t>
            </w:r>
          </w:p>
        </w:tc>
        <w:tc>
          <w:tcPr>
            <w:tcW w:w="1351" w:type="dxa"/>
            <w:noWrap w:val="0"/>
            <w:vAlign w:val="center"/>
          </w:tcPr>
          <w:p w14:paraId="11D80135">
            <w:pPr>
              <w:spacing w:before="156" w:beforeLines="50" w:line="200" w:lineRule="exact"/>
              <w:jc w:val="center"/>
              <w:rPr>
                <w:rFonts w:hint="eastAsia" w:ascii="黑体" w:eastAsia="黑体"/>
                <w:b/>
                <w:szCs w:val="28"/>
              </w:rPr>
            </w:pPr>
          </w:p>
        </w:tc>
        <w:tc>
          <w:tcPr>
            <w:tcW w:w="2437" w:type="dxa"/>
            <w:noWrap w:val="0"/>
            <w:vAlign w:val="center"/>
          </w:tcPr>
          <w:p w14:paraId="423EDF13">
            <w:pPr>
              <w:spacing w:before="156" w:beforeLines="50" w:line="200" w:lineRule="exact"/>
              <w:jc w:val="center"/>
              <w:rPr>
                <w:rFonts w:hint="eastAsia" w:ascii="黑体" w:eastAsia="黑体"/>
                <w:b/>
                <w:szCs w:val="28"/>
              </w:rPr>
            </w:pPr>
            <w:r>
              <w:rPr>
                <w:rFonts w:hint="eastAsia" w:ascii="黑体" w:eastAsia="黑体"/>
                <w:b/>
                <w:szCs w:val="28"/>
                <w:lang w:eastAsia="zh-CN"/>
              </w:rPr>
              <w:t>电子版</w:t>
            </w:r>
            <w:r>
              <w:rPr>
                <w:rFonts w:hint="eastAsia" w:ascii="黑体" w:eastAsia="黑体"/>
                <w:b/>
                <w:szCs w:val="28"/>
                <w:lang w:val="en-US" w:eastAsia="zh-CN"/>
              </w:rPr>
              <w:t>PDF</w:t>
            </w:r>
          </w:p>
        </w:tc>
      </w:tr>
      <w:tr w14:paraId="618A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79" w:type="dxa"/>
            <w:noWrap w:val="0"/>
            <w:vAlign w:val="center"/>
          </w:tcPr>
          <w:p w14:paraId="1F12EC76">
            <w:pPr>
              <w:spacing w:before="156" w:beforeLines="50" w:line="200" w:lineRule="exact"/>
              <w:jc w:val="center"/>
              <w:rPr>
                <w:rFonts w:hint="eastAsia" w:ascii="华文楷体" w:hAnsi="宋体" w:eastAsia="楷体_GB2312"/>
                <w:spacing w:val="-20"/>
                <w:szCs w:val="21"/>
              </w:rPr>
            </w:pPr>
            <w:r>
              <w:rPr>
                <w:rFonts w:hint="eastAsia" w:ascii="华文楷体" w:hAnsi="宋体" w:eastAsia="楷体_GB2312"/>
                <w:spacing w:val="-20"/>
                <w:szCs w:val="21"/>
              </w:rPr>
              <w:t>4</w:t>
            </w:r>
          </w:p>
        </w:tc>
        <w:tc>
          <w:tcPr>
            <w:tcW w:w="3088" w:type="dxa"/>
            <w:noWrap w:val="0"/>
            <w:vAlign w:val="center"/>
          </w:tcPr>
          <w:p w14:paraId="3EB6F55E">
            <w:pPr>
              <w:spacing w:before="156" w:beforeLines="50" w:line="200" w:lineRule="exact"/>
              <w:jc w:val="center"/>
              <w:rPr>
                <w:rFonts w:hint="eastAsia" w:ascii="黑体" w:eastAsia="黑体"/>
                <w:b/>
                <w:szCs w:val="28"/>
                <w:lang w:eastAsia="zh-CN"/>
              </w:rPr>
            </w:pPr>
            <w:r>
              <w:rPr>
                <w:rFonts w:hint="eastAsia" w:ascii="黑体" w:eastAsia="黑体"/>
                <w:b/>
                <w:szCs w:val="28"/>
                <w:lang w:eastAsia="zh-CN"/>
              </w:rPr>
              <w:t>勘察报告</w:t>
            </w:r>
          </w:p>
        </w:tc>
        <w:tc>
          <w:tcPr>
            <w:tcW w:w="772" w:type="dxa"/>
            <w:noWrap w:val="0"/>
            <w:vAlign w:val="center"/>
          </w:tcPr>
          <w:p w14:paraId="65C7B562">
            <w:pPr>
              <w:spacing w:before="156" w:beforeLines="50" w:line="200" w:lineRule="exact"/>
              <w:jc w:val="center"/>
              <w:rPr>
                <w:rFonts w:hint="eastAsia" w:ascii="黑体" w:eastAsia="黑体"/>
                <w:b/>
                <w:szCs w:val="28"/>
              </w:rPr>
            </w:pPr>
            <w:r>
              <w:rPr>
                <w:rFonts w:hint="eastAsia" w:ascii="黑体" w:eastAsia="黑体"/>
                <w:b/>
                <w:szCs w:val="28"/>
                <w:lang w:val="en-US" w:eastAsia="zh-CN"/>
              </w:rPr>
              <w:t>1</w:t>
            </w:r>
          </w:p>
        </w:tc>
        <w:tc>
          <w:tcPr>
            <w:tcW w:w="1351" w:type="dxa"/>
            <w:noWrap w:val="0"/>
            <w:vAlign w:val="center"/>
          </w:tcPr>
          <w:p w14:paraId="43F47A54">
            <w:pPr>
              <w:spacing w:before="156" w:beforeLines="50" w:line="200" w:lineRule="exact"/>
              <w:jc w:val="center"/>
              <w:rPr>
                <w:rFonts w:hint="eastAsia" w:ascii="黑体" w:eastAsia="黑体"/>
                <w:b/>
                <w:szCs w:val="28"/>
              </w:rPr>
            </w:pPr>
          </w:p>
        </w:tc>
        <w:tc>
          <w:tcPr>
            <w:tcW w:w="2437" w:type="dxa"/>
            <w:noWrap w:val="0"/>
            <w:vAlign w:val="center"/>
          </w:tcPr>
          <w:p w14:paraId="57F09503">
            <w:pPr>
              <w:spacing w:before="156" w:beforeLines="50" w:line="200" w:lineRule="exact"/>
              <w:jc w:val="center"/>
              <w:rPr>
                <w:rFonts w:hint="eastAsia" w:ascii="黑体" w:eastAsia="黑体"/>
                <w:b/>
                <w:szCs w:val="28"/>
              </w:rPr>
            </w:pPr>
            <w:r>
              <w:rPr>
                <w:rFonts w:hint="eastAsia" w:ascii="黑体" w:eastAsia="黑体"/>
                <w:b/>
                <w:szCs w:val="28"/>
                <w:lang w:eastAsia="zh-CN"/>
              </w:rPr>
              <w:t>电子版</w:t>
            </w:r>
            <w:r>
              <w:rPr>
                <w:rFonts w:hint="eastAsia" w:ascii="黑体" w:eastAsia="黑体"/>
                <w:b/>
                <w:szCs w:val="28"/>
                <w:lang w:val="en-US" w:eastAsia="zh-CN"/>
              </w:rPr>
              <w:t>PDF</w:t>
            </w:r>
          </w:p>
        </w:tc>
      </w:tr>
      <w:tr w14:paraId="74EC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79" w:type="dxa"/>
            <w:noWrap w:val="0"/>
            <w:vAlign w:val="center"/>
          </w:tcPr>
          <w:p w14:paraId="53F3127F">
            <w:pPr>
              <w:spacing w:before="156" w:beforeLines="50" w:line="200" w:lineRule="exact"/>
              <w:jc w:val="center"/>
              <w:rPr>
                <w:rFonts w:hint="eastAsia" w:ascii="华文楷体" w:hAnsi="宋体" w:eastAsia="楷体_GB2312"/>
                <w:spacing w:val="-20"/>
                <w:szCs w:val="21"/>
                <w:lang w:val="en-US" w:eastAsia="zh-CN"/>
              </w:rPr>
            </w:pPr>
            <w:r>
              <w:rPr>
                <w:rFonts w:hint="eastAsia" w:ascii="华文楷体" w:hAnsi="宋体" w:eastAsia="楷体_GB2312"/>
                <w:spacing w:val="-20"/>
                <w:szCs w:val="21"/>
                <w:lang w:val="en-US" w:eastAsia="zh-CN"/>
              </w:rPr>
              <w:t>5</w:t>
            </w:r>
          </w:p>
        </w:tc>
        <w:tc>
          <w:tcPr>
            <w:tcW w:w="3088" w:type="dxa"/>
            <w:noWrap w:val="0"/>
            <w:vAlign w:val="center"/>
          </w:tcPr>
          <w:p w14:paraId="03F0C24E">
            <w:pPr>
              <w:spacing w:before="156" w:beforeLines="50" w:line="200" w:lineRule="exact"/>
              <w:jc w:val="center"/>
              <w:rPr>
                <w:rFonts w:hint="eastAsia" w:ascii="黑体" w:eastAsia="黑体"/>
                <w:b/>
                <w:szCs w:val="28"/>
                <w:lang w:eastAsia="zh-CN"/>
              </w:rPr>
            </w:pPr>
            <w:r>
              <w:rPr>
                <w:rFonts w:hint="eastAsia" w:ascii="黑体" w:eastAsia="黑体"/>
                <w:b/>
                <w:szCs w:val="28"/>
                <w:lang w:eastAsia="zh-CN"/>
              </w:rPr>
              <w:t>各专业齐全设计图纸</w:t>
            </w:r>
          </w:p>
        </w:tc>
        <w:tc>
          <w:tcPr>
            <w:tcW w:w="772" w:type="dxa"/>
            <w:noWrap w:val="0"/>
            <w:vAlign w:val="center"/>
          </w:tcPr>
          <w:p w14:paraId="57ADA339">
            <w:pPr>
              <w:spacing w:before="156" w:beforeLines="50" w:line="200" w:lineRule="exact"/>
              <w:jc w:val="center"/>
              <w:rPr>
                <w:rFonts w:hint="eastAsia" w:ascii="黑体" w:eastAsia="黑体"/>
                <w:b/>
                <w:szCs w:val="28"/>
                <w:lang w:val="en-US" w:eastAsia="zh-CN"/>
              </w:rPr>
            </w:pPr>
            <w:r>
              <w:rPr>
                <w:rFonts w:hint="eastAsia" w:ascii="黑体" w:eastAsia="黑体"/>
                <w:b/>
                <w:szCs w:val="28"/>
                <w:lang w:val="en-US" w:eastAsia="zh-CN"/>
              </w:rPr>
              <w:t>1</w:t>
            </w:r>
          </w:p>
        </w:tc>
        <w:tc>
          <w:tcPr>
            <w:tcW w:w="1351" w:type="dxa"/>
            <w:noWrap w:val="0"/>
            <w:vAlign w:val="center"/>
          </w:tcPr>
          <w:p w14:paraId="5B5EA0BF">
            <w:pPr>
              <w:spacing w:before="156" w:beforeLines="50" w:line="200" w:lineRule="exact"/>
              <w:jc w:val="center"/>
              <w:rPr>
                <w:rFonts w:hint="eastAsia" w:ascii="黑体" w:eastAsia="黑体"/>
                <w:b/>
                <w:szCs w:val="28"/>
              </w:rPr>
            </w:pPr>
          </w:p>
        </w:tc>
        <w:tc>
          <w:tcPr>
            <w:tcW w:w="2437" w:type="dxa"/>
            <w:noWrap w:val="0"/>
            <w:vAlign w:val="center"/>
          </w:tcPr>
          <w:p w14:paraId="237F2694">
            <w:pPr>
              <w:spacing w:before="156" w:beforeLines="50" w:line="200" w:lineRule="exact"/>
              <w:jc w:val="center"/>
              <w:rPr>
                <w:rFonts w:hint="default" w:ascii="黑体" w:eastAsia="黑体"/>
                <w:b/>
                <w:szCs w:val="28"/>
                <w:lang w:val="en-US" w:eastAsia="zh-CN"/>
              </w:rPr>
            </w:pPr>
            <w:r>
              <w:rPr>
                <w:rFonts w:hint="eastAsia" w:ascii="黑体" w:eastAsia="黑体"/>
                <w:b/>
                <w:szCs w:val="28"/>
                <w:lang w:eastAsia="zh-CN"/>
              </w:rPr>
              <w:t>电子版</w:t>
            </w:r>
            <w:r>
              <w:rPr>
                <w:rFonts w:hint="eastAsia" w:ascii="黑体" w:eastAsia="黑体"/>
                <w:b/>
                <w:szCs w:val="28"/>
                <w:lang w:val="en-US" w:eastAsia="zh-CN"/>
              </w:rPr>
              <w:t>PDF</w:t>
            </w:r>
          </w:p>
        </w:tc>
      </w:tr>
      <w:tr w14:paraId="295B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579" w:type="dxa"/>
            <w:noWrap w:val="0"/>
            <w:vAlign w:val="center"/>
          </w:tcPr>
          <w:p w14:paraId="5F322BF9">
            <w:pPr>
              <w:spacing w:before="156" w:beforeLines="50" w:line="200" w:lineRule="exact"/>
              <w:jc w:val="center"/>
              <w:rPr>
                <w:rFonts w:hint="eastAsia" w:ascii="华文楷体" w:hAnsi="宋体" w:eastAsia="楷体_GB2312"/>
                <w:spacing w:val="-20"/>
                <w:szCs w:val="21"/>
                <w:lang w:val="en-US" w:eastAsia="zh-CN"/>
              </w:rPr>
            </w:pPr>
            <w:r>
              <w:rPr>
                <w:rFonts w:hint="eastAsia" w:ascii="华文楷体" w:hAnsi="宋体" w:eastAsia="楷体_GB2312"/>
                <w:spacing w:val="-20"/>
                <w:szCs w:val="21"/>
                <w:lang w:val="en-US" w:eastAsia="zh-CN"/>
              </w:rPr>
              <w:t>6</w:t>
            </w:r>
          </w:p>
        </w:tc>
        <w:tc>
          <w:tcPr>
            <w:tcW w:w="3088" w:type="dxa"/>
            <w:noWrap w:val="0"/>
            <w:vAlign w:val="center"/>
          </w:tcPr>
          <w:p w14:paraId="26FCA130">
            <w:pPr>
              <w:spacing w:before="156" w:beforeLines="50" w:line="200" w:lineRule="exact"/>
              <w:jc w:val="center"/>
              <w:rPr>
                <w:rFonts w:hint="default" w:ascii="黑体" w:eastAsia="黑体"/>
                <w:b/>
                <w:szCs w:val="28"/>
                <w:lang w:val="en-US" w:eastAsia="zh-CN"/>
              </w:rPr>
            </w:pPr>
            <w:r>
              <w:rPr>
                <w:rFonts w:hint="eastAsia" w:ascii="黑体" w:eastAsia="黑体"/>
                <w:b/>
                <w:szCs w:val="28"/>
                <w:lang w:val="en-US" w:eastAsia="zh-CN"/>
              </w:rPr>
              <w:t>结构计算书、节能备案表及计算书、绿色建筑</w:t>
            </w:r>
          </w:p>
        </w:tc>
        <w:tc>
          <w:tcPr>
            <w:tcW w:w="772" w:type="dxa"/>
            <w:noWrap w:val="0"/>
            <w:vAlign w:val="center"/>
          </w:tcPr>
          <w:p w14:paraId="30A337CE">
            <w:pPr>
              <w:spacing w:before="156" w:beforeLines="50" w:line="200" w:lineRule="exact"/>
              <w:jc w:val="center"/>
              <w:rPr>
                <w:rFonts w:hint="eastAsia" w:ascii="黑体" w:eastAsia="黑体"/>
                <w:b/>
                <w:szCs w:val="28"/>
                <w:lang w:val="en-US" w:eastAsia="zh-CN"/>
              </w:rPr>
            </w:pPr>
            <w:r>
              <w:rPr>
                <w:rFonts w:hint="eastAsia" w:ascii="黑体" w:eastAsia="黑体"/>
                <w:b/>
                <w:szCs w:val="28"/>
                <w:lang w:val="en-US" w:eastAsia="zh-CN"/>
              </w:rPr>
              <w:t>1</w:t>
            </w:r>
          </w:p>
        </w:tc>
        <w:tc>
          <w:tcPr>
            <w:tcW w:w="1351" w:type="dxa"/>
            <w:noWrap w:val="0"/>
            <w:vAlign w:val="center"/>
          </w:tcPr>
          <w:p w14:paraId="619DAD61">
            <w:pPr>
              <w:spacing w:before="156" w:beforeLines="50" w:line="200" w:lineRule="exact"/>
              <w:jc w:val="center"/>
              <w:rPr>
                <w:rFonts w:hint="eastAsia" w:ascii="黑体" w:eastAsia="黑体"/>
                <w:b/>
                <w:szCs w:val="28"/>
              </w:rPr>
            </w:pPr>
          </w:p>
        </w:tc>
        <w:tc>
          <w:tcPr>
            <w:tcW w:w="2437" w:type="dxa"/>
            <w:noWrap w:val="0"/>
            <w:vAlign w:val="center"/>
          </w:tcPr>
          <w:p w14:paraId="2C8C3DF4">
            <w:pPr>
              <w:spacing w:before="156" w:beforeLines="50" w:line="200" w:lineRule="exact"/>
              <w:jc w:val="center"/>
              <w:rPr>
                <w:rFonts w:hint="eastAsia" w:ascii="黑体" w:eastAsia="黑体"/>
                <w:b/>
                <w:szCs w:val="28"/>
                <w:lang w:eastAsia="zh-CN"/>
              </w:rPr>
            </w:pPr>
            <w:r>
              <w:rPr>
                <w:rFonts w:hint="eastAsia" w:ascii="黑体" w:eastAsia="黑体"/>
                <w:b/>
                <w:szCs w:val="28"/>
                <w:lang w:eastAsia="zh-CN"/>
              </w:rPr>
              <w:t>电子版</w:t>
            </w:r>
            <w:r>
              <w:rPr>
                <w:rFonts w:hint="eastAsia" w:ascii="黑体" w:eastAsia="黑体"/>
                <w:b/>
                <w:szCs w:val="28"/>
                <w:lang w:val="en-US" w:eastAsia="zh-CN"/>
              </w:rPr>
              <w:t>PDF</w:t>
            </w:r>
          </w:p>
        </w:tc>
      </w:tr>
      <w:tr w14:paraId="2CE6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79" w:type="dxa"/>
            <w:noWrap w:val="0"/>
            <w:vAlign w:val="center"/>
          </w:tcPr>
          <w:p w14:paraId="4DDADB78">
            <w:pPr>
              <w:spacing w:before="156" w:beforeLines="50" w:line="200" w:lineRule="exact"/>
              <w:jc w:val="center"/>
              <w:rPr>
                <w:rFonts w:hint="eastAsia" w:ascii="华文楷体" w:hAnsi="宋体" w:eastAsia="楷体_GB2312"/>
                <w:spacing w:val="-20"/>
                <w:szCs w:val="21"/>
                <w:lang w:val="en-US" w:eastAsia="zh-CN"/>
              </w:rPr>
            </w:pPr>
            <w:r>
              <w:rPr>
                <w:rFonts w:hint="eastAsia" w:ascii="华文楷体" w:hAnsi="宋体" w:eastAsia="楷体_GB2312"/>
                <w:spacing w:val="-20"/>
                <w:szCs w:val="21"/>
                <w:lang w:val="en-US" w:eastAsia="zh-CN"/>
              </w:rPr>
              <w:t>7</w:t>
            </w:r>
          </w:p>
        </w:tc>
        <w:tc>
          <w:tcPr>
            <w:tcW w:w="3088" w:type="dxa"/>
            <w:noWrap w:val="0"/>
            <w:vAlign w:val="center"/>
          </w:tcPr>
          <w:p w14:paraId="40872CB0">
            <w:pPr>
              <w:spacing w:before="156" w:beforeLines="50" w:line="200" w:lineRule="exact"/>
              <w:jc w:val="center"/>
              <w:rPr>
                <w:rFonts w:hint="eastAsia" w:ascii="黑体" w:eastAsia="黑体"/>
                <w:b/>
                <w:szCs w:val="28"/>
                <w:lang w:eastAsia="zh-CN"/>
              </w:rPr>
            </w:pPr>
            <w:r>
              <w:rPr>
                <w:rFonts w:hint="eastAsia" w:ascii="黑体" w:eastAsia="黑体"/>
                <w:b/>
                <w:szCs w:val="28"/>
                <w:lang w:eastAsia="zh-CN"/>
              </w:rPr>
              <w:t>消防专篇</w:t>
            </w:r>
          </w:p>
        </w:tc>
        <w:tc>
          <w:tcPr>
            <w:tcW w:w="772" w:type="dxa"/>
            <w:noWrap w:val="0"/>
            <w:vAlign w:val="center"/>
          </w:tcPr>
          <w:p w14:paraId="4098708D">
            <w:pPr>
              <w:spacing w:before="156" w:beforeLines="50" w:line="200" w:lineRule="exact"/>
              <w:jc w:val="center"/>
              <w:rPr>
                <w:rFonts w:hint="eastAsia" w:ascii="黑体" w:eastAsia="黑体"/>
                <w:b/>
                <w:szCs w:val="28"/>
                <w:lang w:val="en-US" w:eastAsia="zh-CN"/>
              </w:rPr>
            </w:pPr>
            <w:r>
              <w:rPr>
                <w:rFonts w:hint="eastAsia" w:ascii="黑体" w:eastAsia="黑体"/>
                <w:b/>
                <w:szCs w:val="28"/>
                <w:lang w:val="en-US" w:eastAsia="zh-CN"/>
              </w:rPr>
              <w:t>1</w:t>
            </w:r>
          </w:p>
        </w:tc>
        <w:tc>
          <w:tcPr>
            <w:tcW w:w="1351" w:type="dxa"/>
            <w:noWrap w:val="0"/>
            <w:vAlign w:val="center"/>
          </w:tcPr>
          <w:p w14:paraId="610CAE70">
            <w:pPr>
              <w:spacing w:before="156" w:beforeLines="50" w:line="200" w:lineRule="exact"/>
              <w:jc w:val="center"/>
              <w:rPr>
                <w:rFonts w:hint="eastAsia" w:ascii="黑体" w:eastAsia="黑体"/>
                <w:b/>
                <w:szCs w:val="28"/>
              </w:rPr>
            </w:pPr>
          </w:p>
        </w:tc>
        <w:tc>
          <w:tcPr>
            <w:tcW w:w="2437" w:type="dxa"/>
            <w:noWrap w:val="0"/>
            <w:vAlign w:val="center"/>
          </w:tcPr>
          <w:p w14:paraId="70D282AD">
            <w:pPr>
              <w:spacing w:before="156" w:beforeLines="50" w:line="200" w:lineRule="exact"/>
              <w:jc w:val="center"/>
              <w:rPr>
                <w:rFonts w:hint="eastAsia" w:ascii="黑体" w:eastAsia="黑体"/>
                <w:b/>
                <w:szCs w:val="28"/>
                <w:lang w:eastAsia="zh-CN"/>
              </w:rPr>
            </w:pPr>
            <w:r>
              <w:rPr>
                <w:rFonts w:hint="eastAsia" w:ascii="黑体" w:eastAsia="黑体"/>
                <w:b/>
                <w:szCs w:val="28"/>
                <w:lang w:eastAsia="zh-CN"/>
              </w:rPr>
              <w:t>电子版</w:t>
            </w:r>
            <w:r>
              <w:rPr>
                <w:rFonts w:hint="eastAsia" w:ascii="黑体" w:eastAsia="黑体"/>
                <w:b/>
                <w:szCs w:val="28"/>
                <w:lang w:val="en-US" w:eastAsia="zh-CN"/>
              </w:rPr>
              <w:t>PDF</w:t>
            </w:r>
          </w:p>
        </w:tc>
      </w:tr>
    </w:tbl>
    <w:p w14:paraId="34C5CDE9">
      <w:pPr>
        <w:spacing w:line="460" w:lineRule="exact"/>
        <w:ind w:firstLine="562" w:firstLineChars="200"/>
        <w:rPr>
          <w:rFonts w:hint="eastAsia" w:ascii="黑体" w:eastAsia="黑体"/>
          <w:b/>
          <w:sz w:val="28"/>
          <w:szCs w:val="28"/>
        </w:rPr>
      </w:pPr>
    </w:p>
    <w:p w14:paraId="253274BC">
      <w:pPr>
        <w:spacing w:line="460" w:lineRule="exact"/>
        <w:ind w:firstLine="562" w:firstLineChars="200"/>
        <w:rPr>
          <w:rFonts w:hint="eastAsia" w:ascii="黑体" w:eastAsia="黑体"/>
          <w:b/>
          <w:sz w:val="28"/>
          <w:szCs w:val="28"/>
        </w:rPr>
      </w:pPr>
      <w:r>
        <w:rPr>
          <w:rFonts w:hint="eastAsia" w:ascii="黑体" w:eastAsia="黑体"/>
          <w:b/>
          <w:sz w:val="28"/>
          <w:szCs w:val="28"/>
        </w:rPr>
        <w:t xml:space="preserve">第四条 </w:t>
      </w:r>
      <w:r>
        <w:rPr>
          <w:rFonts w:hint="eastAsia" w:ascii="仿宋_GB2312" w:hAnsi="宋体" w:eastAsia="仿宋_GB2312"/>
          <w:sz w:val="28"/>
          <w:szCs w:val="28"/>
          <w:lang w:eastAsia="zh-CN"/>
        </w:rPr>
        <w:t>服务</w:t>
      </w:r>
      <w:r>
        <w:rPr>
          <w:rFonts w:hint="eastAsia" w:ascii="仿宋_GB2312" w:hAnsi="宋体" w:eastAsia="仿宋_GB2312"/>
          <w:sz w:val="28"/>
          <w:szCs w:val="28"/>
        </w:rPr>
        <w:t>方完成审查</w:t>
      </w:r>
      <w:r>
        <w:rPr>
          <w:rFonts w:hint="eastAsia" w:ascii="仿宋_GB2312" w:hAnsi="宋体" w:eastAsia="仿宋_GB2312"/>
          <w:sz w:val="28"/>
          <w:szCs w:val="28"/>
          <w:lang w:eastAsia="zh-CN"/>
        </w:rPr>
        <w:t>服务</w:t>
      </w:r>
      <w:r>
        <w:rPr>
          <w:rFonts w:hint="eastAsia" w:ascii="仿宋_GB2312" w:hAnsi="宋体" w:eastAsia="仿宋_GB2312"/>
          <w:sz w:val="28"/>
          <w:szCs w:val="28"/>
        </w:rPr>
        <w:t>应交付的有关资料、文件及时间。</w:t>
      </w:r>
    </w:p>
    <w:tbl>
      <w:tblPr>
        <w:tblStyle w:val="31"/>
        <w:tblW w:w="0" w:type="auto"/>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081"/>
        <w:gridCol w:w="784"/>
        <w:gridCol w:w="1343"/>
        <w:gridCol w:w="2436"/>
      </w:tblGrid>
      <w:tr w14:paraId="59A0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79" w:type="dxa"/>
            <w:noWrap w:val="0"/>
            <w:vAlign w:val="center"/>
          </w:tcPr>
          <w:p w14:paraId="46E8CE61">
            <w:pPr>
              <w:spacing w:before="156" w:beforeLines="50" w:line="200" w:lineRule="exact"/>
              <w:ind w:left="0" w:leftChars="0" w:firstLine="0" w:firstLineChars="0"/>
              <w:jc w:val="both"/>
              <w:rPr>
                <w:rFonts w:hint="eastAsia" w:ascii="华文楷体" w:hAnsi="宋体" w:eastAsia="楷体_GB2312"/>
                <w:spacing w:val="-20"/>
                <w:szCs w:val="21"/>
              </w:rPr>
            </w:pPr>
            <w:r>
              <w:rPr>
                <w:rFonts w:hint="eastAsia" w:ascii="华文楷体" w:hAnsi="宋体" w:eastAsia="楷体_GB2312"/>
                <w:spacing w:val="-20"/>
                <w:szCs w:val="21"/>
              </w:rPr>
              <w:t>序号</w:t>
            </w:r>
          </w:p>
        </w:tc>
        <w:tc>
          <w:tcPr>
            <w:tcW w:w="3081" w:type="dxa"/>
            <w:noWrap w:val="0"/>
            <w:vAlign w:val="center"/>
          </w:tcPr>
          <w:p w14:paraId="3389BF4B">
            <w:pPr>
              <w:spacing w:before="156" w:beforeLines="50" w:line="200" w:lineRule="exact"/>
              <w:jc w:val="center"/>
              <w:rPr>
                <w:rFonts w:hint="eastAsia" w:ascii="华文楷体" w:hAnsi="宋体" w:eastAsia="楷体_GB2312"/>
                <w:spacing w:val="-20"/>
                <w:szCs w:val="21"/>
              </w:rPr>
            </w:pPr>
            <w:r>
              <w:rPr>
                <w:rFonts w:hint="eastAsia" w:ascii="华文楷体" w:hAnsi="宋体" w:eastAsia="楷体_GB2312"/>
                <w:spacing w:val="-20"/>
                <w:szCs w:val="21"/>
              </w:rPr>
              <w:t>资料及文件名称</w:t>
            </w:r>
          </w:p>
        </w:tc>
        <w:tc>
          <w:tcPr>
            <w:tcW w:w="784" w:type="dxa"/>
            <w:noWrap w:val="0"/>
            <w:vAlign w:val="center"/>
          </w:tcPr>
          <w:p w14:paraId="04A06A4B">
            <w:pPr>
              <w:spacing w:before="156" w:beforeLines="50" w:line="200" w:lineRule="exact"/>
              <w:ind w:left="0" w:leftChars="0" w:firstLine="0" w:firstLineChars="0"/>
              <w:jc w:val="both"/>
              <w:rPr>
                <w:rFonts w:hint="eastAsia" w:ascii="华文楷体" w:hAnsi="宋体" w:eastAsia="楷体_GB2312"/>
                <w:spacing w:val="-20"/>
                <w:szCs w:val="21"/>
              </w:rPr>
            </w:pPr>
            <w:r>
              <w:rPr>
                <w:rFonts w:hint="eastAsia" w:ascii="华文楷体" w:hAnsi="宋体" w:eastAsia="楷体_GB2312"/>
                <w:spacing w:val="-20"/>
                <w:szCs w:val="21"/>
              </w:rPr>
              <w:t>份数</w:t>
            </w:r>
          </w:p>
        </w:tc>
        <w:tc>
          <w:tcPr>
            <w:tcW w:w="1343" w:type="dxa"/>
            <w:noWrap w:val="0"/>
            <w:vAlign w:val="center"/>
          </w:tcPr>
          <w:p w14:paraId="37DDAC51">
            <w:pPr>
              <w:spacing w:before="156" w:beforeLines="50" w:line="200" w:lineRule="exact"/>
              <w:jc w:val="center"/>
              <w:rPr>
                <w:rFonts w:hint="eastAsia" w:ascii="华文楷体" w:hAnsi="宋体" w:eastAsia="楷体_GB2312"/>
                <w:spacing w:val="-20"/>
                <w:szCs w:val="21"/>
              </w:rPr>
            </w:pPr>
            <w:r>
              <w:rPr>
                <w:rFonts w:hint="eastAsia" w:ascii="华文楷体" w:hAnsi="宋体" w:eastAsia="楷体_GB2312"/>
                <w:spacing w:val="-20"/>
                <w:szCs w:val="21"/>
              </w:rPr>
              <w:t>提交日期</w:t>
            </w:r>
          </w:p>
        </w:tc>
        <w:tc>
          <w:tcPr>
            <w:tcW w:w="2436" w:type="dxa"/>
            <w:noWrap w:val="0"/>
            <w:vAlign w:val="center"/>
          </w:tcPr>
          <w:p w14:paraId="6A3AA962">
            <w:pPr>
              <w:spacing w:before="156" w:beforeLines="50" w:line="200" w:lineRule="exact"/>
              <w:jc w:val="center"/>
              <w:rPr>
                <w:rFonts w:hint="eastAsia" w:ascii="华文楷体" w:hAnsi="宋体" w:eastAsia="楷体_GB2312"/>
                <w:spacing w:val="-20"/>
                <w:szCs w:val="21"/>
              </w:rPr>
            </w:pPr>
            <w:r>
              <w:rPr>
                <w:rFonts w:hint="eastAsia" w:ascii="华文楷体" w:hAnsi="宋体" w:eastAsia="楷体_GB2312"/>
                <w:spacing w:val="-20"/>
                <w:szCs w:val="21"/>
              </w:rPr>
              <w:t>有关事宜</w:t>
            </w:r>
          </w:p>
        </w:tc>
      </w:tr>
      <w:tr w14:paraId="4670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79" w:type="dxa"/>
            <w:noWrap w:val="0"/>
            <w:vAlign w:val="center"/>
          </w:tcPr>
          <w:p w14:paraId="6C756759">
            <w:pPr>
              <w:spacing w:before="156" w:beforeLines="50" w:line="200" w:lineRule="exact"/>
              <w:jc w:val="center"/>
              <w:rPr>
                <w:rFonts w:hint="eastAsia" w:ascii="华文楷体" w:hAnsi="宋体" w:eastAsia="楷体_GB2312"/>
                <w:spacing w:val="-20"/>
                <w:szCs w:val="21"/>
              </w:rPr>
            </w:pPr>
            <w:r>
              <w:rPr>
                <w:rFonts w:hint="eastAsia" w:ascii="华文楷体" w:hAnsi="宋体" w:eastAsia="楷体_GB2312"/>
                <w:spacing w:val="-20"/>
                <w:szCs w:val="21"/>
              </w:rPr>
              <w:t>1</w:t>
            </w:r>
          </w:p>
        </w:tc>
        <w:tc>
          <w:tcPr>
            <w:tcW w:w="3081" w:type="dxa"/>
            <w:noWrap w:val="0"/>
            <w:vAlign w:val="center"/>
          </w:tcPr>
          <w:p w14:paraId="48CD689D">
            <w:pPr>
              <w:spacing w:before="156" w:beforeLines="50" w:line="200" w:lineRule="exact"/>
              <w:jc w:val="center"/>
              <w:rPr>
                <w:rFonts w:hint="eastAsia" w:ascii="黑体" w:eastAsia="黑体"/>
                <w:b/>
                <w:szCs w:val="28"/>
              </w:rPr>
            </w:pPr>
            <w:r>
              <w:rPr>
                <w:rFonts w:hint="eastAsia" w:ascii="黑体" w:eastAsia="黑体"/>
                <w:b/>
                <w:szCs w:val="28"/>
              </w:rPr>
              <w:t>意见书</w:t>
            </w:r>
          </w:p>
        </w:tc>
        <w:tc>
          <w:tcPr>
            <w:tcW w:w="784" w:type="dxa"/>
            <w:noWrap w:val="0"/>
            <w:vAlign w:val="center"/>
          </w:tcPr>
          <w:p w14:paraId="5B8F74AE">
            <w:pPr>
              <w:spacing w:before="156" w:beforeLines="50" w:line="200" w:lineRule="exact"/>
              <w:jc w:val="center"/>
              <w:rPr>
                <w:rFonts w:hint="eastAsia" w:ascii="黑体" w:eastAsia="黑体"/>
                <w:b/>
                <w:szCs w:val="28"/>
                <w:lang w:eastAsia="zh-CN"/>
              </w:rPr>
            </w:pPr>
            <w:r>
              <w:rPr>
                <w:rFonts w:hint="eastAsia" w:ascii="黑体" w:eastAsia="黑体"/>
                <w:b/>
                <w:szCs w:val="28"/>
                <w:lang w:val="en-US" w:eastAsia="zh-CN"/>
              </w:rPr>
              <w:t>1</w:t>
            </w:r>
          </w:p>
        </w:tc>
        <w:tc>
          <w:tcPr>
            <w:tcW w:w="1343" w:type="dxa"/>
            <w:noWrap w:val="0"/>
            <w:vAlign w:val="center"/>
          </w:tcPr>
          <w:p w14:paraId="44C8B9B1">
            <w:pPr>
              <w:spacing w:before="156" w:beforeLines="50" w:line="200" w:lineRule="exact"/>
              <w:jc w:val="center"/>
              <w:rPr>
                <w:rFonts w:hint="eastAsia" w:ascii="黑体" w:eastAsia="黑体"/>
                <w:b/>
                <w:szCs w:val="28"/>
              </w:rPr>
            </w:pPr>
          </w:p>
        </w:tc>
        <w:tc>
          <w:tcPr>
            <w:tcW w:w="2436" w:type="dxa"/>
            <w:noWrap w:val="0"/>
            <w:vAlign w:val="center"/>
          </w:tcPr>
          <w:p w14:paraId="087501A2">
            <w:pPr>
              <w:spacing w:before="156" w:beforeLines="50" w:line="200" w:lineRule="exact"/>
              <w:jc w:val="center"/>
              <w:rPr>
                <w:rFonts w:hint="eastAsia" w:ascii="黑体" w:eastAsia="黑体"/>
                <w:b/>
                <w:szCs w:val="28"/>
                <w:lang w:eastAsia="zh-CN"/>
              </w:rPr>
            </w:pPr>
            <w:r>
              <w:rPr>
                <w:rFonts w:hint="eastAsia" w:ascii="黑体" w:eastAsia="黑体"/>
                <w:b/>
                <w:szCs w:val="28"/>
                <w:lang w:eastAsia="zh-CN"/>
              </w:rPr>
              <w:t>线上电子版</w:t>
            </w:r>
          </w:p>
        </w:tc>
      </w:tr>
      <w:tr w14:paraId="07C4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79" w:type="dxa"/>
            <w:noWrap w:val="0"/>
            <w:vAlign w:val="center"/>
          </w:tcPr>
          <w:p w14:paraId="50EAD241">
            <w:pPr>
              <w:spacing w:before="156" w:beforeLines="50" w:line="200" w:lineRule="exact"/>
              <w:jc w:val="center"/>
              <w:rPr>
                <w:rFonts w:hint="eastAsia" w:ascii="华文楷体" w:hAnsi="宋体" w:eastAsia="楷体_GB2312"/>
                <w:spacing w:val="-20"/>
                <w:szCs w:val="21"/>
              </w:rPr>
            </w:pPr>
            <w:r>
              <w:rPr>
                <w:rFonts w:hint="eastAsia" w:ascii="华文楷体" w:hAnsi="宋体" w:eastAsia="楷体_GB2312"/>
                <w:spacing w:val="-20"/>
                <w:szCs w:val="21"/>
              </w:rPr>
              <w:t>2</w:t>
            </w:r>
          </w:p>
        </w:tc>
        <w:tc>
          <w:tcPr>
            <w:tcW w:w="3081" w:type="dxa"/>
            <w:noWrap w:val="0"/>
            <w:vAlign w:val="center"/>
          </w:tcPr>
          <w:p w14:paraId="1C5BCF7D">
            <w:pPr>
              <w:spacing w:before="156" w:beforeLines="50" w:line="200" w:lineRule="exact"/>
              <w:jc w:val="center"/>
              <w:rPr>
                <w:rFonts w:hint="eastAsia" w:ascii="黑体" w:eastAsia="黑体"/>
                <w:b/>
                <w:color w:val="auto"/>
                <w:szCs w:val="28"/>
              </w:rPr>
            </w:pPr>
            <w:r>
              <w:rPr>
                <w:rFonts w:hint="eastAsia" w:ascii="黑体" w:eastAsia="黑体"/>
                <w:b/>
                <w:color w:val="auto"/>
                <w:szCs w:val="28"/>
                <w:lang w:eastAsia="zh-CN"/>
              </w:rPr>
              <w:t>合格书</w:t>
            </w:r>
          </w:p>
        </w:tc>
        <w:tc>
          <w:tcPr>
            <w:tcW w:w="784" w:type="dxa"/>
            <w:noWrap w:val="0"/>
            <w:vAlign w:val="center"/>
          </w:tcPr>
          <w:p w14:paraId="431E10A6">
            <w:pPr>
              <w:spacing w:before="156" w:beforeLines="50" w:line="200" w:lineRule="exact"/>
              <w:jc w:val="center"/>
              <w:rPr>
                <w:rFonts w:hint="eastAsia" w:ascii="黑体" w:eastAsia="黑体"/>
                <w:b/>
                <w:color w:val="auto"/>
                <w:szCs w:val="28"/>
              </w:rPr>
            </w:pPr>
            <w:r>
              <w:rPr>
                <w:rFonts w:hint="eastAsia" w:ascii="黑体" w:eastAsia="黑体"/>
                <w:b/>
                <w:color w:val="auto"/>
                <w:szCs w:val="28"/>
                <w:lang w:val="en-US" w:eastAsia="zh-CN"/>
              </w:rPr>
              <w:t>1</w:t>
            </w:r>
          </w:p>
        </w:tc>
        <w:tc>
          <w:tcPr>
            <w:tcW w:w="1343" w:type="dxa"/>
            <w:noWrap w:val="0"/>
            <w:vAlign w:val="center"/>
          </w:tcPr>
          <w:p w14:paraId="33F2DC7B">
            <w:pPr>
              <w:spacing w:before="156" w:beforeLines="50" w:line="200" w:lineRule="exact"/>
              <w:jc w:val="center"/>
              <w:rPr>
                <w:rFonts w:hint="eastAsia" w:ascii="黑体" w:eastAsia="黑体"/>
                <w:b/>
                <w:szCs w:val="28"/>
              </w:rPr>
            </w:pPr>
          </w:p>
        </w:tc>
        <w:tc>
          <w:tcPr>
            <w:tcW w:w="2436" w:type="dxa"/>
            <w:noWrap w:val="0"/>
            <w:vAlign w:val="center"/>
          </w:tcPr>
          <w:p w14:paraId="4967B8D3">
            <w:pPr>
              <w:spacing w:before="156" w:beforeLines="50" w:line="200" w:lineRule="exact"/>
              <w:jc w:val="center"/>
              <w:rPr>
                <w:rFonts w:hint="eastAsia" w:ascii="黑体" w:eastAsia="黑体"/>
                <w:b/>
                <w:szCs w:val="28"/>
              </w:rPr>
            </w:pPr>
            <w:r>
              <w:rPr>
                <w:rFonts w:hint="eastAsia" w:ascii="黑体" w:eastAsia="黑体"/>
                <w:b/>
                <w:szCs w:val="28"/>
                <w:lang w:eastAsia="zh-CN"/>
              </w:rPr>
              <w:t>线上电子版</w:t>
            </w:r>
          </w:p>
        </w:tc>
      </w:tr>
    </w:tbl>
    <w:p w14:paraId="1C174D29">
      <w:pPr>
        <w:spacing w:line="460" w:lineRule="exact"/>
        <w:rPr>
          <w:rFonts w:hint="eastAsia" w:ascii="黑体" w:eastAsia="黑体"/>
          <w:b/>
          <w:sz w:val="28"/>
          <w:szCs w:val="28"/>
        </w:rPr>
      </w:pPr>
    </w:p>
    <w:p w14:paraId="1BA47698">
      <w:pPr>
        <w:spacing w:line="460" w:lineRule="exact"/>
        <w:ind w:firstLine="562" w:firstLineChars="200"/>
        <w:rPr>
          <w:rFonts w:hint="eastAsia" w:ascii="黑体" w:eastAsia="黑体"/>
          <w:b/>
          <w:sz w:val="28"/>
          <w:szCs w:val="28"/>
        </w:rPr>
      </w:pPr>
      <w:r>
        <w:rPr>
          <w:rFonts w:hint="eastAsia" w:ascii="黑体" w:eastAsia="黑体"/>
          <w:b/>
          <w:sz w:val="28"/>
          <w:szCs w:val="28"/>
        </w:rPr>
        <w:t xml:space="preserve">第五条 </w:t>
      </w:r>
      <w:r>
        <w:rPr>
          <w:rFonts w:hint="eastAsia" w:ascii="仿宋_GB2312" w:hAnsi="宋体" w:eastAsia="仿宋_GB2312"/>
          <w:sz w:val="28"/>
          <w:szCs w:val="28"/>
        </w:rPr>
        <w:t>工程名称、规模、费用、支付方式</w:t>
      </w:r>
    </w:p>
    <w:p w14:paraId="5170990D">
      <w:pPr>
        <w:spacing w:line="460" w:lineRule="exact"/>
        <w:ind w:firstLine="568" w:firstLineChars="200"/>
        <w:rPr>
          <w:rFonts w:hint="eastAsia" w:ascii="仿宋_GB2312" w:eastAsia="仿宋_GB2312"/>
          <w:spacing w:val="2"/>
          <w:sz w:val="28"/>
          <w:szCs w:val="28"/>
          <w:lang w:val="en-US" w:eastAsia="zh-CN"/>
        </w:rPr>
      </w:pPr>
      <w:r>
        <w:rPr>
          <w:rFonts w:hint="eastAsia" w:ascii="仿宋_GB2312" w:eastAsia="仿宋_GB2312"/>
          <w:spacing w:val="2"/>
          <w:sz w:val="28"/>
          <w:szCs w:val="28"/>
          <w:lang w:eastAsia="zh-CN"/>
        </w:rPr>
        <w:t>本</w:t>
      </w:r>
      <w:r>
        <w:rPr>
          <w:rFonts w:hint="eastAsia" w:ascii="仿宋_GB2312" w:eastAsia="仿宋_GB2312"/>
          <w:spacing w:val="2"/>
          <w:sz w:val="28"/>
          <w:szCs w:val="28"/>
        </w:rPr>
        <w:t>根据《</w:t>
      </w:r>
      <w:r>
        <w:rPr>
          <w:rFonts w:hint="eastAsia" w:ascii="仿宋_GB2312" w:eastAsia="仿宋_GB2312"/>
          <w:spacing w:val="2"/>
          <w:sz w:val="28"/>
          <w:szCs w:val="28"/>
          <w:lang w:eastAsia="zh-CN"/>
        </w:rPr>
        <w:t>湖北省房屋建筑和市政基础设施工程施工图联合审查计费参考依据（试行）</w:t>
      </w:r>
      <w:r>
        <w:rPr>
          <w:rFonts w:hint="eastAsia" w:ascii="仿宋_GB2312" w:eastAsia="仿宋_GB2312"/>
          <w:spacing w:val="2"/>
          <w:sz w:val="28"/>
          <w:szCs w:val="28"/>
        </w:rPr>
        <w:t>》》本合同审查</w:t>
      </w:r>
      <w:r>
        <w:rPr>
          <w:rFonts w:hint="eastAsia" w:ascii="仿宋_GB2312" w:eastAsia="仿宋_GB2312"/>
          <w:spacing w:val="2"/>
          <w:sz w:val="28"/>
          <w:szCs w:val="28"/>
          <w:lang w:eastAsia="zh-CN"/>
        </w:rPr>
        <w:t>服务</w:t>
      </w:r>
      <w:r>
        <w:rPr>
          <w:rFonts w:hint="eastAsia" w:ascii="仿宋_GB2312" w:eastAsia="仿宋_GB2312"/>
          <w:spacing w:val="2"/>
          <w:sz w:val="28"/>
          <w:szCs w:val="28"/>
        </w:rPr>
        <w:t>收费额总计为人民币（详见下表），在第一次提交审查</w:t>
      </w:r>
      <w:r>
        <w:rPr>
          <w:rFonts w:hint="eastAsia" w:ascii="仿宋_GB2312" w:eastAsia="仿宋_GB2312"/>
          <w:spacing w:val="2"/>
          <w:sz w:val="28"/>
          <w:szCs w:val="28"/>
          <w:lang w:eastAsia="zh-CN"/>
        </w:rPr>
        <w:t>服务</w:t>
      </w:r>
      <w:r>
        <w:rPr>
          <w:rFonts w:hint="eastAsia" w:ascii="仿宋_GB2312" w:eastAsia="仿宋_GB2312"/>
          <w:spacing w:val="2"/>
          <w:sz w:val="28"/>
          <w:szCs w:val="28"/>
        </w:rPr>
        <w:t>结果时结清</w:t>
      </w:r>
      <w:r>
        <w:rPr>
          <w:rFonts w:hint="eastAsia" w:ascii="仿宋_GB2312" w:eastAsia="仿宋_GB2312"/>
          <w:spacing w:val="2"/>
          <w:sz w:val="28"/>
          <w:szCs w:val="28"/>
          <w:lang w:eastAsia="zh-CN"/>
        </w:rPr>
        <w:t>。</w:t>
      </w:r>
    </w:p>
    <w:p w14:paraId="4FB10811">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5.1  建筑工程名称、规模、投资及审查</w:t>
      </w:r>
      <w:r>
        <w:rPr>
          <w:rFonts w:hint="eastAsia" w:ascii="仿宋_GB2312" w:hAnsi="宋体" w:eastAsia="仿宋_GB2312"/>
          <w:sz w:val="28"/>
          <w:szCs w:val="28"/>
          <w:lang w:eastAsia="zh-CN"/>
        </w:rPr>
        <w:t>服务</w:t>
      </w:r>
      <w:r>
        <w:rPr>
          <w:rFonts w:hint="eastAsia" w:ascii="仿宋_GB2312" w:hAnsi="宋体" w:eastAsia="仿宋_GB2312"/>
          <w:sz w:val="28"/>
          <w:szCs w:val="28"/>
        </w:rPr>
        <w:t>收费表</w:t>
      </w:r>
    </w:p>
    <w:tbl>
      <w:tblPr>
        <w:tblStyle w:val="31"/>
        <w:tblpPr w:leftFromText="180" w:rightFromText="180" w:vertAnchor="text" w:horzAnchor="page" w:tblpXSpec="center" w:tblpY="462"/>
        <w:tblOverlap w:val="never"/>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286"/>
        <w:gridCol w:w="397"/>
        <w:gridCol w:w="1104"/>
        <w:gridCol w:w="900"/>
        <w:gridCol w:w="749"/>
        <w:gridCol w:w="642"/>
        <w:gridCol w:w="846"/>
        <w:gridCol w:w="732"/>
        <w:gridCol w:w="641"/>
        <w:gridCol w:w="600"/>
        <w:gridCol w:w="627"/>
      </w:tblGrid>
      <w:tr w14:paraId="03B6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397" w:type="dxa"/>
            <w:vMerge w:val="restart"/>
            <w:noWrap w:val="0"/>
            <w:vAlign w:val="center"/>
          </w:tcPr>
          <w:p w14:paraId="71A7BE63">
            <w:pPr>
              <w:spacing w:line="240" w:lineRule="exact"/>
              <w:jc w:val="both"/>
              <w:rPr>
                <w:rFonts w:hint="eastAsia" w:ascii="华文楷体" w:hAnsi="宋体" w:eastAsia="楷体_GB2312"/>
                <w:color w:val="auto"/>
                <w:spacing w:val="-20"/>
                <w:szCs w:val="21"/>
              </w:rPr>
            </w:pPr>
            <w:r>
              <w:rPr>
                <w:rFonts w:hint="eastAsia" w:ascii="华文楷体" w:hAnsi="宋体" w:eastAsia="楷体_GB2312"/>
                <w:color w:val="auto"/>
                <w:spacing w:val="-20"/>
                <w:szCs w:val="21"/>
              </w:rPr>
              <w:t>序号</w:t>
            </w:r>
          </w:p>
        </w:tc>
        <w:tc>
          <w:tcPr>
            <w:tcW w:w="1286" w:type="dxa"/>
            <w:vMerge w:val="restart"/>
            <w:noWrap w:val="0"/>
            <w:vAlign w:val="center"/>
          </w:tcPr>
          <w:p w14:paraId="1A7947C0">
            <w:pPr>
              <w:spacing w:line="460" w:lineRule="exact"/>
              <w:jc w:val="center"/>
              <w:rPr>
                <w:rFonts w:hint="eastAsia" w:ascii="华文楷体" w:hAnsi="宋体" w:eastAsia="楷体_GB2312"/>
                <w:color w:val="auto"/>
                <w:spacing w:val="-20"/>
                <w:szCs w:val="21"/>
              </w:rPr>
            </w:pPr>
            <w:r>
              <w:rPr>
                <w:rFonts w:hint="eastAsia" w:ascii="华文楷体" w:hAnsi="宋体" w:eastAsia="楷体_GB2312"/>
                <w:color w:val="auto"/>
                <w:spacing w:val="-20"/>
                <w:szCs w:val="21"/>
              </w:rPr>
              <w:t>项目名称</w:t>
            </w:r>
          </w:p>
        </w:tc>
        <w:tc>
          <w:tcPr>
            <w:tcW w:w="3792" w:type="dxa"/>
            <w:gridSpan w:val="5"/>
            <w:noWrap w:val="0"/>
            <w:vAlign w:val="center"/>
          </w:tcPr>
          <w:p w14:paraId="1F3C7B06">
            <w:pPr>
              <w:spacing w:line="460" w:lineRule="exact"/>
              <w:jc w:val="both"/>
              <w:rPr>
                <w:rFonts w:hint="eastAsia" w:ascii="华文楷体" w:hAnsi="宋体" w:eastAsia="楷体_GB2312"/>
                <w:color w:val="auto"/>
                <w:spacing w:val="-20"/>
                <w:szCs w:val="21"/>
              </w:rPr>
            </w:pPr>
            <w:r>
              <w:rPr>
                <w:rFonts w:hint="eastAsia" w:ascii="华文楷体" w:hAnsi="宋体" w:eastAsia="楷体_GB2312"/>
                <w:color w:val="auto"/>
                <w:spacing w:val="-20"/>
                <w:szCs w:val="21"/>
              </w:rPr>
              <w:t>项 目 概 况</w:t>
            </w:r>
          </w:p>
        </w:tc>
        <w:tc>
          <w:tcPr>
            <w:tcW w:w="3446" w:type="dxa"/>
            <w:gridSpan w:val="5"/>
            <w:noWrap w:val="0"/>
            <w:vAlign w:val="center"/>
          </w:tcPr>
          <w:p w14:paraId="5B2C8D17">
            <w:pPr>
              <w:spacing w:line="460" w:lineRule="exact"/>
              <w:jc w:val="both"/>
              <w:rPr>
                <w:rFonts w:hint="eastAsia" w:ascii="楷体_GB2312" w:hAnsi="宋体" w:eastAsia="楷体_GB2312"/>
                <w:color w:val="auto"/>
                <w:spacing w:val="-20"/>
                <w:szCs w:val="21"/>
              </w:rPr>
            </w:pPr>
            <w:r>
              <w:rPr>
                <w:rFonts w:hint="eastAsia" w:ascii="楷体_GB2312" w:hAnsi="宋体" w:eastAsia="楷体_GB2312"/>
                <w:color w:val="auto"/>
                <w:spacing w:val="-20"/>
                <w:szCs w:val="21"/>
              </w:rPr>
              <w:t>收费项目及金额（单位：元）</w:t>
            </w:r>
          </w:p>
        </w:tc>
      </w:tr>
      <w:tr w14:paraId="2E4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397" w:type="dxa"/>
            <w:vMerge w:val="continue"/>
            <w:noWrap w:val="0"/>
            <w:vAlign w:val="center"/>
          </w:tcPr>
          <w:p w14:paraId="32A38D38">
            <w:pPr>
              <w:spacing w:line="460" w:lineRule="exact"/>
              <w:jc w:val="both"/>
              <w:rPr>
                <w:rFonts w:hint="eastAsia" w:ascii="华文楷体" w:hAnsi="宋体" w:eastAsia="华文楷体"/>
                <w:b/>
                <w:bCs/>
                <w:color w:val="auto"/>
                <w:spacing w:val="-20"/>
                <w:sz w:val="24"/>
                <w:szCs w:val="21"/>
              </w:rPr>
            </w:pPr>
          </w:p>
        </w:tc>
        <w:tc>
          <w:tcPr>
            <w:tcW w:w="1286" w:type="dxa"/>
            <w:vMerge w:val="continue"/>
            <w:noWrap w:val="0"/>
            <w:vAlign w:val="center"/>
          </w:tcPr>
          <w:p w14:paraId="722E424F">
            <w:pPr>
              <w:spacing w:line="460" w:lineRule="exact"/>
              <w:jc w:val="both"/>
              <w:rPr>
                <w:rFonts w:hint="eastAsia" w:ascii="华文楷体" w:hAnsi="宋体" w:eastAsia="华文楷体"/>
                <w:color w:val="auto"/>
                <w:spacing w:val="-20"/>
                <w:sz w:val="24"/>
                <w:szCs w:val="21"/>
              </w:rPr>
            </w:pPr>
          </w:p>
        </w:tc>
        <w:tc>
          <w:tcPr>
            <w:tcW w:w="397" w:type="dxa"/>
            <w:noWrap w:val="0"/>
            <w:vAlign w:val="center"/>
          </w:tcPr>
          <w:p w14:paraId="48209780">
            <w:pPr>
              <w:pStyle w:val="23"/>
              <w:pBdr>
                <w:bottom w:val="none" w:color="auto" w:sz="0" w:space="0"/>
              </w:pBdr>
              <w:tabs>
                <w:tab w:val="clear" w:pos="4153"/>
                <w:tab w:val="clear" w:pos="8306"/>
              </w:tabs>
              <w:snapToGrid/>
              <w:spacing w:line="200" w:lineRule="exact"/>
              <w:ind w:left="0" w:leftChars="0" w:firstLine="0" w:firstLineChars="0"/>
              <w:jc w:val="both"/>
              <w:rPr>
                <w:rFonts w:hint="eastAsia" w:ascii="华文楷体" w:hAnsi="宋体" w:eastAsia="楷体_GB2312" w:cs="Times New Roman"/>
                <w:color w:val="auto"/>
                <w:spacing w:val="-20"/>
                <w:kern w:val="2"/>
                <w:sz w:val="21"/>
                <w:szCs w:val="21"/>
                <w:lang w:val="en-US" w:eastAsia="zh-CN" w:bidi="ar-SA"/>
              </w:rPr>
            </w:pPr>
            <w:r>
              <w:rPr>
                <w:rFonts w:hint="eastAsia" w:ascii="华文楷体" w:hAnsi="宋体" w:eastAsia="楷体_GB2312" w:cs="Times New Roman"/>
                <w:color w:val="auto"/>
                <w:spacing w:val="-20"/>
                <w:kern w:val="2"/>
                <w:sz w:val="21"/>
                <w:szCs w:val="21"/>
                <w:lang w:val="en-US" w:eastAsia="zh-CN" w:bidi="ar-SA"/>
              </w:rPr>
              <w:t>层数</w:t>
            </w:r>
          </w:p>
        </w:tc>
        <w:tc>
          <w:tcPr>
            <w:tcW w:w="1104" w:type="dxa"/>
            <w:noWrap w:val="0"/>
            <w:vAlign w:val="center"/>
          </w:tcPr>
          <w:p w14:paraId="1B16A6CF">
            <w:pPr>
              <w:spacing w:line="240" w:lineRule="exact"/>
              <w:ind w:left="0" w:leftChars="0" w:firstLine="0" w:firstLineChars="0"/>
              <w:jc w:val="both"/>
              <w:rPr>
                <w:rFonts w:hint="eastAsia" w:ascii="华文楷体" w:hAnsi="宋体" w:eastAsia="楷体_GB2312" w:cs="Times New Roman"/>
                <w:color w:val="auto"/>
                <w:spacing w:val="-20"/>
                <w:kern w:val="2"/>
                <w:sz w:val="21"/>
                <w:szCs w:val="21"/>
                <w:lang w:val="en-US" w:eastAsia="zh-CN" w:bidi="ar-SA"/>
              </w:rPr>
            </w:pPr>
            <w:r>
              <w:rPr>
                <w:rFonts w:hint="eastAsia" w:ascii="华文楷体" w:hAnsi="宋体" w:eastAsia="楷体_GB2312" w:cs="Times New Roman"/>
                <w:color w:val="auto"/>
                <w:spacing w:val="-20"/>
                <w:kern w:val="2"/>
                <w:sz w:val="21"/>
                <w:szCs w:val="21"/>
                <w:lang w:val="en-US" w:eastAsia="zh-CN" w:bidi="ar-SA"/>
              </w:rPr>
              <w:t>建筑</w:t>
            </w:r>
          </w:p>
          <w:p w14:paraId="3F9263D9">
            <w:pPr>
              <w:spacing w:line="240" w:lineRule="exact"/>
              <w:ind w:left="0" w:leftChars="0" w:firstLine="0" w:firstLineChars="0"/>
              <w:jc w:val="both"/>
              <w:rPr>
                <w:rFonts w:hint="eastAsia" w:ascii="华文楷体" w:hAnsi="宋体" w:eastAsia="楷体_GB2312" w:cs="Times New Roman"/>
                <w:color w:val="auto"/>
                <w:spacing w:val="-20"/>
                <w:kern w:val="2"/>
                <w:sz w:val="21"/>
                <w:szCs w:val="21"/>
                <w:lang w:val="en-US" w:eastAsia="zh-CN" w:bidi="ar-SA"/>
              </w:rPr>
            </w:pPr>
            <w:r>
              <w:rPr>
                <w:rFonts w:hint="eastAsia" w:ascii="华文楷体" w:hAnsi="宋体" w:eastAsia="楷体_GB2312" w:cs="Times New Roman"/>
                <w:color w:val="auto"/>
                <w:spacing w:val="-20"/>
                <w:kern w:val="2"/>
                <w:sz w:val="21"/>
                <w:szCs w:val="21"/>
                <w:lang w:val="en-US" w:eastAsia="zh-CN" w:bidi="ar-SA"/>
              </w:rPr>
              <w:t>面积（ ㎡ ）</w:t>
            </w:r>
          </w:p>
        </w:tc>
        <w:tc>
          <w:tcPr>
            <w:tcW w:w="900" w:type="dxa"/>
            <w:noWrap w:val="0"/>
            <w:vAlign w:val="center"/>
          </w:tcPr>
          <w:p w14:paraId="76097234">
            <w:pPr>
              <w:spacing w:line="200" w:lineRule="exact"/>
              <w:ind w:left="0" w:leftChars="0" w:firstLine="0" w:firstLineChars="0"/>
              <w:jc w:val="both"/>
              <w:rPr>
                <w:rFonts w:hint="eastAsia" w:ascii="华文楷体" w:hAnsi="宋体" w:eastAsia="楷体_GB2312" w:cs="Times New Roman"/>
                <w:color w:val="auto"/>
                <w:spacing w:val="-20"/>
                <w:kern w:val="2"/>
                <w:sz w:val="21"/>
                <w:szCs w:val="21"/>
                <w:lang w:val="en-US" w:eastAsia="zh-CN" w:bidi="ar-SA"/>
              </w:rPr>
            </w:pPr>
            <w:r>
              <w:rPr>
                <w:rFonts w:hint="eastAsia" w:ascii="华文楷体" w:hAnsi="宋体" w:eastAsia="楷体_GB2312" w:cs="Times New Roman"/>
                <w:color w:val="auto"/>
                <w:spacing w:val="-20"/>
                <w:kern w:val="2"/>
                <w:sz w:val="21"/>
                <w:szCs w:val="21"/>
                <w:lang w:val="en-US" w:eastAsia="zh-CN" w:bidi="ar-SA"/>
              </w:rPr>
              <w:t>结构形式</w:t>
            </w:r>
          </w:p>
        </w:tc>
        <w:tc>
          <w:tcPr>
            <w:tcW w:w="749" w:type="dxa"/>
            <w:noWrap w:val="0"/>
            <w:vAlign w:val="center"/>
          </w:tcPr>
          <w:p w14:paraId="40C8202A">
            <w:pPr>
              <w:spacing w:line="200" w:lineRule="exact"/>
              <w:ind w:left="0" w:leftChars="0" w:firstLine="0" w:firstLineChars="0"/>
              <w:jc w:val="both"/>
              <w:rPr>
                <w:rFonts w:hint="eastAsia" w:ascii="华文楷体" w:hAnsi="宋体" w:eastAsia="楷体_GB2312" w:cs="Times New Roman"/>
                <w:color w:val="auto"/>
                <w:spacing w:val="-20"/>
                <w:kern w:val="2"/>
                <w:sz w:val="21"/>
                <w:szCs w:val="21"/>
                <w:lang w:val="en-US" w:eastAsia="zh-CN" w:bidi="ar-SA"/>
              </w:rPr>
            </w:pPr>
            <w:r>
              <w:rPr>
                <w:rFonts w:hint="eastAsia" w:ascii="华文楷体" w:hAnsi="宋体" w:eastAsia="楷体_GB2312" w:cs="Times New Roman"/>
                <w:color w:val="auto"/>
                <w:spacing w:val="-20"/>
                <w:kern w:val="2"/>
                <w:sz w:val="21"/>
                <w:szCs w:val="21"/>
                <w:lang w:val="en-US" w:eastAsia="zh-CN" w:bidi="ar-SA"/>
              </w:rPr>
              <w:t>估算总投资 （万元）</w:t>
            </w:r>
          </w:p>
        </w:tc>
        <w:tc>
          <w:tcPr>
            <w:tcW w:w="642" w:type="dxa"/>
            <w:noWrap w:val="0"/>
            <w:vAlign w:val="center"/>
          </w:tcPr>
          <w:p w14:paraId="6CA24515">
            <w:pPr>
              <w:spacing w:line="200" w:lineRule="exact"/>
              <w:ind w:left="0" w:leftChars="0" w:firstLine="0" w:firstLineChars="0"/>
              <w:jc w:val="both"/>
              <w:rPr>
                <w:rFonts w:hint="eastAsia" w:ascii="华文楷体" w:hAnsi="宋体" w:eastAsia="楷体_GB2312" w:cs="Times New Roman"/>
                <w:color w:val="auto"/>
                <w:spacing w:val="-20"/>
                <w:kern w:val="2"/>
                <w:sz w:val="21"/>
                <w:szCs w:val="21"/>
                <w:lang w:val="en-US" w:eastAsia="zh-CN" w:bidi="ar-SA"/>
              </w:rPr>
            </w:pPr>
            <w:r>
              <w:rPr>
                <w:rFonts w:hint="eastAsia" w:ascii="华文楷体" w:hAnsi="宋体" w:eastAsia="楷体_GB2312" w:cs="Times New Roman"/>
                <w:color w:val="auto"/>
                <w:spacing w:val="-20"/>
                <w:kern w:val="2"/>
                <w:sz w:val="21"/>
                <w:szCs w:val="21"/>
                <w:lang w:val="en-US" w:eastAsia="zh-CN" w:bidi="ar-SA"/>
              </w:rPr>
              <w:t>其他</w:t>
            </w:r>
          </w:p>
        </w:tc>
        <w:tc>
          <w:tcPr>
            <w:tcW w:w="846" w:type="dxa"/>
            <w:noWrap w:val="0"/>
            <w:vAlign w:val="center"/>
          </w:tcPr>
          <w:p w14:paraId="5A8FB06B">
            <w:pPr>
              <w:spacing w:line="240" w:lineRule="exact"/>
              <w:ind w:left="0" w:leftChars="0" w:firstLine="170" w:firstLineChars="100"/>
              <w:jc w:val="both"/>
              <w:rPr>
                <w:rFonts w:hint="eastAsia" w:ascii="华文楷体" w:hAnsi="宋体" w:eastAsia="楷体_GB2312" w:cs="Times New Roman"/>
                <w:color w:val="auto"/>
                <w:spacing w:val="-20"/>
                <w:kern w:val="2"/>
                <w:sz w:val="21"/>
                <w:szCs w:val="21"/>
                <w:lang w:val="en-US" w:eastAsia="zh-CN" w:bidi="ar-SA"/>
              </w:rPr>
            </w:pPr>
            <w:r>
              <w:rPr>
                <w:rFonts w:hint="eastAsia" w:ascii="华文楷体" w:hAnsi="宋体" w:eastAsia="楷体_GB2312" w:cs="Times New Roman"/>
                <w:color w:val="auto"/>
                <w:spacing w:val="-20"/>
                <w:kern w:val="2"/>
                <w:sz w:val="21"/>
                <w:szCs w:val="21"/>
                <w:lang w:val="en-US" w:eastAsia="zh-CN" w:bidi="ar-SA"/>
              </w:rPr>
              <w:t>勘察</w:t>
            </w:r>
          </w:p>
        </w:tc>
        <w:tc>
          <w:tcPr>
            <w:tcW w:w="732" w:type="dxa"/>
            <w:noWrap w:val="0"/>
            <w:vAlign w:val="center"/>
          </w:tcPr>
          <w:p w14:paraId="490B1EE0">
            <w:pPr>
              <w:spacing w:line="240" w:lineRule="exact"/>
              <w:ind w:left="0" w:leftChars="0" w:firstLine="0" w:firstLineChars="0"/>
              <w:jc w:val="both"/>
              <w:rPr>
                <w:rFonts w:hint="eastAsia" w:ascii="华文楷体" w:hAnsi="宋体" w:eastAsia="楷体_GB2312" w:cs="Times New Roman"/>
                <w:color w:val="auto"/>
                <w:spacing w:val="-20"/>
                <w:kern w:val="2"/>
                <w:sz w:val="21"/>
                <w:szCs w:val="21"/>
                <w:lang w:val="en-US" w:eastAsia="zh-CN" w:bidi="ar-SA"/>
              </w:rPr>
            </w:pPr>
            <w:r>
              <w:rPr>
                <w:rFonts w:hint="eastAsia" w:ascii="华文楷体" w:hAnsi="宋体" w:eastAsia="楷体_GB2312" w:cs="Times New Roman"/>
                <w:color w:val="auto"/>
                <w:spacing w:val="-20"/>
                <w:kern w:val="2"/>
                <w:sz w:val="21"/>
                <w:szCs w:val="21"/>
                <w:lang w:val="en-US" w:eastAsia="zh-CN" w:bidi="ar-SA"/>
              </w:rPr>
              <w:t>施工图</w:t>
            </w:r>
          </w:p>
        </w:tc>
        <w:tc>
          <w:tcPr>
            <w:tcW w:w="641" w:type="dxa"/>
            <w:noWrap w:val="0"/>
            <w:vAlign w:val="center"/>
          </w:tcPr>
          <w:p w14:paraId="6122D1EB">
            <w:pPr>
              <w:spacing w:line="240" w:lineRule="exact"/>
              <w:ind w:left="0" w:leftChars="0" w:firstLine="0" w:firstLineChars="0"/>
              <w:jc w:val="both"/>
              <w:rPr>
                <w:rFonts w:hint="eastAsia" w:ascii="华文楷体" w:hAnsi="宋体" w:eastAsia="楷体_GB2312" w:cs="Times New Roman"/>
                <w:color w:val="auto"/>
                <w:spacing w:val="-20"/>
                <w:kern w:val="2"/>
                <w:sz w:val="21"/>
                <w:szCs w:val="21"/>
                <w:lang w:val="en-US" w:eastAsia="zh-CN" w:bidi="ar-SA"/>
              </w:rPr>
            </w:pPr>
            <w:r>
              <w:rPr>
                <w:rFonts w:hint="eastAsia" w:ascii="华文楷体" w:hAnsi="宋体" w:eastAsia="楷体_GB2312" w:cs="Times New Roman"/>
                <w:color w:val="auto"/>
                <w:spacing w:val="-20"/>
                <w:kern w:val="2"/>
                <w:sz w:val="21"/>
                <w:szCs w:val="21"/>
                <w:lang w:val="en-US" w:eastAsia="zh-CN" w:bidi="ar-SA"/>
              </w:rPr>
              <w:t>消防</w:t>
            </w:r>
          </w:p>
        </w:tc>
        <w:tc>
          <w:tcPr>
            <w:tcW w:w="600" w:type="dxa"/>
            <w:noWrap w:val="0"/>
            <w:vAlign w:val="center"/>
          </w:tcPr>
          <w:p w14:paraId="3D6D44B0">
            <w:pPr>
              <w:spacing w:line="240" w:lineRule="exact"/>
              <w:ind w:left="0" w:leftChars="0" w:firstLine="0" w:firstLineChars="0"/>
              <w:jc w:val="both"/>
              <w:rPr>
                <w:rFonts w:hint="eastAsia" w:ascii="华文楷体" w:hAnsi="宋体" w:eastAsia="楷体_GB2312" w:cs="Times New Roman"/>
                <w:color w:val="auto"/>
                <w:spacing w:val="-20"/>
                <w:kern w:val="2"/>
                <w:sz w:val="21"/>
                <w:szCs w:val="21"/>
                <w:lang w:val="en-US" w:eastAsia="zh-CN" w:bidi="ar-SA"/>
              </w:rPr>
            </w:pPr>
            <w:r>
              <w:rPr>
                <w:rFonts w:hint="eastAsia" w:ascii="华文楷体" w:hAnsi="宋体" w:eastAsia="楷体_GB2312" w:cs="Times New Roman"/>
                <w:color w:val="auto"/>
                <w:spacing w:val="-20"/>
                <w:kern w:val="2"/>
                <w:sz w:val="21"/>
                <w:szCs w:val="21"/>
                <w:lang w:val="en-US" w:eastAsia="zh-CN" w:bidi="ar-SA"/>
              </w:rPr>
              <w:t>人防</w:t>
            </w:r>
          </w:p>
        </w:tc>
        <w:tc>
          <w:tcPr>
            <w:tcW w:w="627" w:type="dxa"/>
            <w:noWrap w:val="0"/>
            <w:vAlign w:val="center"/>
          </w:tcPr>
          <w:p w14:paraId="1AC1172E">
            <w:pPr>
              <w:spacing w:line="240" w:lineRule="exact"/>
              <w:ind w:left="0" w:leftChars="0" w:firstLine="0" w:firstLineChars="0"/>
              <w:jc w:val="both"/>
              <w:rPr>
                <w:rFonts w:hint="eastAsia" w:ascii="华文楷体" w:hAnsi="宋体" w:eastAsia="楷体_GB2312" w:cs="Times New Roman"/>
                <w:color w:val="auto"/>
                <w:spacing w:val="-20"/>
                <w:kern w:val="2"/>
                <w:sz w:val="21"/>
                <w:szCs w:val="21"/>
                <w:lang w:val="en-US" w:eastAsia="zh-CN" w:bidi="ar-SA"/>
              </w:rPr>
            </w:pPr>
            <w:r>
              <w:rPr>
                <w:rFonts w:hint="eastAsia" w:ascii="华文楷体" w:hAnsi="宋体" w:eastAsia="楷体_GB2312" w:cs="Times New Roman"/>
                <w:color w:val="auto"/>
                <w:spacing w:val="-20"/>
                <w:kern w:val="2"/>
                <w:sz w:val="21"/>
                <w:szCs w:val="21"/>
                <w:lang w:val="en-US" w:eastAsia="zh-CN" w:bidi="ar-SA"/>
              </w:rPr>
              <w:t>其他</w:t>
            </w:r>
          </w:p>
        </w:tc>
      </w:tr>
      <w:tr w14:paraId="6AE4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5" w:hRule="exact"/>
          <w:jc w:val="center"/>
        </w:trPr>
        <w:tc>
          <w:tcPr>
            <w:tcW w:w="397" w:type="dxa"/>
            <w:noWrap w:val="0"/>
            <w:vAlign w:val="center"/>
          </w:tcPr>
          <w:p w14:paraId="2CC6B793">
            <w:pPr>
              <w:spacing w:line="240" w:lineRule="auto"/>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w:t>
            </w:r>
          </w:p>
        </w:tc>
        <w:tc>
          <w:tcPr>
            <w:tcW w:w="1286" w:type="dxa"/>
            <w:noWrap w:val="0"/>
            <w:vAlign w:val="center"/>
          </w:tcPr>
          <w:p w14:paraId="182BC2AD">
            <w:pPr>
              <w:spacing w:line="460" w:lineRule="exact"/>
              <w:ind w:left="0" w:leftChars="0" w:firstLine="0" w:firstLineChars="0"/>
              <w:jc w:val="both"/>
              <w:rPr>
                <w:rFonts w:hint="eastAsia" w:ascii="宋体" w:hAnsi="宋体" w:eastAsia="宋体" w:cs="宋体"/>
                <w:sz w:val="18"/>
                <w:szCs w:val="18"/>
                <w:u w:val="none"/>
                <w:lang w:val="en-US" w:eastAsia="zh-CN"/>
              </w:rPr>
            </w:pPr>
            <w:r>
              <w:rPr>
                <w:rFonts w:hint="eastAsia" w:ascii="宋体" w:hAnsi="宋体" w:eastAsia="宋体" w:cs="Times New Roman"/>
                <w:kern w:val="2"/>
                <w:sz w:val="18"/>
                <w:szCs w:val="18"/>
                <w:lang w:val="en-US" w:eastAsia="zh-CN" w:bidi="ar-SA"/>
              </w:rPr>
              <w:t>起步区一、二、三地块供水管网建设工程（一期）</w:t>
            </w:r>
          </w:p>
        </w:tc>
        <w:tc>
          <w:tcPr>
            <w:tcW w:w="397" w:type="dxa"/>
            <w:noWrap w:val="0"/>
            <w:vAlign w:val="center"/>
          </w:tcPr>
          <w:p w14:paraId="5AF41C76">
            <w:pPr>
              <w:spacing w:line="460" w:lineRule="exact"/>
              <w:jc w:val="both"/>
              <w:rPr>
                <w:rFonts w:hint="eastAsia" w:ascii="宋体" w:hAnsi="宋体"/>
                <w:b w:val="0"/>
                <w:bCs w:val="0"/>
                <w:color w:val="auto"/>
                <w:sz w:val="18"/>
                <w:szCs w:val="18"/>
                <w:u w:val="single"/>
              </w:rPr>
            </w:pPr>
          </w:p>
        </w:tc>
        <w:tc>
          <w:tcPr>
            <w:tcW w:w="1104" w:type="dxa"/>
            <w:noWrap w:val="0"/>
            <w:vAlign w:val="center"/>
          </w:tcPr>
          <w:p w14:paraId="72ABBB8B">
            <w:pPr>
              <w:spacing w:line="460" w:lineRule="exact"/>
              <w:jc w:val="center"/>
              <w:rPr>
                <w:rFonts w:hint="default" w:ascii="宋体" w:hAnsi="宋体" w:eastAsia="宋体" w:cs="宋体"/>
                <w:sz w:val="18"/>
                <w:szCs w:val="18"/>
                <w:u w:val="none"/>
                <w:lang w:val="en-US" w:eastAsia="zh-CN"/>
              </w:rPr>
            </w:pPr>
          </w:p>
        </w:tc>
        <w:tc>
          <w:tcPr>
            <w:tcW w:w="900" w:type="dxa"/>
            <w:noWrap w:val="0"/>
            <w:vAlign w:val="center"/>
          </w:tcPr>
          <w:p w14:paraId="447F09FA">
            <w:pPr>
              <w:spacing w:line="460" w:lineRule="exact"/>
              <w:jc w:val="center"/>
              <w:rPr>
                <w:rFonts w:hint="eastAsia" w:ascii="宋体" w:hAnsi="宋体" w:eastAsia="宋体" w:cs="宋体"/>
                <w:sz w:val="18"/>
                <w:szCs w:val="18"/>
                <w:u w:val="none"/>
                <w:lang w:val="en-US" w:eastAsia="zh-CN"/>
              </w:rPr>
            </w:pPr>
          </w:p>
        </w:tc>
        <w:tc>
          <w:tcPr>
            <w:tcW w:w="749" w:type="dxa"/>
            <w:noWrap w:val="0"/>
            <w:vAlign w:val="center"/>
          </w:tcPr>
          <w:p w14:paraId="40CC6D2A">
            <w:pPr>
              <w:spacing w:line="460" w:lineRule="exact"/>
              <w:jc w:val="center"/>
              <w:rPr>
                <w:rFonts w:hint="eastAsia" w:ascii="宋体" w:hAnsi="宋体" w:eastAsia="宋体" w:cs="宋体"/>
                <w:sz w:val="18"/>
                <w:szCs w:val="18"/>
                <w:u w:val="none"/>
                <w:lang w:val="en-US" w:eastAsia="zh-CN"/>
              </w:rPr>
            </w:pPr>
          </w:p>
        </w:tc>
        <w:tc>
          <w:tcPr>
            <w:tcW w:w="642" w:type="dxa"/>
            <w:noWrap w:val="0"/>
            <w:vAlign w:val="center"/>
          </w:tcPr>
          <w:p w14:paraId="1F8B54BA">
            <w:pPr>
              <w:spacing w:line="460" w:lineRule="exact"/>
              <w:jc w:val="center"/>
              <w:rPr>
                <w:rFonts w:hint="eastAsia" w:ascii="宋体" w:hAnsi="宋体" w:eastAsia="宋体" w:cs="宋体"/>
                <w:sz w:val="18"/>
                <w:szCs w:val="18"/>
                <w:u w:val="none"/>
                <w:lang w:val="en-US" w:eastAsia="zh-CN"/>
              </w:rPr>
            </w:pPr>
          </w:p>
        </w:tc>
        <w:tc>
          <w:tcPr>
            <w:tcW w:w="846" w:type="dxa"/>
            <w:noWrap w:val="0"/>
            <w:vAlign w:val="center"/>
          </w:tcPr>
          <w:p w14:paraId="30FCD231">
            <w:pPr>
              <w:spacing w:line="460" w:lineRule="exact"/>
              <w:jc w:val="center"/>
              <w:rPr>
                <w:rFonts w:hint="default" w:ascii="宋体" w:hAnsi="宋体" w:eastAsia="宋体" w:cs="Times New Roman"/>
                <w:kern w:val="2"/>
                <w:sz w:val="18"/>
                <w:szCs w:val="18"/>
                <w:lang w:val="en-US" w:eastAsia="zh-CN" w:bidi="ar-SA"/>
              </w:rPr>
            </w:pPr>
          </w:p>
        </w:tc>
        <w:tc>
          <w:tcPr>
            <w:tcW w:w="732" w:type="dxa"/>
            <w:noWrap w:val="0"/>
            <w:vAlign w:val="center"/>
          </w:tcPr>
          <w:p w14:paraId="21A1CA21">
            <w:pPr>
              <w:spacing w:line="460" w:lineRule="exact"/>
              <w:jc w:val="center"/>
              <w:rPr>
                <w:rFonts w:hint="eastAsia" w:ascii="宋体" w:hAnsi="宋体" w:eastAsia="宋体" w:cs="Times New Roman"/>
                <w:kern w:val="2"/>
                <w:sz w:val="18"/>
                <w:szCs w:val="18"/>
                <w:lang w:val="en-US" w:eastAsia="zh-CN" w:bidi="ar-SA"/>
              </w:rPr>
            </w:pPr>
          </w:p>
        </w:tc>
        <w:tc>
          <w:tcPr>
            <w:tcW w:w="641" w:type="dxa"/>
            <w:noWrap w:val="0"/>
            <w:vAlign w:val="center"/>
          </w:tcPr>
          <w:p w14:paraId="27C1F2C4">
            <w:pPr>
              <w:spacing w:line="240" w:lineRule="auto"/>
              <w:jc w:val="center"/>
              <w:rPr>
                <w:rFonts w:hint="default" w:ascii="宋体" w:hAnsi="宋体" w:eastAsia="宋体" w:cs="宋体"/>
                <w:sz w:val="18"/>
                <w:szCs w:val="18"/>
                <w:u w:val="none"/>
                <w:lang w:val="en-US" w:eastAsia="zh-CN"/>
              </w:rPr>
            </w:pPr>
          </w:p>
        </w:tc>
        <w:tc>
          <w:tcPr>
            <w:tcW w:w="600" w:type="dxa"/>
            <w:noWrap w:val="0"/>
            <w:vAlign w:val="center"/>
          </w:tcPr>
          <w:p w14:paraId="4FFA4147">
            <w:pPr>
              <w:spacing w:line="240" w:lineRule="auto"/>
              <w:jc w:val="center"/>
              <w:rPr>
                <w:rFonts w:hint="default" w:ascii="宋体" w:hAnsi="宋体" w:eastAsia="宋体" w:cs="宋体"/>
                <w:sz w:val="18"/>
                <w:szCs w:val="18"/>
                <w:u w:val="none"/>
                <w:lang w:val="en-US" w:eastAsia="zh-CN"/>
              </w:rPr>
            </w:pPr>
          </w:p>
        </w:tc>
        <w:tc>
          <w:tcPr>
            <w:tcW w:w="627" w:type="dxa"/>
            <w:noWrap w:val="0"/>
            <w:vAlign w:val="center"/>
          </w:tcPr>
          <w:p w14:paraId="202654DE">
            <w:pPr>
              <w:spacing w:line="240" w:lineRule="auto"/>
              <w:jc w:val="both"/>
              <w:rPr>
                <w:rFonts w:hint="default" w:ascii="宋体" w:hAnsi="宋体" w:eastAsia="宋体" w:cs="宋体"/>
                <w:sz w:val="18"/>
                <w:szCs w:val="18"/>
                <w:u w:val="none"/>
                <w:lang w:val="en-US" w:eastAsia="zh-CN"/>
              </w:rPr>
            </w:pPr>
          </w:p>
        </w:tc>
      </w:tr>
      <w:tr w14:paraId="3B77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exact"/>
          <w:jc w:val="center"/>
        </w:trPr>
        <w:tc>
          <w:tcPr>
            <w:tcW w:w="397" w:type="dxa"/>
            <w:noWrap w:val="0"/>
            <w:vAlign w:val="center"/>
          </w:tcPr>
          <w:p w14:paraId="0888E827">
            <w:pPr>
              <w:spacing w:line="240" w:lineRule="auto"/>
              <w:jc w:val="both"/>
              <w:rPr>
                <w:rFonts w:hint="default" w:ascii="宋体" w:hAnsi="宋体"/>
                <w:color w:val="auto"/>
                <w:sz w:val="18"/>
                <w:szCs w:val="18"/>
                <w:lang w:val="en-US" w:eastAsia="zh-CN"/>
              </w:rPr>
            </w:pPr>
          </w:p>
        </w:tc>
        <w:tc>
          <w:tcPr>
            <w:tcW w:w="1286" w:type="dxa"/>
            <w:noWrap w:val="0"/>
            <w:vAlign w:val="center"/>
          </w:tcPr>
          <w:p w14:paraId="438DB1DE">
            <w:pPr>
              <w:spacing w:line="240" w:lineRule="auto"/>
              <w:jc w:val="both"/>
              <w:rPr>
                <w:rFonts w:hint="eastAsia" w:ascii="宋体" w:hAnsi="宋体" w:eastAsia="宋体" w:cs="宋体"/>
                <w:sz w:val="18"/>
                <w:szCs w:val="18"/>
                <w:u w:val="none"/>
                <w:lang w:val="en-US" w:eastAsia="zh-CN"/>
              </w:rPr>
            </w:pPr>
          </w:p>
        </w:tc>
        <w:tc>
          <w:tcPr>
            <w:tcW w:w="397" w:type="dxa"/>
            <w:noWrap w:val="0"/>
            <w:vAlign w:val="center"/>
          </w:tcPr>
          <w:p w14:paraId="07D10BC7">
            <w:pPr>
              <w:spacing w:line="240" w:lineRule="auto"/>
              <w:jc w:val="both"/>
              <w:rPr>
                <w:rFonts w:hint="eastAsia" w:ascii="宋体" w:hAnsi="宋体"/>
                <w:b w:val="0"/>
                <w:bCs w:val="0"/>
                <w:color w:val="auto"/>
                <w:sz w:val="18"/>
                <w:szCs w:val="18"/>
                <w:u w:val="single"/>
              </w:rPr>
            </w:pPr>
          </w:p>
        </w:tc>
        <w:tc>
          <w:tcPr>
            <w:tcW w:w="1104" w:type="dxa"/>
            <w:noWrap w:val="0"/>
            <w:vAlign w:val="center"/>
          </w:tcPr>
          <w:p w14:paraId="10E2D1EA">
            <w:pPr>
              <w:spacing w:line="240" w:lineRule="auto"/>
              <w:jc w:val="center"/>
              <w:rPr>
                <w:rFonts w:hint="default" w:ascii="宋体" w:hAnsi="宋体" w:eastAsia="宋体" w:cs="宋体"/>
                <w:sz w:val="18"/>
                <w:szCs w:val="18"/>
                <w:u w:val="none"/>
                <w:lang w:val="en-US" w:eastAsia="zh-CN"/>
              </w:rPr>
            </w:pPr>
          </w:p>
        </w:tc>
        <w:tc>
          <w:tcPr>
            <w:tcW w:w="900" w:type="dxa"/>
            <w:noWrap w:val="0"/>
            <w:vAlign w:val="center"/>
          </w:tcPr>
          <w:p w14:paraId="28B6EEC4">
            <w:pPr>
              <w:spacing w:line="240" w:lineRule="auto"/>
              <w:jc w:val="both"/>
              <w:rPr>
                <w:rFonts w:hint="eastAsia" w:ascii="宋体" w:hAnsi="宋体" w:eastAsia="宋体" w:cs="宋体"/>
                <w:sz w:val="18"/>
                <w:szCs w:val="18"/>
                <w:u w:val="none"/>
                <w:lang w:val="en-US" w:eastAsia="zh-CN"/>
              </w:rPr>
            </w:pPr>
          </w:p>
        </w:tc>
        <w:tc>
          <w:tcPr>
            <w:tcW w:w="749" w:type="dxa"/>
            <w:noWrap w:val="0"/>
            <w:vAlign w:val="center"/>
          </w:tcPr>
          <w:p w14:paraId="5B198878">
            <w:pPr>
              <w:spacing w:line="240" w:lineRule="auto"/>
              <w:jc w:val="both"/>
              <w:rPr>
                <w:rFonts w:hint="eastAsia" w:ascii="宋体" w:hAnsi="宋体" w:eastAsia="宋体" w:cs="宋体"/>
                <w:sz w:val="18"/>
                <w:szCs w:val="18"/>
                <w:u w:val="none"/>
                <w:lang w:val="en-US" w:eastAsia="zh-CN"/>
              </w:rPr>
            </w:pPr>
          </w:p>
        </w:tc>
        <w:tc>
          <w:tcPr>
            <w:tcW w:w="642" w:type="dxa"/>
            <w:noWrap w:val="0"/>
            <w:vAlign w:val="center"/>
          </w:tcPr>
          <w:p w14:paraId="16308D4A">
            <w:pPr>
              <w:spacing w:line="240" w:lineRule="auto"/>
              <w:jc w:val="both"/>
              <w:rPr>
                <w:rFonts w:hint="eastAsia" w:ascii="宋体" w:hAnsi="宋体" w:eastAsia="宋体" w:cs="宋体"/>
                <w:sz w:val="18"/>
                <w:szCs w:val="18"/>
                <w:u w:val="none"/>
                <w:lang w:val="en-US" w:eastAsia="zh-CN"/>
              </w:rPr>
            </w:pPr>
          </w:p>
        </w:tc>
        <w:tc>
          <w:tcPr>
            <w:tcW w:w="846" w:type="dxa"/>
            <w:noWrap w:val="0"/>
            <w:vAlign w:val="center"/>
          </w:tcPr>
          <w:p w14:paraId="14D8231D">
            <w:pPr>
              <w:spacing w:line="240" w:lineRule="auto"/>
              <w:jc w:val="both"/>
              <w:rPr>
                <w:rFonts w:hint="default" w:ascii="宋体" w:hAnsi="宋体" w:eastAsia="宋体" w:cs="宋体"/>
                <w:sz w:val="18"/>
                <w:szCs w:val="18"/>
                <w:u w:val="none"/>
                <w:lang w:val="en-US" w:eastAsia="zh-CN"/>
              </w:rPr>
            </w:pPr>
          </w:p>
        </w:tc>
        <w:tc>
          <w:tcPr>
            <w:tcW w:w="732" w:type="dxa"/>
            <w:noWrap w:val="0"/>
            <w:vAlign w:val="center"/>
          </w:tcPr>
          <w:p w14:paraId="42B84F39">
            <w:pPr>
              <w:spacing w:line="240" w:lineRule="auto"/>
              <w:jc w:val="both"/>
              <w:rPr>
                <w:rFonts w:hint="default" w:ascii="宋体" w:hAnsi="宋体" w:eastAsia="宋体" w:cs="宋体"/>
                <w:sz w:val="18"/>
                <w:szCs w:val="18"/>
                <w:u w:val="none"/>
                <w:lang w:val="en-US" w:eastAsia="zh-CN"/>
              </w:rPr>
            </w:pPr>
          </w:p>
        </w:tc>
        <w:tc>
          <w:tcPr>
            <w:tcW w:w="641" w:type="dxa"/>
            <w:noWrap w:val="0"/>
            <w:vAlign w:val="center"/>
          </w:tcPr>
          <w:p w14:paraId="6A61102B">
            <w:pPr>
              <w:spacing w:line="240" w:lineRule="auto"/>
              <w:jc w:val="center"/>
              <w:rPr>
                <w:rFonts w:hint="default" w:ascii="宋体" w:hAnsi="宋体" w:eastAsia="宋体" w:cs="宋体"/>
                <w:sz w:val="18"/>
                <w:szCs w:val="18"/>
                <w:u w:val="none"/>
                <w:lang w:val="en-US" w:eastAsia="zh-CN"/>
              </w:rPr>
            </w:pPr>
          </w:p>
        </w:tc>
        <w:tc>
          <w:tcPr>
            <w:tcW w:w="600" w:type="dxa"/>
            <w:noWrap w:val="0"/>
            <w:vAlign w:val="center"/>
          </w:tcPr>
          <w:p w14:paraId="6EF5A91A">
            <w:pPr>
              <w:spacing w:line="240" w:lineRule="auto"/>
              <w:jc w:val="center"/>
              <w:rPr>
                <w:rFonts w:hint="eastAsia" w:ascii="宋体" w:hAnsi="宋体" w:eastAsia="宋体" w:cs="宋体"/>
                <w:sz w:val="18"/>
                <w:szCs w:val="18"/>
                <w:u w:val="none"/>
                <w:lang w:val="en-US" w:eastAsia="zh-CN"/>
              </w:rPr>
            </w:pPr>
          </w:p>
        </w:tc>
        <w:tc>
          <w:tcPr>
            <w:tcW w:w="627" w:type="dxa"/>
            <w:noWrap w:val="0"/>
            <w:vAlign w:val="center"/>
          </w:tcPr>
          <w:p w14:paraId="5C8A428D">
            <w:pPr>
              <w:spacing w:line="240" w:lineRule="auto"/>
              <w:jc w:val="both"/>
              <w:rPr>
                <w:rFonts w:hint="eastAsia" w:ascii="宋体" w:hAnsi="宋体" w:eastAsia="宋体" w:cs="宋体"/>
                <w:sz w:val="18"/>
                <w:szCs w:val="18"/>
                <w:u w:val="none"/>
                <w:lang w:val="en-US" w:eastAsia="zh-CN"/>
              </w:rPr>
            </w:pPr>
          </w:p>
        </w:tc>
      </w:tr>
      <w:tr w14:paraId="4879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5475" w:type="dxa"/>
            <w:gridSpan w:val="7"/>
            <w:noWrap w:val="0"/>
            <w:vAlign w:val="center"/>
          </w:tcPr>
          <w:p w14:paraId="5C0C6E37">
            <w:pPr>
              <w:spacing w:line="460" w:lineRule="exact"/>
              <w:jc w:val="center"/>
              <w:rPr>
                <w:rFonts w:hint="eastAsia" w:ascii="宋体" w:hAnsi="宋体"/>
                <w:color w:val="auto"/>
                <w:sz w:val="18"/>
                <w:szCs w:val="18"/>
              </w:rPr>
            </w:pPr>
            <w:r>
              <w:rPr>
                <w:rFonts w:hint="eastAsia" w:ascii="宋体" w:hAnsi="宋体"/>
                <w:b/>
                <w:bCs/>
                <w:color w:val="auto"/>
                <w:sz w:val="18"/>
                <w:szCs w:val="18"/>
                <w:lang w:val="en-US" w:eastAsia="zh-CN"/>
              </w:rPr>
              <w:t>小计</w:t>
            </w:r>
          </w:p>
        </w:tc>
        <w:tc>
          <w:tcPr>
            <w:tcW w:w="3446" w:type="dxa"/>
            <w:gridSpan w:val="5"/>
            <w:noWrap w:val="0"/>
            <w:vAlign w:val="center"/>
          </w:tcPr>
          <w:p w14:paraId="10E5309A">
            <w:pPr>
              <w:spacing w:line="460" w:lineRule="exact"/>
              <w:jc w:val="both"/>
              <w:rPr>
                <w:rFonts w:hint="default" w:ascii="宋体" w:hAnsi="宋体"/>
                <w:color w:val="auto"/>
                <w:sz w:val="18"/>
                <w:szCs w:val="18"/>
                <w:lang w:val="en-US"/>
              </w:rPr>
            </w:pPr>
          </w:p>
        </w:tc>
      </w:tr>
      <w:tr w14:paraId="650E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4" w:hRule="exact"/>
          <w:jc w:val="center"/>
        </w:trPr>
        <w:tc>
          <w:tcPr>
            <w:tcW w:w="8921" w:type="dxa"/>
            <w:gridSpan w:val="12"/>
            <w:noWrap w:val="0"/>
            <w:vAlign w:val="top"/>
          </w:tcPr>
          <w:p w14:paraId="15503736">
            <w:pPr>
              <w:spacing w:line="460" w:lineRule="exact"/>
              <w:rPr>
                <w:rFonts w:hint="eastAsia" w:ascii="宋体" w:hAnsi="宋体" w:eastAsia="宋体" w:cs="Times New Roman"/>
                <w:color w:val="auto"/>
                <w:sz w:val="18"/>
                <w:szCs w:val="18"/>
                <w:lang w:val="en-US" w:eastAsia="zh-CN"/>
              </w:rPr>
            </w:pPr>
            <w:r>
              <w:rPr>
                <w:rFonts w:hint="eastAsia" w:ascii="宋体" w:hAnsi="宋体"/>
                <w:sz w:val="18"/>
                <w:szCs w:val="18"/>
              </w:rPr>
              <w:t>备注：</w:t>
            </w:r>
            <w:r>
              <w:rPr>
                <w:rFonts w:hint="eastAsia" w:ascii="宋体" w:hAnsi="宋体"/>
                <w:sz w:val="18"/>
                <w:szCs w:val="18"/>
                <w:lang w:val="en-US" w:eastAsia="zh-CN"/>
              </w:rPr>
              <w:t>1.</w:t>
            </w:r>
            <w:r>
              <w:rPr>
                <w:rFonts w:hint="eastAsia" w:ascii="宋体" w:hAnsi="宋体" w:eastAsia="宋体" w:cs="Times New Roman"/>
                <w:color w:val="auto"/>
                <w:sz w:val="18"/>
                <w:szCs w:val="18"/>
                <w:highlight w:val="none"/>
                <w:lang w:val="en-US" w:eastAsia="zh-CN"/>
              </w:rPr>
              <w:t>该项目计费</w:t>
            </w:r>
            <w:r>
              <w:rPr>
                <w:rFonts w:hint="eastAsia" w:ascii="宋体" w:hAnsi="宋体" w:eastAsia="宋体" w:cs="宋体"/>
                <w:sz w:val="18"/>
                <w:szCs w:val="18"/>
                <w:u w:val="none"/>
                <w:lang w:val="en-US" w:eastAsia="zh-CN"/>
              </w:rPr>
              <w:t xml:space="preserve">   元</w:t>
            </w:r>
            <w:r>
              <w:rPr>
                <w:rFonts w:hint="eastAsia" w:ascii="宋体" w:hAnsi="宋体" w:eastAsia="宋体" w:cs="Times New Roman"/>
                <w:color w:val="auto"/>
                <w:sz w:val="18"/>
                <w:szCs w:val="18"/>
                <w:highlight w:val="none"/>
                <w:u w:val="none"/>
                <w:lang w:val="en-US" w:eastAsia="zh-CN"/>
              </w:rPr>
              <w:t>；</w:t>
            </w:r>
          </w:p>
          <w:p w14:paraId="76C17728">
            <w:pPr>
              <w:numPr>
                <w:ilvl w:val="0"/>
                <w:numId w:val="0"/>
              </w:numPr>
              <w:spacing w:line="460" w:lineRule="exact"/>
              <w:ind w:leftChars="0" w:firstLine="540" w:firstLineChars="300"/>
              <w:jc w:val="both"/>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2.该合计价格为含税价，税率为6%。</w:t>
            </w:r>
          </w:p>
          <w:p w14:paraId="13197984">
            <w:pPr>
              <w:numPr>
                <w:ilvl w:val="0"/>
                <w:numId w:val="0"/>
              </w:numPr>
              <w:spacing w:line="460" w:lineRule="exact"/>
              <w:ind w:leftChars="0" w:firstLine="540" w:firstLineChars="300"/>
              <w:jc w:val="both"/>
              <w:rPr>
                <w:rFonts w:hint="default" w:ascii="宋体" w:hAnsi="宋体"/>
                <w:color w:val="auto"/>
                <w:sz w:val="18"/>
                <w:szCs w:val="18"/>
                <w:lang w:val="en-US"/>
              </w:rPr>
            </w:pPr>
            <w:r>
              <w:rPr>
                <w:rFonts w:hint="eastAsia" w:ascii="宋体" w:hAnsi="宋体" w:eastAsia="宋体" w:cs="Times New Roman"/>
                <w:color w:val="auto"/>
                <w:sz w:val="18"/>
                <w:szCs w:val="18"/>
                <w:lang w:val="en-US" w:eastAsia="zh-CN"/>
              </w:rPr>
              <w:t>3.本次审查计费不含基坑、幕墙、装饰等专项工程，专项审查单独计费。</w:t>
            </w:r>
          </w:p>
          <w:p w14:paraId="4276769F">
            <w:pPr>
              <w:spacing w:line="460" w:lineRule="exact"/>
              <w:ind w:firstLine="540" w:firstLineChars="300"/>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4.根据实际审查合格书总建筑面积据实结算；但是结算费用总额不能超过陆万元。</w:t>
            </w:r>
          </w:p>
        </w:tc>
      </w:tr>
      <w:tr w14:paraId="59C6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5475" w:type="dxa"/>
            <w:gridSpan w:val="7"/>
            <w:noWrap w:val="0"/>
            <w:vAlign w:val="center"/>
          </w:tcPr>
          <w:p w14:paraId="43A2D3C4">
            <w:pPr>
              <w:spacing w:line="460" w:lineRule="exact"/>
              <w:rPr>
                <w:rFonts w:hint="eastAsia" w:ascii="黑体" w:hAnsi="Times New Roman" w:eastAsia="黑体" w:cs="Times New Roman"/>
                <w:b/>
                <w:sz w:val="28"/>
                <w:szCs w:val="28"/>
                <w:lang w:val="en-US" w:eastAsia="zh-CN"/>
              </w:rPr>
            </w:pPr>
            <w:r>
              <w:rPr>
                <w:rFonts w:hint="eastAsia" w:ascii="黑体" w:hAnsi="Times New Roman" w:eastAsia="黑体" w:cs="Times New Roman"/>
                <w:b/>
                <w:sz w:val="28"/>
                <w:szCs w:val="28"/>
              </w:rPr>
              <w:t>合计（大写）</w:t>
            </w:r>
          </w:p>
        </w:tc>
        <w:tc>
          <w:tcPr>
            <w:tcW w:w="3446" w:type="dxa"/>
            <w:gridSpan w:val="5"/>
            <w:noWrap w:val="0"/>
            <w:vAlign w:val="center"/>
          </w:tcPr>
          <w:p w14:paraId="4F19D944">
            <w:pPr>
              <w:spacing w:line="460" w:lineRule="exact"/>
              <w:ind w:firstLine="281" w:firstLineChars="100"/>
              <w:rPr>
                <w:rFonts w:hint="eastAsia" w:ascii="黑体" w:hAnsi="Times New Roman" w:eastAsia="黑体" w:cs="Times New Roman"/>
                <w:b/>
                <w:sz w:val="28"/>
                <w:szCs w:val="28"/>
                <w:lang w:val="en-US" w:eastAsia="zh-CN"/>
              </w:rPr>
            </w:pPr>
            <w:r>
              <w:rPr>
                <w:rFonts w:hint="eastAsia" w:ascii="黑体" w:hAnsi="Times New Roman" w:eastAsia="黑体" w:cs="Times New Roman"/>
                <w:b/>
                <w:sz w:val="28"/>
                <w:szCs w:val="28"/>
              </w:rPr>
              <w:t>¥</w:t>
            </w:r>
            <w:r>
              <w:rPr>
                <w:rFonts w:hint="eastAsia" w:ascii="黑体" w:hAnsi="Times New Roman" w:eastAsia="黑体" w:cs="Times New Roman"/>
                <w:b/>
                <w:sz w:val="28"/>
                <w:szCs w:val="28"/>
                <w:lang w:val="en-US" w:eastAsia="zh-CN"/>
              </w:rPr>
              <w:t xml:space="preserve">   </w:t>
            </w:r>
            <w:r>
              <w:rPr>
                <w:rFonts w:hint="eastAsia" w:ascii="黑体" w:hAnsi="Times New Roman" w:eastAsia="黑体" w:cs="Times New Roman"/>
                <w:b/>
                <w:sz w:val="28"/>
                <w:szCs w:val="28"/>
              </w:rPr>
              <w:t>元</w:t>
            </w:r>
            <w:r>
              <w:rPr>
                <w:rFonts w:hint="eastAsia" w:ascii="黑体" w:hAnsi="Times New Roman" w:eastAsia="黑体" w:cs="Times New Roman"/>
                <w:b/>
                <w:sz w:val="28"/>
                <w:szCs w:val="28"/>
                <w:lang w:val="en-US" w:eastAsia="zh-CN"/>
              </w:rPr>
              <w:t>(含税）</w:t>
            </w:r>
          </w:p>
        </w:tc>
      </w:tr>
    </w:tbl>
    <w:p w14:paraId="6135E704">
      <w:pPr>
        <w:spacing w:line="460" w:lineRule="exact"/>
        <w:rPr>
          <w:rFonts w:hint="eastAsia" w:ascii="仿宋_GB2312" w:hAnsi="宋体" w:eastAsia="仿宋_GB2312"/>
          <w:sz w:val="28"/>
          <w:szCs w:val="28"/>
        </w:rPr>
      </w:pPr>
    </w:p>
    <w:p w14:paraId="725DD8D7">
      <w:pPr>
        <w:spacing w:line="420" w:lineRule="exact"/>
        <w:ind w:firstLine="660" w:firstLineChars="300"/>
        <w:rPr>
          <w:rFonts w:hint="eastAsia" w:ascii="仿宋_GB2312" w:hAnsi="宋体" w:eastAsia="仿宋_GB2312"/>
          <w:bCs/>
          <w:sz w:val="28"/>
          <w:szCs w:val="28"/>
        </w:rPr>
      </w:pPr>
      <w:r>
        <w:rPr>
          <w:rFonts w:hint="eastAsia" w:ascii="楷体_GB2312" w:hAnsi="宋体" w:eastAsia="楷体_GB2312"/>
          <w:bCs/>
          <w:szCs w:val="28"/>
        </w:rPr>
        <w:t>【附】：如有多于10个的子项，请按此格式自行接续。</w:t>
      </w:r>
    </w:p>
    <w:p w14:paraId="27FFFA35">
      <w:pPr>
        <w:spacing w:line="440" w:lineRule="exact"/>
        <w:ind w:firstLine="562" w:firstLineChars="200"/>
        <w:rPr>
          <w:rFonts w:hint="eastAsia" w:ascii="仿宋_GB2312" w:hAnsi="宋体" w:eastAsia="仿宋_GB2312"/>
          <w:sz w:val="28"/>
          <w:szCs w:val="28"/>
          <w:lang w:eastAsia="zh-CN"/>
        </w:rPr>
      </w:pPr>
      <w:r>
        <w:rPr>
          <w:rFonts w:hint="eastAsia" w:ascii="黑体" w:eastAsia="黑体"/>
          <w:b/>
          <w:sz w:val="28"/>
          <w:szCs w:val="28"/>
        </w:rPr>
        <w:t xml:space="preserve">第六条  </w:t>
      </w:r>
      <w:r>
        <w:rPr>
          <w:rFonts w:hint="eastAsia" w:ascii="仿宋_GB2312" w:hAnsi="宋体" w:eastAsia="仿宋_GB2312"/>
          <w:sz w:val="28"/>
          <w:szCs w:val="28"/>
          <w:lang w:eastAsia="zh-CN"/>
        </w:rPr>
        <w:t>本合同签订之后服务方应在“湖北省施工图数字化联合审查系统”内收到委托方提交的齐全资料之日起</w:t>
      </w:r>
      <w:r>
        <w:rPr>
          <w:rFonts w:hint="eastAsia" w:ascii="仿宋_GB2312" w:hAnsi="宋体" w:eastAsia="仿宋_GB2312"/>
          <w:sz w:val="28"/>
          <w:szCs w:val="28"/>
          <w:u w:val="single"/>
          <w:lang w:eastAsia="zh-CN"/>
        </w:rPr>
        <w:t xml:space="preserve">  5  </w:t>
      </w:r>
      <w:r>
        <w:rPr>
          <w:rFonts w:hint="eastAsia" w:ascii="仿宋_GB2312" w:hAnsi="宋体" w:eastAsia="仿宋_GB2312"/>
          <w:sz w:val="28"/>
          <w:szCs w:val="28"/>
          <w:lang w:eastAsia="zh-CN"/>
        </w:rPr>
        <w:t>个工作日内完成该项目的审查服务，提交审查意见书。</w:t>
      </w:r>
    </w:p>
    <w:p w14:paraId="109DC596">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6.1  如本项目审查合格，由服务方向委托方出具《施工图设计文件联合审查合格书》。</w:t>
      </w:r>
    </w:p>
    <w:p w14:paraId="1748FF24">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6.2  如本项目未通过审查，服务方</w:t>
      </w:r>
      <w:r>
        <w:rPr>
          <w:rFonts w:hint="eastAsia" w:ascii="楷体" w:hAnsi="楷体" w:eastAsia="楷体"/>
          <w:color w:val="auto"/>
          <w:sz w:val="28"/>
          <w:szCs w:val="28"/>
          <w:lang w:val="en-US" w:eastAsia="zh-CN"/>
        </w:rPr>
        <w:t>应在审查结束之日起</w:t>
      </w:r>
      <w:r>
        <w:rPr>
          <w:rFonts w:hint="eastAsia" w:ascii="仿宋_GB2312" w:hAnsi="宋体" w:eastAsia="仿宋_GB2312" w:cs="Times New Roman"/>
          <w:sz w:val="28"/>
          <w:szCs w:val="28"/>
          <w:u w:val="single"/>
          <w:lang w:val="en-US" w:eastAsia="zh-CN"/>
        </w:rPr>
        <w:t xml:space="preserve"> 15 </w:t>
      </w:r>
      <w:r>
        <w:rPr>
          <w:rFonts w:hint="eastAsia" w:ascii="楷体" w:hAnsi="楷体" w:eastAsia="楷体"/>
          <w:color w:val="auto"/>
          <w:sz w:val="28"/>
          <w:szCs w:val="28"/>
          <w:highlight w:val="none"/>
          <w:lang w:val="en-US" w:eastAsia="zh-CN"/>
        </w:rPr>
        <w:t>个工作日内</w:t>
      </w:r>
      <w:r>
        <w:rPr>
          <w:rFonts w:hint="eastAsia" w:ascii="仿宋_GB2312" w:eastAsia="仿宋_GB2312"/>
          <w:sz w:val="28"/>
          <w:szCs w:val="28"/>
        </w:rPr>
        <w:t>向委托方提交《施工图设计文件联合审查意见告知书》</w:t>
      </w:r>
    </w:p>
    <w:p w14:paraId="4F378E1E">
      <w:pPr>
        <w:spacing w:line="400" w:lineRule="exact"/>
        <w:ind w:firstLine="560" w:firstLineChars="200"/>
        <w:rPr>
          <w:rFonts w:hint="eastAsia" w:ascii="宋体" w:hAnsi="宋体"/>
          <w:sz w:val="28"/>
          <w:szCs w:val="28"/>
        </w:rPr>
      </w:pPr>
      <w:r>
        <w:rPr>
          <w:rFonts w:hint="eastAsia" w:ascii="仿宋_GB2312" w:eastAsia="仿宋_GB2312"/>
          <w:sz w:val="28"/>
          <w:szCs w:val="28"/>
        </w:rPr>
        <w:t xml:space="preserve">6.3 </w:t>
      </w:r>
      <w:r>
        <w:rPr>
          <w:rFonts w:hint="eastAsia" w:ascii="宋体" w:hAnsi="宋体"/>
          <w:sz w:val="28"/>
          <w:szCs w:val="28"/>
        </w:rPr>
        <w:t>_____________________/___________________________________</w:t>
      </w:r>
    </w:p>
    <w:p w14:paraId="33F1FE87">
      <w:pPr>
        <w:tabs>
          <w:tab w:val="left" w:pos="1737"/>
        </w:tabs>
        <w:spacing w:line="400" w:lineRule="exact"/>
        <w:ind w:firstLine="562" w:firstLineChars="200"/>
        <w:rPr>
          <w:rFonts w:hint="eastAsia" w:ascii="仿宋_GB2312" w:hAnsi="宋体" w:eastAsia="仿宋_GB2312"/>
          <w:sz w:val="28"/>
          <w:szCs w:val="28"/>
        </w:rPr>
      </w:pPr>
      <w:r>
        <w:rPr>
          <w:rFonts w:hint="eastAsia" w:ascii="黑体" w:eastAsia="黑体"/>
          <w:b/>
          <w:sz w:val="28"/>
          <w:szCs w:val="28"/>
        </w:rPr>
        <w:t xml:space="preserve">第七条  </w:t>
      </w:r>
      <w:r>
        <w:rPr>
          <w:rFonts w:hint="eastAsia" w:ascii="仿宋_GB2312" w:hAnsi="宋体" w:eastAsia="仿宋_GB2312"/>
          <w:sz w:val="28"/>
          <w:szCs w:val="28"/>
        </w:rPr>
        <w:t>如本项目未通过审查，委托方在接到《</w:t>
      </w:r>
      <w:r>
        <w:rPr>
          <w:rFonts w:hint="eastAsia" w:ascii="仿宋_GB2312" w:eastAsia="仿宋_GB2312"/>
          <w:sz w:val="28"/>
          <w:szCs w:val="28"/>
          <w:lang w:eastAsia="zh-CN"/>
        </w:rPr>
        <w:t>施工图设计文件联合审查意见告知书</w:t>
      </w:r>
      <w:r>
        <w:rPr>
          <w:rFonts w:hint="eastAsia" w:ascii="仿宋_GB2312" w:hAnsi="宋体" w:eastAsia="仿宋_GB2312"/>
          <w:sz w:val="28"/>
          <w:szCs w:val="28"/>
        </w:rPr>
        <w:t>》后，应通知勘察设计单位按《</w:t>
      </w:r>
      <w:r>
        <w:rPr>
          <w:rFonts w:hint="eastAsia" w:ascii="仿宋_GB2312" w:eastAsia="仿宋_GB2312"/>
          <w:sz w:val="28"/>
          <w:szCs w:val="28"/>
          <w:lang w:eastAsia="zh-CN"/>
        </w:rPr>
        <w:t>施工图设计文件联合审查意见告知书</w:t>
      </w:r>
      <w:r>
        <w:rPr>
          <w:rFonts w:hint="eastAsia" w:ascii="仿宋_GB2312" w:hAnsi="宋体" w:eastAsia="仿宋_GB2312"/>
          <w:sz w:val="28"/>
          <w:szCs w:val="28"/>
        </w:rPr>
        <w:t>》对原送审的</w:t>
      </w:r>
      <w:r>
        <w:rPr>
          <w:rFonts w:hint="eastAsia" w:ascii="仿宋_GB2312" w:hAnsi="宋体" w:eastAsia="仿宋_GB2312"/>
          <w:sz w:val="28"/>
          <w:szCs w:val="28"/>
          <w:u w:val="single"/>
        </w:rPr>
        <w:t xml:space="preserve"> </w:t>
      </w:r>
      <w:r>
        <w:rPr>
          <w:rFonts w:hint="eastAsia" w:ascii="仿宋_GB2312" w:hAnsi="宋体" w:eastAsia="仿宋_GB2312"/>
          <w:b/>
          <w:bCs/>
          <w:sz w:val="28"/>
          <w:szCs w:val="28"/>
          <w:u w:val="single"/>
          <w:lang w:val="en-US" w:eastAsia="zh-CN"/>
        </w:rPr>
        <w:t xml:space="preserve">    </w:t>
      </w:r>
      <w:r>
        <w:rPr>
          <w:rFonts w:hint="eastAsia" w:ascii="仿宋_GB2312" w:hAnsi="宋体" w:eastAsia="仿宋_GB2312"/>
          <w:sz w:val="28"/>
          <w:szCs w:val="28"/>
        </w:rPr>
        <w:t>设计文件进行修改，并应于</w:t>
      </w:r>
      <w:r>
        <w:rPr>
          <w:rFonts w:hint="eastAsia" w:ascii="仿宋_GB2312" w:hAnsi="宋体" w:eastAsia="仿宋_GB2312"/>
          <w:sz w:val="28"/>
          <w:szCs w:val="28"/>
          <w:u w:val="single"/>
        </w:rPr>
        <w:t xml:space="preserve"> 10</w:t>
      </w:r>
      <w:r>
        <w:rPr>
          <w:rFonts w:hint="eastAsia" w:ascii="仿宋_GB2312" w:hAnsi="宋体" w:eastAsia="仿宋_GB2312"/>
          <w:sz w:val="28"/>
          <w:szCs w:val="28"/>
        </w:rPr>
        <w:t>工作日内将修改意见及相应的修改图纸等文件送咨询方复审；咨询方本着服务意识，免费复审一次，并应于收到齐全、完整的复审资料起</w:t>
      </w:r>
      <w:r>
        <w:rPr>
          <w:rFonts w:hint="eastAsia" w:ascii="仿宋_GB2312" w:hAnsi="宋体" w:eastAsia="仿宋_GB2312"/>
          <w:sz w:val="28"/>
          <w:szCs w:val="28"/>
          <w:u w:val="single"/>
        </w:rPr>
        <w:t>4</w:t>
      </w:r>
      <w:r>
        <w:rPr>
          <w:rFonts w:hint="eastAsia" w:ascii="仿宋_GB2312" w:hAnsi="宋体" w:eastAsia="仿宋_GB2312"/>
          <w:sz w:val="28"/>
          <w:szCs w:val="28"/>
        </w:rPr>
        <w:t>个工作内完成复审，如因委托方原因，未能及时送交咨询方复审的，复审完成时间顺延。</w:t>
      </w:r>
    </w:p>
    <w:p w14:paraId="17884AB4">
      <w:pPr>
        <w:spacing w:line="460" w:lineRule="exact"/>
        <w:ind w:firstLine="560" w:firstLineChars="200"/>
        <w:rPr>
          <w:rFonts w:hint="eastAsia" w:ascii="仿宋_GB2312" w:hAnsi="宋体" w:eastAsia="仿宋_GB2312"/>
          <w:sz w:val="28"/>
          <w:szCs w:val="28"/>
        </w:rPr>
      </w:pPr>
      <w:r>
        <w:rPr>
          <w:rFonts w:hint="eastAsia" w:ascii="仿宋_GB2312" w:eastAsia="仿宋_GB2312"/>
          <w:sz w:val="28"/>
          <w:szCs w:val="28"/>
        </w:rPr>
        <w:t>7.1</w:t>
      </w:r>
      <w:r>
        <w:rPr>
          <w:rFonts w:hint="eastAsia" w:ascii="仿宋_GB2312" w:hAnsi="宋体" w:eastAsia="仿宋_GB2312"/>
          <w:sz w:val="28"/>
          <w:szCs w:val="28"/>
        </w:rPr>
        <w:t xml:space="preserve"> 修改意见及相应的修改图纸等文件经</w:t>
      </w:r>
      <w:r>
        <w:rPr>
          <w:rFonts w:hint="eastAsia" w:ascii="仿宋_GB2312" w:hAnsi="宋体" w:eastAsia="仿宋_GB2312"/>
          <w:sz w:val="28"/>
          <w:szCs w:val="28"/>
          <w:lang w:eastAsia="zh-CN"/>
        </w:rPr>
        <w:t>服务</w:t>
      </w:r>
      <w:r>
        <w:rPr>
          <w:rFonts w:hint="eastAsia" w:ascii="仿宋_GB2312" w:hAnsi="宋体" w:eastAsia="仿宋_GB2312"/>
          <w:sz w:val="28"/>
          <w:szCs w:val="28"/>
        </w:rPr>
        <w:t>方复审达到合格要求的项目可视同审查合格，</w:t>
      </w:r>
      <w:r>
        <w:rPr>
          <w:rFonts w:hint="eastAsia" w:ascii="仿宋_GB2312" w:hAnsi="宋体" w:eastAsia="仿宋_GB2312" w:cs="Times New Roman"/>
          <w:sz w:val="28"/>
          <w:szCs w:val="28"/>
        </w:rPr>
        <w:t>按</w:t>
      </w:r>
      <w:r>
        <w:rPr>
          <w:rFonts w:hint="eastAsia" w:ascii="仿宋_GB2312" w:hAnsi="宋体" w:eastAsia="仿宋_GB2312" w:cs="Times New Roman"/>
          <w:sz w:val="28"/>
          <w:szCs w:val="28"/>
          <w:lang w:val="en-US" w:eastAsia="zh-CN"/>
        </w:rPr>
        <w:t>本合同</w:t>
      </w:r>
      <w:r>
        <w:rPr>
          <w:rFonts w:hint="eastAsia" w:ascii="仿宋_GB2312" w:hAnsi="宋体" w:eastAsia="仿宋_GB2312" w:cs="Times New Roman"/>
          <w:sz w:val="28"/>
          <w:szCs w:val="28"/>
        </w:rPr>
        <w:t>6</w:t>
      </w:r>
      <w:r>
        <w:rPr>
          <w:rFonts w:hint="eastAsia" w:ascii="仿宋_GB2312" w:hAnsi="宋体" w:eastAsia="仿宋_GB2312"/>
          <w:sz w:val="28"/>
          <w:szCs w:val="28"/>
        </w:rPr>
        <w:t>.1条办理。</w:t>
      </w:r>
    </w:p>
    <w:p w14:paraId="5991F9E6">
      <w:pPr>
        <w:spacing w:line="460" w:lineRule="exact"/>
        <w:ind w:firstLine="560" w:firstLineChars="200"/>
        <w:rPr>
          <w:rFonts w:hint="eastAsia" w:ascii="仿宋_GB2312" w:hAnsi="宋体" w:eastAsia="仿宋_GB2312"/>
          <w:sz w:val="28"/>
          <w:szCs w:val="28"/>
        </w:rPr>
      </w:pPr>
      <w:r>
        <w:rPr>
          <w:rFonts w:hint="eastAsia" w:ascii="仿宋_GB2312" w:eastAsia="仿宋_GB2312"/>
          <w:sz w:val="28"/>
          <w:szCs w:val="28"/>
        </w:rPr>
        <w:t xml:space="preserve">7．2 </w:t>
      </w:r>
      <w:r>
        <w:rPr>
          <w:rFonts w:hint="eastAsia" w:ascii="仿宋_GB2312" w:hAnsi="宋体" w:eastAsia="仿宋_GB2312"/>
          <w:sz w:val="28"/>
          <w:szCs w:val="28"/>
        </w:rPr>
        <w:t>修改意见及相应的修改图纸文件经</w:t>
      </w:r>
      <w:r>
        <w:rPr>
          <w:rFonts w:hint="eastAsia" w:ascii="仿宋_GB2312" w:hAnsi="宋体" w:eastAsia="仿宋_GB2312"/>
          <w:sz w:val="28"/>
          <w:szCs w:val="28"/>
          <w:lang w:eastAsia="zh-CN"/>
        </w:rPr>
        <w:t>服务</w:t>
      </w:r>
      <w:r>
        <w:rPr>
          <w:rFonts w:hint="eastAsia" w:ascii="仿宋_GB2312" w:hAnsi="宋体" w:eastAsia="仿宋_GB2312"/>
          <w:sz w:val="28"/>
          <w:szCs w:val="28"/>
        </w:rPr>
        <w:t>方复审未达到合格要求的视为审查不合格，由</w:t>
      </w:r>
      <w:r>
        <w:rPr>
          <w:rFonts w:hint="eastAsia" w:ascii="仿宋_GB2312" w:hAnsi="宋体" w:eastAsia="仿宋_GB2312"/>
          <w:sz w:val="28"/>
          <w:szCs w:val="28"/>
          <w:lang w:eastAsia="zh-CN"/>
        </w:rPr>
        <w:t>服务</w:t>
      </w:r>
      <w:r>
        <w:rPr>
          <w:rFonts w:hint="eastAsia" w:ascii="仿宋_GB2312" w:hAnsi="宋体" w:eastAsia="仿宋_GB2312"/>
          <w:sz w:val="28"/>
          <w:szCs w:val="28"/>
        </w:rPr>
        <w:t>方提出《施工图设计文件审查结论书》。</w:t>
      </w:r>
    </w:p>
    <w:p w14:paraId="18C88DDE">
      <w:pPr>
        <w:spacing w:line="400" w:lineRule="exact"/>
        <w:ind w:firstLine="560" w:firstLineChars="200"/>
        <w:rPr>
          <w:rFonts w:hint="eastAsia" w:ascii="宋体" w:hAnsi="宋体"/>
          <w:sz w:val="28"/>
          <w:szCs w:val="28"/>
        </w:rPr>
      </w:pPr>
      <w:r>
        <w:rPr>
          <w:rFonts w:hint="eastAsia" w:ascii="仿宋_GB2312" w:hAnsi="宋体" w:eastAsia="仿宋_GB2312"/>
          <w:sz w:val="28"/>
          <w:szCs w:val="28"/>
        </w:rPr>
        <w:t xml:space="preserve">7.3 </w:t>
      </w:r>
      <w:r>
        <w:rPr>
          <w:rFonts w:hint="eastAsia" w:ascii="宋体" w:hAnsi="宋体"/>
          <w:sz w:val="28"/>
          <w:szCs w:val="28"/>
        </w:rPr>
        <w:t>_______________________</w:t>
      </w:r>
      <w:r>
        <w:rPr>
          <w:rFonts w:hint="eastAsia" w:ascii="宋体" w:hAnsi="宋体"/>
          <w:sz w:val="28"/>
          <w:szCs w:val="28"/>
          <w:lang w:val="en-US" w:eastAsia="zh-CN"/>
        </w:rPr>
        <w:t>/</w:t>
      </w:r>
      <w:r>
        <w:rPr>
          <w:rFonts w:hint="eastAsia" w:ascii="宋体" w:hAnsi="宋体"/>
          <w:sz w:val="28"/>
          <w:szCs w:val="28"/>
        </w:rPr>
        <w:t>_________________________________</w:t>
      </w:r>
    </w:p>
    <w:p w14:paraId="62265D14">
      <w:pPr>
        <w:spacing w:line="460" w:lineRule="exact"/>
        <w:ind w:firstLine="562" w:firstLineChars="200"/>
        <w:rPr>
          <w:rFonts w:hint="eastAsia" w:ascii="仿宋_GB2312" w:hAnsi="宋体" w:eastAsia="仿宋_GB2312"/>
          <w:sz w:val="28"/>
          <w:szCs w:val="28"/>
          <w:lang w:eastAsia="zh-CN"/>
        </w:rPr>
      </w:pPr>
      <w:r>
        <w:rPr>
          <w:rFonts w:hint="eastAsia" w:ascii="黑体" w:eastAsia="黑体"/>
          <w:b/>
          <w:sz w:val="28"/>
          <w:szCs w:val="28"/>
        </w:rPr>
        <w:t xml:space="preserve">第八条  </w:t>
      </w:r>
      <w:r>
        <w:rPr>
          <w:rFonts w:hint="eastAsia" w:ascii="仿宋_GB2312" w:hAnsi="宋体" w:eastAsia="仿宋_GB2312"/>
          <w:sz w:val="28"/>
          <w:szCs w:val="28"/>
        </w:rPr>
        <w:t>其他类设计文件审查</w:t>
      </w:r>
      <w:r>
        <w:rPr>
          <w:rFonts w:hint="eastAsia" w:ascii="仿宋_GB2312" w:hAnsi="宋体" w:eastAsia="仿宋_GB2312"/>
          <w:sz w:val="28"/>
          <w:szCs w:val="28"/>
          <w:lang w:eastAsia="zh-CN"/>
        </w:rPr>
        <w:t>服务</w:t>
      </w:r>
    </w:p>
    <w:p w14:paraId="47013F81">
      <w:pPr>
        <w:spacing w:line="400" w:lineRule="exact"/>
        <w:ind w:firstLine="560" w:firstLineChars="200"/>
        <w:rPr>
          <w:rFonts w:hint="eastAsia" w:ascii="宋体" w:hAnsi="宋体" w:eastAsia="宋体"/>
          <w:sz w:val="28"/>
          <w:szCs w:val="28"/>
          <w:u w:val="single"/>
          <w:lang w:val="en-US" w:eastAsia="zh-CN"/>
        </w:rPr>
      </w:pPr>
      <w:r>
        <w:rPr>
          <w:rFonts w:hint="eastAsia" w:ascii="宋体" w:hAnsi="宋体"/>
          <w:sz w:val="28"/>
          <w:szCs w:val="28"/>
        </w:rPr>
        <w:t>_______________________/</w:t>
      </w:r>
      <w:r>
        <w:rPr>
          <w:rFonts w:hint="eastAsia" w:ascii="宋体" w:hAnsi="宋体"/>
          <w:sz w:val="28"/>
          <w:szCs w:val="28"/>
          <w:u w:val="single"/>
          <w:lang w:val="en-US" w:eastAsia="zh-CN"/>
        </w:rPr>
        <w:t xml:space="preserve">                                     </w:t>
      </w:r>
    </w:p>
    <w:p w14:paraId="1DDE8952">
      <w:pPr>
        <w:spacing w:line="460" w:lineRule="exact"/>
        <w:ind w:firstLine="562" w:firstLineChars="200"/>
        <w:rPr>
          <w:rFonts w:hint="eastAsia" w:ascii="仿宋_GB2312" w:hAnsi="宋体" w:eastAsia="仿宋_GB2312"/>
          <w:sz w:val="28"/>
          <w:szCs w:val="28"/>
        </w:rPr>
      </w:pPr>
      <w:r>
        <w:rPr>
          <w:rFonts w:hint="eastAsia" w:ascii="黑体" w:eastAsia="黑体"/>
          <w:b/>
          <w:sz w:val="28"/>
          <w:szCs w:val="28"/>
        </w:rPr>
        <w:t xml:space="preserve">第九条  </w:t>
      </w:r>
      <w:r>
        <w:rPr>
          <w:rFonts w:hint="eastAsia" w:ascii="仿宋_GB2312" w:hAnsi="宋体" w:eastAsia="仿宋_GB2312"/>
          <w:sz w:val="28"/>
          <w:szCs w:val="28"/>
        </w:rPr>
        <w:t>双方责任</w:t>
      </w:r>
    </w:p>
    <w:p w14:paraId="665C1078">
      <w:pPr>
        <w:spacing w:line="440" w:lineRule="exact"/>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eastAsia="仿宋_GB2312"/>
          <w:sz w:val="28"/>
          <w:szCs w:val="28"/>
        </w:rPr>
        <w:t xml:space="preserve">   9.1 委托</w:t>
      </w:r>
      <w:r>
        <w:rPr>
          <w:rFonts w:hint="eastAsia" w:ascii="仿宋_GB2312" w:hAnsi="宋体" w:eastAsia="仿宋_GB2312"/>
          <w:sz w:val="28"/>
          <w:szCs w:val="28"/>
        </w:rPr>
        <w:t>方责任</w:t>
      </w:r>
    </w:p>
    <w:p w14:paraId="354C240A">
      <w:pPr>
        <w:spacing w:line="440" w:lineRule="exact"/>
        <w:rPr>
          <w:rFonts w:hint="eastAsia" w:ascii="仿宋_GB2312" w:hAnsi="宋体" w:eastAsia="仿宋_GB2312"/>
          <w:sz w:val="28"/>
          <w:szCs w:val="28"/>
        </w:rPr>
      </w:pPr>
      <w:r>
        <w:rPr>
          <w:rFonts w:hint="eastAsia" w:ascii="仿宋_GB2312" w:eastAsia="仿宋_GB2312"/>
          <w:sz w:val="28"/>
          <w:szCs w:val="28"/>
        </w:rPr>
        <w:t xml:space="preserve">    9.1.1</w:t>
      </w:r>
      <w:r>
        <w:rPr>
          <w:rFonts w:hint="eastAsia" w:ascii="仿宋_GB2312" w:hAnsi="宋体" w:eastAsia="仿宋_GB2312"/>
          <w:sz w:val="28"/>
          <w:szCs w:val="28"/>
        </w:rPr>
        <w:t xml:space="preserve"> 委托方应按第三条规定的内容，向</w:t>
      </w:r>
      <w:r>
        <w:rPr>
          <w:rFonts w:hint="eastAsia" w:ascii="仿宋_GB2312" w:hAnsi="宋体" w:eastAsia="仿宋_GB2312"/>
          <w:sz w:val="28"/>
          <w:szCs w:val="28"/>
          <w:lang w:eastAsia="zh-CN"/>
        </w:rPr>
        <w:t>服务</w:t>
      </w:r>
      <w:r>
        <w:rPr>
          <w:rFonts w:hint="eastAsia" w:ascii="仿宋_GB2312" w:hAnsi="宋体" w:eastAsia="仿宋_GB2312"/>
          <w:sz w:val="28"/>
          <w:szCs w:val="28"/>
        </w:rPr>
        <w:t>方提供资料及文件，并对提</w:t>
      </w:r>
      <w:r>
        <w:rPr>
          <w:rFonts w:hint="eastAsia" w:ascii="仿宋_GB2312" w:hAnsi="宋体" w:eastAsia="仿宋_GB2312" w:cs="Times New Roman"/>
          <w:sz w:val="28"/>
          <w:szCs w:val="28"/>
        </w:rPr>
        <w:t>供的资料及文</w:t>
      </w:r>
      <w:r>
        <w:rPr>
          <w:rFonts w:hint="eastAsia" w:ascii="仿宋_GB2312" w:hAnsi="宋体" w:eastAsia="仿宋_GB2312"/>
          <w:sz w:val="28"/>
          <w:szCs w:val="28"/>
        </w:rPr>
        <w:t>件的完整性、真实性、有效性负责。</w:t>
      </w:r>
    </w:p>
    <w:p w14:paraId="69769EC8">
      <w:pPr>
        <w:spacing w:line="440" w:lineRule="exact"/>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eastAsia="仿宋_GB2312"/>
          <w:sz w:val="28"/>
          <w:szCs w:val="28"/>
        </w:rPr>
        <w:t xml:space="preserve">   9.1.2</w:t>
      </w:r>
      <w:r>
        <w:rPr>
          <w:rFonts w:hint="eastAsia" w:ascii="仿宋_GB2312" w:hAnsi="宋体" w:eastAsia="仿宋_GB2312"/>
          <w:sz w:val="28"/>
          <w:szCs w:val="28"/>
        </w:rPr>
        <w:t>委托方接到《</w:t>
      </w:r>
      <w:r>
        <w:rPr>
          <w:rFonts w:hint="eastAsia" w:ascii="仿宋_GB2312" w:eastAsia="仿宋_GB2312"/>
          <w:sz w:val="28"/>
          <w:szCs w:val="28"/>
          <w:lang w:eastAsia="zh-CN"/>
        </w:rPr>
        <w:t>施工图设计文件联合审查意见告知书</w:t>
      </w:r>
      <w:r>
        <w:rPr>
          <w:rFonts w:hint="eastAsia" w:ascii="仿宋_GB2312" w:hAnsi="宋体" w:eastAsia="仿宋_GB2312"/>
          <w:sz w:val="28"/>
          <w:szCs w:val="28"/>
        </w:rPr>
        <w:t>》后，不通知原勘察设计单位进行修改，或不将修改意见及相应的修改图纸等文件按本合同约定的时间送交</w:t>
      </w:r>
      <w:r>
        <w:rPr>
          <w:rFonts w:hint="eastAsia" w:ascii="仿宋_GB2312" w:hAnsi="宋体" w:eastAsia="仿宋_GB2312"/>
          <w:sz w:val="28"/>
          <w:szCs w:val="28"/>
          <w:lang w:eastAsia="zh-CN"/>
        </w:rPr>
        <w:t>服务</w:t>
      </w:r>
      <w:r>
        <w:rPr>
          <w:rFonts w:hint="eastAsia" w:ascii="仿宋_GB2312" w:hAnsi="宋体" w:eastAsia="仿宋_GB2312"/>
          <w:sz w:val="28"/>
          <w:szCs w:val="28"/>
        </w:rPr>
        <w:t>方复审，且超过本合同第七条约定的</w:t>
      </w:r>
      <w:r>
        <w:rPr>
          <w:rFonts w:hint="eastAsia" w:ascii="仿宋_GB2312" w:hAnsi="宋体" w:eastAsia="仿宋_GB2312"/>
          <w:sz w:val="28"/>
          <w:szCs w:val="28"/>
          <w:lang w:eastAsia="zh-CN"/>
        </w:rPr>
        <w:t>服务</w:t>
      </w:r>
      <w:r>
        <w:rPr>
          <w:rFonts w:hint="eastAsia" w:ascii="仿宋_GB2312" w:hAnsi="宋体" w:eastAsia="仿宋_GB2312"/>
          <w:sz w:val="28"/>
          <w:szCs w:val="28"/>
        </w:rPr>
        <w:t>方复审时间，则视为委托方终止合同。</w:t>
      </w:r>
    </w:p>
    <w:p w14:paraId="3C2FEFC1">
      <w:pPr>
        <w:spacing w:line="440" w:lineRule="exact"/>
        <w:rPr>
          <w:rFonts w:hint="eastAsia" w:ascii="仿宋_GB2312" w:hAnsi="宋体" w:eastAsia="仿宋_GB2312"/>
          <w:sz w:val="28"/>
          <w:szCs w:val="28"/>
        </w:rPr>
      </w:pPr>
      <w:r>
        <w:rPr>
          <w:rFonts w:hint="eastAsia" w:ascii="仿宋_GB2312" w:hAnsi="宋体" w:eastAsia="仿宋_GB2312"/>
          <w:sz w:val="28"/>
          <w:szCs w:val="28"/>
        </w:rPr>
        <w:t xml:space="preserve">    9</w:t>
      </w:r>
      <w:r>
        <w:rPr>
          <w:rFonts w:hint="eastAsia" w:ascii="仿宋_GB2312" w:eastAsia="仿宋_GB2312"/>
          <w:sz w:val="28"/>
          <w:szCs w:val="28"/>
        </w:rPr>
        <w:t>.2</w:t>
      </w:r>
      <w:r>
        <w:rPr>
          <w:rFonts w:hint="eastAsia" w:ascii="仿宋_GB2312" w:hAnsi="宋体" w:eastAsia="仿宋_GB2312"/>
          <w:sz w:val="28"/>
          <w:szCs w:val="28"/>
        </w:rPr>
        <w:t xml:space="preserve"> </w:t>
      </w:r>
      <w:r>
        <w:rPr>
          <w:rFonts w:hint="eastAsia" w:ascii="仿宋_GB2312" w:hAnsi="宋体" w:eastAsia="仿宋_GB2312"/>
          <w:sz w:val="28"/>
          <w:szCs w:val="28"/>
          <w:lang w:eastAsia="zh-CN"/>
        </w:rPr>
        <w:t>服务</w:t>
      </w:r>
      <w:r>
        <w:rPr>
          <w:rFonts w:hint="eastAsia" w:ascii="仿宋_GB2312" w:hAnsi="宋体" w:eastAsia="仿宋_GB2312"/>
          <w:sz w:val="28"/>
          <w:szCs w:val="28"/>
        </w:rPr>
        <w:t>方责任</w:t>
      </w:r>
    </w:p>
    <w:p w14:paraId="4A64E6F5">
      <w:pPr>
        <w:spacing w:line="440" w:lineRule="exact"/>
        <w:ind w:firstLine="540"/>
        <w:rPr>
          <w:rFonts w:hint="eastAsia" w:ascii="仿宋_GB2312" w:hAnsi="宋体" w:eastAsia="仿宋_GB2312"/>
          <w:sz w:val="28"/>
          <w:szCs w:val="28"/>
        </w:rPr>
      </w:pPr>
      <w:r>
        <w:rPr>
          <w:rFonts w:hint="eastAsia" w:ascii="仿宋_GB2312" w:hAnsi="宋体" w:eastAsia="仿宋_GB2312"/>
          <w:sz w:val="28"/>
          <w:szCs w:val="28"/>
          <w:lang w:eastAsia="zh-CN"/>
        </w:rPr>
        <w:t>服务</w:t>
      </w:r>
      <w:r>
        <w:rPr>
          <w:rFonts w:hint="eastAsia" w:ascii="仿宋_GB2312" w:hAnsi="宋体" w:eastAsia="仿宋_GB2312"/>
          <w:sz w:val="28"/>
          <w:szCs w:val="28"/>
        </w:rPr>
        <w:t>方应按本合同第四条规定的内容和时间向委托方交付审查文件，并按工程建设标准强制性条文、国家、地方有关标准及有关管理规定进行审查，对提交的审查的质量负责。</w:t>
      </w:r>
    </w:p>
    <w:p w14:paraId="151C9D2A">
      <w:pPr>
        <w:spacing w:line="440" w:lineRule="exact"/>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eastAsia="仿宋_GB2312"/>
          <w:sz w:val="28"/>
          <w:szCs w:val="28"/>
        </w:rPr>
        <w:t xml:space="preserve">  </w:t>
      </w:r>
      <w:r>
        <w:rPr>
          <w:rFonts w:hint="eastAsia" w:ascii="黑体" w:hAnsi="宋体" w:eastAsia="黑体"/>
          <w:b/>
          <w:bCs/>
          <w:sz w:val="28"/>
          <w:szCs w:val="28"/>
        </w:rPr>
        <w:t>第十条</w:t>
      </w:r>
      <w:r>
        <w:rPr>
          <w:rFonts w:hint="eastAsia" w:ascii="仿宋_GB2312" w:hAnsi="宋体" w:eastAsia="仿宋_GB2312"/>
          <w:sz w:val="28"/>
          <w:szCs w:val="28"/>
        </w:rPr>
        <w:t xml:space="preserve">  违约责任</w:t>
      </w:r>
    </w:p>
    <w:p w14:paraId="3A5BC63F">
      <w:pPr>
        <w:spacing w:line="440" w:lineRule="exact"/>
        <w:ind w:firstLine="560" w:firstLineChars="200"/>
        <w:rPr>
          <w:rFonts w:hint="eastAsia" w:ascii="仿宋_GB2312" w:hAnsi="宋体" w:eastAsia="仿宋_GB2312"/>
          <w:sz w:val="28"/>
          <w:szCs w:val="28"/>
        </w:rPr>
      </w:pPr>
      <w:r>
        <w:rPr>
          <w:rFonts w:hint="eastAsia" w:ascii="仿宋_GB2312" w:eastAsia="仿宋_GB2312"/>
          <w:sz w:val="28"/>
          <w:szCs w:val="28"/>
        </w:rPr>
        <w:t>10.1 委托</w:t>
      </w:r>
      <w:r>
        <w:rPr>
          <w:rFonts w:hint="eastAsia" w:ascii="仿宋_GB2312" w:hAnsi="宋体" w:eastAsia="仿宋_GB2312"/>
          <w:sz w:val="28"/>
          <w:szCs w:val="28"/>
        </w:rPr>
        <w:t>方违约责任</w:t>
      </w:r>
    </w:p>
    <w:p w14:paraId="6C4AB381">
      <w:pPr>
        <w:spacing w:line="440" w:lineRule="exact"/>
        <w:ind w:firstLine="560" w:firstLineChars="200"/>
        <w:rPr>
          <w:rFonts w:hint="eastAsia" w:ascii="仿宋_GB2312" w:hAnsi="宋体" w:eastAsia="仿宋_GB2312"/>
          <w:sz w:val="28"/>
          <w:szCs w:val="28"/>
        </w:rPr>
      </w:pPr>
      <w:r>
        <w:rPr>
          <w:rFonts w:hint="eastAsia" w:ascii="仿宋_GB2312" w:eastAsia="仿宋_GB2312"/>
          <w:sz w:val="28"/>
          <w:szCs w:val="28"/>
        </w:rPr>
        <w:t>10.1.1</w:t>
      </w:r>
      <w:r>
        <w:rPr>
          <w:rFonts w:hint="eastAsia" w:ascii="仿宋_GB2312" w:hAnsi="宋体" w:eastAsia="仿宋_GB2312"/>
          <w:sz w:val="28"/>
          <w:szCs w:val="28"/>
        </w:rPr>
        <w:t xml:space="preserve"> 委托方送交有关资料不及时或不齐全、不完整，委托方应补交资料，</w:t>
      </w:r>
      <w:r>
        <w:rPr>
          <w:rFonts w:hint="eastAsia" w:ascii="仿宋_GB2312" w:hAnsi="宋体" w:eastAsia="仿宋_GB2312"/>
          <w:sz w:val="28"/>
          <w:szCs w:val="28"/>
          <w:lang w:eastAsia="zh-CN"/>
        </w:rPr>
        <w:t>服务</w:t>
      </w:r>
      <w:r>
        <w:rPr>
          <w:rFonts w:hint="eastAsia" w:ascii="仿宋_GB2312" w:hAnsi="宋体" w:eastAsia="仿宋_GB2312"/>
          <w:sz w:val="28"/>
          <w:szCs w:val="28"/>
        </w:rPr>
        <w:t>方可按延误的时间顺延交付审查成果。</w:t>
      </w:r>
    </w:p>
    <w:p w14:paraId="1FC46C8D">
      <w:pPr>
        <w:spacing w:line="440" w:lineRule="exact"/>
        <w:ind w:firstLine="560" w:firstLineChars="200"/>
        <w:rPr>
          <w:rFonts w:hint="eastAsia" w:ascii="仿宋_GB2312" w:hAnsi="宋体" w:eastAsia="仿宋_GB2312"/>
          <w:sz w:val="28"/>
          <w:szCs w:val="28"/>
        </w:rPr>
      </w:pPr>
      <w:r>
        <w:rPr>
          <w:rFonts w:hint="eastAsia" w:ascii="仿宋_GB2312" w:eastAsia="仿宋_GB2312"/>
          <w:sz w:val="28"/>
          <w:szCs w:val="28"/>
        </w:rPr>
        <w:t>10.1.2</w:t>
      </w:r>
      <w:r>
        <w:rPr>
          <w:rFonts w:hint="eastAsia" w:ascii="仿宋_GB2312" w:hAnsi="宋体" w:eastAsia="仿宋_GB2312"/>
          <w:sz w:val="28"/>
          <w:szCs w:val="28"/>
        </w:rPr>
        <w:t xml:space="preserve"> 委托方签订本合同后，在审查时限内，如变更所委托审查项目规模、条件，或所提交资料作较大修改，以致造成</w:t>
      </w:r>
      <w:r>
        <w:rPr>
          <w:rFonts w:hint="eastAsia" w:ascii="仿宋_GB2312" w:hAnsi="宋体" w:eastAsia="仿宋_GB2312"/>
          <w:sz w:val="28"/>
          <w:szCs w:val="28"/>
          <w:lang w:eastAsia="zh-CN"/>
        </w:rPr>
        <w:t>服务</w:t>
      </w:r>
      <w:r>
        <w:rPr>
          <w:rFonts w:hint="eastAsia" w:ascii="仿宋_GB2312" w:hAnsi="宋体" w:eastAsia="仿宋_GB2312"/>
          <w:sz w:val="28"/>
          <w:szCs w:val="28"/>
        </w:rPr>
        <w:t>方返工时，双方另行协商签订补充协议。</w:t>
      </w:r>
    </w:p>
    <w:p w14:paraId="2D0DA34D">
      <w:pPr>
        <w:spacing w:line="440" w:lineRule="exact"/>
        <w:ind w:firstLine="560" w:firstLineChars="200"/>
        <w:rPr>
          <w:rFonts w:hint="eastAsia" w:ascii="仿宋_GB2312" w:hAnsi="宋体" w:eastAsia="仿宋_GB2312"/>
          <w:sz w:val="28"/>
          <w:szCs w:val="28"/>
        </w:rPr>
      </w:pPr>
      <w:r>
        <w:rPr>
          <w:rFonts w:hint="eastAsia" w:ascii="仿宋_GB2312" w:eastAsia="仿宋_GB2312"/>
          <w:sz w:val="28"/>
          <w:szCs w:val="28"/>
        </w:rPr>
        <w:t>10.1.3</w:t>
      </w:r>
      <w:r>
        <w:rPr>
          <w:rFonts w:hint="eastAsia" w:ascii="仿宋_GB2312" w:hAnsi="宋体" w:eastAsia="仿宋_GB2312"/>
          <w:sz w:val="28"/>
          <w:szCs w:val="28"/>
        </w:rPr>
        <w:t>因委托方单方面原因终止审查或解除合同，需按已完成实际审查工作量计费。</w:t>
      </w:r>
    </w:p>
    <w:p w14:paraId="128C28CD">
      <w:pPr>
        <w:spacing w:line="440" w:lineRule="exact"/>
        <w:ind w:firstLine="560" w:firstLineChars="200"/>
        <w:rPr>
          <w:rFonts w:hint="eastAsia" w:ascii="仿宋_GB2312" w:hAnsi="宋体" w:eastAsia="仿宋_GB2312"/>
          <w:sz w:val="28"/>
          <w:szCs w:val="28"/>
        </w:rPr>
      </w:pPr>
      <w:r>
        <w:rPr>
          <w:rFonts w:hint="eastAsia" w:ascii="仿宋_GB2312" w:eastAsia="仿宋_GB2312"/>
          <w:sz w:val="28"/>
          <w:szCs w:val="28"/>
        </w:rPr>
        <w:t xml:space="preserve">10.2  </w:t>
      </w:r>
      <w:r>
        <w:rPr>
          <w:rFonts w:hint="eastAsia" w:ascii="仿宋_GB2312" w:eastAsia="仿宋_GB2312"/>
          <w:sz w:val="28"/>
          <w:szCs w:val="28"/>
          <w:lang w:eastAsia="zh-CN"/>
        </w:rPr>
        <w:t>服务</w:t>
      </w:r>
      <w:r>
        <w:rPr>
          <w:rFonts w:hint="eastAsia" w:ascii="仿宋_GB2312" w:hAnsi="宋体" w:eastAsia="仿宋_GB2312"/>
          <w:sz w:val="28"/>
          <w:szCs w:val="28"/>
        </w:rPr>
        <w:t>方违约责任</w:t>
      </w:r>
    </w:p>
    <w:p w14:paraId="0C8B2E2C">
      <w:pPr>
        <w:spacing w:line="440" w:lineRule="exact"/>
        <w:ind w:firstLine="560" w:firstLineChars="200"/>
        <w:rPr>
          <w:rFonts w:hint="eastAsia" w:ascii="仿宋_GB2312" w:hAnsi="宋体" w:eastAsia="仿宋_GB2312"/>
          <w:color w:val="FF0000"/>
          <w:sz w:val="28"/>
          <w:szCs w:val="28"/>
        </w:rPr>
      </w:pPr>
      <w:r>
        <w:rPr>
          <w:rFonts w:hint="eastAsia" w:ascii="仿宋_GB2312" w:eastAsia="仿宋_GB2312"/>
          <w:sz w:val="28"/>
          <w:szCs w:val="28"/>
        </w:rPr>
        <w:t>10.2.</w:t>
      </w:r>
      <w:r>
        <w:rPr>
          <w:rFonts w:hint="eastAsia" w:ascii="仿宋_GB2312" w:eastAsia="仿宋_GB2312"/>
          <w:sz w:val="28"/>
          <w:szCs w:val="28"/>
          <w:lang w:val="en-US" w:eastAsia="zh-CN"/>
        </w:rPr>
        <w:t>1</w:t>
      </w:r>
      <w:r>
        <w:rPr>
          <w:rFonts w:hint="eastAsia" w:ascii="仿宋_GB2312" w:eastAsia="仿宋_GB2312"/>
          <w:sz w:val="28"/>
          <w:szCs w:val="28"/>
        </w:rPr>
        <w:t xml:space="preserve"> </w:t>
      </w:r>
      <w:r>
        <w:rPr>
          <w:rFonts w:hint="eastAsia" w:ascii="仿宋_GB2312" w:hAnsi="宋体" w:eastAsia="仿宋_GB2312"/>
          <w:sz w:val="28"/>
          <w:szCs w:val="28"/>
        </w:rPr>
        <w:t>合同生效后，因</w:t>
      </w:r>
      <w:r>
        <w:rPr>
          <w:rFonts w:hint="eastAsia" w:ascii="仿宋_GB2312" w:hAnsi="宋体" w:eastAsia="仿宋_GB2312"/>
          <w:sz w:val="28"/>
          <w:szCs w:val="28"/>
          <w:lang w:eastAsia="zh-CN"/>
        </w:rPr>
        <w:t>服务</w:t>
      </w:r>
      <w:r>
        <w:rPr>
          <w:rFonts w:hint="eastAsia" w:ascii="仿宋_GB2312" w:hAnsi="宋体" w:eastAsia="仿宋_GB2312"/>
          <w:sz w:val="28"/>
          <w:szCs w:val="28"/>
        </w:rPr>
        <w:t>方单方面原因终止审查或解除合同，其提出终止或解除合同</w:t>
      </w:r>
      <w:r>
        <w:rPr>
          <w:rFonts w:hint="eastAsia" w:ascii="仿宋_GB2312" w:hAnsi="宋体" w:eastAsia="仿宋_GB2312"/>
          <w:sz w:val="28"/>
          <w:szCs w:val="28"/>
          <w:lang w:eastAsia="zh-CN"/>
        </w:rPr>
        <w:t>，</w:t>
      </w:r>
      <w:r>
        <w:rPr>
          <w:rFonts w:hint="eastAsia" w:ascii="仿宋_GB2312" w:hAnsi="宋体" w:eastAsia="仿宋_GB2312"/>
          <w:color w:val="FF0000"/>
          <w:sz w:val="28"/>
          <w:szCs w:val="28"/>
          <w:lang w:val="en-US" w:eastAsia="zh-CN"/>
        </w:rPr>
        <w:t>服务方无权主张服务</w:t>
      </w:r>
      <w:r>
        <w:rPr>
          <w:rFonts w:hint="eastAsia" w:ascii="仿宋_GB2312" w:hAnsi="宋体" w:eastAsia="仿宋_GB2312"/>
          <w:color w:val="FF0000"/>
          <w:sz w:val="28"/>
          <w:szCs w:val="28"/>
        </w:rPr>
        <w:t>费</w:t>
      </w:r>
      <w:r>
        <w:rPr>
          <w:rFonts w:hint="eastAsia" w:ascii="仿宋_GB2312" w:hAnsi="宋体" w:eastAsia="仿宋_GB2312"/>
          <w:color w:val="FF0000"/>
          <w:sz w:val="28"/>
          <w:szCs w:val="28"/>
          <w:lang w:eastAsia="zh-CN"/>
        </w:rPr>
        <w:t>，</w:t>
      </w:r>
      <w:r>
        <w:rPr>
          <w:rFonts w:hint="eastAsia" w:ascii="仿宋_GB2312" w:hAnsi="宋体" w:eastAsia="仿宋_GB2312"/>
          <w:color w:val="FF0000"/>
          <w:sz w:val="28"/>
          <w:szCs w:val="28"/>
          <w:lang w:val="en-US" w:eastAsia="zh-CN"/>
        </w:rPr>
        <w:t>并且承担因终止或解除合同给委托方造成的损失</w:t>
      </w:r>
      <w:r>
        <w:rPr>
          <w:rFonts w:hint="eastAsia" w:ascii="仿宋_GB2312" w:hAnsi="宋体" w:eastAsia="仿宋_GB2312"/>
          <w:color w:val="FF0000"/>
          <w:sz w:val="28"/>
          <w:szCs w:val="28"/>
        </w:rPr>
        <w:t>。</w:t>
      </w:r>
    </w:p>
    <w:p w14:paraId="7C5887BF">
      <w:pPr>
        <w:spacing w:line="410" w:lineRule="exact"/>
        <w:ind w:firstLine="560" w:firstLineChars="200"/>
        <w:rPr>
          <w:rFonts w:hint="eastAsia" w:ascii="仿宋_GB2312" w:hAnsi="宋体" w:eastAsia="仿宋_GB2312"/>
          <w:sz w:val="28"/>
          <w:szCs w:val="28"/>
        </w:rPr>
      </w:pPr>
      <w:r>
        <w:rPr>
          <w:rFonts w:hint="eastAsia" w:ascii="仿宋_GB2312" w:eastAsia="仿宋_GB2312"/>
          <w:sz w:val="28"/>
          <w:szCs w:val="28"/>
        </w:rPr>
        <w:t>10.2.</w:t>
      </w:r>
      <w:r>
        <w:rPr>
          <w:rFonts w:hint="eastAsia" w:ascii="仿宋_GB2312" w:eastAsia="仿宋_GB2312"/>
          <w:sz w:val="28"/>
          <w:szCs w:val="28"/>
          <w:lang w:val="en-US" w:eastAsia="zh-CN"/>
        </w:rPr>
        <w:t>2</w:t>
      </w:r>
      <w:r>
        <w:rPr>
          <w:rFonts w:hint="eastAsia" w:ascii="仿宋_GB2312" w:eastAsia="仿宋_GB2312"/>
          <w:sz w:val="28"/>
          <w:szCs w:val="28"/>
        </w:rPr>
        <w:t xml:space="preserve"> </w:t>
      </w:r>
      <w:r>
        <w:rPr>
          <w:rFonts w:hint="eastAsia" w:ascii="仿宋_GB2312" w:hAnsi="宋体" w:eastAsia="仿宋_GB2312"/>
          <w:sz w:val="28"/>
          <w:szCs w:val="28"/>
        </w:rPr>
        <w:t>经审查合格后的审查成果文件，因</w:t>
      </w:r>
      <w:r>
        <w:rPr>
          <w:rFonts w:hint="eastAsia" w:ascii="仿宋_GB2312" w:hAnsi="宋体" w:eastAsia="仿宋_GB2312"/>
          <w:sz w:val="28"/>
          <w:szCs w:val="28"/>
          <w:lang w:eastAsia="zh-CN"/>
        </w:rPr>
        <w:t>服务</w:t>
      </w:r>
      <w:r>
        <w:rPr>
          <w:rFonts w:hint="eastAsia" w:ascii="仿宋_GB2312" w:hAnsi="宋体" w:eastAsia="仿宋_GB2312"/>
          <w:sz w:val="28"/>
          <w:szCs w:val="28"/>
        </w:rPr>
        <w:t>方原因仍有违反法律、法规和工程建设强制性标准的问题，给委托方造成损失的，</w:t>
      </w:r>
      <w:r>
        <w:rPr>
          <w:rFonts w:hint="eastAsia" w:ascii="仿宋_GB2312" w:hAnsi="宋体" w:eastAsia="仿宋_GB2312"/>
          <w:sz w:val="28"/>
          <w:szCs w:val="28"/>
          <w:lang w:eastAsia="zh-CN"/>
        </w:rPr>
        <w:t>服务</w:t>
      </w:r>
      <w:r>
        <w:rPr>
          <w:rFonts w:hint="eastAsia" w:ascii="仿宋_GB2312" w:hAnsi="宋体" w:eastAsia="仿宋_GB2312"/>
          <w:sz w:val="28"/>
          <w:szCs w:val="28"/>
        </w:rPr>
        <w:t>方依法承担相应的赔偿责任。</w:t>
      </w:r>
    </w:p>
    <w:p w14:paraId="75DBCCB6">
      <w:pPr>
        <w:spacing w:line="410" w:lineRule="exact"/>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10.2.3 如果未按合同约定时间提交审查成果，发生延误，每延误一日，服务方应向委托方支付500元违约金。</w:t>
      </w:r>
    </w:p>
    <w:p w14:paraId="2ADDE66D">
      <w:pPr>
        <w:spacing w:line="410" w:lineRule="exact"/>
        <w:ind w:firstLine="562" w:firstLineChars="200"/>
        <w:rPr>
          <w:rFonts w:hint="eastAsia" w:ascii="黑体" w:hAnsi="宋体" w:eastAsia="黑体"/>
          <w:b/>
          <w:bCs/>
          <w:sz w:val="28"/>
          <w:szCs w:val="28"/>
        </w:rPr>
      </w:pPr>
      <w:r>
        <w:rPr>
          <w:rFonts w:hint="eastAsia" w:ascii="黑体" w:hAnsi="宋体" w:eastAsia="黑体"/>
          <w:b/>
          <w:bCs/>
          <w:sz w:val="28"/>
          <w:szCs w:val="28"/>
        </w:rPr>
        <w:t xml:space="preserve">第十一条 </w:t>
      </w:r>
      <w:r>
        <w:rPr>
          <w:rFonts w:hint="eastAsia" w:ascii="仿宋_GB2312" w:hAnsi="宋体" w:eastAsia="仿宋_GB2312"/>
          <w:sz w:val="28"/>
          <w:szCs w:val="28"/>
        </w:rPr>
        <w:t>保密</w:t>
      </w:r>
    </w:p>
    <w:p w14:paraId="36D80032">
      <w:pPr>
        <w:pStyle w:val="20"/>
        <w:spacing w:line="410" w:lineRule="exact"/>
        <w:rPr>
          <w:rFonts w:hint="eastAsia" w:ascii="仿宋" w:hAnsi="仿宋" w:eastAsia="仿宋" w:cs="仿宋"/>
        </w:rPr>
      </w:pPr>
      <w:r>
        <w:rPr>
          <w:rFonts w:hint="eastAsia" w:ascii="仿宋" w:hAnsi="仿宋" w:eastAsia="仿宋" w:cs="仿宋"/>
        </w:rPr>
        <w:t>双方均应保护对方的知识产权，除执行有关管理规定外，未经对方同意，任何一方均不得对对方的资料及文件擅自修改、复制或向第三方转让或用于本合同项目外的项目。如发生以上情况，泄密方承担一切由此引起的法律责任。</w:t>
      </w:r>
    </w:p>
    <w:p w14:paraId="0483EC4F">
      <w:pPr>
        <w:spacing w:line="410" w:lineRule="exact"/>
        <w:ind w:firstLine="562" w:firstLineChars="200"/>
        <w:rPr>
          <w:rFonts w:hint="eastAsia" w:ascii="黑体" w:hAnsi="宋体" w:eastAsia="黑体"/>
          <w:b/>
          <w:bCs/>
          <w:sz w:val="28"/>
          <w:szCs w:val="28"/>
        </w:rPr>
      </w:pPr>
      <w:r>
        <w:rPr>
          <w:rFonts w:hint="eastAsia" w:ascii="黑体" w:hAnsi="宋体" w:eastAsia="黑体"/>
          <w:b/>
          <w:bCs/>
          <w:sz w:val="28"/>
          <w:szCs w:val="28"/>
        </w:rPr>
        <w:t>第十二条  复查</w:t>
      </w:r>
    </w:p>
    <w:p w14:paraId="45F5221A">
      <w:pPr>
        <w:spacing w:line="410" w:lineRule="exact"/>
        <w:ind w:firstLine="560" w:firstLineChars="200"/>
        <w:rPr>
          <w:rFonts w:hint="eastAsia" w:ascii="仿宋_GB2312" w:hAnsi="宋体" w:eastAsia="仿宋_GB2312"/>
          <w:sz w:val="28"/>
          <w:szCs w:val="28"/>
        </w:rPr>
      </w:pPr>
      <w:r>
        <w:rPr>
          <w:rFonts w:hint="eastAsia" w:ascii="仿宋_GB2312" w:eastAsia="仿宋_GB2312"/>
          <w:sz w:val="28"/>
          <w:szCs w:val="28"/>
        </w:rPr>
        <w:t>12.1</w:t>
      </w:r>
      <w:r>
        <w:rPr>
          <w:rFonts w:hint="eastAsia" w:ascii="仿宋_GB2312" w:hAnsi="宋体" w:eastAsia="仿宋_GB2312"/>
          <w:sz w:val="28"/>
          <w:szCs w:val="28"/>
        </w:rPr>
        <w:t xml:space="preserve"> 委托方对</w:t>
      </w:r>
      <w:r>
        <w:rPr>
          <w:rFonts w:hint="eastAsia" w:ascii="仿宋_GB2312" w:hAnsi="宋体" w:eastAsia="仿宋_GB2312"/>
          <w:sz w:val="28"/>
          <w:szCs w:val="28"/>
          <w:lang w:eastAsia="zh-CN"/>
        </w:rPr>
        <w:t>服务</w:t>
      </w:r>
      <w:r>
        <w:rPr>
          <w:rFonts w:hint="eastAsia" w:ascii="仿宋_GB2312" w:hAnsi="宋体" w:eastAsia="仿宋_GB2312"/>
          <w:sz w:val="28"/>
          <w:szCs w:val="28"/>
        </w:rPr>
        <w:t>方提出的审查意见有重大原则分歧且经协商不能达成共识时，可向市设计审查管理部门提出复查申请，由市设计审查管理部门组织专家验证并做出复查结论。</w:t>
      </w:r>
    </w:p>
    <w:p w14:paraId="47669894">
      <w:pPr>
        <w:spacing w:line="410" w:lineRule="exact"/>
        <w:ind w:firstLine="560" w:firstLineChars="200"/>
        <w:rPr>
          <w:rFonts w:hint="eastAsia" w:ascii="仿宋_GB2312" w:hAnsi="宋体" w:eastAsia="仿宋_GB2312"/>
          <w:sz w:val="28"/>
          <w:szCs w:val="28"/>
        </w:rPr>
      </w:pPr>
      <w:r>
        <w:rPr>
          <w:rFonts w:hint="eastAsia" w:ascii="仿宋_GB2312" w:eastAsia="仿宋_GB2312"/>
          <w:sz w:val="28"/>
          <w:szCs w:val="28"/>
        </w:rPr>
        <w:t>12.2</w:t>
      </w:r>
      <w:r>
        <w:rPr>
          <w:rFonts w:hint="eastAsia" w:ascii="仿宋_GB2312" w:hAnsi="宋体" w:eastAsia="仿宋_GB2312"/>
          <w:sz w:val="28"/>
          <w:szCs w:val="28"/>
        </w:rPr>
        <w:t xml:space="preserve"> 经市设计审查管理部门复查，复查结果与原结果一致，复查费由复查申请单位支付；复查结果与原结果不一致的，复查费用由原</w:t>
      </w:r>
      <w:r>
        <w:rPr>
          <w:rFonts w:hint="eastAsia" w:ascii="仿宋_GB2312" w:hAnsi="宋体" w:eastAsia="仿宋_GB2312"/>
          <w:sz w:val="28"/>
          <w:szCs w:val="28"/>
          <w:lang w:eastAsia="zh-CN"/>
        </w:rPr>
        <w:t>服务</w:t>
      </w:r>
      <w:r>
        <w:rPr>
          <w:rFonts w:hint="eastAsia" w:ascii="仿宋_GB2312" w:hAnsi="宋体" w:eastAsia="仿宋_GB2312"/>
          <w:sz w:val="28"/>
          <w:szCs w:val="28"/>
        </w:rPr>
        <w:t>方支付。</w:t>
      </w:r>
    </w:p>
    <w:p w14:paraId="5D09EBC5">
      <w:pPr>
        <w:spacing w:line="410" w:lineRule="exact"/>
        <w:ind w:firstLine="562" w:firstLineChars="200"/>
        <w:rPr>
          <w:rFonts w:hint="eastAsia" w:ascii="仿宋_GB2312" w:hAnsi="宋体" w:eastAsia="仿宋_GB2312"/>
          <w:sz w:val="28"/>
          <w:szCs w:val="28"/>
        </w:rPr>
      </w:pPr>
      <w:r>
        <w:rPr>
          <w:rFonts w:hint="eastAsia" w:ascii="黑体" w:hAnsi="宋体" w:eastAsia="黑体"/>
          <w:b/>
          <w:bCs/>
          <w:sz w:val="28"/>
          <w:szCs w:val="28"/>
        </w:rPr>
        <w:t>第十三条</w:t>
      </w:r>
      <w:r>
        <w:rPr>
          <w:rFonts w:hint="eastAsia" w:ascii="仿宋_GB2312" w:hAnsi="宋体" w:eastAsia="仿宋_GB2312"/>
          <w:sz w:val="28"/>
          <w:szCs w:val="28"/>
        </w:rPr>
        <w:t xml:space="preserve"> 其他</w:t>
      </w:r>
    </w:p>
    <w:p w14:paraId="5D12813F">
      <w:pPr>
        <w:spacing w:line="410" w:lineRule="exact"/>
        <w:ind w:firstLine="560" w:firstLineChars="200"/>
        <w:rPr>
          <w:rFonts w:hint="eastAsia" w:ascii="仿宋_GB2312" w:hAnsi="宋体" w:eastAsia="仿宋_GB2312"/>
          <w:sz w:val="28"/>
          <w:szCs w:val="28"/>
        </w:rPr>
      </w:pPr>
      <w:r>
        <w:rPr>
          <w:rFonts w:hint="eastAsia" w:ascii="仿宋_GB2312" w:eastAsia="仿宋_GB2312"/>
          <w:sz w:val="28"/>
          <w:szCs w:val="28"/>
        </w:rPr>
        <w:t>13.1</w:t>
      </w:r>
      <w:r>
        <w:rPr>
          <w:rFonts w:hint="eastAsia" w:ascii="仿宋_GB2312" w:hAnsi="宋体" w:eastAsia="仿宋_GB2312"/>
          <w:sz w:val="28"/>
          <w:szCs w:val="28"/>
        </w:rPr>
        <w:t>委托方委托</w:t>
      </w:r>
      <w:r>
        <w:rPr>
          <w:rFonts w:hint="eastAsia" w:ascii="仿宋_GB2312" w:hAnsi="宋体" w:eastAsia="仿宋_GB2312"/>
          <w:sz w:val="28"/>
          <w:szCs w:val="28"/>
          <w:lang w:eastAsia="zh-CN"/>
        </w:rPr>
        <w:t>服务</w:t>
      </w:r>
      <w:r>
        <w:rPr>
          <w:rFonts w:hint="eastAsia" w:ascii="仿宋_GB2312" w:hAnsi="宋体" w:eastAsia="仿宋_GB2312"/>
          <w:sz w:val="28"/>
          <w:szCs w:val="28"/>
        </w:rPr>
        <w:t>方承担本合同内容之外的工作服务，另行签订协议并支付费用。</w:t>
      </w:r>
    </w:p>
    <w:p w14:paraId="18ECC84D">
      <w:pPr>
        <w:spacing w:line="41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13.2由于不可抗拒因素致合同无法履行时，双方应及时协商解决。</w:t>
      </w:r>
    </w:p>
    <w:p w14:paraId="3576CE09">
      <w:pPr>
        <w:spacing w:line="410" w:lineRule="exact"/>
        <w:ind w:firstLine="560" w:firstLineChars="200"/>
        <w:rPr>
          <w:rFonts w:hint="eastAsia" w:ascii="仿宋_GB2312" w:hAnsi="宋体" w:eastAsia="仿宋_GB2312"/>
          <w:sz w:val="28"/>
          <w:szCs w:val="28"/>
        </w:rPr>
      </w:pPr>
      <w:r>
        <w:rPr>
          <w:rFonts w:hint="eastAsia" w:ascii="仿宋_GB2312" w:eastAsia="仿宋_GB2312"/>
          <w:sz w:val="28"/>
          <w:szCs w:val="28"/>
        </w:rPr>
        <w:t>13.3</w:t>
      </w:r>
      <w:r>
        <w:rPr>
          <w:rFonts w:hint="eastAsia" w:ascii="仿宋_GB2312" w:hAnsi="宋体" w:eastAsia="仿宋_GB2312"/>
          <w:sz w:val="28"/>
          <w:szCs w:val="28"/>
        </w:rPr>
        <w:t xml:space="preserve"> </w:t>
      </w:r>
      <w:r>
        <w:rPr>
          <w:rFonts w:hint="eastAsia" w:ascii="仿宋_GB2312" w:hAnsi="宋体" w:eastAsia="仿宋_GB2312"/>
          <w:sz w:val="28"/>
          <w:szCs w:val="28"/>
          <w:lang w:eastAsia="zh-CN"/>
        </w:rPr>
        <w:t>服务</w:t>
      </w:r>
      <w:r>
        <w:rPr>
          <w:rFonts w:hint="eastAsia" w:ascii="仿宋_GB2312" w:hAnsi="宋体" w:eastAsia="仿宋_GB2312"/>
          <w:sz w:val="28"/>
          <w:szCs w:val="28"/>
        </w:rPr>
        <w:t>方应按规定的审查周期审查，若委托方要求</w:t>
      </w:r>
      <w:r>
        <w:rPr>
          <w:rFonts w:hint="eastAsia" w:ascii="仿宋_GB2312" w:hAnsi="宋体" w:eastAsia="仿宋_GB2312"/>
          <w:sz w:val="28"/>
          <w:szCs w:val="28"/>
          <w:lang w:eastAsia="zh-CN"/>
        </w:rPr>
        <w:t>服务</w:t>
      </w:r>
      <w:r>
        <w:rPr>
          <w:rFonts w:hint="eastAsia" w:ascii="仿宋_GB2312" w:hAnsi="宋体" w:eastAsia="仿宋_GB2312"/>
          <w:sz w:val="28"/>
          <w:szCs w:val="28"/>
        </w:rPr>
        <w:t>方提前交付审查文件时，需征得</w:t>
      </w:r>
      <w:r>
        <w:rPr>
          <w:rFonts w:hint="eastAsia" w:ascii="仿宋_GB2312" w:hAnsi="宋体" w:eastAsia="仿宋_GB2312"/>
          <w:sz w:val="28"/>
          <w:szCs w:val="28"/>
          <w:lang w:eastAsia="zh-CN"/>
        </w:rPr>
        <w:t>服务</w:t>
      </w:r>
      <w:r>
        <w:rPr>
          <w:rFonts w:hint="eastAsia" w:ascii="仿宋_GB2312" w:hAnsi="宋体" w:eastAsia="仿宋_GB2312"/>
          <w:sz w:val="28"/>
          <w:szCs w:val="28"/>
        </w:rPr>
        <w:t>方同意，并按</w:t>
      </w:r>
      <w:r>
        <w:rPr>
          <w:rFonts w:hint="eastAsia" w:ascii="仿宋_GB2312" w:hAnsi="宋体" w:eastAsia="仿宋_GB2312"/>
          <w:sz w:val="28"/>
          <w:szCs w:val="28"/>
          <w:u w:val="single"/>
        </w:rPr>
        <w:t xml:space="preserve">       </w:t>
      </w:r>
      <w:r>
        <w:rPr>
          <w:rFonts w:hint="default" w:ascii="Calibri" w:hAnsi="Calibri" w:eastAsia="仿宋_GB2312" w:cs="Calibri"/>
          <w:sz w:val="28"/>
          <w:szCs w:val="28"/>
          <w:u w:val="single"/>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支付赶工费。</w:t>
      </w:r>
    </w:p>
    <w:p w14:paraId="12449758">
      <w:pPr>
        <w:spacing w:line="410" w:lineRule="exact"/>
        <w:ind w:firstLine="560" w:firstLineChars="200"/>
        <w:rPr>
          <w:rFonts w:hint="eastAsia" w:ascii="仿宋_GB2312" w:hAnsi="宋体" w:eastAsia="仿宋_GB2312"/>
          <w:sz w:val="28"/>
          <w:szCs w:val="28"/>
        </w:rPr>
      </w:pPr>
      <w:r>
        <w:rPr>
          <w:rFonts w:hint="eastAsia" w:ascii="仿宋_GB2312" w:eastAsia="仿宋_GB2312"/>
          <w:sz w:val="28"/>
          <w:szCs w:val="28"/>
        </w:rPr>
        <w:t>13.4</w:t>
      </w:r>
      <w:r>
        <w:rPr>
          <w:rFonts w:hint="eastAsia" w:ascii="仿宋_GB2312" w:hAnsi="宋体" w:eastAsia="仿宋_GB2312"/>
          <w:sz w:val="28"/>
          <w:szCs w:val="28"/>
        </w:rPr>
        <w:t>本合同在履行过程中发生的争议，由双方当事人协商解决，协商不成的按下列第</w:t>
      </w:r>
      <w:r>
        <w:rPr>
          <w:rFonts w:hint="eastAsia" w:ascii="仿宋_GB2312" w:hAnsi="宋体" w:eastAsia="仿宋_GB2312"/>
          <w:sz w:val="28"/>
          <w:szCs w:val="28"/>
          <w:lang w:val="en-US" w:eastAsia="zh-CN"/>
        </w:rPr>
        <w:t>13.4.2</w:t>
      </w:r>
      <w:r>
        <w:rPr>
          <w:rFonts w:hint="eastAsia" w:ascii="仿宋_GB2312" w:hAnsi="宋体" w:eastAsia="仿宋_GB2312"/>
          <w:sz w:val="28"/>
          <w:szCs w:val="28"/>
        </w:rPr>
        <w:t>种方式解决：</w:t>
      </w:r>
    </w:p>
    <w:p w14:paraId="38E334BA">
      <w:pPr>
        <w:spacing w:line="41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13.4.1提交</w:t>
      </w:r>
      <w:r>
        <w:rPr>
          <w:rFonts w:hint="eastAsia" w:ascii="仿宋_GB2312" w:hAnsi="宋体" w:eastAsia="仿宋_GB2312"/>
          <w:color w:val="000000"/>
          <w:sz w:val="28"/>
          <w:szCs w:val="28"/>
        </w:rPr>
        <w:t>当地</w:t>
      </w:r>
      <w:r>
        <w:rPr>
          <w:rFonts w:hint="eastAsia" w:ascii="仿宋_GB2312" w:hAnsi="宋体" w:eastAsia="仿宋_GB2312"/>
          <w:sz w:val="28"/>
          <w:szCs w:val="28"/>
        </w:rPr>
        <w:t>仲裁委员会仲裁；</w:t>
      </w:r>
    </w:p>
    <w:p w14:paraId="23380B85">
      <w:pPr>
        <w:spacing w:line="41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13.4.2依法向</w:t>
      </w:r>
      <w:r>
        <w:rPr>
          <w:rFonts w:hint="eastAsia" w:ascii="仿宋_GB2312" w:hAnsi="宋体" w:eastAsia="仿宋_GB2312"/>
          <w:sz w:val="28"/>
          <w:szCs w:val="28"/>
          <w:lang w:eastAsia="zh-CN"/>
        </w:rPr>
        <w:t>工程所在地</w:t>
      </w:r>
      <w:r>
        <w:rPr>
          <w:rFonts w:hint="eastAsia" w:ascii="仿宋_GB2312" w:hAnsi="宋体" w:eastAsia="仿宋_GB2312"/>
          <w:sz w:val="28"/>
          <w:szCs w:val="28"/>
        </w:rPr>
        <w:t>人民法院起诉。</w:t>
      </w:r>
    </w:p>
    <w:p w14:paraId="2A1FA4ED">
      <w:pPr>
        <w:spacing w:line="410" w:lineRule="exact"/>
        <w:ind w:firstLine="560" w:firstLineChars="200"/>
        <w:rPr>
          <w:rFonts w:hint="eastAsia" w:ascii="仿宋_GB2312" w:hAnsi="宋体" w:eastAsia="仿宋_GB2312"/>
          <w:sz w:val="28"/>
          <w:szCs w:val="28"/>
        </w:rPr>
      </w:pPr>
      <w:r>
        <w:rPr>
          <w:rFonts w:hint="eastAsia" w:ascii="仿宋_GB2312" w:eastAsia="仿宋_GB2312"/>
          <w:sz w:val="28"/>
          <w:szCs w:val="28"/>
        </w:rPr>
        <w:t>13.5</w:t>
      </w:r>
      <w:r>
        <w:rPr>
          <w:rFonts w:hint="eastAsia" w:ascii="仿宋_GB2312" w:hAnsi="宋体" w:eastAsia="仿宋_GB2312"/>
          <w:sz w:val="28"/>
          <w:szCs w:val="28"/>
        </w:rPr>
        <w:t>双方认可并符合有关规定的来往传真、电报、会议纪要等作为本合同组成部分，与本合同具有同等法律效力。</w:t>
      </w:r>
    </w:p>
    <w:p w14:paraId="144D077A">
      <w:pPr>
        <w:spacing w:line="410" w:lineRule="exact"/>
        <w:ind w:firstLine="560" w:firstLineChars="200"/>
        <w:rPr>
          <w:rFonts w:hint="eastAsia" w:ascii="仿宋_GB2312" w:hAnsi="宋体" w:eastAsia="仿宋_GB2312"/>
          <w:color w:val="000000"/>
          <w:sz w:val="28"/>
          <w:szCs w:val="28"/>
        </w:rPr>
      </w:pPr>
      <w:r>
        <w:rPr>
          <w:rFonts w:hint="eastAsia" w:ascii="仿宋_GB2312" w:hAnsi="宋体" w:eastAsia="仿宋_GB2312"/>
          <w:sz w:val="28"/>
          <w:szCs w:val="28"/>
        </w:rPr>
        <w:t>13.6本合同双方签章齐全后生效，一式</w:t>
      </w:r>
      <w:r>
        <w:rPr>
          <w:rFonts w:hint="eastAsia" w:ascii="仿宋_GB2312" w:hAnsi="宋体" w:eastAsia="仿宋_GB2312"/>
          <w:sz w:val="28"/>
          <w:szCs w:val="28"/>
          <w:lang w:eastAsia="zh-CN"/>
        </w:rPr>
        <w:t>四</w:t>
      </w:r>
      <w:r>
        <w:rPr>
          <w:rFonts w:hint="eastAsia" w:ascii="仿宋_GB2312" w:hAnsi="宋体" w:eastAsia="仿宋_GB2312"/>
          <w:sz w:val="28"/>
          <w:szCs w:val="28"/>
        </w:rPr>
        <w:t>份，委托方</w:t>
      </w:r>
      <w:r>
        <w:rPr>
          <w:rFonts w:hint="eastAsia" w:ascii="仿宋_GB2312" w:hAnsi="宋体" w:eastAsia="仿宋_GB2312"/>
          <w:sz w:val="28"/>
          <w:szCs w:val="28"/>
          <w:lang w:eastAsia="zh-CN"/>
        </w:rPr>
        <w:t>二</w:t>
      </w:r>
      <w:r>
        <w:rPr>
          <w:rFonts w:hint="eastAsia" w:ascii="仿宋_GB2312" w:hAnsi="宋体" w:eastAsia="仿宋_GB2312"/>
          <w:sz w:val="28"/>
          <w:szCs w:val="28"/>
        </w:rPr>
        <w:t>份，</w:t>
      </w:r>
      <w:r>
        <w:rPr>
          <w:rFonts w:hint="eastAsia" w:ascii="仿宋_GB2312" w:hAnsi="宋体" w:eastAsia="仿宋_GB2312"/>
          <w:sz w:val="28"/>
          <w:szCs w:val="28"/>
          <w:lang w:eastAsia="zh-CN"/>
        </w:rPr>
        <w:t>服务</w:t>
      </w:r>
      <w:r>
        <w:rPr>
          <w:rFonts w:hint="eastAsia" w:ascii="仿宋_GB2312" w:hAnsi="宋体" w:eastAsia="仿宋_GB2312"/>
          <w:sz w:val="28"/>
          <w:szCs w:val="28"/>
        </w:rPr>
        <w:t>方二份</w:t>
      </w:r>
      <w:r>
        <w:rPr>
          <w:rFonts w:hint="eastAsia" w:ascii="仿宋_GB2312" w:hAnsi="宋体" w:eastAsia="仿宋_GB2312"/>
          <w:color w:val="000000"/>
          <w:sz w:val="28"/>
          <w:szCs w:val="28"/>
        </w:rPr>
        <w:t>。</w:t>
      </w:r>
    </w:p>
    <w:p w14:paraId="7C3EADE8">
      <w:pPr>
        <w:spacing w:line="410" w:lineRule="exact"/>
        <w:ind w:firstLine="560" w:firstLineChars="200"/>
        <w:rPr>
          <w:rFonts w:hint="eastAsia" w:ascii="仿宋_GB2312" w:hAnsi="宋体" w:eastAsia="仿宋_GB2312"/>
          <w:color w:val="000000"/>
          <w:sz w:val="28"/>
          <w:szCs w:val="28"/>
        </w:rPr>
      </w:pPr>
      <w:r>
        <w:rPr>
          <w:rFonts w:hint="eastAsia" w:ascii="仿宋_GB2312" w:hAnsi="宋体" w:eastAsia="仿宋_GB2312" w:cs="Times New Roman"/>
          <w:sz w:val="28"/>
          <w:szCs w:val="28"/>
          <w:u w:val="single"/>
          <w:lang w:val="en-US" w:eastAsia="zh-CN"/>
        </w:rPr>
        <w:t>每份具备同等法律效力。</w:t>
      </w:r>
    </w:p>
    <w:p w14:paraId="42585B32">
      <w:pPr>
        <w:spacing w:line="41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13.7本合同生效后，双方履行完合同规定的义务后，本合同即行终止。</w:t>
      </w:r>
    </w:p>
    <w:p w14:paraId="3D359FC1">
      <w:pPr>
        <w:spacing w:line="410" w:lineRule="exact"/>
        <w:ind w:firstLine="560" w:firstLineChars="200"/>
        <w:rPr>
          <w:rFonts w:hint="eastAsia" w:ascii="仿宋_GB2312" w:hAnsi="宋体" w:eastAsia="仿宋_GB2312"/>
          <w:sz w:val="28"/>
          <w:szCs w:val="28"/>
        </w:rPr>
      </w:pPr>
      <w:r>
        <w:rPr>
          <w:rFonts w:hint="eastAsia" w:ascii="仿宋_GB2312" w:eastAsia="仿宋_GB2312"/>
          <w:sz w:val="28"/>
          <w:szCs w:val="28"/>
        </w:rPr>
        <w:t>13.8</w:t>
      </w:r>
      <w:r>
        <w:rPr>
          <w:rFonts w:hint="eastAsia" w:ascii="仿宋_GB2312" w:hAnsi="宋体" w:eastAsia="仿宋_GB2312"/>
          <w:sz w:val="28"/>
          <w:szCs w:val="28"/>
        </w:rPr>
        <w:t xml:space="preserve"> 未尽事宜，经双方协商一致，签订补充协议，补充协议与本合同具有同等效力。</w:t>
      </w:r>
    </w:p>
    <w:p w14:paraId="790E8600">
      <w:pPr>
        <w:spacing w:line="410" w:lineRule="exact"/>
        <w:ind w:firstLine="560" w:firstLineChars="200"/>
        <w:rPr>
          <w:rFonts w:hint="eastAsia" w:ascii="仿宋_GB2312" w:hAnsi="宋体" w:eastAsia="仿宋_GB2312"/>
          <w:sz w:val="28"/>
          <w:szCs w:val="28"/>
        </w:rPr>
      </w:pPr>
    </w:p>
    <w:tbl>
      <w:tblPr>
        <w:tblStyle w:val="32"/>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6"/>
        <w:gridCol w:w="5314"/>
      </w:tblGrid>
      <w:tr w14:paraId="1C42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6" w:type="dxa"/>
            <w:noWrap w:val="0"/>
            <w:vAlign w:val="top"/>
          </w:tcPr>
          <w:p w14:paraId="70621AD3">
            <w:pPr>
              <w:pStyle w:val="16"/>
              <w:widowControl w:val="0"/>
              <w:spacing w:line="520" w:lineRule="exact"/>
              <w:ind w:left="0" w:leftChars="0" w:firstLine="0" w:firstLineChars="0"/>
              <w:jc w:val="both"/>
              <w:rPr>
                <w:rFonts w:hint="eastAsia" w:ascii="仿宋_GB2312" w:hAnsi="宋体" w:eastAsia="仿宋_GB2312"/>
                <w:sz w:val="28"/>
                <w:szCs w:val="28"/>
              </w:rPr>
            </w:pPr>
            <w:r>
              <w:rPr>
                <w:rFonts w:hint="eastAsia" w:ascii="仿宋_GB2312" w:eastAsia="仿宋_GB2312"/>
                <w:sz w:val="28"/>
              </w:rPr>
              <w:t xml:space="preserve">委托方名称：                          </w:t>
            </w:r>
          </w:p>
          <w:p w14:paraId="1230E5CD">
            <w:pPr>
              <w:widowControl w:val="0"/>
              <w:spacing w:line="520" w:lineRule="exact"/>
              <w:jc w:val="both"/>
              <w:rPr>
                <w:rFonts w:hint="eastAsia" w:ascii="仿宋_GB2312" w:hAnsi="宋体" w:eastAsia="仿宋_GB2312"/>
                <w:sz w:val="28"/>
                <w:szCs w:val="28"/>
              </w:rPr>
            </w:pPr>
            <w:r>
              <w:rPr>
                <w:rFonts w:hint="eastAsia" w:ascii="仿宋_GB2312" w:hAnsi="宋体" w:eastAsia="仿宋_GB2312"/>
                <w:sz w:val="28"/>
                <w:szCs w:val="28"/>
              </w:rPr>
              <w:t xml:space="preserve">（盖章）                                 </w:t>
            </w:r>
          </w:p>
          <w:p w14:paraId="63BDA0BA">
            <w:pPr>
              <w:widowControl w:val="0"/>
              <w:tabs>
                <w:tab w:val="left" w:pos="4632"/>
              </w:tabs>
              <w:spacing w:line="520" w:lineRule="exact"/>
              <w:jc w:val="both"/>
              <w:rPr>
                <w:rFonts w:hint="eastAsia" w:ascii="仿宋_GB2312" w:hAnsi="宋体" w:eastAsia="仿宋_GB2312"/>
                <w:sz w:val="28"/>
                <w:szCs w:val="28"/>
              </w:rPr>
            </w:pPr>
            <w:r>
              <w:rPr>
                <w:rFonts w:hint="eastAsia" w:ascii="仿宋_GB2312" w:hAnsi="宋体" w:eastAsia="仿宋_GB2312"/>
                <w:sz w:val="28"/>
                <w:szCs w:val="28"/>
              </w:rPr>
              <w:t xml:space="preserve">法定代表人：（签章）                      </w:t>
            </w:r>
          </w:p>
          <w:p w14:paraId="03343F98">
            <w:pPr>
              <w:widowControl w:val="0"/>
              <w:spacing w:line="520" w:lineRule="exact"/>
              <w:jc w:val="both"/>
              <w:rPr>
                <w:rFonts w:hint="eastAsia" w:ascii="仿宋_GB2312" w:hAnsi="宋体" w:eastAsia="仿宋_GB2312"/>
                <w:sz w:val="28"/>
                <w:szCs w:val="28"/>
              </w:rPr>
            </w:pPr>
            <w:r>
              <w:rPr>
                <w:rFonts w:hint="eastAsia" w:ascii="仿宋_GB2312" w:hAnsi="宋体" w:eastAsia="仿宋_GB2312"/>
                <w:sz w:val="28"/>
                <w:szCs w:val="28"/>
              </w:rPr>
              <w:t xml:space="preserve">委托代理人：（签字）                      </w:t>
            </w:r>
          </w:p>
          <w:p w14:paraId="7E7D7CF5">
            <w:pPr>
              <w:widowControl w:val="0"/>
              <w:spacing w:line="520" w:lineRule="exact"/>
              <w:jc w:val="both"/>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单位： </w:t>
            </w:r>
          </w:p>
          <w:p w14:paraId="28271313">
            <w:pPr>
              <w:widowControl w:val="0"/>
              <w:spacing w:line="520" w:lineRule="exact"/>
              <w:jc w:val="both"/>
              <w:rPr>
                <w:rFonts w:hint="eastAsia" w:ascii="仿宋_GB2312" w:hAnsi="宋体" w:eastAsia="仿宋_GB2312" w:cs="Times New Roman"/>
                <w:sz w:val="28"/>
                <w:szCs w:val="28"/>
              </w:rPr>
            </w:pPr>
            <w:r>
              <w:rPr>
                <w:rFonts w:hint="eastAsia" w:ascii="仿宋_GB2312" w:hAnsi="宋体" w:eastAsia="仿宋_GB2312" w:cs="Times New Roman"/>
                <w:sz w:val="28"/>
                <w:szCs w:val="28"/>
              </w:rPr>
              <w:t>地址：</w:t>
            </w:r>
          </w:p>
          <w:p w14:paraId="09D30848">
            <w:pPr>
              <w:widowControl w:val="0"/>
              <w:spacing w:line="520" w:lineRule="exact"/>
              <w:jc w:val="both"/>
              <w:rPr>
                <w:rFonts w:hint="eastAsia" w:ascii="仿宋_GB2312" w:hAnsi="宋体" w:eastAsia="仿宋_GB2312" w:cs="Times New Roman"/>
                <w:sz w:val="28"/>
                <w:szCs w:val="28"/>
              </w:rPr>
            </w:pPr>
            <w:r>
              <w:rPr>
                <w:rFonts w:hint="eastAsia" w:ascii="仿宋_GB2312" w:hAnsi="宋体" w:eastAsia="仿宋_GB2312" w:cs="Times New Roman"/>
                <w:sz w:val="28"/>
                <w:szCs w:val="28"/>
              </w:rPr>
              <w:t>联系电话：</w:t>
            </w:r>
          </w:p>
          <w:p w14:paraId="2FF2B3E3">
            <w:pPr>
              <w:widowControl w:val="0"/>
              <w:spacing w:line="520" w:lineRule="exact"/>
              <w:jc w:val="both"/>
              <w:rPr>
                <w:rFonts w:hint="eastAsia" w:ascii="仿宋_GB2312" w:hAnsi="宋体" w:eastAsia="仿宋_GB2312" w:cs="Times New Roman"/>
                <w:sz w:val="28"/>
                <w:szCs w:val="28"/>
              </w:rPr>
            </w:pPr>
            <w:r>
              <w:rPr>
                <w:rFonts w:hint="eastAsia" w:ascii="仿宋_GB2312" w:hAnsi="宋体" w:eastAsia="仿宋_GB2312" w:cs="Times New Roman"/>
                <w:sz w:val="28"/>
                <w:szCs w:val="28"/>
              </w:rPr>
              <w:t>开户银行:</w:t>
            </w:r>
          </w:p>
          <w:p w14:paraId="007F360D">
            <w:pPr>
              <w:widowControl w:val="0"/>
              <w:spacing w:line="520" w:lineRule="exact"/>
              <w:jc w:val="both"/>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rPr>
              <w:t>账号:</w:t>
            </w:r>
            <w:r>
              <w:rPr>
                <w:rFonts w:hint="eastAsia" w:ascii="仿宋_GB2312" w:hAnsi="宋体" w:eastAsia="仿宋_GB2312" w:cs="Times New Roman"/>
                <w:sz w:val="28"/>
                <w:szCs w:val="28"/>
                <w:lang w:val="en-US" w:eastAsia="zh-CN"/>
              </w:rPr>
              <w:t xml:space="preserve">                    </w:t>
            </w:r>
          </w:p>
          <w:p w14:paraId="06CDE10A">
            <w:pPr>
              <w:widowControl w:val="0"/>
              <w:spacing w:line="520" w:lineRule="exact"/>
              <w:jc w:val="both"/>
              <w:rPr>
                <w:rFonts w:hint="default" w:ascii="仿宋_GB2312" w:eastAsia="仿宋_GB2312"/>
                <w:sz w:val="28"/>
                <w:vertAlign w:val="baseline"/>
                <w:lang w:val="en-US" w:eastAsia="zh-CN"/>
              </w:rPr>
            </w:pPr>
            <w:r>
              <w:rPr>
                <w:rFonts w:hint="eastAsia" w:ascii="仿宋_GB2312" w:hAnsi="宋体" w:eastAsia="仿宋_GB2312" w:cs="Times New Roman"/>
                <w:sz w:val="28"/>
                <w:szCs w:val="28"/>
              </w:rPr>
              <w:t>税号：</w:t>
            </w:r>
          </w:p>
        </w:tc>
        <w:tc>
          <w:tcPr>
            <w:tcW w:w="5314" w:type="dxa"/>
            <w:noWrap w:val="0"/>
            <w:vAlign w:val="top"/>
          </w:tcPr>
          <w:p w14:paraId="71ABE4CB">
            <w:pPr>
              <w:pStyle w:val="16"/>
              <w:widowControl w:val="0"/>
              <w:spacing w:line="520" w:lineRule="exact"/>
              <w:ind w:left="0" w:leftChars="0" w:firstLine="0" w:firstLineChars="0"/>
              <w:jc w:val="both"/>
              <w:rPr>
                <w:rFonts w:hint="eastAsia" w:ascii="仿宋_GB2312" w:eastAsia="仿宋_GB2312"/>
                <w:sz w:val="28"/>
                <w:vertAlign w:val="baseline"/>
              </w:rPr>
            </w:pPr>
            <w:r>
              <w:rPr>
                <w:rFonts w:hint="eastAsia" w:ascii="仿宋_GB2312" w:eastAsia="仿宋_GB2312"/>
                <w:sz w:val="28"/>
                <w:vertAlign w:val="baseline"/>
              </w:rPr>
              <w:t>服务方名称：</w:t>
            </w:r>
            <w:r>
              <w:rPr>
                <w:rFonts w:hint="eastAsia" w:ascii="仿宋_GB2312" w:eastAsia="仿宋_GB2312"/>
                <w:sz w:val="28"/>
                <w:vertAlign w:val="baseline"/>
                <w:lang w:val="en-US" w:eastAsia="zh-CN"/>
              </w:rPr>
              <w:t xml:space="preserve"> </w:t>
            </w:r>
            <w:r>
              <w:rPr>
                <w:rFonts w:hint="eastAsia" w:ascii="仿宋_GB2312" w:eastAsia="仿宋_GB2312"/>
                <w:sz w:val="28"/>
                <w:vertAlign w:val="baseline"/>
              </w:rPr>
              <w:t>（盖章）</w:t>
            </w:r>
          </w:p>
          <w:p w14:paraId="5FD688A4">
            <w:pPr>
              <w:pStyle w:val="16"/>
              <w:widowControl w:val="0"/>
              <w:spacing w:line="520" w:lineRule="exact"/>
              <w:ind w:left="0" w:leftChars="0" w:firstLine="0" w:firstLineChars="0"/>
              <w:jc w:val="both"/>
              <w:rPr>
                <w:rFonts w:hint="eastAsia" w:ascii="仿宋_GB2312" w:eastAsia="仿宋_GB2312"/>
                <w:sz w:val="28"/>
                <w:vertAlign w:val="baseline"/>
              </w:rPr>
            </w:pPr>
            <w:r>
              <w:rPr>
                <w:rFonts w:hint="eastAsia" w:ascii="仿宋_GB2312" w:eastAsia="仿宋_GB2312"/>
                <w:sz w:val="28"/>
                <w:vertAlign w:val="baseline"/>
              </w:rPr>
              <w:t>法定代表人：（签章）</w:t>
            </w:r>
          </w:p>
          <w:p w14:paraId="0739B755">
            <w:pPr>
              <w:pStyle w:val="16"/>
              <w:widowControl w:val="0"/>
              <w:spacing w:line="520" w:lineRule="exact"/>
              <w:ind w:left="0" w:leftChars="0" w:firstLine="0" w:firstLineChars="0"/>
              <w:jc w:val="both"/>
              <w:rPr>
                <w:rFonts w:hint="eastAsia" w:ascii="仿宋_GB2312" w:eastAsia="仿宋_GB2312"/>
                <w:sz w:val="28"/>
                <w:vertAlign w:val="baseline"/>
              </w:rPr>
            </w:pPr>
            <w:r>
              <w:rPr>
                <w:rFonts w:hint="eastAsia" w:ascii="仿宋_GB2312" w:eastAsia="仿宋_GB2312"/>
                <w:sz w:val="28"/>
                <w:vertAlign w:val="baseline"/>
              </w:rPr>
              <w:t>委托代理人：（签字）</w:t>
            </w:r>
          </w:p>
          <w:p w14:paraId="53F76081">
            <w:pPr>
              <w:pStyle w:val="16"/>
              <w:widowControl w:val="0"/>
              <w:spacing w:line="520" w:lineRule="exact"/>
              <w:ind w:left="843" w:leftChars="0" w:hanging="843" w:hangingChars="300"/>
              <w:jc w:val="both"/>
              <w:rPr>
                <w:rFonts w:hint="eastAsia" w:ascii="仿宋_GB2312" w:eastAsia="仿宋_GB2312"/>
                <w:sz w:val="28"/>
                <w:vertAlign w:val="baseline"/>
                <w:lang w:eastAsia="zh-CN"/>
              </w:rPr>
            </w:pPr>
            <w:r>
              <w:rPr>
                <w:rFonts w:hint="eastAsia" w:ascii="仿宋_GB2312" w:eastAsia="仿宋_GB2312"/>
                <w:sz w:val="28"/>
                <w:vertAlign w:val="baseline"/>
              </w:rPr>
              <w:t>地址：</w:t>
            </w:r>
            <w:r>
              <w:rPr>
                <w:rFonts w:hint="eastAsia" w:ascii="仿宋_GB2312" w:eastAsia="仿宋_GB2312"/>
                <w:sz w:val="28"/>
                <w:vertAlign w:val="baseline"/>
                <w:lang w:val="en-US" w:eastAsia="zh-CN"/>
              </w:rPr>
              <w:t xml:space="preserve"> </w:t>
            </w:r>
          </w:p>
          <w:p w14:paraId="1A063ED7">
            <w:pPr>
              <w:pStyle w:val="16"/>
              <w:widowControl w:val="0"/>
              <w:spacing w:line="520" w:lineRule="exact"/>
              <w:ind w:left="0" w:leftChars="0" w:firstLine="0" w:firstLineChars="0"/>
              <w:jc w:val="both"/>
              <w:rPr>
                <w:rFonts w:hint="eastAsia" w:ascii="仿宋_GB2312" w:eastAsia="仿宋_GB2312"/>
                <w:sz w:val="28"/>
                <w:vertAlign w:val="baseline"/>
                <w:lang w:eastAsia="zh-CN"/>
              </w:rPr>
            </w:pPr>
            <w:r>
              <w:rPr>
                <w:rFonts w:hint="eastAsia" w:ascii="仿宋_GB2312" w:eastAsia="仿宋_GB2312"/>
                <w:sz w:val="28"/>
                <w:vertAlign w:val="baseline"/>
              </w:rPr>
              <w:t>电话：</w:t>
            </w:r>
            <w:r>
              <w:rPr>
                <w:rFonts w:hint="eastAsia" w:ascii="仿宋_GB2312" w:eastAsia="仿宋_GB2312"/>
                <w:sz w:val="28"/>
                <w:vertAlign w:val="baseline"/>
                <w:lang w:val="en-US" w:eastAsia="zh-CN"/>
              </w:rPr>
              <w:t xml:space="preserve">0711-3256781 </w:t>
            </w:r>
          </w:p>
          <w:p w14:paraId="18A442EB">
            <w:pPr>
              <w:pStyle w:val="16"/>
              <w:widowControl w:val="0"/>
              <w:spacing w:line="520" w:lineRule="exact"/>
              <w:ind w:left="0" w:leftChars="0" w:firstLine="0" w:firstLineChars="0"/>
              <w:jc w:val="both"/>
              <w:rPr>
                <w:rFonts w:hint="eastAsia" w:ascii="仿宋_GB2312" w:eastAsia="仿宋_GB2312"/>
                <w:sz w:val="28"/>
                <w:vertAlign w:val="baseline"/>
              </w:rPr>
            </w:pPr>
            <w:r>
              <w:rPr>
                <w:rFonts w:hint="eastAsia" w:ascii="仿宋_GB2312" w:eastAsia="仿宋_GB2312"/>
                <w:sz w:val="28"/>
                <w:vertAlign w:val="baseline"/>
              </w:rPr>
              <w:t>账    户：</w:t>
            </w:r>
            <w:r>
              <w:rPr>
                <w:rFonts w:hint="eastAsia" w:ascii="仿宋_GB2312" w:eastAsia="仿宋_GB2312"/>
                <w:sz w:val="28"/>
                <w:vertAlign w:val="baseline"/>
                <w:lang w:val="en-US" w:eastAsia="zh-CN"/>
              </w:rPr>
              <w:t xml:space="preserve"> </w:t>
            </w:r>
            <w:r>
              <w:rPr>
                <w:rFonts w:hint="eastAsia" w:ascii="仿宋_GB2312" w:eastAsia="仿宋_GB2312"/>
                <w:sz w:val="28"/>
                <w:vertAlign w:val="baseline"/>
              </w:rPr>
              <w:t xml:space="preserve">       </w:t>
            </w:r>
          </w:p>
          <w:p w14:paraId="0716847F">
            <w:pPr>
              <w:pStyle w:val="16"/>
              <w:widowControl w:val="0"/>
              <w:spacing w:line="520" w:lineRule="exact"/>
              <w:ind w:left="0" w:leftChars="0" w:firstLine="0" w:firstLineChars="0"/>
              <w:jc w:val="both"/>
              <w:rPr>
                <w:rFonts w:hint="eastAsia" w:ascii="仿宋_GB2312" w:hAnsi="宋体" w:eastAsia="仿宋_GB2312" w:cs="Times New Roman"/>
                <w:sz w:val="28"/>
                <w:vertAlign w:val="baseline"/>
                <w:lang w:eastAsia="zh-CN"/>
              </w:rPr>
            </w:pPr>
            <w:r>
              <w:rPr>
                <w:rFonts w:hint="eastAsia" w:ascii="仿宋_GB2312" w:eastAsia="仿宋_GB2312"/>
                <w:sz w:val="28"/>
                <w:vertAlign w:val="baseline"/>
              </w:rPr>
              <w:t>开户银行</w:t>
            </w:r>
            <w:r>
              <w:rPr>
                <w:rFonts w:hint="eastAsia" w:ascii="仿宋_GB2312" w:hAnsi="宋体" w:eastAsia="仿宋_GB2312" w:cs="Times New Roman"/>
                <w:sz w:val="28"/>
                <w:vertAlign w:val="baseline"/>
              </w:rPr>
              <w:t>：</w:t>
            </w:r>
          </w:p>
          <w:p w14:paraId="5F6C519E">
            <w:pPr>
              <w:pStyle w:val="16"/>
              <w:widowControl w:val="0"/>
              <w:spacing w:line="520" w:lineRule="exact"/>
              <w:ind w:left="0" w:leftChars="0" w:firstLine="0" w:firstLineChars="0"/>
              <w:jc w:val="both"/>
              <w:rPr>
                <w:rFonts w:hint="eastAsia" w:ascii="仿宋_GB2312" w:hAnsi="宋体" w:eastAsia="仿宋_GB2312" w:cs="Times New Roman"/>
                <w:sz w:val="28"/>
                <w:vertAlign w:val="baseline"/>
              </w:rPr>
            </w:pPr>
            <w:r>
              <w:rPr>
                <w:rFonts w:hint="eastAsia" w:ascii="仿宋_GB2312" w:hAnsi="宋体" w:eastAsia="仿宋_GB2312" w:cs="Times New Roman"/>
                <w:sz w:val="28"/>
                <w:vertAlign w:val="baseline"/>
              </w:rPr>
              <w:t>帐    号：</w:t>
            </w:r>
            <w:r>
              <w:rPr>
                <w:rFonts w:hint="eastAsia" w:ascii="仿宋_GB2312" w:hAnsi="宋体" w:eastAsia="仿宋_GB2312" w:cs="Times New Roman"/>
                <w:sz w:val="28"/>
                <w:vertAlign w:val="baseline"/>
                <w:lang w:val="en-US" w:eastAsia="zh-CN"/>
              </w:rPr>
              <w:t xml:space="preserve"> </w:t>
            </w:r>
            <w:r>
              <w:rPr>
                <w:rFonts w:hint="eastAsia" w:ascii="仿宋_GB2312" w:hAnsi="宋体" w:eastAsia="仿宋_GB2312" w:cs="Times New Roman"/>
                <w:sz w:val="28"/>
                <w:vertAlign w:val="baseline"/>
              </w:rPr>
              <w:t xml:space="preserve">   </w:t>
            </w:r>
          </w:p>
          <w:p w14:paraId="2B4285E1">
            <w:pPr>
              <w:pStyle w:val="16"/>
              <w:widowControl w:val="0"/>
              <w:spacing w:line="520" w:lineRule="exact"/>
              <w:ind w:left="0" w:leftChars="0" w:firstLine="0" w:firstLineChars="0"/>
              <w:jc w:val="both"/>
              <w:rPr>
                <w:rFonts w:hint="eastAsia" w:ascii="仿宋_GB2312" w:eastAsia="仿宋_GB2312"/>
                <w:sz w:val="28"/>
                <w:vertAlign w:val="baseline"/>
                <w:lang w:eastAsia="zh-CN"/>
              </w:rPr>
            </w:pPr>
            <w:r>
              <w:rPr>
                <w:rFonts w:hint="eastAsia" w:ascii="仿宋_GB2312" w:hAnsi="宋体" w:eastAsia="仿宋_GB2312" w:cs="Times New Roman"/>
                <w:sz w:val="28"/>
                <w:vertAlign w:val="baseline"/>
              </w:rPr>
              <w:t>行    号：</w:t>
            </w:r>
          </w:p>
        </w:tc>
      </w:tr>
    </w:tbl>
    <w:p w14:paraId="6638D694">
      <w:pPr>
        <w:spacing w:line="360" w:lineRule="exact"/>
        <w:ind w:left="6600" w:hanging="6000" w:hangingChars="2500"/>
        <w:rPr>
          <w:rFonts w:hint="eastAsia" w:ascii="仿宋_GB2312" w:hAnsi="宋体" w:eastAsia="仿宋_GB2312" w:cs="Times New Roman"/>
          <w:sz w:val="24"/>
          <w:szCs w:val="24"/>
          <w:lang w:val="en-US" w:eastAsia="zh-CN"/>
        </w:rPr>
      </w:pPr>
    </w:p>
    <w:p w14:paraId="11CE0B32">
      <w:pPr>
        <w:rPr>
          <w:rFonts w:hint="eastAsia" w:ascii="宋体" w:hAnsi="宋体"/>
          <w:sz w:val="24"/>
        </w:rPr>
      </w:pPr>
      <w:r>
        <w:rPr>
          <w:rFonts w:hint="eastAsia" w:ascii="仿宋_GB2312" w:hAnsi="宋体" w:eastAsia="仿宋_GB2312" w:cs="Times New Roman"/>
          <w:sz w:val="24"/>
          <w:szCs w:val="24"/>
        </w:rPr>
        <w:t xml:space="preserve">                  </w:t>
      </w:r>
    </w:p>
    <w:p w14:paraId="783E0455">
      <w:pPr>
        <w:rPr>
          <w:rStyle w:val="101"/>
          <w:rFonts w:hint="eastAsia" w:ascii="仿宋" w:hAnsi="仿宋" w:eastAsia="仿宋" w:cs="仿宋"/>
          <w:sz w:val="32"/>
          <w:szCs w:val="32"/>
          <w:lang w:eastAsia="zh-CN"/>
        </w:rPr>
      </w:pPr>
      <w:r>
        <w:rPr>
          <w:rStyle w:val="101"/>
          <w:rFonts w:hint="eastAsia" w:ascii="仿宋" w:hAnsi="仿宋" w:eastAsia="仿宋" w:cs="仿宋"/>
          <w:sz w:val="32"/>
          <w:szCs w:val="32"/>
          <w:lang w:eastAsia="zh-CN"/>
        </w:rPr>
        <w:br w:type="page"/>
      </w:r>
    </w:p>
    <w:p w14:paraId="01243D5D">
      <w:pPr>
        <w:widowControl w:val="0"/>
        <w:spacing w:line="360" w:lineRule="auto"/>
        <w:ind w:firstLine="0"/>
        <w:jc w:val="center"/>
        <w:rPr>
          <w:rStyle w:val="101"/>
          <w:rFonts w:hint="eastAsia" w:ascii="仿宋" w:hAnsi="仿宋" w:eastAsia="仿宋" w:cs="仿宋"/>
          <w:sz w:val="32"/>
          <w:szCs w:val="32"/>
          <w:lang w:eastAsia="zh-CN"/>
        </w:rPr>
      </w:pPr>
    </w:p>
    <w:p w14:paraId="0C5A3135">
      <w:pPr>
        <w:widowControl w:val="0"/>
        <w:spacing w:line="360" w:lineRule="auto"/>
        <w:ind w:firstLine="0"/>
        <w:jc w:val="center"/>
        <w:rPr>
          <w:rStyle w:val="101"/>
          <w:rFonts w:hint="eastAsia" w:ascii="仿宋" w:hAnsi="仿宋" w:eastAsia="仿宋" w:cs="仿宋"/>
          <w:sz w:val="32"/>
          <w:szCs w:val="32"/>
          <w:lang w:eastAsia="zh-CN"/>
        </w:rPr>
      </w:pPr>
      <w:r>
        <w:rPr>
          <w:rStyle w:val="101"/>
          <w:rFonts w:hint="eastAsia" w:ascii="仿宋" w:hAnsi="仿宋" w:eastAsia="仿宋" w:cs="仿宋"/>
          <w:sz w:val="32"/>
          <w:szCs w:val="32"/>
          <w:lang w:eastAsia="zh-CN"/>
        </w:rPr>
        <w:t xml:space="preserve">第五部分  </w:t>
      </w:r>
      <w:r>
        <w:rPr>
          <w:rStyle w:val="101"/>
          <w:rFonts w:hint="eastAsia" w:ascii="仿宋" w:hAnsi="仿宋" w:eastAsia="仿宋" w:cs="仿宋"/>
          <w:sz w:val="32"/>
          <w:szCs w:val="32"/>
          <w:lang w:val="en-US" w:eastAsia="zh-CN"/>
        </w:rPr>
        <w:t>竞争性磋商</w:t>
      </w:r>
      <w:r>
        <w:rPr>
          <w:rStyle w:val="101"/>
          <w:rFonts w:hint="eastAsia" w:ascii="仿宋" w:hAnsi="仿宋" w:eastAsia="仿宋" w:cs="仿宋"/>
          <w:sz w:val="32"/>
          <w:szCs w:val="32"/>
          <w:lang w:eastAsia="zh-CN"/>
        </w:rPr>
        <w:t>响应文件格式</w:t>
      </w:r>
    </w:p>
    <w:bookmarkEnd w:id="10"/>
    <w:bookmarkEnd w:id="11"/>
    <w:p w14:paraId="4B4C5FA9">
      <w:pPr>
        <w:tabs>
          <w:tab w:val="left" w:pos="180"/>
          <w:tab w:val="left" w:pos="1620"/>
        </w:tabs>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(封面)</w:t>
      </w:r>
    </w:p>
    <w:p w14:paraId="1088FF43">
      <w:pPr>
        <w:spacing w:line="360" w:lineRule="auto"/>
        <w:jc w:val="center"/>
        <w:rPr>
          <w:rFonts w:hint="eastAsia" w:ascii="仿宋" w:hAnsi="仿宋" w:eastAsia="仿宋" w:cs="仿宋"/>
          <w:sz w:val="24"/>
          <w:lang w:eastAsia="zh-CN"/>
        </w:rPr>
      </w:pPr>
    </w:p>
    <w:p w14:paraId="63915657">
      <w:pPr>
        <w:spacing w:line="360" w:lineRule="auto"/>
        <w:jc w:val="center"/>
        <w:rPr>
          <w:rFonts w:hint="eastAsia" w:ascii="仿宋" w:hAnsi="仿宋" w:eastAsia="仿宋" w:cs="仿宋"/>
          <w:sz w:val="24"/>
          <w:lang w:eastAsia="zh-CN"/>
        </w:rPr>
      </w:pPr>
    </w:p>
    <w:p w14:paraId="0FD6955F">
      <w:pPr>
        <w:spacing w:line="360" w:lineRule="auto"/>
        <w:jc w:val="center"/>
        <w:rPr>
          <w:rFonts w:hint="eastAsia" w:ascii="仿宋" w:hAnsi="仿宋" w:eastAsia="仿宋" w:cs="仿宋"/>
          <w:sz w:val="24"/>
          <w:lang w:eastAsia="zh-CN"/>
        </w:rPr>
      </w:pPr>
    </w:p>
    <w:p w14:paraId="310566C9">
      <w:pPr>
        <w:spacing w:line="360" w:lineRule="auto"/>
        <w:jc w:val="center"/>
        <w:rPr>
          <w:rFonts w:hint="eastAsia" w:ascii="仿宋" w:hAnsi="仿宋" w:eastAsia="仿宋" w:cs="仿宋"/>
          <w:sz w:val="24"/>
          <w:lang w:eastAsia="zh-CN"/>
        </w:rPr>
      </w:pPr>
    </w:p>
    <w:p w14:paraId="1A02C60D">
      <w:pPr>
        <w:spacing w:line="360" w:lineRule="auto"/>
        <w:jc w:val="center"/>
        <w:rPr>
          <w:rFonts w:hint="eastAsia" w:ascii="仿宋" w:hAnsi="仿宋" w:eastAsia="仿宋" w:cs="仿宋"/>
          <w:sz w:val="24"/>
          <w:lang w:eastAsia="zh-CN"/>
        </w:rPr>
      </w:pPr>
    </w:p>
    <w:p w14:paraId="2E47701A">
      <w:pPr>
        <w:spacing w:line="360" w:lineRule="auto"/>
        <w:jc w:val="center"/>
        <w:rPr>
          <w:rFonts w:hint="eastAsia" w:ascii="仿宋" w:hAnsi="仿宋" w:eastAsia="仿宋" w:cs="仿宋"/>
          <w:b/>
          <w:sz w:val="24"/>
          <w:lang w:eastAsia="zh-CN"/>
        </w:rPr>
      </w:pPr>
    </w:p>
    <w:p w14:paraId="3F454408">
      <w:pPr>
        <w:spacing w:line="360" w:lineRule="auto"/>
        <w:jc w:val="center"/>
        <w:rPr>
          <w:rFonts w:hint="eastAsia" w:ascii="仿宋" w:hAnsi="仿宋" w:eastAsia="仿宋" w:cs="仿宋"/>
          <w:b/>
          <w:bCs/>
          <w:sz w:val="72"/>
          <w:szCs w:val="72"/>
          <w:lang w:eastAsia="zh-CN"/>
        </w:rPr>
      </w:pPr>
      <w:r>
        <w:rPr>
          <w:rFonts w:hint="eastAsia" w:ascii="仿宋" w:hAnsi="仿宋" w:eastAsia="仿宋" w:cs="仿宋"/>
          <w:b/>
          <w:bCs/>
          <w:sz w:val="72"/>
          <w:szCs w:val="72"/>
          <w:lang w:val="en-US" w:eastAsia="zh-CN"/>
        </w:rPr>
        <w:t>竞争性磋商</w:t>
      </w:r>
      <w:r>
        <w:rPr>
          <w:rFonts w:hint="eastAsia" w:ascii="仿宋" w:hAnsi="仿宋" w:eastAsia="仿宋" w:cs="仿宋"/>
          <w:b/>
          <w:bCs/>
          <w:sz w:val="72"/>
          <w:szCs w:val="72"/>
          <w:lang w:eastAsia="zh-CN"/>
        </w:rPr>
        <w:t>响应文件</w:t>
      </w:r>
    </w:p>
    <w:p w14:paraId="66A2189A">
      <w:pPr>
        <w:spacing w:line="360" w:lineRule="auto"/>
        <w:ind w:firstLine="0"/>
        <w:jc w:val="center"/>
        <w:rPr>
          <w:rFonts w:hint="eastAsia" w:ascii="仿宋" w:hAnsi="仿宋" w:eastAsia="仿宋" w:cs="仿宋"/>
          <w:bCs/>
          <w:sz w:val="36"/>
          <w:lang w:eastAsia="zh-CN"/>
        </w:rPr>
      </w:pPr>
      <w:r>
        <w:rPr>
          <w:rFonts w:hint="eastAsia" w:ascii="仿宋" w:hAnsi="仿宋" w:eastAsia="仿宋" w:cs="仿宋"/>
          <w:bCs/>
          <w:sz w:val="36"/>
          <w:lang w:eastAsia="zh-CN"/>
        </w:rPr>
        <w:t>正本/副本</w:t>
      </w:r>
    </w:p>
    <w:p w14:paraId="31C544E3">
      <w:pPr>
        <w:spacing w:line="360" w:lineRule="auto"/>
        <w:jc w:val="center"/>
        <w:rPr>
          <w:rFonts w:hint="eastAsia" w:ascii="仿宋" w:hAnsi="仿宋" w:eastAsia="仿宋" w:cs="仿宋"/>
          <w:sz w:val="24"/>
          <w:lang w:eastAsia="zh-CN"/>
        </w:rPr>
      </w:pPr>
    </w:p>
    <w:p w14:paraId="56DEB832">
      <w:pPr>
        <w:spacing w:line="360" w:lineRule="auto"/>
        <w:jc w:val="center"/>
        <w:rPr>
          <w:rFonts w:hint="eastAsia" w:ascii="仿宋" w:hAnsi="仿宋" w:eastAsia="仿宋" w:cs="仿宋"/>
          <w:sz w:val="24"/>
          <w:lang w:eastAsia="zh-CN"/>
        </w:rPr>
      </w:pPr>
    </w:p>
    <w:p w14:paraId="6B02DC00">
      <w:pPr>
        <w:spacing w:line="360" w:lineRule="auto"/>
        <w:jc w:val="center"/>
        <w:rPr>
          <w:rFonts w:hint="eastAsia" w:ascii="仿宋" w:hAnsi="仿宋" w:eastAsia="仿宋" w:cs="仿宋"/>
          <w:sz w:val="24"/>
          <w:lang w:eastAsia="zh-CN"/>
        </w:rPr>
      </w:pPr>
    </w:p>
    <w:p w14:paraId="4E5AD409">
      <w:pPr>
        <w:spacing w:line="360" w:lineRule="auto"/>
        <w:jc w:val="center"/>
        <w:rPr>
          <w:rFonts w:hint="eastAsia" w:ascii="仿宋" w:hAnsi="仿宋" w:eastAsia="仿宋" w:cs="仿宋"/>
          <w:sz w:val="24"/>
          <w:lang w:eastAsia="zh-CN"/>
        </w:rPr>
      </w:pPr>
    </w:p>
    <w:p w14:paraId="597DDA08">
      <w:pPr>
        <w:spacing w:line="360" w:lineRule="auto"/>
        <w:jc w:val="center"/>
        <w:rPr>
          <w:rFonts w:hint="eastAsia" w:ascii="仿宋" w:hAnsi="仿宋" w:eastAsia="仿宋" w:cs="仿宋"/>
          <w:sz w:val="24"/>
          <w:lang w:eastAsia="zh-CN"/>
        </w:rPr>
      </w:pPr>
    </w:p>
    <w:p w14:paraId="425AF91C">
      <w:pPr>
        <w:spacing w:line="360" w:lineRule="auto"/>
        <w:jc w:val="center"/>
        <w:rPr>
          <w:rFonts w:hint="eastAsia" w:ascii="仿宋" w:hAnsi="仿宋" w:eastAsia="仿宋" w:cs="仿宋"/>
          <w:sz w:val="24"/>
          <w:lang w:eastAsia="zh-CN"/>
        </w:rPr>
      </w:pPr>
    </w:p>
    <w:p w14:paraId="254B4A14">
      <w:pPr>
        <w:spacing w:line="360" w:lineRule="auto"/>
        <w:jc w:val="center"/>
        <w:rPr>
          <w:rFonts w:hint="eastAsia" w:ascii="仿宋" w:hAnsi="仿宋" w:eastAsia="仿宋" w:cs="仿宋"/>
          <w:sz w:val="24"/>
          <w:lang w:eastAsia="zh-CN"/>
        </w:rPr>
      </w:pPr>
    </w:p>
    <w:p w14:paraId="53BB7E4D">
      <w:pPr>
        <w:spacing w:line="360" w:lineRule="auto"/>
        <w:jc w:val="center"/>
        <w:rPr>
          <w:rFonts w:hint="eastAsia" w:ascii="仿宋" w:hAnsi="仿宋" w:eastAsia="仿宋" w:cs="仿宋"/>
          <w:sz w:val="24"/>
          <w:lang w:eastAsia="zh-CN"/>
        </w:rPr>
      </w:pPr>
    </w:p>
    <w:p w14:paraId="289AAF08">
      <w:pPr>
        <w:spacing w:line="360" w:lineRule="auto"/>
        <w:jc w:val="center"/>
        <w:rPr>
          <w:rFonts w:hint="eastAsia" w:ascii="仿宋" w:hAnsi="仿宋" w:eastAsia="仿宋" w:cs="仿宋"/>
          <w:sz w:val="24"/>
          <w:lang w:eastAsia="zh-CN"/>
        </w:rPr>
      </w:pPr>
    </w:p>
    <w:p w14:paraId="146B79FB">
      <w:pPr>
        <w:spacing w:line="360" w:lineRule="auto"/>
        <w:jc w:val="center"/>
        <w:rPr>
          <w:rFonts w:hint="eastAsia" w:ascii="仿宋" w:hAnsi="仿宋" w:eastAsia="仿宋" w:cs="仿宋"/>
          <w:sz w:val="24"/>
          <w:lang w:eastAsia="zh-CN"/>
        </w:rPr>
      </w:pPr>
    </w:p>
    <w:p w14:paraId="1D41CE88">
      <w:pPr>
        <w:spacing w:line="360" w:lineRule="auto"/>
        <w:ind w:firstLine="1591" w:firstLineChars="663"/>
        <w:rPr>
          <w:rFonts w:hint="eastAsia" w:ascii="仿宋" w:hAnsi="仿宋" w:eastAsia="仿宋" w:cs="仿宋"/>
          <w:sz w:val="24"/>
          <w:u w:val="single"/>
          <w:lang w:eastAsia="zh-CN"/>
        </w:rPr>
      </w:pPr>
      <w:r>
        <w:rPr>
          <w:rFonts w:hint="eastAsia" w:ascii="仿宋" w:hAnsi="仿宋" w:eastAsia="仿宋" w:cs="仿宋"/>
          <w:sz w:val="24"/>
          <w:lang w:eastAsia="zh-CN"/>
        </w:rPr>
        <w:t>项目名称：</w:t>
      </w:r>
      <w:r>
        <w:rPr>
          <w:rFonts w:hint="eastAsia" w:ascii="仿宋" w:hAnsi="仿宋" w:eastAsia="仿宋" w:cs="仿宋"/>
          <w:szCs w:val="28"/>
          <w:u w:val="single"/>
          <w:lang w:eastAsia="zh-CN"/>
        </w:rPr>
        <w:t xml:space="preserve">                                     </w:t>
      </w:r>
    </w:p>
    <w:p w14:paraId="01C28935">
      <w:pPr>
        <w:spacing w:line="360" w:lineRule="auto"/>
        <w:ind w:left="1100" w:leftChars="500"/>
        <w:rPr>
          <w:rFonts w:hint="eastAsia" w:ascii="仿宋" w:hAnsi="仿宋" w:eastAsia="仿宋" w:cs="仿宋"/>
          <w:sz w:val="24"/>
          <w:szCs w:val="24"/>
          <w:u w:val="single"/>
          <w:lang w:eastAsia="zh-CN"/>
        </w:rPr>
      </w:pPr>
      <w:r>
        <w:rPr>
          <w:rFonts w:hint="eastAsia" w:ascii="仿宋" w:hAnsi="仿宋" w:eastAsia="仿宋" w:cs="仿宋"/>
          <w:sz w:val="24"/>
          <w:szCs w:val="24"/>
          <w:lang w:eastAsia="zh-CN"/>
        </w:rPr>
        <w:t>供应商名称（盖章）：</w:t>
      </w:r>
      <w:r>
        <w:rPr>
          <w:rFonts w:hint="eastAsia" w:ascii="仿宋" w:hAnsi="仿宋" w:eastAsia="仿宋" w:cs="仿宋"/>
          <w:sz w:val="24"/>
          <w:szCs w:val="24"/>
          <w:u w:val="single"/>
          <w:lang w:eastAsia="zh-CN"/>
        </w:rPr>
        <w:t xml:space="preserve">                        </w:t>
      </w:r>
    </w:p>
    <w:p w14:paraId="66D2B5CC">
      <w:pPr>
        <w:spacing w:line="360" w:lineRule="auto"/>
        <w:ind w:firstLine="3240" w:firstLineChars="1350"/>
        <w:rPr>
          <w:rFonts w:hint="eastAsia" w:ascii="仿宋" w:hAnsi="仿宋" w:eastAsia="仿宋" w:cs="仿宋"/>
          <w:sz w:val="24"/>
          <w:lang w:eastAsia="zh-CN"/>
        </w:rPr>
      </w:pPr>
      <w:r>
        <w:rPr>
          <w:rFonts w:hint="eastAsia" w:ascii="仿宋" w:hAnsi="仿宋" w:eastAsia="仿宋" w:cs="仿宋"/>
          <w:sz w:val="24"/>
          <w:lang w:eastAsia="zh-CN"/>
        </w:rPr>
        <w:t>年    月    日</w:t>
      </w:r>
    </w:p>
    <w:p w14:paraId="7788E706">
      <w:pPr>
        <w:spacing w:line="360" w:lineRule="auto"/>
        <w:ind w:left="227" w:leftChars="103" w:firstLine="3"/>
        <w:jc w:val="center"/>
        <w:rPr>
          <w:rFonts w:hint="eastAsia" w:ascii="仿宋" w:hAnsi="仿宋" w:eastAsia="仿宋" w:cs="仿宋"/>
          <w:b/>
          <w:spacing w:val="6"/>
          <w:kern w:val="15"/>
          <w:sz w:val="32"/>
          <w:szCs w:val="32"/>
          <w:lang w:eastAsia="zh-CN"/>
        </w:rPr>
      </w:pPr>
    </w:p>
    <w:p w14:paraId="43CBC776">
      <w:pPr>
        <w:pStyle w:val="47"/>
        <w:ind w:firstLine="480"/>
        <w:rPr>
          <w:rFonts w:hint="eastAsia" w:ascii="仿宋" w:hAnsi="仿宋" w:eastAsia="仿宋" w:cs="仿宋"/>
        </w:rPr>
        <w:sectPr>
          <w:footerReference r:id="rId10" w:type="first"/>
          <w:footerReference r:id="rId9" w:type="default"/>
          <w:pgSz w:w="11906" w:h="16838"/>
          <w:pgMar w:top="1531" w:right="1587" w:bottom="1531" w:left="1587" w:header="1134" w:footer="1134" w:gutter="0"/>
          <w:cols w:space="720" w:num="1"/>
          <w:titlePg/>
          <w:docGrid w:type="lines" w:linePitch="323" w:charSpace="0"/>
        </w:sectPr>
      </w:pPr>
    </w:p>
    <w:p w14:paraId="0EB41F23">
      <w:pPr>
        <w:ind w:firstLine="0"/>
        <w:rPr>
          <w:rFonts w:hint="eastAsia" w:ascii="仿宋" w:hAnsi="仿宋" w:eastAsia="仿宋" w:cs="仿宋"/>
          <w:lang w:val="zh-CN" w:eastAsia="zh-CN"/>
        </w:rPr>
      </w:pPr>
    </w:p>
    <w:p w14:paraId="4F45B8B7">
      <w:pPr>
        <w:pStyle w:val="47"/>
        <w:ind w:firstLine="0" w:firstLineChars="0"/>
        <w:jc w:val="center"/>
        <w:rPr>
          <w:rFonts w:hint="eastAsia" w:ascii="仿宋" w:hAnsi="仿宋" w:eastAsia="仿宋" w:cs="仿宋"/>
          <w:b/>
          <w:bCs/>
          <w:sz w:val="44"/>
          <w:szCs w:val="44"/>
          <w:lang w:val="zh-CN"/>
        </w:rPr>
      </w:pPr>
      <w:r>
        <w:rPr>
          <w:rFonts w:hint="eastAsia" w:ascii="仿宋" w:hAnsi="仿宋" w:eastAsia="仿宋" w:cs="仿宋"/>
          <w:b/>
          <w:bCs/>
          <w:sz w:val="44"/>
          <w:szCs w:val="44"/>
          <w:lang w:val="zh-CN"/>
        </w:rPr>
        <w:t>竞争性磋商响应文件目录</w:t>
      </w:r>
    </w:p>
    <w:p w14:paraId="230F9C37">
      <w:pPr>
        <w:numPr>
          <w:ilvl w:val="0"/>
          <w:numId w:val="3"/>
        </w:numPr>
        <w:spacing w:line="360" w:lineRule="auto"/>
        <w:ind w:firstLine="480" w:firstLineChars="200"/>
        <w:rPr>
          <w:rFonts w:hint="eastAsia" w:ascii="仿宋" w:hAnsi="仿宋" w:eastAsia="仿宋" w:cs="仿宋"/>
          <w:color w:val="333333"/>
          <w:sz w:val="24"/>
          <w:szCs w:val="24"/>
          <w:lang w:val="zh-CN" w:eastAsia="zh-CN"/>
        </w:rPr>
      </w:pPr>
      <w:r>
        <w:rPr>
          <w:rFonts w:hint="eastAsia" w:ascii="仿宋" w:hAnsi="仿宋" w:eastAsia="仿宋" w:cs="仿宋"/>
          <w:color w:val="333333"/>
          <w:sz w:val="24"/>
          <w:szCs w:val="24"/>
          <w:lang w:eastAsia="zh-CN"/>
        </w:rPr>
        <w:t>磋商书</w:t>
      </w:r>
    </w:p>
    <w:p w14:paraId="2E9C3D5F">
      <w:pPr>
        <w:numPr>
          <w:ilvl w:val="0"/>
          <w:numId w:val="3"/>
        </w:numPr>
        <w:spacing w:line="360" w:lineRule="auto"/>
        <w:ind w:firstLine="480" w:firstLineChars="200"/>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报价汇总表</w:t>
      </w:r>
    </w:p>
    <w:p w14:paraId="645D2272">
      <w:pPr>
        <w:numPr>
          <w:ilvl w:val="0"/>
          <w:numId w:val="3"/>
        </w:numPr>
        <w:spacing w:line="360" w:lineRule="auto"/>
        <w:ind w:firstLine="480" w:firstLineChars="200"/>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法定代表人身份证明、法定代表人授权委托书</w:t>
      </w:r>
    </w:p>
    <w:p w14:paraId="2E38B1C5">
      <w:pPr>
        <w:numPr>
          <w:ilvl w:val="0"/>
          <w:numId w:val="3"/>
        </w:numPr>
        <w:spacing w:line="360" w:lineRule="auto"/>
        <w:ind w:firstLine="480" w:firstLineChars="200"/>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val="zh-CN" w:eastAsia="zh-CN"/>
        </w:rPr>
        <w:t>营业执照等证明文件</w:t>
      </w:r>
    </w:p>
    <w:p w14:paraId="28F6AC36">
      <w:pPr>
        <w:numPr>
          <w:ilvl w:val="0"/>
          <w:numId w:val="3"/>
        </w:numPr>
        <w:spacing w:line="360" w:lineRule="auto"/>
        <w:ind w:firstLine="480" w:firstLineChars="200"/>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项目管理机构主要人员表</w:t>
      </w:r>
    </w:p>
    <w:p w14:paraId="0AFDAF0B">
      <w:pPr>
        <w:numPr>
          <w:ilvl w:val="0"/>
          <w:numId w:val="3"/>
        </w:numPr>
        <w:spacing w:line="360" w:lineRule="auto"/>
        <w:ind w:firstLine="480" w:firstLineChars="200"/>
        <w:rPr>
          <w:rFonts w:hint="eastAsia" w:ascii="仿宋" w:hAnsi="仿宋" w:eastAsia="仿宋" w:cs="仿宋"/>
          <w:lang w:eastAsia="zh-CN"/>
        </w:rPr>
      </w:pPr>
      <w:r>
        <w:rPr>
          <w:rFonts w:hint="eastAsia" w:ascii="仿宋" w:hAnsi="仿宋" w:eastAsia="仿宋" w:cs="仿宋"/>
          <w:color w:val="333333"/>
          <w:sz w:val="24"/>
          <w:szCs w:val="24"/>
          <w:lang w:eastAsia="zh-CN"/>
        </w:rPr>
        <w:t>相关承诺</w:t>
      </w:r>
    </w:p>
    <w:p w14:paraId="74E4097D">
      <w:pPr>
        <w:numPr>
          <w:ilvl w:val="0"/>
          <w:numId w:val="3"/>
        </w:numPr>
        <w:spacing w:line="360" w:lineRule="auto"/>
        <w:ind w:firstLine="480" w:firstLineChars="200"/>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val="zh-CN" w:eastAsia="zh-CN"/>
        </w:rPr>
        <w:t>服务方案</w:t>
      </w:r>
    </w:p>
    <w:p w14:paraId="0A07F12B">
      <w:pPr>
        <w:numPr>
          <w:ilvl w:val="0"/>
          <w:numId w:val="3"/>
        </w:numPr>
        <w:spacing w:line="360" w:lineRule="auto"/>
        <w:ind w:firstLine="480" w:firstLineChars="200"/>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val="zh-CN" w:eastAsia="zh-CN"/>
        </w:rPr>
        <w:t>供应商认为需提供的其它有关资料</w:t>
      </w:r>
    </w:p>
    <w:p w14:paraId="514A3FE1">
      <w:pPr>
        <w:pStyle w:val="47"/>
        <w:ind w:firstLine="480"/>
        <w:rPr>
          <w:rFonts w:hint="eastAsia" w:ascii="仿宋" w:hAnsi="仿宋" w:eastAsia="仿宋" w:cs="仿宋"/>
        </w:rPr>
      </w:pPr>
    </w:p>
    <w:p w14:paraId="08E38BB8">
      <w:pPr>
        <w:pStyle w:val="19"/>
        <w:adjustRightInd w:val="0"/>
        <w:snapToGrid w:val="0"/>
        <w:spacing w:line="360" w:lineRule="auto"/>
        <w:rPr>
          <w:rFonts w:hint="eastAsia" w:ascii="仿宋" w:hAnsi="仿宋" w:eastAsia="仿宋" w:cs="仿宋"/>
          <w:b/>
          <w:sz w:val="28"/>
          <w:szCs w:val="28"/>
          <w:lang w:eastAsia="zh-CN"/>
        </w:rPr>
      </w:pPr>
      <w:r>
        <w:rPr>
          <w:rFonts w:hint="eastAsia" w:ascii="仿宋" w:hAnsi="仿宋" w:eastAsia="仿宋" w:cs="仿宋"/>
          <w:b/>
          <w:sz w:val="28"/>
          <w:szCs w:val="28"/>
          <w:lang w:eastAsia="zh-CN"/>
        </w:rPr>
        <w:t>注：1、供应商编制的</w:t>
      </w:r>
      <w:r>
        <w:rPr>
          <w:rFonts w:hint="eastAsia" w:ascii="仿宋" w:hAnsi="仿宋" w:eastAsia="仿宋" w:cs="仿宋"/>
          <w:b/>
          <w:sz w:val="28"/>
          <w:szCs w:val="28"/>
          <w:lang w:val="zh-CN" w:eastAsia="zh-CN"/>
        </w:rPr>
        <w:t>竞争性磋商响应文件</w:t>
      </w:r>
      <w:r>
        <w:rPr>
          <w:rFonts w:hint="eastAsia" w:ascii="仿宋" w:hAnsi="仿宋" w:eastAsia="仿宋" w:cs="仿宋"/>
          <w:b/>
          <w:sz w:val="28"/>
          <w:szCs w:val="28"/>
          <w:lang w:eastAsia="zh-CN"/>
        </w:rPr>
        <w:t>应包括但不少于以上目录内容。</w:t>
      </w:r>
    </w:p>
    <w:p w14:paraId="39C368DD">
      <w:pPr>
        <w:spacing w:line="360" w:lineRule="auto"/>
        <w:ind w:firstLine="984" w:firstLineChars="350"/>
        <w:rPr>
          <w:rFonts w:hint="eastAsia" w:ascii="仿宋" w:hAnsi="仿宋" w:eastAsia="仿宋" w:cs="仿宋"/>
          <w:b/>
          <w:sz w:val="28"/>
          <w:szCs w:val="28"/>
          <w:lang w:eastAsia="zh-CN"/>
        </w:rPr>
      </w:pPr>
      <w:r>
        <w:rPr>
          <w:rFonts w:hint="eastAsia" w:ascii="仿宋" w:hAnsi="仿宋" w:eastAsia="仿宋" w:cs="仿宋"/>
          <w:b/>
          <w:sz w:val="28"/>
          <w:szCs w:val="28"/>
          <w:lang w:eastAsia="zh-CN"/>
        </w:rPr>
        <w:t>2、本目录供参考，供应商可自行调整。</w:t>
      </w:r>
    </w:p>
    <w:p w14:paraId="40B7F314">
      <w:pPr>
        <w:spacing w:line="360" w:lineRule="auto"/>
        <w:ind w:firstLine="0"/>
        <w:rPr>
          <w:rFonts w:hint="eastAsia" w:ascii="仿宋" w:hAnsi="仿宋" w:eastAsia="仿宋" w:cs="仿宋"/>
          <w:lang w:eastAsia="zh-CN"/>
        </w:rPr>
      </w:pPr>
    </w:p>
    <w:p w14:paraId="6EC5F783">
      <w:pPr>
        <w:pStyle w:val="47"/>
        <w:ind w:firstLine="480"/>
        <w:rPr>
          <w:rFonts w:hint="eastAsia" w:ascii="仿宋" w:hAnsi="仿宋" w:eastAsia="仿宋" w:cs="仿宋"/>
        </w:rPr>
      </w:pPr>
    </w:p>
    <w:p w14:paraId="00F81F4A">
      <w:pPr>
        <w:rPr>
          <w:rFonts w:hint="eastAsia" w:ascii="仿宋" w:hAnsi="仿宋" w:eastAsia="仿宋" w:cs="仿宋"/>
          <w:lang w:eastAsia="zh-CN"/>
        </w:rPr>
        <w:sectPr>
          <w:pgSz w:w="11906" w:h="16838"/>
          <w:pgMar w:top="1531" w:right="1587" w:bottom="1531" w:left="1587" w:header="1134" w:footer="1134" w:gutter="0"/>
          <w:cols w:space="720" w:num="1"/>
          <w:titlePg/>
          <w:docGrid w:type="lines" w:linePitch="323" w:charSpace="0"/>
        </w:sectPr>
      </w:pPr>
    </w:p>
    <w:p w14:paraId="65504ED0">
      <w:pPr>
        <w:numPr>
          <w:ilvl w:val="0"/>
          <w:numId w:val="4"/>
        </w:numPr>
        <w:spacing w:line="360" w:lineRule="auto"/>
        <w:ind w:firstLine="0"/>
        <w:jc w:val="both"/>
        <w:rPr>
          <w:rFonts w:hint="eastAsia" w:ascii="仿宋" w:hAnsi="仿宋" w:eastAsia="仿宋" w:cs="仿宋"/>
          <w:b/>
          <w:spacing w:val="6"/>
          <w:kern w:val="15"/>
          <w:sz w:val="32"/>
          <w:szCs w:val="32"/>
          <w:lang w:eastAsia="zh-CN"/>
        </w:rPr>
      </w:pPr>
    </w:p>
    <w:p w14:paraId="550344F7">
      <w:pPr>
        <w:spacing w:line="360" w:lineRule="auto"/>
        <w:ind w:left="420" w:firstLine="0"/>
        <w:jc w:val="center"/>
        <w:rPr>
          <w:rFonts w:hint="eastAsia" w:ascii="仿宋" w:hAnsi="仿宋" w:eastAsia="仿宋" w:cs="仿宋"/>
          <w:b/>
          <w:spacing w:val="6"/>
          <w:kern w:val="15"/>
          <w:sz w:val="32"/>
          <w:szCs w:val="32"/>
          <w:lang w:eastAsia="zh-CN"/>
        </w:rPr>
      </w:pPr>
      <w:r>
        <w:rPr>
          <w:rFonts w:hint="eastAsia" w:ascii="仿宋" w:hAnsi="仿宋" w:eastAsia="仿宋" w:cs="仿宋"/>
          <w:b/>
          <w:spacing w:val="6"/>
          <w:kern w:val="15"/>
          <w:sz w:val="32"/>
          <w:szCs w:val="32"/>
          <w:lang w:eastAsia="zh-CN"/>
        </w:rPr>
        <w:t>磋商书</w:t>
      </w:r>
    </w:p>
    <w:p w14:paraId="0AA64816">
      <w:pPr>
        <w:spacing w:line="360" w:lineRule="auto"/>
        <w:ind w:firstLine="0"/>
        <w:rPr>
          <w:rFonts w:hint="eastAsia" w:ascii="仿宋" w:hAnsi="仿宋" w:eastAsia="仿宋" w:cs="仿宋"/>
          <w:sz w:val="24"/>
          <w:lang w:eastAsia="zh-CN"/>
        </w:rPr>
      </w:pPr>
      <w:r>
        <w:rPr>
          <w:rFonts w:hint="eastAsia" w:ascii="仿宋" w:hAnsi="仿宋" w:eastAsia="仿宋" w:cs="仿宋"/>
          <w:sz w:val="24"/>
          <w:u w:val="single"/>
          <w:lang w:eastAsia="zh-CN"/>
        </w:rPr>
        <w:t>（采购代理机构）</w:t>
      </w:r>
      <w:r>
        <w:rPr>
          <w:rFonts w:hint="eastAsia" w:ascii="仿宋" w:hAnsi="仿宋" w:eastAsia="仿宋" w:cs="仿宋"/>
          <w:sz w:val="24"/>
          <w:lang w:eastAsia="zh-CN"/>
        </w:rPr>
        <w:t>：</w:t>
      </w:r>
    </w:p>
    <w:p w14:paraId="5164D489">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依据贵方</w:t>
      </w:r>
      <w:r>
        <w:rPr>
          <w:rFonts w:hint="eastAsia" w:ascii="仿宋" w:hAnsi="仿宋" w:eastAsia="仿宋" w:cs="仿宋"/>
          <w:sz w:val="24"/>
          <w:u w:val="single"/>
          <w:lang w:eastAsia="zh-CN"/>
        </w:rPr>
        <w:t>（项目名称）</w:t>
      </w:r>
      <w:r>
        <w:rPr>
          <w:rFonts w:hint="eastAsia" w:ascii="仿宋" w:hAnsi="仿宋" w:eastAsia="仿宋" w:cs="仿宋"/>
          <w:sz w:val="24"/>
          <w:lang w:eastAsia="zh-CN"/>
        </w:rPr>
        <w:t>项目的磋商邀请，我方</w:t>
      </w:r>
      <w:r>
        <w:rPr>
          <w:rFonts w:hint="eastAsia" w:ascii="仿宋" w:hAnsi="仿宋" w:eastAsia="仿宋" w:cs="仿宋"/>
          <w:sz w:val="24"/>
          <w:u w:val="single"/>
          <w:lang w:eastAsia="zh-CN"/>
        </w:rPr>
        <w:t>（姓名和职务）</w:t>
      </w:r>
      <w:r>
        <w:rPr>
          <w:rFonts w:hint="eastAsia" w:ascii="仿宋" w:hAnsi="仿宋" w:eastAsia="仿宋" w:cs="仿宋"/>
          <w:sz w:val="24"/>
          <w:lang w:eastAsia="zh-CN"/>
        </w:rPr>
        <w:t>经正式授权并代表磋商供应商</w:t>
      </w:r>
      <w:r>
        <w:rPr>
          <w:rFonts w:hint="eastAsia" w:ascii="仿宋" w:hAnsi="仿宋" w:eastAsia="仿宋" w:cs="仿宋"/>
          <w:sz w:val="24"/>
          <w:u w:val="single"/>
          <w:lang w:eastAsia="zh-CN"/>
        </w:rPr>
        <w:t>（供应商名称、地址）</w:t>
      </w:r>
      <w:r>
        <w:rPr>
          <w:rFonts w:hint="eastAsia" w:ascii="仿宋" w:hAnsi="仿宋" w:eastAsia="仿宋" w:cs="仿宋"/>
          <w:sz w:val="24"/>
          <w:lang w:eastAsia="zh-CN"/>
        </w:rPr>
        <w:t>提交下述磋商响应文件。</w:t>
      </w:r>
    </w:p>
    <w:p w14:paraId="144DF87B">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1.报价表；（附件二）</w:t>
      </w:r>
    </w:p>
    <w:p w14:paraId="58CC7B8D">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2.按竞争性磋商文件磋商须知和技术服务要求提供的有关文件；</w:t>
      </w:r>
    </w:p>
    <w:p w14:paraId="0DE96F4A">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3.资格证明文件</w:t>
      </w:r>
    </w:p>
    <w:p w14:paraId="5EB8D9F9">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在此，授权代表宣布同意如下：</w:t>
      </w:r>
    </w:p>
    <w:p w14:paraId="4D481721">
      <w:pPr>
        <w:numPr>
          <w:ilvl w:val="0"/>
          <w:numId w:val="5"/>
        </w:numPr>
        <w:spacing w:line="360" w:lineRule="auto"/>
        <w:ind w:left="0" w:firstLine="480" w:firstLineChars="200"/>
        <w:rPr>
          <w:rFonts w:hint="eastAsia" w:ascii="仿宋" w:hAnsi="仿宋" w:eastAsia="仿宋" w:cs="仿宋"/>
          <w:sz w:val="24"/>
          <w:lang w:eastAsia="zh-CN"/>
        </w:rPr>
      </w:pPr>
      <w:r>
        <w:rPr>
          <w:rFonts w:hint="eastAsia" w:ascii="仿宋" w:hAnsi="仿宋" w:eastAsia="仿宋" w:cs="仿宋"/>
          <w:sz w:val="24"/>
          <w:lang w:eastAsia="zh-CN"/>
        </w:rPr>
        <w:t>将按竞争性磋商文件的约定履行合同责任和义务；</w:t>
      </w:r>
    </w:p>
    <w:p w14:paraId="3C96BB4F">
      <w:pPr>
        <w:numPr>
          <w:ilvl w:val="0"/>
          <w:numId w:val="5"/>
        </w:numPr>
        <w:spacing w:line="360" w:lineRule="auto"/>
        <w:ind w:left="0" w:firstLine="480" w:firstLineChars="200"/>
        <w:rPr>
          <w:rFonts w:hint="eastAsia" w:ascii="仿宋" w:hAnsi="仿宋" w:eastAsia="仿宋" w:cs="仿宋"/>
          <w:sz w:val="24"/>
          <w:lang w:eastAsia="zh-CN"/>
        </w:rPr>
      </w:pPr>
      <w:r>
        <w:rPr>
          <w:rFonts w:hint="eastAsia" w:ascii="仿宋" w:hAnsi="仿宋" w:eastAsia="仿宋" w:cs="仿宋"/>
          <w:sz w:val="24"/>
          <w:lang w:eastAsia="zh-CN"/>
        </w:rPr>
        <w:t>已详细审查全部竞争性磋商文件，包括（补遗书）（如果有的话）；我们完全理解并同意放弃对这方面有不明及误解的权力；</w:t>
      </w:r>
    </w:p>
    <w:p w14:paraId="39F1A3D0">
      <w:pPr>
        <w:numPr>
          <w:ilvl w:val="0"/>
          <w:numId w:val="5"/>
        </w:numPr>
        <w:spacing w:line="360" w:lineRule="auto"/>
        <w:ind w:left="0" w:firstLine="480" w:firstLineChars="200"/>
        <w:rPr>
          <w:rFonts w:hint="eastAsia" w:ascii="仿宋" w:hAnsi="仿宋" w:eastAsia="仿宋" w:cs="仿宋"/>
          <w:sz w:val="24"/>
          <w:lang w:eastAsia="zh-CN"/>
        </w:rPr>
      </w:pPr>
      <w:r>
        <w:rPr>
          <w:rFonts w:hint="eastAsia" w:ascii="仿宋" w:hAnsi="仿宋" w:eastAsia="仿宋" w:cs="仿宋"/>
          <w:sz w:val="24"/>
          <w:lang w:eastAsia="zh-CN"/>
        </w:rPr>
        <w:t>本竞争性磋商响应文件投标有效期为自磋商之日起</w:t>
      </w:r>
      <w:r>
        <w:rPr>
          <w:rFonts w:hint="eastAsia" w:ascii="仿宋" w:hAnsi="仿宋" w:eastAsia="仿宋" w:cs="仿宋"/>
          <w:sz w:val="24"/>
          <w:u w:val="single"/>
          <w:lang w:eastAsia="zh-CN"/>
        </w:rPr>
        <w:t xml:space="preserve">  60  </w:t>
      </w:r>
      <w:r>
        <w:rPr>
          <w:rFonts w:hint="eastAsia" w:ascii="仿宋" w:hAnsi="仿宋" w:eastAsia="仿宋" w:cs="仿宋"/>
          <w:sz w:val="24"/>
          <w:lang w:eastAsia="zh-CN"/>
        </w:rPr>
        <w:t>个日历天；</w:t>
      </w:r>
    </w:p>
    <w:p w14:paraId="5070EC17">
      <w:pPr>
        <w:numPr>
          <w:ilvl w:val="0"/>
          <w:numId w:val="5"/>
        </w:numPr>
        <w:spacing w:line="360" w:lineRule="auto"/>
        <w:ind w:left="0" w:firstLine="480" w:firstLineChars="200"/>
        <w:rPr>
          <w:rFonts w:hint="eastAsia" w:ascii="仿宋" w:hAnsi="仿宋" w:eastAsia="仿宋" w:cs="仿宋"/>
          <w:sz w:val="24"/>
          <w:lang w:eastAsia="zh-CN"/>
        </w:rPr>
      </w:pPr>
      <w:r>
        <w:rPr>
          <w:rFonts w:hint="eastAsia" w:ascii="仿宋" w:hAnsi="仿宋" w:eastAsia="仿宋" w:cs="仿宋"/>
          <w:sz w:val="24"/>
          <w:lang w:eastAsia="zh-CN"/>
        </w:rPr>
        <w:t>同意提供按贵方可能要求的与其磋商有关的一切数据或资料；</w:t>
      </w:r>
    </w:p>
    <w:p w14:paraId="115F4733">
      <w:pPr>
        <w:numPr>
          <w:ilvl w:val="0"/>
          <w:numId w:val="5"/>
        </w:numPr>
        <w:spacing w:line="360" w:lineRule="auto"/>
        <w:ind w:left="0" w:firstLine="480" w:firstLineChars="200"/>
        <w:rPr>
          <w:rFonts w:hint="eastAsia" w:ascii="仿宋" w:hAnsi="仿宋" w:eastAsia="仿宋" w:cs="仿宋"/>
          <w:sz w:val="24"/>
          <w:lang w:eastAsia="zh-CN"/>
        </w:rPr>
      </w:pPr>
      <w:r>
        <w:rPr>
          <w:rFonts w:hint="eastAsia" w:ascii="仿宋" w:hAnsi="仿宋" w:eastAsia="仿宋" w:cs="仿宋"/>
          <w:sz w:val="24"/>
          <w:lang w:eastAsia="zh-CN"/>
        </w:rPr>
        <w:t>与本磋商有关的一切正式往来信函请寄：__________________________</w:t>
      </w:r>
    </w:p>
    <w:p w14:paraId="07861872">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电话/传真：____________________ 电子函件：________________________</w:t>
      </w:r>
    </w:p>
    <w:p w14:paraId="182DA689">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开户银行：_____________________ 账号/行号：________________________</w:t>
      </w:r>
    </w:p>
    <w:p w14:paraId="6BD2C8EC">
      <w:pPr>
        <w:spacing w:line="360" w:lineRule="auto"/>
        <w:ind w:firstLine="480" w:firstLineChars="200"/>
        <w:rPr>
          <w:rFonts w:hint="eastAsia" w:ascii="仿宋" w:hAnsi="仿宋" w:eastAsia="仿宋" w:cs="仿宋"/>
          <w:sz w:val="24"/>
          <w:lang w:eastAsia="zh-CN"/>
        </w:rPr>
      </w:pPr>
    </w:p>
    <w:p w14:paraId="08D68AC6">
      <w:pPr>
        <w:spacing w:line="360" w:lineRule="auto"/>
        <w:ind w:firstLine="480" w:firstLineChars="200"/>
        <w:rPr>
          <w:rFonts w:hint="eastAsia" w:ascii="仿宋" w:hAnsi="仿宋" w:eastAsia="仿宋" w:cs="仿宋"/>
          <w:sz w:val="24"/>
          <w:lang w:eastAsia="zh-CN"/>
        </w:rPr>
      </w:pPr>
    </w:p>
    <w:p w14:paraId="7F4BB78A">
      <w:pPr>
        <w:spacing w:line="360" w:lineRule="auto"/>
        <w:ind w:firstLine="480" w:firstLineChars="200"/>
        <w:rPr>
          <w:rFonts w:hint="eastAsia" w:ascii="仿宋" w:hAnsi="仿宋" w:eastAsia="仿宋" w:cs="仿宋"/>
          <w:sz w:val="24"/>
          <w:lang w:eastAsia="zh-CN"/>
        </w:rPr>
      </w:pPr>
    </w:p>
    <w:p w14:paraId="489A6195">
      <w:pPr>
        <w:spacing w:line="360" w:lineRule="auto"/>
        <w:ind w:firstLine="480" w:firstLineChars="200"/>
        <w:rPr>
          <w:rFonts w:hint="eastAsia" w:ascii="仿宋" w:hAnsi="仿宋" w:eastAsia="仿宋" w:cs="仿宋"/>
          <w:sz w:val="24"/>
          <w:lang w:eastAsia="zh-CN"/>
        </w:rPr>
      </w:pPr>
    </w:p>
    <w:p w14:paraId="07B90EA7">
      <w:pPr>
        <w:spacing w:line="360" w:lineRule="auto"/>
        <w:ind w:firstLine="480" w:firstLineChars="200"/>
        <w:rPr>
          <w:rFonts w:hint="eastAsia" w:ascii="仿宋" w:hAnsi="仿宋" w:eastAsia="仿宋" w:cs="仿宋"/>
          <w:sz w:val="24"/>
          <w:lang w:eastAsia="zh-CN"/>
        </w:rPr>
      </w:pPr>
    </w:p>
    <w:p w14:paraId="3422A006">
      <w:pPr>
        <w:spacing w:line="360" w:lineRule="auto"/>
        <w:ind w:firstLine="2791" w:firstLineChars="1163"/>
        <w:rPr>
          <w:rFonts w:hint="eastAsia" w:ascii="仿宋" w:hAnsi="仿宋" w:eastAsia="仿宋" w:cs="仿宋"/>
          <w:sz w:val="24"/>
          <w:lang w:eastAsia="zh-CN"/>
        </w:rPr>
      </w:pPr>
      <w:r>
        <w:rPr>
          <w:rFonts w:hint="eastAsia" w:ascii="仿宋" w:hAnsi="仿宋" w:eastAsia="仿宋" w:cs="仿宋"/>
          <w:sz w:val="24"/>
          <w:lang w:eastAsia="zh-CN"/>
        </w:rPr>
        <w:t>法定代表人或委托代理人（签字）：_________________</w:t>
      </w:r>
    </w:p>
    <w:p w14:paraId="730F637A">
      <w:pPr>
        <w:spacing w:line="360" w:lineRule="auto"/>
        <w:ind w:firstLine="2791" w:firstLineChars="1163"/>
        <w:rPr>
          <w:rFonts w:hint="eastAsia" w:ascii="仿宋" w:hAnsi="仿宋" w:eastAsia="仿宋" w:cs="仿宋"/>
          <w:sz w:val="24"/>
          <w:lang w:eastAsia="zh-CN"/>
        </w:rPr>
      </w:pPr>
      <w:r>
        <w:rPr>
          <w:rFonts w:hint="eastAsia" w:ascii="仿宋" w:hAnsi="仿宋" w:eastAsia="仿宋" w:cs="仿宋"/>
          <w:sz w:val="24"/>
          <w:lang w:eastAsia="zh-CN"/>
        </w:rPr>
        <w:t>供应商名称（盖章）：________________</w:t>
      </w:r>
    </w:p>
    <w:p w14:paraId="46E28D91">
      <w:pPr>
        <w:spacing w:line="360" w:lineRule="auto"/>
        <w:ind w:firstLine="2791" w:firstLineChars="1163"/>
        <w:rPr>
          <w:rFonts w:hint="eastAsia" w:ascii="仿宋" w:hAnsi="仿宋" w:eastAsia="仿宋" w:cs="仿宋"/>
          <w:sz w:val="24"/>
          <w:lang w:eastAsia="zh-CN"/>
        </w:rPr>
      </w:pPr>
      <w:r>
        <w:rPr>
          <w:rFonts w:hint="eastAsia" w:ascii="仿宋" w:hAnsi="仿宋" w:eastAsia="仿宋" w:cs="仿宋"/>
          <w:sz w:val="24"/>
          <w:lang w:eastAsia="zh-CN"/>
        </w:rPr>
        <w:t>日期：_________年_____月_____日</w:t>
      </w:r>
    </w:p>
    <w:p w14:paraId="36C08397">
      <w:pPr>
        <w:spacing w:line="360" w:lineRule="auto"/>
        <w:ind w:firstLine="482" w:firstLineChars="200"/>
        <w:rPr>
          <w:rFonts w:hint="eastAsia" w:ascii="仿宋" w:hAnsi="仿宋" w:eastAsia="仿宋" w:cs="仿宋"/>
          <w:sz w:val="24"/>
          <w:lang w:eastAsia="zh-CN"/>
        </w:rPr>
      </w:pPr>
      <w:r>
        <w:rPr>
          <w:rFonts w:hint="eastAsia" w:ascii="仿宋" w:hAnsi="仿宋" w:eastAsia="仿宋" w:cs="仿宋"/>
          <w:b/>
          <w:sz w:val="24"/>
          <w:lang w:eastAsia="zh-CN"/>
        </w:rPr>
        <w:br w:type="page"/>
      </w:r>
    </w:p>
    <w:p w14:paraId="44833405">
      <w:pPr>
        <w:numPr>
          <w:ilvl w:val="0"/>
          <w:numId w:val="4"/>
        </w:numPr>
        <w:spacing w:line="360" w:lineRule="auto"/>
        <w:ind w:firstLine="0"/>
        <w:jc w:val="both"/>
        <w:rPr>
          <w:rFonts w:hint="eastAsia" w:ascii="仿宋" w:hAnsi="仿宋" w:eastAsia="仿宋" w:cs="仿宋"/>
          <w:b/>
          <w:spacing w:val="6"/>
          <w:kern w:val="15"/>
          <w:sz w:val="32"/>
          <w:szCs w:val="32"/>
          <w:lang w:eastAsia="zh-CN"/>
        </w:rPr>
      </w:pPr>
    </w:p>
    <w:p w14:paraId="7F43D6C1">
      <w:pPr>
        <w:spacing w:line="360" w:lineRule="auto"/>
        <w:ind w:firstLine="0"/>
        <w:jc w:val="center"/>
        <w:rPr>
          <w:rFonts w:hint="eastAsia" w:ascii="仿宋" w:hAnsi="仿宋" w:eastAsia="仿宋" w:cs="仿宋"/>
          <w:b/>
          <w:spacing w:val="6"/>
          <w:kern w:val="15"/>
          <w:sz w:val="32"/>
          <w:szCs w:val="32"/>
          <w:lang w:eastAsia="zh-CN"/>
        </w:rPr>
      </w:pPr>
      <w:r>
        <w:rPr>
          <w:rFonts w:hint="eastAsia" w:ascii="仿宋" w:hAnsi="仿宋" w:eastAsia="仿宋" w:cs="仿宋"/>
          <w:b/>
          <w:spacing w:val="6"/>
          <w:kern w:val="15"/>
          <w:sz w:val="32"/>
          <w:szCs w:val="32"/>
          <w:lang w:eastAsia="zh-CN"/>
        </w:rPr>
        <w:t>报价汇总表</w:t>
      </w:r>
    </w:p>
    <w:p w14:paraId="4EC9AD82">
      <w:pPr>
        <w:spacing w:line="360" w:lineRule="auto"/>
        <w:ind w:firstLine="0"/>
        <w:jc w:val="center"/>
        <w:rPr>
          <w:rFonts w:hint="eastAsia" w:ascii="仿宋" w:hAnsi="仿宋" w:eastAsia="仿宋" w:cs="仿宋"/>
          <w:b/>
          <w:sz w:val="32"/>
          <w:szCs w:val="32"/>
          <w:lang w:eastAsia="zh-CN"/>
        </w:rPr>
      </w:pPr>
      <w:r>
        <w:rPr>
          <w:rFonts w:hint="eastAsia" w:ascii="仿宋" w:hAnsi="仿宋" w:eastAsia="仿宋" w:cs="仿宋"/>
          <w:b/>
          <w:sz w:val="32"/>
          <w:szCs w:val="32"/>
          <w:lang w:eastAsia="zh-CN"/>
        </w:rPr>
        <w:t>（首次报价）</w:t>
      </w:r>
    </w:p>
    <w:p w14:paraId="49D52798">
      <w:pPr>
        <w:spacing w:line="500" w:lineRule="exact"/>
        <w:ind w:left="0" w:leftChars="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采购项目名称:</w:t>
      </w:r>
      <w:r>
        <w:rPr>
          <w:rFonts w:hint="eastAsia" w:ascii="仿宋" w:hAnsi="仿宋" w:eastAsia="仿宋" w:cs="仿宋"/>
          <w:sz w:val="24"/>
          <w:szCs w:val="24"/>
          <w:u w:val="single"/>
          <w:lang w:eastAsia="zh-CN"/>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0"/>
        <w:gridCol w:w="7089"/>
      </w:tblGrid>
      <w:tr w14:paraId="7591E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jc w:val="center"/>
        </w:trPr>
        <w:tc>
          <w:tcPr>
            <w:tcW w:w="2050" w:type="dxa"/>
            <w:tcBorders>
              <w:top w:val="single" w:color="auto" w:sz="4" w:space="0"/>
              <w:bottom w:val="single" w:color="auto" w:sz="4" w:space="0"/>
              <w:right w:val="single" w:color="auto" w:sz="4" w:space="0"/>
            </w:tcBorders>
            <w:noWrap w:val="0"/>
            <w:vAlign w:val="center"/>
          </w:tcPr>
          <w:p w14:paraId="7C82049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sz w:val="24"/>
                <w:szCs w:val="24"/>
                <w:vertAlign w:val="baseline"/>
                <w:lang w:eastAsia="zh-CN"/>
              </w:rPr>
            </w:pPr>
            <w:r>
              <w:rPr>
                <w:rFonts w:hint="eastAsia" w:ascii="仿宋" w:hAnsi="仿宋" w:eastAsia="仿宋" w:cs="仿宋"/>
                <w:b w:val="0"/>
                <w:bCs/>
                <w:sz w:val="24"/>
                <w:szCs w:val="24"/>
                <w:vertAlign w:val="baseline"/>
                <w:lang w:eastAsia="zh-CN"/>
              </w:rPr>
              <w:t>磋商供应商名称</w:t>
            </w:r>
          </w:p>
        </w:tc>
        <w:tc>
          <w:tcPr>
            <w:tcW w:w="7089" w:type="dxa"/>
            <w:tcBorders>
              <w:top w:val="single" w:color="auto" w:sz="4" w:space="0"/>
              <w:left w:val="single" w:color="auto" w:sz="4" w:space="0"/>
              <w:bottom w:val="single" w:color="auto" w:sz="4" w:space="0"/>
            </w:tcBorders>
            <w:noWrap w:val="0"/>
            <w:vAlign w:val="center"/>
          </w:tcPr>
          <w:p w14:paraId="4E3DC97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sz w:val="24"/>
                <w:szCs w:val="24"/>
                <w:vertAlign w:val="baseline"/>
                <w:lang w:eastAsia="zh-CN"/>
              </w:rPr>
            </w:pPr>
          </w:p>
        </w:tc>
      </w:tr>
      <w:tr w14:paraId="750E4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jc w:val="center"/>
        </w:trPr>
        <w:tc>
          <w:tcPr>
            <w:tcW w:w="2050" w:type="dxa"/>
            <w:tcBorders>
              <w:top w:val="single" w:color="auto" w:sz="4" w:space="0"/>
              <w:bottom w:val="single" w:color="auto" w:sz="4" w:space="0"/>
              <w:right w:val="single" w:color="auto" w:sz="4" w:space="0"/>
            </w:tcBorders>
            <w:noWrap w:val="0"/>
            <w:vAlign w:val="center"/>
          </w:tcPr>
          <w:p w14:paraId="6417B1B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sz w:val="24"/>
                <w:szCs w:val="24"/>
                <w:vertAlign w:val="baseline"/>
                <w:lang w:eastAsia="zh-CN"/>
              </w:rPr>
            </w:pPr>
            <w:r>
              <w:rPr>
                <w:rFonts w:hint="eastAsia" w:ascii="仿宋" w:hAnsi="仿宋" w:eastAsia="仿宋" w:cs="仿宋"/>
                <w:b w:val="0"/>
                <w:bCs/>
                <w:sz w:val="24"/>
                <w:szCs w:val="24"/>
                <w:vertAlign w:val="baseline"/>
                <w:lang w:eastAsia="zh-CN"/>
              </w:rPr>
              <w:t>磋商总报价</w:t>
            </w:r>
          </w:p>
        </w:tc>
        <w:tc>
          <w:tcPr>
            <w:tcW w:w="7089" w:type="dxa"/>
            <w:tcBorders>
              <w:top w:val="single" w:color="auto" w:sz="4" w:space="0"/>
              <w:left w:val="single" w:color="auto" w:sz="4" w:space="0"/>
              <w:bottom w:val="single" w:color="auto" w:sz="4" w:space="0"/>
            </w:tcBorders>
            <w:noWrap w:val="0"/>
            <w:vAlign w:val="center"/>
          </w:tcPr>
          <w:p w14:paraId="39361CD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bCs/>
                <w:sz w:val="24"/>
                <w:szCs w:val="24"/>
                <w:vertAlign w:val="baseline"/>
                <w:lang w:eastAsia="zh-CN"/>
              </w:rPr>
            </w:pPr>
          </w:p>
        </w:tc>
      </w:tr>
      <w:tr w14:paraId="03385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jc w:val="center"/>
        </w:trPr>
        <w:tc>
          <w:tcPr>
            <w:tcW w:w="2050" w:type="dxa"/>
            <w:tcBorders>
              <w:top w:val="single" w:color="auto" w:sz="4" w:space="0"/>
              <w:bottom w:val="single" w:color="auto" w:sz="4" w:space="0"/>
              <w:right w:val="single" w:color="auto" w:sz="4" w:space="0"/>
            </w:tcBorders>
            <w:noWrap w:val="0"/>
            <w:vAlign w:val="center"/>
          </w:tcPr>
          <w:p w14:paraId="7588633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合同履约期限</w:t>
            </w:r>
          </w:p>
        </w:tc>
        <w:tc>
          <w:tcPr>
            <w:tcW w:w="7089" w:type="dxa"/>
            <w:tcBorders>
              <w:top w:val="single" w:color="auto" w:sz="4" w:space="0"/>
              <w:left w:val="single" w:color="auto" w:sz="4" w:space="0"/>
              <w:bottom w:val="single" w:color="auto" w:sz="4" w:space="0"/>
            </w:tcBorders>
            <w:noWrap w:val="0"/>
            <w:vAlign w:val="center"/>
          </w:tcPr>
          <w:p w14:paraId="3BF9A119">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right="0"/>
              <w:jc w:val="center"/>
              <w:textAlignment w:val="auto"/>
              <w:rPr>
                <w:rFonts w:hint="eastAsia" w:ascii="仿宋" w:hAnsi="仿宋" w:eastAsia="仿宋" w:cs="仿宋"/>
                <w:kern w:val="2"/>
                <w:sz w:val="24"/>
                <w:szCs w:val="24"/>
                <w:lang w:eastAsia="zh-CN"/>
              </w:rPr>
            </w:pPr>
          </w:p>
        </w:tc>
      </w:tr>
      <w:tr w14:paraId="14C38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2050" w:type="dxa"/>
            <w:tcBorders>
              <w:top w:val="single" w:color="auto" w:sz="4" w:space="0"/>
              <w:bottom w:val="single" w:color="auto" w:sz="4" w:space="0"/>
              <w:right w:val="single" w:color="auto" w:sz="4" w:space="0"/>
            </w:tcBorders>
            <w:noWrap w:val="0"/>
            <w:vAlign w:val="center"/>
          </w:tcPr>
          <w:p w14:paraId="6AD341C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sz w:val="24"/>
                <w:szCs w:val="24"/>
                <w:vertAlign w:val="baseline"/>
                <w:lang w:eastAsia="zh-CN"/>
              </w:rPr>
            </w:pPr>
            <w:r>
              <w:rPr>
                <w:rFonts w:hint="eastAsia" w:ascii="仿宋" w:hAnsi="仿宋" w:eastAsia="仿宋" w:cs="仿宋"/>
                <w:b w:val="0"/>
                <w:bCs/>
                <w:sz w:val="24"/>
                <w:szCs w:val="24"/>
                <w:vertAlign w:val="baseline"/>
                <w:lang w:eastAsia="zh-CN"/>
              </w:rPr>
              <w:t>项目负责人</w:t>
            </w:r>
          </w:p>
        </w:tc>
        <w:tc>
          <w:tcPr>
            <w:tcW w:w="7089" w:type="dxa"/>
            <w:tcBorders>
              <w:top w:val="single" w:color="auto" w:sz="4" w:space="0"/>
              <w:left w:val="single" w:color="auto" w:sz="4" w:space="0"/>
              <w:bottom w:val="single" w:color="auto" w:sz="4" w:space="0"/>
            </w:tcBorders>
            <w:noWrap w:val="0"/>
            <w:vAlign w:val="center"/>
          </w:tcPr>
          <w:p w14:paraId="2A92CA11">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right="0"/>
              <w:textAlignment w:val="auto"/>
              <w:rPr>
                <w:rFonts w:hint="eastAsia" w:ascii="仿宋" w:hAnsi="仿宋" w:eastAsia="仿宋" w:cs="仿宋"/>
                <w:kern w:val="2"/>
                <w:sz w:val="24"/>
                <w:szCs w:val="24"/>
              </w:rPr>
            </w:pPr>
          </w:p>
        </w:tc>
      </w:tr>
      <w:tr w14:paraId="0C486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3" w:hRule="atLeast"/>
          <w:jc w:val="center"/>
        </w:trPr>
        <w:tc>
          <w:tcPr>
            <w:tcW w:w="2050" w:type="dxa"/>
            <w:tcBorders>
              <w:top w:val="single" w:color="auto" w:sz="4" w:space="0"/>
              <w:bottom w:val="single" w:color="auto" w:sz="4" w:space="0"/>
              <w:right w:val="single" w:color="auto" w:sz="4" w:space="0"/>
            </w:tcBorders>
            <w:noWrap w:val="0"/>
            <w:vAlign w:val="center"/>
          </w:tcPr>
          <w:p w14:paraId="4E61503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sz w:val="24"/>
                <w:szCs w:val="24"/>
                <w:vertAlign w:val="baseline"/>
                <w:lang w:eastAsia="zh-CN"/>
              </w:rPr>
            </w:pPr>
            <w:r>
              <w:rPr>
                <w:rFonts w:hint="eastAsia" w:ascii="仿宋" w:hAnsi="仿宋" w:eastAsia="仿宋" w:cs="仿宋"/>
                <w:b w:val="0"/>
                <w:bCs/>
                <w:sz w:val="24"/>
                <w:szCs w:val="24"/>
                <w:vertAlign w:val="baseline"/>
                <w:lang w:eastAsia="zh-CN"/>
              </w:rPr>
              <w:t>其他</w:t>
            </w:r>
          </w:p>
        </w:tc>
        <w:tc>
          <w:tcPr>
            <w:tcW w:w="7089" w:type="dxa"/>
            <w:tcBorders>
              <w:top w:val="single" w:color="auto" w:sz="4" w:space="0"/>
              <w:left w:val="single" w:color="auto" w:sz="4" w:space="0"/>
              <w:bottom w:val="single" w:color="auto" w:sz="4" w:space="0"/>
            </w:tcBorders>
            <w:noWrap w:val="0"/>
            <w:vAlign w:val="center"/>
          </w:tcPr>
          <w:p w14:paraId="2ED42644">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right="0"/>
              <w:textAlignment w:val="auto"/>
              <w:rPr>
                <w:rFonts w:hint="eastAsia" w:ascii="仿宋" w:hAnsi="仿宋" w:eastAsia="仿宋" w:cs="仿宋"/>
                <w:kern w:val="2"/>
                <w:sz w:val="24"/>
                <w:szCs w:val="24"/>
              </w:rPr>
            </w:pPr>
          </w:p>
        </w:tc>
      </w:tr>
    </w:tbl>
    <w:p w14:paraId="5588BDAD">
      <w:pPr>
        <w:spacing w:line="5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注：所有价格均用人民币表示，单位为元。</w:t>
      </w:r>
    </w:p>
    <w:p w14:paraId="424CA362">
      <w:pPr>
        <w:spacing w:line="360" w:lineRule="auto"/>
        <w:ind w:left="420"/>
        <w:rPr>
          <w:rFonts w:hint="eastAsia" w:ascii="仿宋" w:hAnsi="仿宋" w:eastAsia="仿宋" w:cs="仿宋"/>
          <w:sz w:val="24"/>
          <w:lang w:eastAsia="zh-CN"/>
        </w:rPr>
      </w:pPr>
    </w:p>
    <w:p w14:paraId="1844E104">
      <w:pPr>
        <w:spacing w:line="360" w:lineRule="auto"/>
        <w:ind w:left="504" w:leftChars="229" w:firstLine="1560" w:firstLineChars="650"/>
        <w:rPr>
          <w:rFonts w:hint="eastAsia" w:ascii="仿宋" w:hAnsi="仿宋" w:eastAsia="仿宋" w:cs="仿宋"/>
          <w:sz w:val="24"/>
          <w:lang w:eastAsia="zh-CN"/>
        </w:rPr>
      </w:pPr>
      <w:r>
        <w:rPr>
          <w:rFonts w:hint="eastAsia" w:ascii="仿宋" w:hAnsi="仿宋" w:eastAsia="仿宋" w:cs="仿宋"/>
          <w:sz w:val="24"/>
          <w:lang w:eastAsia="zh-CN"/>
        </w:rPr>
        <w:t>法定代表人或委托代理人（签字）：______________________</w:t>
      </w:r>
    </w:p>
    <w:p w14:paraId="3584DB75">
      <w:pPr>
        <w:spacing w:line="360" w:lineRule="auto"/>
        <w:ind w:left="504" w:leftChars="229" w:firstLine="1560" w:firstLineChars="650"/>
        <w:rPr>
          <w:rFonts w:hint="eastAsia" w:ascii="仿宋" w:hAnsi="仿宋" w:eastAsia="仿宋" w:cs="仿宋"/>
          <w:sz w:val="24"/>
          <w:lang w:eastAsia="zh-CN"/>
        </w:rPr>
      </w:pPr>
      <w:r>
        <w:rPr>
          <w:rFonts w:hint="eastAsia" w:ascii="仿宋" w:hAnsi="仿宋" w:eastAsia="仿宋" w:cs="仿宋"/>
          <w:sz w:val="24"/>
          <w:lang w:eastAsia="zh-CN"/>
        </w:rPr>
        <w:t>供应商名称（盖章）：________________</w:t>
      </w:r>
    </w:p>
    <w:p w14:paraId="5C053C52">
      <w:pPr>
        <w:spacing w:line="360" w:lineRule="auto"/>
        <w:ind w:left="504" w:leftChars="229" w:firstLine="1560" w:firstLineChars="650"/>
        <w:rPr>
          <w:rFonts w:hint="eastAsia" w:ascii="仿宋" w:hAnsi="仿宋" w:eastAsia="仿宋" w:cs="仿宋"/>
          <w:sz w:val="24"/>
          <w:lang w:eastAsia="zh-CN"/>
        </w:rPr>
      </w:pPr>
      <w:r>
        <w:rPr>
          <w:rFonts w:hint="eastAsia" w:ascii="仿宋" w:hAnsi="仿宋" w:eastAsia="仿宋" w:cs="仿宋"/>
          <w:sz w:val="24"/>
          <w:lang w:eastAsia="zh-CN"/>
        </w:rPr>
        <w:t>报价时间：_______年_____月_____日</w:t>
      </w:r>
    </w:p>
    <w:p w14:paraId="3E2A421B">
      <w:pPr>
        <w:rPr>
          <w:rFonts w:hint="eastAsia" w:ascii="仿宋" w:hAnsi="仿宋" w:eastAsia="仿宋" w:cs="仿宋"/>
          <w:lang w:eastAsia="zh-CN"/>
        </w:rPr>
      </w:pPr>
    </w:p>
    <w:p w14:paraId="0EF2C776">
      <w:pPr>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使用说明：</w:t>
      </w:r>
    </w:p>
    <w:p w14:paraId="097423F5">
      <w:pPr>
        <w:rPr>
          <w:rFonts w:hint="eastAsia" w:ascii="仿宋" w:hAnsi="仿宋" w:eastAsia="仿宋" w:cs="仿宋"/>
          <w:sz w:val="24"/>
          <w:szCs w:val="24"/>
          <w:lang w:eastAsia="zh-CN"/>
        </w:rPr>
      </w:pPr>
      <w:r>
        <w:rPr>
          <w:rFonts w:hint="eastAsia" w:ascii="仿宋" w:hAnsi="仿宋" w:eastAsia="仿宋" w:cs="仿宋"/>
          <w:sz w:val="24"/>
          <w:szCs w:val="24"/>
          <w:lang w:eastAsia="zh-CN"/>
        </w:rPr>
        <w:t>1、该表供首次报价时使用，磋商供应商须按规定的格式填写，该表内填写的数据等内容须与磋商供应商的磋商响应文件的内容相一致，否则，评标时以磋商供应商的磋商响应文件的正本为准。</w:t>
      </w:r>
    </w:p>
    <w:p w14:paraId="4C4D9887">
      <w:pPr>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b/>
          <w:sz w:val="24"/>
          <w:szCs w:val="24"/>
          <w:lang w:eastAsia="zh-CN"/>
        </w:rPr>
        <w:t>该表应用纸信封单独密封，在磋商截止时间以前单独递交</w:t>
      </w:r>
      <w:r>
        <w:rPr>
          <w:rFonts w:hint="eastAsia" w:ascii="仿宋" w:hAnsi="仿宋" w:eastAsia="仿宋" w:cs="仿宋"/>
          <w:sz w:val="24"/>
          <w:szCs w:val="24"/>
          <w:lang w:eastAsia="zh-CN"/>
        </w:rPr>
        <w:t>。信封上应写明建设单位名称、采购人或政府采购代理机构名称、项目名称、磋商供应商名称，信封骑缝处加盖单位公章和法定代表人印鉴。</w:t>
      </w:r>
    </w:p>
    <w:p w14:paraId="266013A9">
      <w:pPr>
        <w:tabs>
          <w:tab w:val="left" w:pos="0"/>
        </w:tabs>
        <w:spacing w:line="360" w:lineRule="auto"/>
        <w:ind w:firstLine="0"/>
        <w:jc w:val="both"/>
        <w:rPr>
          <w:rFonts w:hint="eastAsia" w:ascii="仿宋" w:hAnsi="仿宋" w:eastAsia="仿宋" w:cs="仿宋"/>
          <w:b/>
          <w:spacing w:val="6"/>
          <w:kern w:val="15"/>
          <w:sz w:val="32"/>
          <w:szCs w:val="32"/>
          <w:lang w:eastAsia="zh-CN"/>
        </w:rPr>
      </w:pPr>
    </w:p>
    <w:p w14:paraId="567926E1">
      <w:pPr>
        <w:pStyle w:val="47"/>
        <w:ind w:firstLine="480"/>
        <w:rPr>
          <w:rFonts w:hint="eastAsia" w:ascii="仿宋" w:hAnsi="仿宋" w:eastAsia="仿宋" w:cs="仿宋"/>
        </w:rPr>
        <w:sectPr>
          <w:pgSz w:w="11906" w:h="16838"/>
          <w:pgMar w:top="1531" w:right="1587" w:bottom="1531" w:left="1587" w:header="1134" w:footer="1134" w:gutter="0"/>
          <w:cols w:space="720" w:num="1"/>
          <w:titlePg/>
          <w:docGrid w:type="lines" w:linePitch="323" w:charSpace="0"/>
        </w:sectPr>
      </w:pPr>
    </w:p>
    <w:p w14:paraId="6158860E">
      <w:pPr>
        <w:ind w:left="0" w:leftChars="0" w:firstLine="0" w:firstLineChars="0"/>
        <w:rPr>
          <w:rFonts w:hint="eastAsia" w:ascii="仿宋" w:hAnsi="仿宋" w:eastAsia="仿宋" w:cs="仿宋"/>
          <w:b/>
          <w:spacing w:val="6"/>
          <w:kern w:val="15"/>
          <w:sz w:val="32"/>
          <w:szCs w:val="32"/>
          <w:lang w:eastAsia="zh-CN"/>
        </w:rPr>
      </w:pPr>
    </w:p>
    <w:p w14:paraId="5AA17149">
      <w:pPr>
        <w:numPr>
          <w:ilvl w:val="0"/>
          <w:numId w:val="4"/>
        </w:numPr>
        <w:spacing w:line="360" w:lineRule="auto"/>
        <w:ind w:firstLine="0"/>
        <w:jc w:val="both"/>
        <w:rPr>
          <w:rFonts w:hint="eastAsia" w:ascii="仿宋" w:hAnsi="仿宋" w:eastAsia="仿宋" w:cs="仿宋"/>
          <w:b/>
          <w:spacing w:val="6"/>
          <w:kern w:val="15"/>
          <w:sz w:val="32"/>
          <w:szCs w:val="32"/>
          <w:lang w:eastAsia="zh-CN"/>
        </w:rPr>
      </w:pPr>
    </w:p>
    <w:p w14:paraId="6265E56D">
      <w:pPr>
        <w:spacing w:line="440" w:lineRule="exact"/>
        <w:ind w:firstLine="0"/>
        <w:jc w:val="center"/>
        <w:rPr>
          <w:rFonts w:hint="eastAsia" w:ascii="仿宋" w:hAnsi="仿宋" w:eastAsia="仿宋" w:cs="仿宋"/>
          <w:b/>
          <w:spacing w:val="6"/>
          <w:kern w:val="15"/>
          <w:sz w:val="32"/>
          <w:szCs w:val="32"/>
          <w:lang w:eastAsia="zh-CN"/>
        </w:rPr>
      </w:pPr>
    </w:p>
    <w:p w14:paraId="5CDED49B">
      <w:pPr>
        <w:spacing w:line="440" w:lineRule="exact"/>
        <w:ind w:firstLine="0"/>
        <w:jc w:val="center"/>
        <w:rPr>
          <w:rFonts w:hint="eastAsia" w:ascii="仿宋" w:hAnsi="仿宋" w:eastAsia="仿宋" w:cs="仿宋"/>
          <w:b/>
          <w:spacing w:val="6"/>
          <w:kern w:val="15"/>
          <w:sz w:val="32"/>
          <w:szCs w:val="32"/>
          <w:lang w:eastAsia="zh-CN"/>
        </w:rPr>
      </w:pPr>
      <w:r>
        <w:rPr>
          <w:rFonts w:hint="eastAsia" w:ascii="仿宋" w:hAnsi="仿宋" w:eastAsia="仿宋" w:cs="仿宋"/>
          <w:b/>
          <w:spacing w:val="6"/>
          <w:kern w:val="15"/>
          <w:sz w:val="32"/>
          <w:szCs w:val="32"/>
          <w:lang w:eastAsia="zh-CN"/>
        </w:rPr>
        <w:t>法定代表人身份证明或法定代表人授权委托书</w:t>
      </w:r>
    </w:p>
    <w:p w14:paraId="1233E9CE">
      <w:pPr>
        <w:pStyle w:val="47"/>
        <w:ind w:firstLine="0" w:firstLineChars="0"/>
        <w:rPr>
          <w:rFonts w:hint="eastAsia" w:ascii="仿宋" w:hAnsi="仿宋" w:eastAsia="仿宋" w:cs="仿宋"/>
        </w:rPr>
      </w:pPr>
    </w:p>
    <w:p w14:paraId="17CAE69F">
      <w:pPr>
        <w:spacing w:line="360" w:lineRule="auto"/>
        <w:jc w:val="center"/>
        <w:outlineLvl w:val="1"/>
        <w:rPr>
          <w:rFonts w:hint="eastAsia" w:ascii="仿宋" w:hAnsi="仿宋" w:eastAsia="仿宋" w:cs="仿宋"/>
          <w:b/>
          <w:sz w:val="28"/>
          <w:szCs w:val="28"/>
          <w:lang w:eastAsia="zh-CN"/>
        </w:rPr>
      </w:pPr>
      <w:r>
        <w:rPr>
          <w:rFonts w:hint="eastAsia" w:ascii="仿宋" w:hAnsi="仿宋" w:eastAsia="仿宋" w:cs="仿宋"/>
          <w:b/>
          <w:sz w:val="28"/>
          <w:szCs w:val="28"/>
          <w:lang w:eastAsia="zh-CN"/>
        </w:rPr>
        <w:t>（1）法定代表人身份证明</w:t>
      </w:r>
    </w:p>
    <w:p w14:paraId="483253E0">
      <w:pPr>
        <w:pStyle w:val="47"/>
        <w:ind w:firstLine="0" w:firstLineChars="0"/>
        <w:rPr>
          <w:rFonts w:hint="eastAsia" w:ascii="仿宋" w:hAnsi="仿宋" w:eastAsia="仿宋" w:cs="仿宋"/>
        </w:rPr>
      </w:pPr>
    </w:p>
    <w:p w14:paraId="67F10C75">
      <w:pPr>
        <w:spacing w:line="480" w:lineRule="auto"/>
        <w:ind w:firstLine="420"/>
        <w:rPr>
          <w:rFonts w:hint="eastAsia" w:ascii="仿宋" w:hAnsi="仿宋" w:eastAsia="仿宋" w:cs="仿宋"/>
          <w:sz w:val="24"/>
          <w:lang w:eastAsia="zh-CN"/>
        </w:rPr>
      </w:pPr>
      <w:r>
        <w:rPr>
          <w:rFonts w:hint="eastAsia" w:ascii="仿宋" w:hAnsi="仿宋" w:eastAsia="仿宋" w:cs="仿宋"/>
          <w:sz w:val="24"/>
          <w:lang w:eastAsia="zh-CN"/>
        </w:rPr>
        <w:t>投 标 人：</w:t>
      </w:r>
      <w:r>
        <w:rPr>
          <w:rFonts w:hint="eastAsia" w:ascii="仿宋" w:hAnsi="仿宋" w:eastAsia="仿宋" w:cs="仿宋"/>
          <w:sz w:val="24"/>
          <w:u w:val="single"/>
          <w:lang w:eastAsia="zh-CN"/>
        </w:rPr>
        <w:t xml:space="preserve">                                             </w:t>
      </w:r>
    </w:p>
    <w:p w14:paraId="4C17BE2B">
      <w:pPr>
        <w:spacing w:line="480" w:lineRule="auto"/>
        <w:ind w:firstLine="420"/>
        <w:rPr>
          <w:rFonts w:hint="eastAsia" w:ascii="仿宋" w:hAnsi="仿宋" w:eastAsia="仿宋" w:cs="仿宋"/>
          <w:sz w:val="24"/>
          <w:lang w:eastAsia="zh-CN"/>
        </w:rPr>
      </w:pPr>
      <w:r>
        <w:rPr>
          <w:rFonts w:hint="eastAsia" w:ascii="仿宋" w:hAnsi="仿宋" w:eastAsia="仿宋" w:cs="仿宋"/>
          <w:sz w:val="24"/>
          <w:lang w:eastAsia="zh-CN"/>
        </w:rPr>
        <w:t>单位性质：</w:t>
      </w:r>
      <w:r>
        <w:rPr>
          <w:rFonts w:hint="eastAsia" w:ascii="仿宋" w:hAnsi="仿宋" w:eastAsia="仿宋" w:cs="仿宋"/>
          <w:sz w:val="24"/>
          <w:u w:val="single"/>
          <w:lang w:eastAsia="zh-CN"/>
        </w:rPr>
        <w:t xml:space="preserve">                                             </w:t>
      </w:r>
    </w:p>
    <w:p w14:paraId="6CFF105D">
      <w:pPr>
        <w:spacing w:line="480" w:lineRule="auto"/>
        <w:ind w:firstLine="420"/>
        <w:rPr>
          <w:rFonts w:hint="eastAsia" w:ascii="仿宋" w:hAnsi="仿宋" w:eastAsia="仿宋" w:cs="仿宋"/>
          <w:sz w:val="24"/>
          <w:lang w:eastAsia="zh-CN"/>
        </w:rPr>
      </w:pPr>
      <w:r>
        <w:rPr>
          <w:rFonts w:hint="eastAsia" w:ascii="仿宋" w:hAnsi="仿宋" w:eastAsia="仿宋" w:cs="仿宋"/>
          <w:sz w:val="24"/>
          <w:lang w:eastAsia="zh-CN"/>
        </w:rPr>
        <w:t>地    址：</w:t>
      </w:r>
      <w:r>
        <w:rPr>
          <w:rFonts w:hint="eastAsia" w:ascii="仿宋" w:hAnsi="仿宋" w:eastAsia="仿宋" w:cs="仿宋"/>
          <w:sz w:val="24"/>
          <w:u w:val="single"/>
          <w:lang w:eastAsia="zh-CN"/>
        </w:rPr>
        <w:t xml:space="preserve">                                             </w:t>
      </w:r>
    </w:p>
    <w:p w14:paraId="75A5F6BE">
      <w:pPr>
        <w:spacing w:line="480" w:lineRule="auto"/>
        <w:ind w:firstLine="420"/>
        <w:rPr>
          <w:rFonts w:hint="eastAsia" w:ascii="仿宋" w:hAnsi="仿宋" w:eastAsia="仿宋" w:cs="仿宋"/>
          <w:sz w:val="24"/>
          <w:lang w:eastAsia="zh-CN"/>
        </w:rPr>
      </w:pPr>
      <w:r>
        <w:rPr>
          <w:rFonts w:hint="eastAsia" w:ascii="仿宋" w:hAnsi="仿宋" w:eastAsia="仿宋" w:cs="仿宋"/>
          <w:sz w:val="24"/>
          <w:lang w:eastAsia="zh-CN"/>
        </w:rPr>
        <w:t>成立时间：</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年</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月</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日</w:t>
      </w:r>
    </w:p>
    <w:p w14:paraId="2B49BA83">
      <w:pPr>
        <w:spacing w:line="480" w:lineRule="auto"/>
        <w:ind w:firstLine="420"/>
        <w:rPr>
          <w:rFonts w:hint="eastAsia" w:ascii="仿宋" w:hAnsi="仿宋" w:eastAsia="仿宋" w:cs="仿宋"/>
          <w:sz w:val="24"/>
          <w:lang w:eastAsia="zh-CN"/>
        </w:rPr>
      </w:pPr>
      <w:r>
        <w:rPr>
          <w:rFonts w:hint="eastAsia" w:ascii="仿宋" w:hAnsi="仿宋" w:eastAsia="仿宋" w:cs="仿宋"/>
          <w:sz w:val="24"/>
          <w:lang w:eastAsia="zh-CN"/>
        </w:rPr>
        <w:t>经营期限：</w:t>
      </w:r>
      <w:r>
        <w:rPr>
          <w:rFonts w:hint="eastAsia" w:ascii="仿宋" w:hAnsi="仿宋" w:eastAsia="仿宋" w:cs="仿宋"/>
          <w:sz w:val="24"/>
          <w:u w:val="single"/>
          <w:lang w:eastAsia="zh-CN"/>
        </w:rPr>
        <w:t xml:space="preserve">                                             </w:t>
      </w:r>
    </w:p>
    <w:p w14:paraId="47DC5571">
      <w:pPr>
        <w:spacing w:line="480" w:lineRule="auto"/>
        <w:ind w:firstLine="420"/>
        <w:rPr>
          <w:rFonts w:hint="eastAsia" w:ascii="仿宋" w:hAnsi="仿宋" w:eastAsia="仿宋" w:cs="仿宋"/>
          <w:sz w:val="24"/>
          <w:lang w:eastAsia="zh-CN"/>
        </w:rPr>
      </w:pPr>
      <w:r>
        <w:rPr>
          <w:rFonts w:hint="eastAsia" w:ascii="仿宋" w:hAnsi="仿宋" w:eastAsia="仿宋" w:cs="仿宋"/>
          <w:sz w:val="24"/>
          <w:lang w:eastAsia="zh-CN"/>
        </w:rPr>
        <w:t>姓    名：</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性     别：</w:t>
      </w:r>
      <w:r>
        <w:rPr>
          <w:rFonts w:hint="eastAsia" w:ascii="仿宋" w:hAnsi="仿宋" w:eastAsia="仿宋" w:cs="仿宋"/>
          <w:sz w:val="24"/>
          <w:u w:val="single"/>
          <w:lang w:eastAsia="zh-CN"/>
        </w:rPr>
        <w:t xml:space="preserve">              </w:t>
      </w:r>
    </w:p>
    <w:p w14:paraId="14C0B15D">
      <w:pPr>
        <w:spacing w:line="480" w:lineRule="auto"/>
        <w:ind w:firstLine="420"/>
        <w:rPr>
          <w:rFonts w:hint="eastAsia" w:ascii="仿宋" w:hAnsi="仿宋" w:eastAsia="仿宋" w:cs="仿宋"/>
          <w:sz w:val="24"/>
          <w:u w:val="single"/>
          <w:lang w:eastAsia="zh-CN"/>
        </w:rPr>
      </w:pPr>
      <w:r>
        <w:rPr>
          <w:rFonts w:hint="eastAsia" w:ascii="仿宋" w:hAnsi="仿宋" w:eastAsia="仿宋" w:cs="仿宋"/>
          <w:sz w:val="24"/>
          <w:lang w:eastAsia="zh-CN"/>
        </w:rPr>
        <w:t>年    龄：</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职     务：</w:t>
      </w:r>
      <w:r>
        <w:rPr>
          <w:rFonts w:hint="eastAsia" w:ascii="仿宋" w:hAnsi="仿宋" w:eastAsia="仿宋" w:cs="仿宋"/>
          <w:sz w:val="24"/>
          <w:u w:val="single"/>
          <w:lang w:eastAsia="zh-CN"/>
        </w:rPr>
        <w:t xml:space="preserve">              </w:t>
      </w:r>
    </w:p>
    <w:p w14:paraId="52EA2246">
      <w:pPr>
        <w:spacing w:line="480" w:lineRule="auto"/>
        <w:ind w:firstLine="420"/>
        <w:rPr>
          <w:rFonts w:hint="eastAsia" w:ascii="仿宋" w:hAnsi="仿宋" w:eastAsia="仿宋" w:cs="仿宋"/>
          <w:sz w:val="24"/>
          <w:lang w:eastAsia="zh-CN"/>
        </w:rPr>
      </w:pPr>
      <w:r>
        <w:rPr>
          <w:rFonts w:hint="eastAsia" w:ascii="仿宋" w:hAnsi="仿宋" w:eastAsia="仿宋" w:cs="仿宋"/>
          <w:sz w:val="24"/>
          <w:lang w:eastAsia="zh-CN"/>
        </w:rPr>
        <w:t>系</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（供应商名称）的法定代表人。</w:t>
      </w:r>
    </w:p>
    <w:p w14:paraId="7CB5491D">
      <w:pPr>
        <w:spacing w:line="480" w:lineRule="auto"/>
        <w:ind w:firstLine="420"/>
        <w:rPr>
          <w:rFonts w:hint="eastAsia" w:ascii="仿宋" w:hAnsi="仿宋" w:eastAsia="仿宋" w:cs="仿宋"/>
          <w:sz w:val="24"/>
          <w:lang w:eastAsia="zh-CN"/>
        </w:rPr>
      </w:pPr>
      <w:r>
        <w:rPr>
          <w:rFonts w:hint="eastAsia" w:ascii="仿宋" w:hAnsi="仿宋" w:eastAsia="仿宋" w:cs="仿宋"/>
          <w:sz w:val="24"/>
          <w:lang w:eastAsia="zh-CN"/>
        </w:rPr>
        <w:t>特此证明。</w:t>
      </w:r>
    </w:p>
    <w:p w14:paraId="070C0090">
      <w:pPr>
        <w:spacing w:line="480" w:lineRule="auto"/>
        <w:ind w:firstLine="420"/>
        <w:rPr>
          <w:rFonts w:hint="eastAsia" w:ascii="仿宋" w:hAnsi="仿宋" w:eastAsia="仿宋" w:cs="仿宋"/>
          <w:sz w:val="24"/>
          <w:lang w:eastAsia="zh-CN"/>
        </w:rPr>
      </w:pPr>
    </w:p>
    <w:p w14:paraId="6DE13637">
      <w:pPr>
        <w:spacing w:line="480" w:lineRule="auto"/>
        <w:ind w:firstLine="420"/>
        <w:rPr>
          <w:rFonts w:hint="eastAsia" w:ascii="仿宋" w:hAnsi="仿宋" w:eastAsia="仿宋" w:cs="仿宋"/>
          <w:sz w:val="24"/>
          <w:lang w:eastAsia="zh-CN"/>
        </w:rPr>
      </w:pPr>
      <w:r>
        <w:rPr>
          <w:rFonts w:hint="eastAsia" w:ascii="仿宋" w:hAnsi="仿宋" w:eastAsia="仿宋" w:cs="仿宋"/>
          <w:sz w:val="24"/>
          <w:lang w:eastAsia="zh-CN"/>
        </w:rPr>
        <w:t>附：法定代表人身份证复印件正反面</w:t>
      </w:r>
    </w:p>
    <w:p w14:paraId="24C6B829">
      <w:pPr>
        <w:spacing w:line="480" w:lineRule="auto"/>
        <w:ind w:firstLine="420"/>
        <w:rPr>
          <w:rFonts w:hint="eastAsia" w:ascii="仿宋" w:hAnsi="仿宋" w:eastAsia="仿宋" w:cs="仿宋"/>
          <w:sz w:val="24"/>
          <w:lang w:eastAsia="zh-CN"/>
        </w:rPr>
      </w:pPr>
    </w:p>
    <w:p w14:paraId="34C11E9C">
      <w:pPr>
        <w:spacing w:line="480" w:lineRule="auto"/>
        <w:ind w:firstLine="420"/>
        <w:rPr>
          <w:rFonts w:hint="eastAsia" w:ascii="仿宋" w:hAnsi="仿宋" w:eastAsia="仿宋" w:cs="仿宋"/>
          <w:sz w:val="24"/>
          <w:lang w:eastAsia="zh-CN"/>
        </w:rPr>
      </w:pPr>
    </w:p>
    <w:p w14:paraId="613D75C8">
      <w:pPr>
        <w:spacing w:line="480" w:lineRule="auto"/>
        <w:ind w:firstLine="420"/>
        <w:rPr>
          <w:rFonts w:hint="eastAsia" w:ascii="仿宋" w:hAnsi="仿宋" w:eastAsia="仿宋" w:cs="仿宋"/>
          <w:sz w:val="24"/>
          <w:lang w:eastAsia="zh-CN"/>
        </w:rPr>
      </w:pPr>
      <w:r>
        <w:rPr>
          <w:rFonts w:hint="eastAsia" w:ascii="仿宋" w:hAnsi="仿宋" w:eastAsia="仿宋" w:cs="仿宋"/>
          <w:sz w:val="24"/>
          <w:lang w:eastAsia="zh-CN"/>
        </w:rPr>
        <w:t xml:space="preserve">                           供应商（盖章）：</w:t>
      </w:r>
      <w:r>
        <w:rPr>
          <w:rFonts w:hint="eastAsia" w:ascii="仿宋" w:hAnsi="仿宋" w:eastAsia="仿宋" w:cs="仿宋"/>
          <w:sz w:val="24"/>
          <w:u w:val="single"/>
          <w:lang w:eastAsia="zh-CN"/>
        </w:rPr>
        <w:t xml:space="preserve">                  </w:t>
      </w:r>
    </w:p>
    <w:p w14:paraId="13E9EC15">
      <w:pPr>
        <w:spacing w:line="480" w:lineRule="auto"/>
        <w:rPr>
          <w:rFonts w:hint="eastAsia" w:ascii="仿宋" w:hAnsi="仿宋" w:eastAsia="仿宋" w:cs="仿宋"/>
          <w:sz w:val="24"/>
          <w:szCs w:val="24"/>
          <w:lang w:eastAsia="zh-CN"/>
        </w:rPr>
      </w:pPr>
      <w:r>
        <w:rPr>
          <w:rFonts w:hint="eastAsia" w:ascii="仿宋" w:hAnsi="仿宋" w:eastAsia="仿宋" w:cs="仿宋"/>
          <w:sz w:val="24"/>
          <w:lang w:eastAsia="zh-CN"/>
        </w:rPr>
        <w:t xml:space="preserve">                           日</w:t>
      </w:r>
      <w:r>
        <w:rPr>
          <w:rFonts w:hint="eastAsia" w:ascii="仿宋" w:hAnsi="仿宋" w:eastAsia="仿宋" w:cs="仿宋"/>
          <w:sz w:val="24"/>
          <w:lang w:val="en-US" w:eastAsia="zh-CN"/>
        </w:rPr>
        <w:t xml:space="preserve"> </w:t>
      </w:r>
      <w:r>
        <w:rPr>
          <w:rFonts w:hint="eastAsia" w:ascii="仿宋" w:hAnsi="仿宋" w:eastAsia="仿宋" w:cs="仿宋"/>
          <w:sz w:val="24"/>
          <w:lang w:eastAsia="zh-CN"/>
        </w:rPr>
        <w:t xml:space="preserve">期： </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年</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月</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日</w:t>
      </w:r>
    </w:p>
    <w:p w14:paraId="499121F1">
      <w:pPr>
        <w:spacing w:line="360" w:lineRule="auto"/>
        <w:rPr>
          <w:rFonts w:hint="eastAsia" w:ascii="仿宋" w:hAnsi="仿宋" w:eastAsia="仿宋" w:cs="仿宋"/>
          <w:sz w:val="24"/>
          <w:szCs w:val="24"/>
          <w:lang w:eastAsia="zh-CN"/>
        </w:rPr>
      </w:pPr>
    </w:p>
    <w:p w14:paraId="3A0492EA">
      <w:pPr>
        <w:spacing w:line="360" w:lineRule="auto"/>
        <w:jc w:val="center"/>
        <w:outlineLvl w:val="1"/>
        <w:rPr>
          <w:rFonts w:hint="eastAsia" w:ascii="仿宋" w:hAnsi="仿宋" w:eastAsia="仿宋" w:cs="仿宋"/>
          <w:b/>
          <w:sz w:val="28"/>
          <w:szCs w:val="28"/>
          <w:lang w:eastAsia="zh-CN"/>
        </w:rPr>
      </w:pPr>
      <w:r>
        <w:rPr>
          <w:rFonts w:hint="eastAsia" w:ascii="仿宋" w:hAnsi="仿宋" w:eastAsia="仿宋" w:cs="仿宋"/>
          <w:sz w:val="24"/>
          <w:szCs w:val="24"/>
          <w:lang w:eastAsia="zh-CN"/>
        </w:rPr>
        <w:br w:type="page"/>
      </w:r>
      <w:bookmarkStart w:id="12" w:name="_Toc16632"/>
      <w:r>
        <w:rPr>
          <w:rFonts w:hint="eastAsia" w:ascii="仿宋" w:hAnsi="仿宋" w:eastAsia="仿宋" w:cs="仿宋"/>
          <w:b/>
          <w:sz w:val="28"/>
          <w:szCs w:val="28"/>
          <w:lang w:eastAsia="zh-CN"/>
        </w:rPr>
        <w:t>（2）法定代表人授权委托书</w:t>
      </w:r>
      <w:bookmarkEnd w:id="12"/>
    </w:p>
    <w:p w14:paraId="5B49E19F">
      <w:pPr>
        <w:spacing w:line="360" w:lineRule="auto"/>
        <w:rPr>
          <w:rFonts w:hint="eastAsia" w:ascii="仿宋" w:hAnsi="仿宋" w:eastAsia="仿宋" w:cs="仿宋"/>
          <w:sz w:val="24"/>
          <w:szCs w:val="24"/>
          <w:lang w:eastAsia="zh-CN"/>
        </w:rPr>
      </w:pPr>
    </w:p>
    <w:p w14:paraId="0CCE0068">
      <w:pPr>
        <w:spacing w:line="600" w:lineRule="exact"/>
        <w:ind w:right="73" w:rightChars="33"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本人</w:t>
      </w:r>
      <w:r>
        <w:rPr>
          <w:rFonts w:hint="eastAsia" w:ascii="仿宋" w:hAnsi="仿宋" w:eastAsia="仿宋" w:cs="仿宋"/>
          <w:sz w:val="24"/>
          <w:szCs w:val="24"/>
          <w:u w:val="single"/>
          <w:lang w:eastAsia="zh-CN"/>
        </w:rPr>
        <w:t xml:space="preserve">  （姓名）  </w:t>
      </w:r>
      <w:r>
        <w:rPr>
          <w:rFonts w:hint="eastAsia" w:ascii="仿宋" w:hAnsi="仿宋" w:eastAsia="仿宋" w:cs="仿宋"/>
          <w:sz w:val="24"/>
          <w:szCs w:val="24"/>
          <w:lang w:eastAsia="zh-CN"/>
        </w:rPr>
        <w:t>系</w:t>
      </w:r>
      <w:r>
        <w:rPr>
          <w:rFonts w:hint="eastAsia" w:ascii="仿宋" w:hAnsi="仿宋" w:eastAsia="仿宋" w:cs="仿宋"/>
          <w:sz w:val="24"/>
          <w:szCs w:val="24"/>
          <w:u w:val="single"/>
          <w:lang w:eastAsia="zh-CN"/>
        </w:rPr>
        <w:t xml:space="preserve">  （供应商名称） </w:t>
      </w:r>
      <w:r>
        <w:rPr>
          <w:rFonts w:hint="eastAsia" w:ascii="仿宋" w:hAnsi="仿宋" w:eastAsia="仿宋" w:cs="仿宋"/>
          <w:sz w:val="24"/>
          <w:szCs w:val="24"/>
          <w:lang w:eastAsia="zh-CN"/>
        </w:rPr>
        <w:t>的法定代表人，现委托</w:t>
      </w:r>
      <w:r>
        <w:rPr>
          <w:rFonts w:hint="eastAsia" w:ascii="仿宋" w:hAnsi="仿宋" w:eastAsia="仿宋" w:cs="仿宋"/>
          <w:sz w:val="24"/>
          <w:szCs w:val="24"/>
          <w:u w:val="single"/>
          <w:lang w:eastAsia="zh-CN"/>
        </w:rPr>
        <w:t xml:space="preserve">   （姓名）  </w:t>
      </w:r>
      <w:r>
        <w:rPr>
          <w:rFonts w:hint="eastAsia" w:ascii="仿宋" w:hAnsi="仿宋" w:eastAsia="仿宋" w:cs="仿宋"/>
          <w:sz w:val="24"/>
          <w:szCs w:val="24"/>
          <w:lang w:eastAsia="zh-CN"/>
        </w:rPr>
        <w:t>为我方代理人。代理人根据授权，以我方名义签署、澄清、说明、补正、递交、撤回、修改</w:t>
      </w:r>
      <w:r>
        <w:rPr>
          <w:rFonts w:hint="eastAsia" w:ascii="仿宋" w:hAnsi="仿宋" w:eastAsia="仿宋" w:cs="仿宋"/>
          <w:sz w:val="24"/>
          <w:szCs w:val="24"/>
          <w:u w:val="single"/>
          <w:lang w:eastAsia="zh-CN"/>
        </w:rPr>
        <w:t xml:space="preserve"> （项目名称）  </w:t>
      </w:r>
      <w:r>
        <w:rPr>
          <w:rFonts w:hint="eastAsia" w:ascii="仿宋" w:hAnsi="仿宋" w:eastAsia="仿宋" w:cs="仿宋"/>
          <w:sz w:val="24"/>
          <w:szCs w:val="24"/>
          <w:lang w:eastAsia="zh-CN"/>
        </w:rPr>
        <w:t>磋商响应文件、签订合同和处理有关事宜，其法律后果由我方承担。</w:t>
      </w:r>
    </w:p>
    <w:p w14:paraId="20165DC4">
      <w:pPr>
        <w:spacing w:line="600" w:lineRule="exact"/>
        <w:ind w:right="-165" w:rightChars="-75"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委托期限：</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p>
    <w:p w14:paraId="1A4C9381">
      <w:pPr>
        <w:spacing w:line="600" w:lineRule="exact"/>
        <w:ind w:right="-165" w:rightChars="-75" w:firstLineChars="15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代理人无转委托权。 </w:t>
      </w:r>
    </w:p>
    <w:p w14:paraId="47D0D707">
      <w:pPr>
        <w:spacing w:line="600" w:lineRule="exact"/>
        <w:ind w:right="-165" w:rightChars="-75" w:firstLineChars="150"/>
        <w:rPr>
          <w:rFonts w:hint="eastAsia" w:ascii="仿宋" w:hAnsi="仿宋" w:eastAsia="仿宋" w:cs="仿宋"/>
          <w:sz w:val="24"/>
          <w:szCs w:val="24"/>
          <w:lang w:eastAsia="zh-CN"/>
        </w:rPr>
      </w:pPr>
      <w:r>
        <w:rPr>
          <w:rFonts w:hint="eastAsia" w:ascii="仿宋" w:hAnsi="仿宋" w:eastAsia="仿宋" w:cs="仿宋"/>
          <w:sz w:val="24"/>
          <w:szCs w:val="24"/>
          <w:lang w:eastAsia="zh-CN"/>
        </w:rPr>
        <w:t>附：法定代表人身份证复印件</w:t>
      </w:r>
    </w:p>
    <w:p w14:paraId="4E8A2AD2">
      <w:pPr>
        <w:spacing w:line="360" w:lineRule="auto"/>
        <w:ind w:left="-189" w:leftChars="-86" w:right="-165" w:rightChars="-75" w:firstLine="535" w:firstLineChars="223"/>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委托代理人身份证复印件</w:t>
      </w:r>
    </w:p>
    <w:p w14:paraId="3A2C3B51">
      <w:pPr>
        <w:spacing w:line="360" w:lineRule="auto"/>
        <w:rPr>
          <w:rFonts w:hint="eastAsia" w:ascii="仿宋" w:hAnsi="仿宋" w:eastAsia="仿宋" w:cs="仿宋"/>
          <w:sz w:val="24"/>
          <w:szCs w:val="24"/>
          <w:lang w:eastAsia="zh-CN"/>
        </w:rPr>
      </w:pPr>
    </w:p>
    <w:p w14:paraId="1178D22E">
      <w:pPr>
        <w:spacing w:line="480" w:lineRule="auto"/>
        <w:ind w:right="-165" w:rightChars="-75" w:firstLine="2530" w:firstLineChars="1150"/>
        <w:rPr>
          <w:rFonts w:hint="eastAsia" w:ascii="仿宋" w:hAnsi="仿宋" w:eastAsia="仿宋" w:cs="仿宋"/>
          <w:szCs w:val="21"/>
          <w:lang w:eastAsia="zh-CN"/>
        </w:rPr>
      </w:pPr>
      <w:r>
        <w:rPr>
          <w:rFonts w:hint="eastAsia" w:ascii="仿宋" w:hAnsi="仿宋" w:eastAsia="仿宋" w:cs="仿宋"/>
          <w:szCs w:val="21"/>
          <w:lang w:eastAsia="zh-CN"/>
        </w:rPr>
        <w:t>供  应  商：</w:t>
      </w:r>
      <w:r>
        <w:rPr>
          <w:rFonts w:hint="eastAsia" w:ascii="仿宋" w:hAnsi="仿宋" w:eastAsia="仿宋" w:cs="仿宋"/>
          <w:szCs w:val="21"/>
          <w:u w:val="single"/>
          <w:lang w:eastAsia="zh-CN"/>
        </w:rPr>
        <w:t xml:space="preserve">                        </w:t>
      </w:r>
      <w:r>
        <w:rPr>
          <w:rFonts w:hint="eastAsia" w:ascii="仿宋" w:hAnsi="仿宋" w:eastAsia="仿宋" w:cs="仿宋"/>
          <w:szCs w:val="21"/>
          <w:lang w:eastAsia="zh-CN"/>
        </w:rPr>
        <w:t>（盖单位章）</w:t>
      </w:r>
    </w:p>
    <w:p w14:paraId="180BDD14">
      <w:pPr>
        <w:spacing w:line="480" w:lineRule="auto"/>
        <w:ind w:right="-165" w:rightChars="-75" w:firstLine="2530" w:firstLineChars="1150"/>
        <w:rPr>
          <w:rFonts w:hint="eastAsia" w:ascii="仿宋" w:hAnsi="仿宋" w:eastAsia="仿宋" w:cs="仿宋"/>
          <w:szCs w:val="21"/>
          <w:lang w:eastAsia="zh-CN"/>
        </w:rPr>
      </w:pPr>
      <w:r>
        <w:rPr>
          <w:rFonts w:hint="eastAsia" w:ascii="仿宋" w:hAnsi="仿宋" w:eastAsia="仿宋" w:cs="仿宋"/>
          <w:szCs w:val="21"/>
          <w:lang w:eastAsia="zh-CN"/>
        </w:rPr>
        <w:t>法定代表人：</w:t>
      </w:r>
      <w:r>
        <w:rPr>
          <w:rFonts w:hint="eastAsia" w:ascii="仿宋" w:hAnsi="仿宋" w:eastAsia="仿宋" w:cs="仿宋"/>
          <w:szCs w:val="21"/>
          <w:u w:val="single"/>
          <w:lang w:eastAsia="zh-CN"/>
        </w:rPr>
        <w:t xml:space="preserve">                            </w:t>
      </w:r>
      <w:r>
        <w:rPr>
          <w:rFonts w:hint="eastAsia" w:ascii="仿宋" w:hAnsi="仿宋" w:eastAsia="仿宋" w:cs="仿宋"/>
          <w:szCs w:val="21"/>
          <w:lang w:eastAsia="zh-CN"/>
        </w:rPr>
        <w:t>（签字）</w:t>
      </w:r>
    </w:p>
    <w:p w14:paraId="5EAEE9F1">
      <w:pPr>
        <w:spacing w:line="480" w:lineRule="auto"/>
        <w:ind w:right="-165" w:rightChars="-75" w:firstLine="2530" w:firstLineChars="1150"/>
        <w:rPr>
          <w:rFonts w:hint="eastAsia" w:ascii="仿宋" w:hAnsi="仿宋" w:eastAsia="仿宋" w:cs="仿宋"/>
          <w:szCs w:val="21"/>
          <w:lang w:eastAsia="zh-CN"/>
        </w:rPr>
      </w:pPr>
      <w:r>
        <w:rPr>
          <w:rFonts w:hint="eastAsia" w:ascii="仿宋" w:hAnsi="仿宋" w:eastAsia="仿宋" w:cs="仿宋"/>
          <w:szCs w:val="21"/>
          <w:lang w:eastAsia="zh-CN"/>
        </w:rPr>
        <w:t>身份证号码：</w:t>
      </w:r>
      <w:r>
        <w:rPr>
          <w:rFonts w:hint="eastAsia" w:ascii="仿宋" w:hAnsi="仿宋" w:eastAsia="仿宋" w:cs="仿宋"/>
          <w:szCs w:val="21"/>
          <w:u w:val="single"/>
          <w:lang w:eastAsia="zh-CN"/>
        </w:rPr>
        <w:t xml:space="preserve">                            </w:t>
      </w:r>
    </w:p>
    <w:p w14:paraId="607D7C2A">
      <w:pPr>
        <w:spacing w:line="480" w:lineRule="auto"/>
        <w:ind w:right="-165" w:rightChars="-75" w:firstLine="2530" w:firstLineChars="1150"/>
        <w:rPr>
          <w:rFonts w:hint="eastAsia" w:ascii="仿宋" w:hAnsi="仿宋" w:eastAsia="仿宋" w:cs="仿宋"/>
          <w:szCs w:val="21"/>
          <w:lang w:eastAsia="zh-CN"/>
        </w:rPr>
      </w:pPr>
      <w:r>
        <w:rPr>
          <w:rFonts w:hint="eastAsia" w:ascii="仿宋" w:hAnsi="仿宋" w:eastAsia="仿宋" w:cs="仿宋"/>
          <w:szCs w:val="21"/>
          <w:lang w:eastAsia="zh-CN"/>
        </w:rPr>
        <w:t>委托代理人：</w:t>
      </w:r>
      <w:r>
        <w:rPr>
          <w:rFonts w:hint="eastAsia" w:ascii="仿宋" w:hAnsi="仿宋" w:eastAsia="仿宋" w:cs="仿宋"/>
          <w:szCs w:val="21"/>
          <w:u w:val="single"/>
          <w:lang w:eastAsia="zh-CN"/>
        </w:rPr>
        <w:t xml:space="preserve">                             </w:t>
      </w:r>
      <w:r>
        <w:rPr>
          <w:rFonts w:hint="eastAsia" w:ascii="仿宋" w:hAnsi="仿宋" w:eastAsia="仿宋" w:cs="仿宋"/>
          <w:szCs w:val="21"/>
          <w:lang w:eastAsia="zh-CN"/>
        </w:rPr>
        <w:t>（签字）</w:t>
      </w:r>
    </w:p>
    <w:p w14:paraId="3DB4B9AD">
      <w:pPr>
        <w:spacing w:line="480" w:lineRule="auto"/>
        <w:ind w:right="-165" w:rightChars="-75" w:firstLine="2530" w:firstLineChars="1150"/>
        <w:rPr>
          <w:rFonts w:hint="eastAsia" w:ascii="仿宋" w:hAnsi="仿宋" w:eastAsia="仿宋" w:cs="仿宋"/>
          <w:szCs w:val="21"/>
          <w:lang w:eastAsia="zh-CN"/>
        </w:rPr>
      </w:pPr>
      <w:r>
        <w:rPr>
          <w:rFonts w:hint="eastAsia" w:ascii="仿宋" w:hAnsi="仿宋" w:eastAsia="仿宋" w:cs="仿宋"/>
          <w:szCs w:val="21"/>
          <w:lang w:eastAsia="zh-CN"/>
        </w:rPr>
        <w:t>身份证号码：</w:t>
      </w:r>
      <w:r>
        <w:rPr>
          <w:rFonts w:hint="eastAsia" w:ascii="仿宋" w:hAnsi="仿宋" w:eastAsia="仿宋" w:cs="仿宋"/>
          <w:szCs w:val="21"/>
          <w:u w:val="single"/>
          <w:lang w:eastAsia="zh-CN"/>
        </w:rPr>
        <w:t xml:space="preserve">                            </w:t>
      </w:r>
    </w:p>
    <w:p w14:paraId="59FF603D">
      <w:pPr>
        <w:spacing w:line="480" w:lineRule="auto"/>
        <w:ind w:right="-165" w:rightChars="-75" w:firstLine="2530" w:firstLineChars="1150"/>
        <w:rPr>
          <w:rFonts w:hint="eastAsia" w:ascii="仿宋" w:hAnsi="仿宋" w:eastAsia="仿宋" w:cs="仿宋"/>
          <w:szCs w:val="21"/>
          <w:lang w:eastAsia="zh-CN"/>
        </w:rPr>
      </w:pPr>
      <w:r>
        <w:rPr>
          <w:rFonts w:hint="eastAsia" w:ascii="仿宋" w:hAnsi="仿宋" w:eastAsia="仿宋" w:cs="仿宋"/>
          <w:szCs w:val="21"/>
          <w:lang w:eastAsia="zh-CN"/>
        </w:rPr>
        <w:t>授权委托日期：</w:t>
      </w:r>
      <w:r>
        <w:rPr>
          <w:rFonts w:hint="eastAsia" w:ascii="仿宋" w:hAnsi="仿宋" w:eastAsia="仿宋" w:cs="仿宋"/>
          <w:szCs w:val="21"/>
          <w:u w:val="single"/>
          <w:lang w:eastAsia="zh-CN"/>
        </w:rPr>
        <w:t xml:space="preserve">          年      月      日</w:t>
      </w:r>
    </w:p>
    <w:p w14:paraId="05F4668F">
      <w:pPr>
        <w:spacing w:line="360" w:lineRule="auto"/>
        <w:rPr>
          <w:rFonts w:hint="eastAsia" w:ascii="仿宋" w:hAnsi="仿宋" w:eastAsia="仿宋" w:cs="仿宋"/>
          <w:sz w:val="24"/>
          <w:szCs w:val="24"/>
          <w:lang w:eastAsia="zh-CN"/>
        </w:rPr>
      </w:pPr>
    </w:p>
    <w:p w14:paraId="113633D0">
      <w:pPr>
        <w:spacing w:line="360" w:lineRule="auto"/>
        <w:rPr>
          <w:rFonts w:hint="eastAsia" w:ascii="仿宋" w:hAnsi="仿宋" w:eastAsia="仿宋" w:cs="仿宋"/>
          <w:bCs/>
          <w:sz w:val="24"/>
          <w:szCs w:val="24"/>
          <w:lang w:eastAsia="zh-CN"/>
        </w:rPr>
      </w:pPr>
      <w:r>
        <w:rPr>
          <w:rFonts w:hint="eastAsia" w:ascii="仿宋" w:hAnsi="仿宋" w:eastAsia="仿宋" w:cs="仿宋"/>
          <w:bCs/>
          <w:sz w:val="24"/>
          <w:szCs w:val="24"/>
          <w:lang w:eastAsia="zh-CN"/>
        </w:rPr>
        <w:t>备注: 1.磋商响应文件由法定代表人签署的，磋商响应文件中不需本授权委托书。磋商响应文件由委托代理人签署的，磋商响应文件中应附本授权委托书。</w:t>
      </w:r>
    </w:p>
    <w:p w14:paraId="0722C793">
      <w:pPr>
        <w:spacing w:line="360" w:lineRule="auto"/>
        <w:rPr>
          <w:rFonts w:hint="eastAsia" w:ascii="仿宋" w:hAnsi="仿宋" w:eastAsia="仿宋" w:cs="仿宋"/>
          <w:bCs/>
          <w:sz w:val="24"/>
          <w:szCs w:val="24"/>
          <w:lang w:eastAsia="zh-CN"/>
        </w:rPr>
      </w:pPr>
      <w:r>
        <w:rPr>
          <w:rFonts w:hint="eastAsia" w:ascii="仿宋" w:hAnsi="仿宋" w:eastAsia="仿宋" w:cs="仿宋"/>
          <w:bCs/>
          <w:sz w:val="24"/>
          <w:szCs w:val="24"/>
          <w:lang w:eastAsia="zh-CN"/>
        </w:rPr>
        <w:t xml:space="preserve">      2.竞争性磋商文件要求供应商的代表参加开标会的，应按上述格式，持纸质授权委托书参加开标会。 </w:t>
      </w:r>
    </w:p>
    <w:p w14:paraId="706B44F3">
      <w:pPr>
        <w:numPr>
          <w:ilvl w:val="0"/>
          <w:numId w:val="4"/>
        </w:numPr>
        <w:spacing w:line="360" w:lineRule="auto"/>
        <w:ind w:firstLine="0"/>
        <w:jc w:val="both"/>
        <w:rPr>
          <w:rFonts w:hint="eastAsia" w:ascii="仿宋" w:hAnsi="仿宋" w:eastAsia="仿宋" w:cs="仿宋"/>
          <w:b/>
          <w:spacing w:val="6"/>
          <w:kern w:val="15"/>
          <w:sz w:val="32"/>
          <w:szCs w:val="32"/>
          <w:lang w:eastAsia="zh-CN"/>
        </w:rPr>
      </w:pPr>
      <w:r>
        <w:rPr>
          <w:rFonts w:hint="eastAsia" w:ascii="仿宋" w:hAnsi="仿宋" w:eastAsia="仿宋" w:cs="仿宋"/>
          <w:sz w:val="24"/>
          <w:szCs w:val="24"/>
          <w:lang w:eastAsia="zh-CN"/>
        </w:rPr>
        <w:br w:type="page"/>
      </w:r>
      <w:bookmarkStart w:id="13" w:name="_Toc4619"/>
      <w:bookmarkStart w:id="14" w:name="_Toc269447496"/>
      <w:bookmarkStart w:id="15" w:name="_Toc4123"/>
      <w:bookmarkStart w:id="16" w:name="_Toc25568"/>
      <w:bookmarkStart w:id="17" w:name="_Toc502130307"/>
      <w:bookmarkStart w:id="18" w:name="_Toc7291"/>
      <w:bookmarkStart w:id="19" w:name="_Toc9847"/>
      <w:bookmarkStart w:id="20" w:name="_Toc269447492"/>
      <w:bookmarkStart w:id="21" w:name="_Toc23583"/>
      <w:bookmarkStart w:id="22" w:name="_Toc51041295"/>
      <w:bookmarkStart w:id="23" w:name="_Toc17984"/>
      <w:bookmarkStart w:id="24" w:name="_Toc27224"/>
      <w:bookmarkStart w:id="25" w:name="_Toc28849"/>
      <w:bookmarkStart w:id="26" w:name="_Toc502130305"/>
      <w:bookmarkStart w:id="27" w:name="_Toc3028"/>
    </w:p>
    <w:p w14:paraId="611E6A27">
      <w:pPr>
        <w:spacing w:line="440" w:lineRule="exact"/>
        <w:ind w:firstLine="0"/>
        <w:rPr>
          <w:rFonts w:hint="eastAsia" w:ascii="仿宋" w:hAnsi="仿宋" w:eastAsia="仿宋" w:cs="仿宋"/>
          <w:b/>
          <w:spacing w:val="6"/>
          <w:kern w:val="15"/>
          <w:sz w:val="32"/>
          <w:szCs w:val="32"/>
          <w:lang w:val="zh-CN" w:eastAsia="zh-CN"/>
        </w:rPr>
      </w:pPr>
      <w:r>
        <w:rPr>
          <w:rFonts w:hint="eastAsia" w:ascii="仿宋" w:hAnsi="仿宋" w:eastAsia="仿宋" w:cs="仿宋"/>
          <w:b/>
          <w:spacing w:val="6"/>
          <w:kern w:val="15"/>
          <w:sz w:val="32"/>
          <w:szCs w:val="32"/>
          <w:lang w:val="zh-CN" w:eastAsia="zh-CN"/>
        </w:rPr>
        <w:t>附件四：</w:t>
      </w:r>
    </w:p>
    <w:p w14:paraId="53741A0F">
      <w:pPr>
        <w:spacing w:line="440" w:lineRule="exact"/>
        <w:ind w:firstLine="0"/>
        <w:jc w:val="center"/>
        <w:rPr>
          <w:rFonts w:hint="eastAsia" w:ascii="仿宋" w:hAnsi="仿宋" w:eastAsia="仿宋" w:cs="仿宋"/>
          <w:b/>
          <w:spacing w:val="6"/>
          <w:kern w:val="15"/>
          <w:sz w:val="32"/>
          <w:szCs w:val="32"/>
          <w:lang w:val="zh-CN" w:eastAsia="zh-CN"/>
        </w:rPr>
      </w:pPr>
    </w:p>
    <w:p w14:paraId="32E7BAE8">
      <w:pPr>
        <w:spacing w:line="440" w:lineRule="exact"/>
        <w:ind w:firstLine="0"/>
        <w:jc w:val="center"/>
        <w:rPr>
          <w:rFonts w:hint="eastAsia" w:ascii="仿宋" w:hAnsi="仿宋" w:eastAsia="仿宋" w:cs="仿宋"/>
          <w:b/>
          <w:spacing w:val="6"/>
          <w:kern w:val="15"/>
          <w:sz w:val="32"/>
          <w:szCs w:val="32"/>
          <w:lang w:eastAsia="zh-CN"/>
        </w:rPr>
      </w:pPr>
      <w:r>
        <w:rPr>
          <w:rFonts w:hint="eastAsia" w:ascii="仿宋" w:hAnsi="仿宋" w:eastAsia="仿宋" w:cs="仿宋"/>
          <w:b/>
          <w:spacing w:val="6"/>
          <w:kern w:val="15"/>
          <w:sz w:val="32"/>
          <w:szCs w:val="32"/>
          <w:lang w:val="zh-CN" w:eastAsia="zh-CN"/>
        </w:rPr>
        <w:t>营业执照等证明文件</w:t>
      </w:r>
    </w:p>
    <w:p w14:paraId="12472DA3">
      <w:pPr>
        <w:rPr>
          <w:rFonts w:hint="eastAsia" w:ascii="仿宋" w:hAnsi="仿宋" w:eastAsia="仿宋" w:cs="仿宋"/>
          <w:bCs/>
          <w:color w:val="000000"/>
          <w:sz w:val="24"/>
          <w:lang w:eastAsia="zh-CN"/>
        </w:rPr>
      </w:pPr>
    </w:p>
    <w:bookmarkEnd w:id="13"/>
    <w:bookmarkEnd w:id="14"/>
    <w:bookmarkEnd w:id="15"/>
    <w:bookmarkEnd w:id="16"/>
    <w:bookmarkEnd w:id="17"/>
    <w:bookmarkEnd w:id="18"/>
    <w:bookmarkEnd w:id="19"/>
    <w:p w14:paraId="3F2D28DA">
      <w:pPr>
        <w:rPr>
          <w:rFonts w:hint="eastAsia" w:ascii="仿宋" w:hAnsi="仿宋" w:eastAsia="仿宋" w:cs="仿宋"/>
          <w:b/>
          <w:spacing w:val="6"/>
          <w:kern w:val="15"/>
          <w:sz w:val="32"/>
          <w:szCs w:val="32"/>
          <w:lang w:eastAsia="zh-CN"/>
        </w:rPr>
      </w:pPr>
      <w:r>
        <w:rPr>
          <w:rFonts w:hint="eastAsia" w:ascii="仿宋" w:hAnsi="仿宋" w:eastAsia="仿宋" w:cs="仿宋"/>
          <w:b/>
          <w:spacing w:val="6"/>
          <w:kern w:val="15"/>
          <w:sz w:val="32"/>
          <w:szCs w:val="32"/>
          <w:lang w:eastAsia="zh-CN"/>
        </w:rPr>
        <w:br w:type="page"/>
      </w:r>
    </w:p>
    <w:p w14:paraId="6D34D4D2">
      <w:pPr>
        <w:numPr>
          <w:ilvl w:val="0"/>
          <w:numId w:val="0"/>
        </w:numPr>
        <w:spacing w:line="360" w:lineRule="auto"/>
        <w:rPr>
          <w:rFonts w:hint="eastAsia" w:ascii="仿宋" w:hAnsi="仿宋" w:eastAsia="仿宋" w:cs="仿宋"/>
          <w:b/>
          <w:bCs/>
          <w:color w:val="333333"/>
          <w:sz w:val="36"/>
          <w:szCs w:val="36"/>
          <w:lang w:val="en-US" w:eastAsia="zh-CN"/>
        </w:rPr>
      </w:pPr>
      <w:r>
        <w:rPr>
          <w:rFonts w:hint="eastAsia" w:ascii="仿宋" w:hAnsi="仿宋" w:eastAsia="仿宋" w:cs="仿宋"/>
          <w:b/>
          <w:bCs/>
          <w:color w:val="333333"/>
          <w:sz w:val="36"/>
          <w:szCs w:val="36"/>
          <w:lang w:val="en-US" w:eastAsia="zh-CN"/>
        </w:rPr>
        <w:t>附件五：</w:t>
      </w:r>
    </w:p>
    <w:p w14:paraId="007ED417">
      <w:pPr>
        <w:numPr>
          <w:ilvl w:val="0"/>
          <w:numId w:val="0"/>
        </w:numPr>
        <w:spacing w:line="360" w:lineRule="auto"/>
        <w:ind w:firstLine="2570" w:firstLineChars="800"/>
        <w:rPr>
          <w:rFonts w:hint="default"/>
          <w:b/>
          <w:bCs/>
          <w:sz w:val="28"/>
          <w:szCs w:val="28"/>
          <w:lang w:val="en-US" w:eastAsia="zh-CN"/>
        </w:rPr>
      </w:pPr>
      <w:r>
        <w:rPr>
          <w:rFonts w:hint="eastAsia" w:ascii="仿宋" w:hAnsi="仿宋" w:eastAsia="仿宋" w:cs="仿宋"/>
          <w:b/>
          <w:bCs/>
          <w:color w:val="333333"/>
          <w:sz w:val="32"/>
          <w:szCs w:val="32"/>
          <w:lang w:val="en-US" w:eastAsia="zh-CN"/>
        </w:rPr>
        <w:t>项目业绩一览表</w:t>
      </w:r>
    </w:p>
    <w:p w14:paraId="58C76D01">
      <w:pPr>
        <w:bidi w:val="0"/>
        <w:rPr>
          <w:rFonts w:hint="eastAsia"/>
          <w:lang w:val="en-US" w:eastAsia="zh-CN"/>
        </w:rPr>
      </w:pPr>
    </w:p>
    <w:tbl>
      <w:tblPr>
        <w:tblStyle w:val="32"/>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00"/>
        <w:gridCol w:w="1527"/>
        <w:gridCol w:w="1460"/>
        <w:gridCol w:w="1619"/>
        <w:gridCol w:w="1605"/>
      </w:tblGrid>
      <w:tr w14:paraId="114E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noWrap w:val="0"/>
            <w:vAlign w:val="center"/>
          </w:tcPr>
          <w:p w14:paraId="7F7D7D82">
            <w:pPr>
              <w:keepNext w:val="0"/>
              <w:keepLines w:val="0"/>
              <w:pageBreakBefore w:val="0"/>
              <w:widowControl/>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lang w:val="en-US" w:eastAsia="zh-CN"/>
              </w:rPr>
            </w:pPr>
            <w:bookmarkStart w:id="28" w:name="_Toc6992"/>
            <w:r>
              <w:rPr>
                <w:rFonts w:hint="eastAsia" w:ascii="仿宋" w:hAnsi="仿宋" w:eastAsia="仿宋" w:cs="仿宋"/>
                <w:lang w:val="en-US" w:eastAsia="zh-CN"/>
              </w:rPr>
              <w:t>序号</w:t>
            </w:r>
            <w:bookmarkEnd w:id="28"/>
          </w:p>
        </w:tc>
        <w:tc>
          <w:tcPr>
            <w:tcW w:w="1200" w:type="dxa"/>
            <w:noWrap w:val="0"/>
            <w:vAlign w:val="center"/>
          </w:tcPr>
          <w:p w14:paraId="1F6B51B2">
            <w:pPr>
              <w:keepNext w:val="0"/>
              <w:keepLines w:val="0"/>
              <w:pageBreakBefore w:val="0"/>
              <w:widowControl/>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lang w:val="en-US" w:eastAsia="zh-CN"/>
              </w:rPr>
            </w:pPr>
            <w:bookmarkStart w:id="29" w:name="_Toc5336"/>
            <w:r>
              <w:rPr>
                <w:rFonts w:hint="eastAsia" w:ascii="仿宋" w:hAnsi="仿宋" w:eastAsia="仿宋" w:cs="仿宋"/>
                <w:lang w:val="en-US" w:eastAsia="zh-CN"/>
              </w:rPr>
              <w:t>完成时间</w:t>
            </w:r>
            <w:bookmarkEnd w:id="29"/>
          </w:p>
        </w:tc>
        <w:tc>
          <w:tcPr>
            <w:tcW w:w="1527" w:type="dxa"/>
            <w:noWrap w:val="0"/>
            <w:vAlign w:val="center"/>
          </w:tcPr>
          <w:p w14:paraId="7B129EE4">
            <w:pPr>
              <w:keepNext w:val="0"/>
              <w:keepLines w:val="0"/>
              <w:pageBreakBefore w:val="0"/>
              <w:widowControl/>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lang w:val="en-US" w:eastAsia="zh-CN"/>
              </w:rPr>
            </w:pPr>
            <w:bookmarkStart w:id="30" w:name="_Toc8709"/>
            <w:r>
              <w:rPr>
                <w:rFonts w:hint="eastAsia" w:ascii="仿宋" w:hAnsi="仿宋" w:eastAsia="仿宋" w:cs="仿宋"/>
                <w:lang w:val="en-US" w:eastAsia="zh-CN"/>
              </w:rPr>
              <w:t>项目名称</w:t>
            </w:r>
            <w:bookmarkEnd w:id="30"/>
          </w:p>
        </w:tc>
        <w:tc>
          <w:tcPr>
            <w:tcW w:w="1460" w:type="dxa"/>
            <w:noWrap w:val="0"/>
            <w:vAlign w:val="center"/>
          </w:tcPr>
          <w:p w14:paraId="19C6386E">
            <w:pPr>
              <w:keepNext w:val="0"/>
              <w:keepLines w:val="0"/>
              <w:pageBreakBefore w:val="0"/>
              <w:widowControl/>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lang w:val="en-US" w:eastAsia="zh-CN"/>
              </w:rPr>
            </w:pPr>
            <w:bookmarkStart w:id="31" w:name="_Toc8159"/>
            <w:r>
              <w:rPr>
                <w:rFonts w:hint="eastAsia" w:ascii="仿宋" w:hAnsi="仿宋" w:eastAsia="仿宋" w:cs="仿宋"/>
                <w:lang w:val="en-US" w:eastAsia="zh-CN"/>
              </w:rPr>
              <w:t>服务内容</w:t>
            </w:r>
            <w:bookmarkEnd w:id="31"/>
          </w:p>
        </w:tc>
        <w:tc>
          <w:tcPr>
            <w:tcW w:w="1619" w:type="dxa"/>
            <w:noWrap w:val="0"/>
            <w:vAlign w:val="center"/>
          </w:tcPr>
          <w:p w14:paraId="07DB49CA">
            <w:pPr>
              <w:keepNext w:val="0"/>
              <w:keepLines w:val="0"/>
              <w:pageBreakBefore w:val="0"/>
              <w:widowControl/>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lang w:val="en-US" w:eastAsia="zh-CN"/>
              </w:rPr>
            </w:pPr>
            <w:bookmarkStart w:id="32" w:name="_Toc15901"/>
            <w:r>
              <w:rPr>
                <w:rFonts w:hint="eastAsia" w:ascii="仿宋" w:hAnsi="仿宋" w:eastAsia="仿宋" w:cs="仿宋"/>
                <w:lang w:val="en-US" w:eastAsia="zh-CN"/>
              </w:rPr>
              <w:t>甲方名称</w:t>
            </w:r>
            <w:bookmarkEnd w:id="32"/>
          </w:p>
        </w:tc>
        <w:tc>
          <w:tcPr>
            <w:tcW w:w="1605" w:type="dxa"/>
            <w:noWrap w:val="0"/>
            <w:vAlign w:val="center"/>
          </w:tcPr>
          <w:p w14:paraId="33F13FAE">
            <w:pPr>
              <w:keepNext w:val="0"/>
              <w:keepLines w:val="0"/>
              <w:pageBreakBefore w:val="0"/>
              <w:widowControl/>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lang w:val="en-US" w:eastAsia="zh-CN"/>
              </w:rPr>
            </w:pPr>
            <w:bookmarkStart w:id="33" w:name="_Toc17454"/>
            <w:r>
              <w:rPr>
                <w:rFonts w:hint="eastAsia" w:ascii="仿宋" w:hAnsi="仿宋" w:eastAsia="仿宋" w:cs="仿宋"/>
                <w:lang w:val="en-US" w:eastAsia="zh-CN"/>
              </w:rPr>
              <w:t>合同金额</w:t>
            </w:r>
            <w:bookmarkEnd w:id="33"/>
          </w:p>
          <w:p w14:paraId="7E0CAE21">
            <w:pPr>
              <w:keepNext w:val="0"/>
              <w:keepLines w:val="0"/>
              <w:pageBreakBefore w:val="0"/>
              <w:widowControl/>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lang w:val="en-US" w:eastAsia="zh-CN"/>
              </w:rPr>
            </w:pPr>
            <w:bookmarkStart w:id="34" w:name="_Toc22283"/>
            <w:r>
              <w:rPr>
                <w:rFonts w:hint="eastAsia" w:ascii="仿宋" w:hAnsi="仿宋" w:eastAsia="仿宋" w:cs="仿宋"/>
                <w:lang w:val="en-US" w:eastAsia="zh-CN"/>
              </w:rPr>
              <w:t>(万元)</w:t>
            </w:r>
            <w:bookmarkEnd w:id="34"/>
          </w:p>
        </w:tc>
      </w:tr>
      <w:tr w14:paraId="0269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noWrap w:val="0"/>
            <w:vAlign w:val="center"/>
          </w:tcPr>
          <w:p w14:paraId="08EA2FB7">
            <w:pPr>
              <w:widowControl w:val="0"/>
              <w:bidi w:val="0"/>
              <w:jc w:val="both"/>
              <w:rPr>
                <w:rFonts w:hint="eastAsia" w:ascii="仿宋" w:hAnsi="仿宋" w:eastAsia="仿宋" w:cs="仿宋"/>
                <w:lang w:val="en-US" w:eastAsia="zh-CN"/>
              </w:rPr>
            </w:pPr>
          </w:p>
        </w:tc>
        <w:tc>
          <w:tcPr>
            <w:tcW w:w="1200" w:type="dxa"/>
            <w:noWrap w:val="0"/>
            <w:vAlign w:val="center"/>
          </w:tcPr>
          <w:p w14:paraId="66BDA048">
            <w:pPr>
              <w:widowControl w:val="0"/>
              <w:bidi w:val="0"/>
              <w:jc w:val="both"/>
              <w:rPr>
                <w:rFonts w:hint="eastAsia" w:ascii="仿宋" w:hAnsi="仿宋" w:eastAsia="仿宋" w:cs="仿宋"/>
                <w:lang w:val="en-US" w:eastAsia="zh-CN"/>
              </w:rPr>
            </w:pPr>
          </w:p>
        </w:tc>
        <w:tc>
          <w:tcPr>
            <w:tcW w:w="1527" w:type="dxa"/>
            <w:noWrap w:val="0"/>
            <w:vAlign w:val="center"/>
          </w:tcPr>
          <w:p w14:paraId="4E719512">
            <w:pPr>
              <w:widowControl w:val="0"/>
              <w:bidi w:val="0"/>
              <w:jc w:val="both"/>
              <w:rPr>
                <w:rFonts w:hint="eastAsia" w:ascii="仿宋" w:hAnsi="仿宋" w:eastAsia="仿宋" w:cs="仿宋"/>
                <w:lang w:val="en-US" w:eastAsia="zh-CN"/>
              </w:rPr>
            </w:pPr>
          </w:p>
        </w:tc>
        <w:tc>
          <w:tcPr>
            <w:tcW w:w="1460" w:type="dxa"/>
            <w:noWrap w:val="0"/>
            <w:vAlign w:val="center"/>
          </w:tcPr>
          <w:p w14:paraId="0D5D9713">
            <w:pPr>
              <w:widowControl w:val="0"/>
              <w:bidi w:val="0"/>
              <w:jc w:val="both"/>
              <w:rPr>
                <w:rFonts w:hint="eastAsia" w:ascii="仿宋" w:hAnsi="仿宋" w:eastAsia="仿宋" w:cs="仿宋"/>
                <w:lang w:val="en-US" w:eastAsia="zh-CN"/>
              </w:rPr>
            </w:pPr>
          </w:p>
        </w:tc>
        <w:tc>
          <w:tcPr>
            <w:tcW w:w="1619" w:type="dxa"/>
            <w:noWrap w:val="0"/>
            <w:vAlign w:val="center"/>
          </w:tcPr>
          <w:p w14:paraId="557E9A8C">
            <w:pPr>
              <w:widowControl w:val="0"/>
              <w:bidi w:val="0"/>
              <w:jc w:val="both"/>
              <w:rPr>
                <w:rFonts w:hint="eastAsia" w:ascii="仿宋" w:hAnsi="仿宋" w:eastAsia="仿宋" w:cs="仿宋"/>
                <w:lang w:val="en-US" w:eastAsia="zh-CN"/>
              </w:rPr>
            </w:pPr>
          </w:p>
        </w:tc>
        <w:tc>
          <w:tcPr>
            <w:tcW w:w="1605" w:type="dxa"/>
            <w:noWrap w:val="0"/>
            <w:vAlign w:val="center"/>
          </w:tcPr>
          <w:p w14:paraId="4F4BE492">
            <w:pPr>
              <w:widowControl w:val="0"/>
              <w:bidi w:val="0"/>
              <w:jc w:val="both"/>
              <w:rPr>
                <w:rFonts w:hint="eastAsia" w:ascii="仿宋" w:hAnsi="仿宋" w:eastAsia="仿宋" w:cs="仿宋"/>
                <w:lang w:val="en-US" w:eastAsia="zh-CN"/>
              </w:rPr>
            </w:pPr>
          </w:p>
        </w:tc>
      </w:tr>
      <w:tr w14:paraId="4E52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noWrap w:val="0"/>
            <w:vAlign w:val="center"/>
          </w:tcPr>
          <w:p w14:paraId="27176E98">
            <w:pPr>
              <w:widowControl w:val="0"/>
              <w:bidi w:val="0"/>
              <w:jc w:val="both"/>
              <w:rPr>
                <w:rFonts w:hint="eastAsia" w:ascii="仿宋" w:hAnsi="仿宋" w:eastAsia="仿宋" w:cs="仿宋"/>
                <w:lang w:val="en-US" w:eastAsia="zh-CN"/>
              </w:rPr>
            </w:pPr>
          </w:p>
        </w:tc>
        <w:tc>
          <w:tcPr>
            <w:tcW w:w="1200" w:type="dxa"/>
            <w:noWrap w:val="0"/>
            <w:vAlign w:val="center"/>
          </w:tcPr>
          <w:p w14:paraId="5C011D51">
            <w:pPr>
              <w:widowControl w:val="0"/>
              <w:bidi w:val="0"/>
              <w:jc w:val="both"/>
              <w:rPr>
                <w:rFonts w:hint="eastAsia" w:ascii="仿宋" w:hAnsi="仿宋" w:eastAsia="仿宋" w:cs="仿宋"/>
                <w:lang w:val="en-US" w:eastAsia="zh-CN"/>
              </w:rPr>
            </w:pPr>
          </w:p>
        </w:tc>
        <w:tc>
          <w:tcPr>
            <w:tcW w:w="1527" w:type="dxa"/>
            <w:noWrap w:val="0"/>
            <w:vAlign w:val="center"/>
          </w:tcPr>
          <w:p w14:paraId="3E457F4B">
            <w:pPr>
              <w:widowControl w:val="0"/>
              <w:bidi w:val="0"/>
              <w:jc w:val="both"/>
              <w:rPr>
                <w:rFonts w:hint="eastAsia" w:ascii="仿宋" w:hAnsi="仿宋" w:eastAsia="仿宋" w:cs="仿宋"/>
                <w:lang w:val="en-US" w:eastAsia="zh-CN"/>
              </w:rPr>
            </w:pPr>
          </w:p>
        </w:tc>
        <w:tc>
          <w:tcPr>
            <w:tcW w:w="1460" w:type="dxa"/>
            <w:noWrap w:val="0"/>
            <w:vAlign w:val="center"/>
          </w:tcPr>
          <w:p w14:paraId="704D0C51">
            <w:pPr>
              <w:widowControl w:val="0"/>
              <w:bidi w:val="0"/>
              <w:jc w:val="both"/>
              <w:rPr>
                <w:rFonts w:hint="eastAsia" w:ascii="仿宋" w:hAnsi="仿宋" w:eastAsia="仿宋" w:cs="仿宋"/>
                <w:lang w:val="en-US" w:eastAsia="zh-CN"/>
              </w:rPr>
            </w:pPr>
          </w:p>
        </w:tc>
        <w:tc>
          <w:tcPr>
            <w:tcW w:w="1619" w:type="dxa"/>
            <w:noWrap w:val="0"/>
            <w:vAlign w:val="center"/>
          </w:tcPr>
          <w:p w14:paraId="18220648">
            <w:pPr>
              <w:widowControl w:val="0"/>
              <w:bidi w:val="0"/>
              <w:jc w:val="both"/>
              <w:rPr>
                <w:rFonts w:hint="eastAsia" w:ascii="仿宋" w:hAnsi="仿宋" w:eastAsia="仿宋" w:cs="仿宋"/>
                <w:lang w:val="en-US" w:eastAsia="zh-CN"/>
              </w:rPr>
            </w:pPr>
          </w:p>
        </w:tc>
        <w:tc>
          <w:tcPr>
            <w:tcW w:w="1605" w:type="dxa"/>
            <w:noWrap w:val="0"/>
            <w:vAlign w:val="center"/>
          </w:tcPr>
          <w:p w14:paraId="27F66B85">
            <w:pPr>
              <w:widowControl w:val="0"/>
              <w:bidi w:val="0"/>
              <w:jc w:val="both"/>
              <w:rPr>
                <w:rFonts w:hint="eastAsia" w:ascii="仿宋" w:hAnsi="仿宋" w:eastAsia="仿宋" w:cs="仿宋"/>
                <w:lang w:val="en-US" w:eastAsia="zh-CN"/>
              </w:rPr>
            </w:pPr>
          </w:p>
        </w:tc>
      </w:tr>
      <w:tr w14:paraId="20F7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noWrap w:val="0"/>
            <w:vAlign w:val="center"/>
          </w:tcPr>
          <w:p w14:paraId="098D860D">
            <w:pPr>
              <w:widowControl w:val="0"/>
              <w:bidi w:val="0"/>
              <w:jc w:val="both"/>
              <w:rPr>
                <w:rFonts w:hint="eastAsia" w:ascii="仿宋" w:hAnsi="仿宋" w:eastAsia="仿宋" w:cs="仿宋"/>
                <w:lang w:val="en-US" w:eastAsia="zh-CN"/>
              </w:rPr>
            </w:pPr>
          </w:p>
        </w:tc>
        <w:tc>
          <w:tcPr>
            <w:tcW w:w="1200" w:type="dxa"/>
            <w:noWrap w:val="0"/>
            <w:vAlign w:val="center"/>
          </w:tcPr>
          <w:p w14:paraId="7FEA2149">
            <w:pPr>
              <w:widowControl w:val="0"/>
              <w:bidi w:val="0"/>
              <w:jc w:val="both"/>
              <w:rPr>
                <w:rFonts w:hint="eastAsia" w:ascii="仿宋" w:hAnsi="仿宋" w:eastAsia="仿宋" w:cs="仿宋"/>
                <w:lang w:val="en-US" w:eastAsia="zh-CN"/>
              </w:rPr>
            </w:pPr>
          </w:p>
        </w:tc>
        <w:tc>
          <w:tcPr>
            <w:tcW w:w="1527" w:type="dxa"/>
            <w:noWrap w:val="0"/>
            <w:vAlign w:val="center"/>
          </w:tcPr>
          <w:p w14:paraId="3BD6B105">
            <w:pPr>
              <w:widowControl w:val="0"/>
              <w:bidi w:val="0"/>
              <w:jc w:val="both"/>
              <w:rPr>
                <w:rFonts w:hint="eastAsia" w:ascii="仿宋" w:hAnsi="仿宋" w:eastAsia="仿宋" w:cs="仿宋"/>
                <w:lang w:val="en-US" w:eastAsia="zh-CN"/>
              </w:rPr>
            </w:pPr>
          </w:p>
        </w:tc>
        <w:tc>
          <w:tcPr>
            <w:tcW w:w="1460" w:type="dxa"/>
            <w:noWrap w:val="0"/>
            <w:vAlign w:val="center"/>
          </w:tcPr>
          <w:p w14:paraId="658BC540">
            <w:pPr>
              <w:widowControl w:val="0"/>
              <w:bidi w:val="0"/>
              <w:jc w:val="both"/>
              <w:rPr>
                <w:rFonts w:hint="eastAsia" w:ascii="仿宋" w:hAnsi="仿宋" w:eastAsia="仿宋" w:cs="仿宋"/>
                <w:lang w:val="en-US" w:eastAsia="zh-CN"/>
              </w:rPr>
            </w:pPr>
          </w:p>
        </w:tc>
        <w:tc>
          <w:tcPr>
            <w:tcW w:w="1619" w:type="dxa"/>
            <w:noWrap w:val="0"/>
            <w:vAlign w:val="center"/>
          </w:tcPr>
          <w:p w14:paraId="7DB078EB">
            <w:pPr>
              <w:widowControl w:val="0"/>
              <w:bidi w:val="0"/>
              <w:jc w:val="both"/>
              <w:rPr>
                <w:rFonts w:hint="eastAsia" w:ascii="仿宋" w:hAnsi="仿宋" w:eastAsia="仿宋" w:cs="仿宋"/>
                <w:lang w:val="en-US" w:eastAsia="zh-CN"/>
              </w:rPr>
            </w:pPr>
          </w:p>
        </w:tc>
        <w:tc>
          <w:tcPr>
            <w:tcW w:w="1605" w:type="dxa"/>
            <w:noWrap w:val="0"/>
            <w:vAlign w:val="center"/>
          </w:tcPr>
          <w:p w14:paraId="198A8CB9">
            <w:pPr>
              <w:widowControl w:val="0"/>
              <w:bidi w:val="0"/>
              <w:jc w:val="both"/>
              <w:rPr>
                <w:rFonts w:hint="eastAsia" w:ascii="仿宋" w:hAnsi="仿宋" w:eastAsia="仿宋" w:cs="仿宋"/>
                <w:lang w:val="en-US" w:eastAsia="zh-CN"/>
              </w:rPr>
            </w:pPr>
          </w:p>
        </w:tc>
      </w:tr>
      <w:tr w14:paraId="734E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noWrap w:val="0"/>
            <w:vAlign w:val="center"/>
          </w:tcPr>
          <w:p w14:paraId="4A9BEDCE">
            <w:pPr>
              <w:widowControl w:val="0"/>
              <w:bidi w:val="0"/>
              <w:jc w:val="both"/>
              <w:rPr>
                <w:rFonts w:hint="eastAsia" w:ascii="仿宋" w:hAnsi="仿宋" w:eastAsia="仿宋" w:cs="仿宋"/>
                <w:lang w:val="en-US" w:eastAsia="zh-CN"/>
              </w:rPr>
            </w:pPr>
          </w:p>
        </w:tc>
        <w:tc>
          <w:tcPr>
            <w:tcW w:w="1200" w:type="dxa"/>
            <w:noWrap w:val="0"/>
            <w:vAlign w:val="center"/>
          </w:tcPr>
          <w:p w14:paraId="591023FC">
            <w:pPr>
              <w:widowControl w:val="0"/>
              <w:bidi w:val="0"/>
              <w:jc w:val="both"/>
              <w:rPr>
                <w:rFonts w:hint="eastAsia" w:ascii="仿宋" w:hAnsi="仿宋" w:eastAsia="仿宋" w:cs="仿宋"/>
                <w:lang w:val="en-US" w:eastAsia="zh-CN"/>
              </w:rPr>
            </w:pPr>
          </w:p>
        </w:tc>
        <w:tc>
          <w:tcPr>
            <w:tcW w:w="1527" w:type="dxa"/>
            <w:noWrap w:val="0"/>
            <w:vAlign w:val="center"/>
          </w:tcPr>
          <w:p w14:paraId="57BC8A6F">
            <w:pPr>
              <w:widowControl w:val="0"/>
              <w:bidi w:val="0"/>
              <w:jc w:val="both"/>
              <w:rPr>
                <w:rFonts w:hint="eastAsia" w:ascii="仿宋" w:hAnsi="仿宋" w:eastAsia="仿宋" w:cs="仿宋"/>
                <w:lang w:val="en-US" w:eastAsia="zh-CN"/>
              </w:rPr>
            </w:pPr>
          </w:p>
        </w:tc>
        <w:tc>
          <w:tcPr>
            <w:tcW w:w="1460" w:type="dxa"/>
            <w:noWrap w:val="0"/>
            <w:vAlign w:val="center"/>
          </w:tcPr>
          <w:p w14:paraId="3FDEACFF">
            <w:pPr>
              <w:widowControl w:val="0"/>
              <w:bidi w:val="0"/>
              <w:jc w:val="both"/>
              <w:rPr>
                <w:rFonts w:hint="eastAsia" w:ascii="仿宋" w:hAnsi="仿宋" w:eastAsia="仿宋" w:cs="仿宋"/>
                <w:lang w:val="en-US" w:eastAsia="zh-CN"/>
              </w:rPr>
            </w:pPr>
          </w:p>
        </w:tc>
        <w:tc>
          <w:tcPr>
            <w:tcW w:w="1619" w:type="dxa"/>
            <w:noWrap w:val="0"/>
            <w:vAlign w:val="center"/>
          </w:tcPr>
          <w:p w14:paraId="0AB47431">
            <w:pPr>
              <w:widowControl w:val="0"/>
              <w:bidi w:val="0"/>
              <w:jc w:val="both"/>
              <w:rPr>
                <w:rFonts w:hint="eastAsia" w:ascii="仿宋" w:hAnsi="仿宋" w:eastAsia="仿宋" w:cs="仿宋"/>
                <w:lang w:val="en-US" w:eastAsia="zh-CN"/>
              </w:rPr>
            </w:pPr>
          </w:p>
        </w:tc>
        <w:tc>
          <w:tcPr>
            <w:tcW w:w="1605" w:type="dxa"/>
            <w:noWrap w:val="0"/>
            <w:vAlign w:val="center"/>
          </w:tcPr>
          <w:p w14:paraId="7D9BE899">
            <w:pPr>
              <w:widowControl w:val="0"/>
              <w:bidi w:val="0"/>
              <w:jc w:val="both"/>
              <w:rPr>
                <w:rFonts w:hint="eastAsia" w:ascii="仿宋" w:hAnsi="仿宋" w:eastAsia="仿宋" w:cs="仿宋"/>
                <w:lang w:val="en-US" w:eastAsia="zh-CN"/>
              </w:rPr>
            </w:pPr>
          </w:p>
        </w:tc>
      </w:tr>
      <w:tr w14:paraId="2A83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noWrap w:val="0"/>
            <w:vAlign w:val="center"/>
          </w:tcPr>
          <w:p w14:paraId="47CF1F9D">
            <w:pPr>
              <w:widowControl w:val="0"/>
              <w:bidi w:val="0"/>
              <w:jc w:val="both"/>
              <w:rPr>
                <w:rFonts w:hint="eastAsia" w:ascii="仿宋" w:hAnsi="仿宋" w:eastAsia="仿宋" w:cs="仿宋"/>
                <w:lang w:val="en-US" w:eastAsia="zh-CN"/>
              </w:rPr>
            </w:pPr>
          </w:p>
        </w:tc>
        <w:tc>
          <w:tcPr>
            <w:tcW w:w="1200" w:type="dxa"/>
            <w:noWrap w:val="0"/>
            <w:vAlign w:val="center"/>
          </w:tcPr>
          <w:p w14:paraId="395AA7D5">
            <w:pPr>
              <w:widowControl w:val="0"/>
              <w:bidi w:val="0"/>
              <w:jc w:val="both"/>
              <w:rPr>
                <w:rFonts w:hint="eastAsia" w:ascii="仿宋" w:hAnsi="仿宋" w:eastAsia="仿宋" w:cs="仿宋"/>
                <w:lang w:val="en-US" w:eastAsia="zh-CN"/>
              </w:rPr>
            </w:pPr>
          </w:p>
        </w:tc>
        <w:tc>
          <w:tcPr>
            <w:tcW w:w="1527" w:type="dxa"/>
            <w:noWrap w:val="0"/>
            <w:vAlign w:val="center"/>
          </w:tcPr>
          <w:p w14:paraId="7EE0AD6B">
            <w:pPr>
              <w:widowControl w:val="0"/>
              <w:bidi w:val="0"/>
              <w:jc w:val="both"/>
              <w:rPr>
                <w:rFonts w:hint="eastAsia" w:ascii="仿宋" w:hAnsi="仿宋" w:eastAsia="仿宋" w:cs="仿宋"/>
                <w:lang w:val="en-US" w:eastAsia="zh-CN"/>
              </w:rPr>
            </w:pPr>
          </w:p>
        </w:tc>
        <w:tc>
          <w:tcPr>
            <w:tcW w:w="1460" w:type="dxa"/>
            <w:noWrap w:val="0"/>
            <w:vAlign w:val="center"/>
          </w:tcPr>
          <w:p w14:paraId="2430CFAE">
            <w:pPr>
              <w:widowControl w:val="0"/>
              <w:bidi w:val="0"/>
              <w:jc w:val="both"/>
              <w:rPr>
                <w:rFonts w:hint="eastAsia" w:ascii="仿宋" w:hAnsi="仿宋" w:eastAsia="仿宋" w:cs="仿宋"/>
                <w:lang w:val="en-US" w:eastAsia="zh-CN"/>
              </w:rPr>
            </w:pPr>
          </w:p>
        </w:tc>
        <w:tc>
          <w:tcPr>
            <w:tcW w:w="1619" w:type="dxa"/>
            <w:noWrap w:val="0"/>
            <w:vAlign w:val="center"/>
          </w:tcPr>
          <w:p w14:paraId="2F90122C">
            <w:pPr>
              <w:widowControl w:val="0"/>
              <w:bidi w:val="0"/>
              <w:jc w:val="both"/>
              <w:rPr>
                <w:rFonts w:hint="eastAsia" w:ascii="仿宋" w:hAnsi="仿宋" w:eastAsia="仿宋" w:cs="仿宋"/>
                <w:lang w:val="en-US" w:eastAsia="zh-CN"/>
              </w:rPr>
            </w:pPr>
          </w:p>
        </w:tc>
        <w:tc>
          <w:tcPr>
            <w:tcW w:w="1605" w:type="dxa"/>
            <w:noWrap w:val="0"/>
            <w:vAlign w:val="center"/>
          </w:tcPr>
          <w:p w14:paraId="2D87CE9E">
            <w:pPr>
              <w:widowControl w:val="0"/>
              <w:bidi w:val="0"/>
              <w:jc w:val="both"/>
              <w:rPr>
                <w:rFonts w:hint="eastAsia" w:ascii="仿宋" w:hAnsi="仿宋" w:eastAsia="仿宋" w:cs="仿宋"/>
                <w:lang w:val="en-US" w:eastAsia="zh-CN"/>
              </w:rPr>
            </w:pPr>
          </w:p>
        </w:tc>
      </w:tr>
      <w:tr w14:paraId="207C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noWrap w:val="0"/>
            <w:vAlign w:val="center"/>
          </w:tcPr>
          <w:p w14:paraId="71D04953">
            <w:pPr>
              <w:widowControl w:val="0"/>
              <w:bidi w:val="0"/>
              <w:jc w:val="both"/>
              <w:rPr>
                <w:rFonts w:hint="eastAsia" w:ascii="仿宋" w:hAnsi="仿宋" w:eastAsia="仿宋" w:cs="仿宋"/>
                <w:lang w:val="en-US" w:eastAsia="zh-CN"/>
              </w:rPr>
            </w:pPr>
          </w:p>
        </w:tc>
        <w:tc>
          <w:tcPr>
            <w:tcW w:w="1200" w:type="dxa"/>
            <w:noWrap w:val="0"/>
            <w:vAlign w:val="center"/>
          </w:tcPr>
          <w:p w14:paraId="48C7E577">
            <w:pPr>
              <w:widowControl w:val="0"/>
              <w:bidi w:val="0"/>
              <w:jc w:val="both"/>
              <w:rPr>
                <w:rFonts w:hint="eastAsia" w:ascii="仿宋" w:hAnsi="仿宋" w:eastAsia="仿宋" w:cs="仿宋"/>
                <w:lang w:val="en-US" w:eastAsia="zh-CN"/>
              </w:rPr>
            </w:pPr>
          </w:p>
        </w:tc>
        <w:tc>
          <w:tcPr>
            <w:tcW w:w="1527" w:type="dxa"/>
            <w:noWrap w:val="0"/>
            <w:vAlign w:val="center"/>
          </w:tcPr>
          <w:p w14:paraId="08321484">
            <w:pPr>
              <w:widowControl w:val="0"/>
              <w:bidi w:val="0"/>
              <w:jc w:val="both"/>
              <w:rPr>
                <w:rFonts w:hint="eastAsia" w:ascii="仿宋" w:hAnsi="仿宋" w:eastAsia="仿宋" w:cs="仿宋"/>
                <w:lang w:val="en-US" w:eastAsia="zh-CN"/>
              </w:rPr>
            </w:pPr>
          </w:p>
        </w:tc>
        <w:tc>
          <w:tcPr>
            <w:tcW w:w="1460" w:type="dxa"/>
            <w:noWrap w:val="0"/>
            <w:vAlign w:val="center"/>
          </w:tcPr>
          <w:p w14:paraId="3539FF3C">
            <w:pPr>
              <w:widowControl w:val="0"/>
              <w:bidi w:val="0"/>
              <w:jc w:val="both"/>
              <w:rPr>
                <w:rFonts w:hint="eastAsia" w:ascii="仿宋" w:hAnsi="仿宋" w:eastAsia="仿宋" w:cs="仿宋"/>
                <w:lang w:val="en-US" w:eastAsia="zh-CN"/>
              </w:rPr>
            </w:pPr>
          </w:p>
        </w:tc>
        <w:tc>
          <w:tcPr>
            <w:tcW w:w="1619" w:type="dxa"/>
            <w:noWrap w:val="0"/>
            <w:vAlign w:val="center"/>
          </w:tcPr>
          <w:p w14:paraId="361B8FF7">
            <w:pPr>
              <w:widowControl w:val="0"/>
              <w:bidi w:val="0"/>
              <w:jc w:val="both"/>
              <w:rPr>
                <w:rFonts w:hint="eastAsia" w:ascii="仿宋" w:hAnsi="仿宋" w:eastAsia="仿宋" w:cs="仿宋"/>
                <w:lang w:val="en-US" w:eastAsia="zh-CN"/>
              </w:rPr>
            </w:pPr>
          </w:p>
        </w:tc>
        <w:tc>
          <w:tcPr>
            <w:tcW w:w="1605" w:type="dxa"/>
            <w:noWrap w:val="0"/>
            <w:vAlign w:val="center"/>
          </w:tcPr>
          <w:p w14:paraId="6DC45A28">
            <w:pPr>
              <w:widowControl w:val="0"/>
              <w:bidi w:val="0"/>
              <w:jc w:val="both"/>
              <w:rPr>
                <w:rFonts w:hint="eastAsia" w:ascii="仿宋" w:hAnsi="仿宋" w:eastAsia="仿宋" w:cs="仿宋"/>
                <w:lang w:val="en-US" w:eastAsia="zh-CN"/>
              </w:rPr>
            </w:pPr>
          </w:p>
        </w:tc>
      </w:tr>
      <w:tr w14:paraId="48ED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noWrap w:val="0"/>
            <w:vAlign w:val="center"/>
          </w:tcPr>
          <w:p w14:paraId="1331710C">
            <w:pPr>
              <w:widowControl w:val="0"/>
              <w:bidi w:val="0"/>
              <w:jc w:val="both"/>
              <w:rPr>
                <w:rFonts w:hint="eastAsia" w:ascii="仿宋" w:hAnsi="仿宋" w:eastAsia="仿宋" w:cs="仿宋"/>
                <w:lang w:val="en-US" w:eastAsia="zh-CN"/>
              </w:rPr>
            </w:pPr>
          </w:p>
        </w:tc>
        <w:tc>
          <w:tcPr>
            <w:tcW w:w="1200" w:type="dxa"/>
            <w:noWrap w:val="0"/>
            <w:vAlign w:val="center"/>
          </w:tcPr>
          <w:p w14:paraId="1F29341C">
            <w:pPr>
              <w:widowControl w:val="0"/>
              <w:bidi w:val="0"/>
              <w:jc w:val="both"/>
              <w:rPr>
                <w:rFonts w:hint="eastAsia" w:ascii="仿宋" w:hAnsi="仿宋" w:eastAsia="仿宋" w:cs="仿宋"/>
                <w:lang w:val="en-US" w:eastAsia="zh-CN"/>
              </w:rPr>
            </w:pPr>
          </w:p>
        </w:tc>
        <w:tc>
          <w:tcPr>
            <w:tcW w:w="1527" w:type="dxa"/>
            <w:noWrap w:val="0"/>
            <w:vAlign w:val="center"/>
          </w:tcPr>
          <w:p w14:paraId="1989E601">
            <w:pPr>
              <w:widowControl w:val="0"/>
              <w:bidi w:val="0"/>
              <w:jc w:val="both"/>
              <w:rPr>
                <w:rFonts w:hint="eastAsia" w:ascii="仿宋" w:hAnsi="仿宋" w:eastAsia="仿宋" w:cs="仿宋"/>
                <w:lang w:val="en-US" w:eastAsia="zh-CN"/>
              </w:rPr>
            </w:pPr>
          </w:p>
        </w:tc>
        <w:tc>
          <w:tcPr>
            <w:tcW w:w="1460" w:type="dxa"/>
            <w:noWrap w:val="0"/>
            <w:vAlign w:val="center"/>
          </w:tcPr>
          <w:p w14:paraId="49C8336B">
            <w:pPr>
              <w:widowControl w:val="0"/>
              <w:bidi w:val="0"/>
              <w:jc w:val="both"/>
              <w:rPr>
                <w:rFonts w:hint="eastAsia" w:ascii="仿宋" w:hAnsi="仿宋" w:eastAsia="仿宋" w:cs="仿宋"/>
                <w:lang w:val="en-US" w:eastAsia="zh-CN"/>
              </w:rPr>
            </w:pPr>
          </w:p>
        </w:tc>
        <w:tc>
          <w:tcPr>
            <w:tcW w:w="1619" w:type="dxa"/>
            <w:noWrap w:val="0"/>
            <w:vAlign w:val="center"/>
          </w:tcPr>
          <w:p w14:paraId="18770456">
            <w:pPr>
              <w:widowControl w:val="0"/>
              <w:bidi w:val="0"/>
              <w:jc w:val="both"/>
              <w:rPr>
                <w:rFonts w:hint="eastAsia" w:ascii="仿宋" w:hAnsi="仿宋" w:eastAsia="仿宋" w:cs="仿宋"/>
                <w:lang w:val="en-US" w:eastAsia="zh-CN"/>
              </w:rPr>
            </w:pPr>
          </w:p>
        </w:tc>
        <w:tc>
          <w:tcPr>
            <w:tcW w:w="1605" w:type="dxa"/>
            <w:noWrap w:val="0"/>
            <w:vAlign w:val="center"/>
          </w:tcPr>
          <w:p w14:paraId="1EDAB7A4">
            <w:pPr>
              <w:widowControl w:val="0"/>
              <w:bidi w:val="0"/>
              <w:jc w:val="both"/>
              <w:rPr>
                <w:rFonts w:hint="eastAsia" w:ascii="仿宋" w:hAnsi="仿宋" w:eastAsia="仿宋" w:cs="仿宋"/>
                <w:lang w:val="en-US" w:eastAsia="zh-CN"/>
              </w:rPr>
            </w:pPr>
          </w:p>
        </w:tc>
      </w:tr>
      <w:tr w14:paraId="1308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noWrap w:val="0"/>
            <w:vAlign w:val="center"/>
          </w:tcPr>
          <w:p w14:paraId="15035ACC">
            <w:pPr>
              <w:widowControl w:val="0"/>
              <w:bidi w:val="0"/>
              <w:jc w:val="both"/>
              <w:rPr>
                <w:rFonts w:hint="eastAsia" w:ascii="仿宋" w:hAnsi="仿宋" w:eastAsia="仿宋" w:cs="仿宋"/>
                <w:lang w:val="en-US" w:eastAsia="zh-CN"/>
              </w:rPr>
            </w:pPr>
          </w:p>
        </w:tc>
        <w:tc>
          <w:tcPr>
            <w:tcW w:w="1200" w:type="dxa"/>
            <w:noWrap w:val="0"/>
            <w:vAlign w:val="center"/>
          </w:tcPr>
          <w:p w14:paraId="6967750F">
            <w:pPr>
              <w:widowControl w:val="0"/>
              <w:bidi w:val="0"/>
              <w:jc w:val="both"/>
              <w:rPr>
                <w:rFonts w:hint="eastAsia" w:ascii="仿宋" w:hAnsi="仿宋" w:eastAsia="仿宋" w:cs="仿宋"/>
                <w:lang w:val="en-US" w:eastAsia="zh-CN"/>
              </w:rPr>
            </w:pPr>
          </w:p>
        </w:tc>
        <w:tc>
          <w:tcPr>
            <w:tcW w:w="1527" w:type="dxa"/>
            <w:noWrap w:val="0"/>
            <w:vAlign w:val="center"/>
          </w:tcPr>
          <w:p w14:paraId="629F673F">
            <w:pPr>
              <w:widowControl w:val="0"/>
              <w:bidi w:val="0"/>
              <w:jc w:val="both"/>
              <w:rPr>
                <w:rFonts w:hint="eastAsia" w:ascii="仿宋" w:hAnsi="仿宋" w:eastAsia="仿宋" w:cs="仿宋"/>
                <w:lang w:val="en-US" w:eastAsia="zh-CN"/>
              </w:rPr>
            </w:pPr>
          </w:p>
        </w:tc>
        <w:tc>
          <w:tcPr>
            <w:tcW w:w="1460" w:type="dxa"/>
            <w:noWrap w:val="0"/>
            <w:vAlign w:val="center"/>
          </w:tcPr>
          <w:p w14:paraId="293C0073">
            <w:pPr>
              <w:widowControl w:val="0"/>
              <w:bidi w:val="0"/>
              <w:jc w:val="both"/>
              <w:rPr>
                <w:rFonts w:hint="eastAsia" w:ascii="仿宋" w:hAnsi="仿宋" w:eastAsia="仿宋" w:cs="仿宋"/>
                <w:lang w:val="en-US" w:eastAsia="zh-CN"/>
              </w:rPr>
            </w:pPr>
          </w:p>
        </w:tc>
        <w:tc>
          <w:tcPr>
            <w:tcW w:w="1619" w:type="dxa"/>
            <w:noWrap w:val="0"/>
            <w:vAlign w:val="center"/>
          </w:tcPr>
          <w:p w14:paraId="479474CE">
            <w:pPr>
              <w:widowControl w:val="0"/>
              <w:bidi w:val="0"/>
              <w:jc w:val="both"/>
              <w:rPr>
                <w:rFonts w:hint="eastAsia" w:ascii="仿宋" w:hAnsi="仿宋" w:eastAsia="仿宋" w:cs="仿宋"/>
                <w:lang w:val="en-US" w:eastAsia="zh-CN"/>
              </w:rPr>
            </w:pPr>
          </w:p>
        </w:tc>
        <w:tc>
          <w:tcPr>
            <w:tcW w:w="1605" w:type="dxa"/>
            <w:noWrap w:val="0"/>
            <w:vAlign w:val="center"/>
          </w:tcPr>
          <w:p w14:paraId="5D81D157">
            <w:pPr>
              <w:widowControl w:val="0"/>
              <w:bidi w:val="0"/>
              <w:jc w:val="both"/>
              <w:rPr>
                <w:rFonts w:hint="eastAsia" w:ascii="仿宋" w:hAnsi="仿宋" w:eastAsia="仿宋" w:cs="仿宋"/>
                <w:lang w:val="en-US" w:eastAsia="zh-CN"/>
              </w:rPr>
            </w:pPr>
          </w:p>
        </w:tc>
      </w:tr>
      <w:tr w14:paraId="398E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noWrap w:val="0"/>
            <w:vAlign w:val="center"/>
          </w:tcPr>
          <w:p w14:paraId="35845BB5">
            <w:pPr>
              <w:widowControl w:val="0"/>
              <w:bidi w:val="0"/>
              <w:jc w:val="both"/>
              <w:rPr>
                <w:rFonts w:hint="eastAsia" w:ascii="仿宋" w:hAnsi="仿宋" w:eastAsia="仿宋" w:cs="仿宋"/>
                <w:lang w:val="en-US" w:eastAsia="zh-CN"/>
              </w:rPr>
            </w:pPr>
          </w:p>
        </w:tc>
        <w:tc>
          <w:tcPr>
            <w:tcW w:w="1200" w:type="dxa"/>
            <w:noWrap w:val="0"/>
            <w:vAlign w:val="center"/>
          </w:tcPr>
          <w:p w14:paraId="515DCB7D">
            <w:pPr>
              <w:widowControl w:val="0"/>
              <w:bidi w:val="0"/>
              <w:jc w:val="both"/>
              <w:rPr>
                <w:rFonts w:hint="eastAsia" w:ascii="仿宋" w:hAnsi="仿宋" w:eastAsia="仿宋" w:cs="仿宋"/>
                <w:lang w:val="en-US" w:eastAsia="zh-CN"/>
              </w:rPr>
            </w:pPr>
          </w:p>
        </w:tc>
        <w:tc>
          <w:tcPr>
            <w:tcW w:w="1527" w:type="dxa"/>
            <w:noWrap w:val="0"/>
            <w:vAlign w:val="center"/>
          </w:tcPr>
          <w:p w14:paraId="68CEF450">
            <w:pPr>
              <w:widowControl w:val="0"/>
              <w:bidi w:val="0"/>
              <w:jc w:val="both"/>
              <w:rPr>
                <w:rFonts w:hint="eastAsia" w:ascii="仿宋" w:hAnsi="仿宋" w:eastAsia="仿宋" w:cs="仿宋"/>
                <w:lang w:val="en-US" w:eastAsia="zh-CN"/>
              </w:rPr>
            </w:pPr>
          </w:p>
        </w:tc>
        <w:tc>
          <w:tcPr>
            <w:tcW w:w="1460" w:type="dxa"/>
            <w:noWrap w:val="0"/>
            <w:vAlign w:val="center"/>
          </w:tcPr>
          <w:p w14:paraId="0A91AFB5">
            <w:pPr>
              <w:widowControl w:val="0"/>
              <w:bidi w:val="0"/>
              <w:jc w:val="both"/>
              <w:rPr>
                <w:rFonts w:hint="eastAsia" w:ascii="仿宋" w:hAnsi="仿宋" w:eastAsia="仿宋" w:cs="仿宋"/>
                <w:lang w:val="en-US" w:eastAsia="zh-CN"/>
              </w:rPr>
            </w:pPr>
          </w:p>
        </w:tc>
        <w:tc>
          <w:tcPr>
            <w:tcW w:w="1619" w:type="dxa"/>
            <w:noWrap w:val="0"/>
            <w:vAlign w:val="center"/>
          </w:tcPr>
          <w:p w14:paraId="5B6D07BB">
            <w:pPr>
              <w:widowControl w:val="0"/>
              <w:bidi w:val="0"/>
              <w:jc w:val="both"/>
              <w:rPr>
                <w:rFonts w:hint="eastAsia" w:ascii="仿宋" w:hAnsi="仿宋" w:eastAsia="仿宋" w:cs="仿宋"/>
                <w:lang w:val="en-US" w:eastAsia="zh-CN"/>
              </w:rPr>
            </w:pPr>
          </w:p>
        </w:tc>
        <w:tc>
          <w:tcPr>
            <w:tcW w:w="1605" w:type="dxa"/>
            <w:noWrap w:val="0"/>
            <w:vAlign w:val="center"/>
          </w:tcPr>
          <w:p w14:paraId="76DF51F2">
            <w:pPr>
              <w:widowControl w:val="0"/>
              <w:bidi w:val="0"/>
              <w:jc w:val="both"/>
              <w:rPr>
                <w:rFonts w:hint="eastAsia" w:ascii="仿宋" w:hAnsi="仿宋" w:eastAsia="仿宋" w:cs="仿宋"/>
                <w:lang w:val="en-US" w:eastAsia="zh-CN"/>
              </w:rPr>
            </w:pPr>
          </w:p>
        </w:tc>
      </w:tr>
      <w:tr w14:paraId="1115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noWrap w:val="0"/>
            <w:vAlign w:val="center"/>
          </w:tcPr>
          <w:p w14:paraId="71E4547D">
            <w:pPr>
              <w:widowControl w:val="0"/>
              <w:bidi w:val="0"/>
              <w:jc w:val="both"/>
              <w:rPr>
                <w:rFonts w:hint="eastAsia" w:ascii="仿宋" w:hAnsi="仿宋" w:eastAsia="仿宋" w:cs="仿宋"/>
                <w:lang w:val="en-US" w:eastAsia="zh-CN"/>
              </w:rPr>
            </w:pPr>
          </w:p>
        </w:tc>
        <w:tc>
          <w:tcPr>
            <w:tcW w:w="1200" w:type="dxa"/>
            <w:noWrap w:val="0"/>
            <w:vAlign w:val="center"/>
          </w:tcPr>
          <w:p w14:paraId="0102B574">
            <w:pPr>
              <w:widowControl w:val="0"/>
              <w:bidi w:val="0"/>
              <w:jc w:val="both"/>
              <w:rPr>
                <w:rFonts w:hint="eastAsia" w:ascii="仿宋" w:hAnsi="仿宋" w:eastAsia="仿宋" w:cs="仿宋"/>
                <w:lang w:val="en-US" w:eastAsia="zh-CN"/>
              </w:rPr>
            </w:pPr>
          </w:p>
        </w:tc>
        <w:tc>
          <w:tcPr>
            <w:tcW w:w="1527" w:type="dxa"/>
            <w:noWrap w:val="0"/>
            <w:vAlign w:val="center"/>
          </w:tcPr>
          <w:p w14:paraId="252DA470">
            <w:pPr>
              <w:widowControl w:val="0"/>
              <w:bidi w:val="0"/>
              <w:jc w:val="both"/>
              <w:rPr>
                <w:rFonts w:hint="eastAsia" w:ascii="仿宋" w:hAnsi="仿宋" w:eastAsia="仿宋" w:cs="仿宋"/>
                <w:lang w:val="en-US" w:eastAsia="zh-CN"/>
              </w:rPr>
            </w:pPr>
          </w:p>
        </w:tc>
        <w:tc>
          <w:tcPr>
            <w:tcW w:w="1460" w:type="dxa"/>
            <w:noWrap w:val="0"/>
            <w:vAlign w:val="center"/>
          </w:tcPr>
          <w:p w14:paraId="678917BF">
            <w:pPr>
              <w:widowControl w:val="0"/>
              <w:bidi w:val="0"/>
              <w:jc w:val="both"/>
              <w:rPr>
                <w:rFonts w:hint="eastAsia" w:ascii="仿宋" w:hAnsi="仿宋" w:eastAsia="仿宋" w:cs="仿宋"/>
                <w:lang w:val="en-US" w:eastAsia="zh-CN"/>
              </w:rPr>
            </w:pPr>
          </w:p>
        </w:tc>
        <w:tc>
          <w:tcPr>
            <w:tcW w:w="1619" w:type="dxa"/>
            <w:noWrap w:val="0"/>
            <w:vAlign w:val="center"/>
          </w:tcPr>
          <w:p w14:paraId="63A8AD59">
            <w:pPr>
              <w:widowControl w:val="0"/>
              <w:bidi w:val="0"/>
              <w:jc w:val="both"/>
              <w:rPr>
                <w:rFonts w:hint="eastAsia" w:ascii="仿宋" w:hAnsi="仿宋" w:eastAsia="仿宋" w:cs="仿宋"/>
                <w:lang w:val="en-US" w:eastAsia="zh-CN"/>
              </w:rPr>
            </w:pPr>
          </w:p>
        </w:tc>
        <w:tc>
          <w:tcPr>
            <w:tcW w:w="1605" w:type="dxa"/>
            <w:noWrap w:val="0"/>
            <w:vAlign w:val="center"/>
          </w:tcPr>
          <w:p w14:paraId="7E036A41">
            <w:pPr>
              <w:widowControl w:val="0"/>
              <w:bidi w:val="0"/>
              <w:jc w:val="both"/>
              <w:rPr>
                <w:rFonts w:hint="eastAsia" w:ascii="仿宋" w:hAnsi="仿宋" w:eastAsia="仿宋" w:cs="仿宋"/>
                <w:lang w:val="en-US" w:eastAsia="zh-CN"/>
              </w:rPr>
            </w:pPr>
          </w:p>
        </w:tc>
      </w:tr>
    </w:tbl>
    <w:p w14:paraId="27219916">
      <w:pPr>
        <w:bidi w:val="0"/>
        <w:rPr>
          <w:rFonts w:hint="eastAsia"/>
          <w:lang w:val="en-US" w:eastAsia="zh-CN"/>
        </w:rPr>
      </w:pPr>
    </w:p>
    <w:p w14:paraId="0AB1AD58">
      <w:pPr>
        <w:bidi w:val="0"/>
        <w:ind w:left="0" w:leftChars="0" w:firstLine="0" w:firstLineChars="0"/>
        <w:rPr>
          <w:rFonts w:hint="eastAsia"/>
          <w:lang w:val="en-US" w:eastAsia="zh-CN"/>
        </w:rPr>
      </w:pPr>
    </w:p>
    <w:p w14:paraId="70AFCA9B">
      <w:pPr>
        <w:bidi w:val="0"/>
        <w:rPr>
          <w:rFonts w:hint="eastAsia"/>
          <w:lang w:val="en-US" w:eastAsia="zh-CN"/>
        </w:rPr>
      </w:pPr>
    </w:p>
    <w:p w14:paraId="73FD0919">
      <w:pPr>
        <w:pStyle w:val="47"/>
        <w:rPr>
          <w:rFonts w:hint="eastAsia" w:ascii="仿宋" w:hAnsi="仿宋" w:eastAsia="仿宋" w:cs="仿宋"/>
          <w:b/>
          <w:spacing w:val="6"/>
          <w:kern w:val="15"/>
          <w:sz w:val="32"/>
          <w:szCs w:val="32"/>
          <w:lang w:val="en-US" w:eastAsia="zh-CN"/>
        </w:rPr>
      </w:pPr>
    </w:p>
    <w:p w14:paraId="34B8DB2D">
      <w:pPr>
        <w:spacing w:line="600" w:lineRule="exact"/>
        <w:ind w:left="1077" w:firstLine="1134"/>
        <w:rPr>
          <w:rFonts w:ascii="宋体" w:hAnsi="宋体" w:eastAsia="宋体" w:cs="宋体"/>
          <w:sz w:val="24"/>
          <w:szCs w:val="24"/>
        </w:rPr>
      </w:pPr>
      <w:r>
        <w:rPr>
          <w:rFonts w:hint="eastAsia" w:ascii="宋体" w:hAnsi="宋体" w:eastAsia="宋体" w:cs="宋体"/>
          <w:sz w:val="24"/>
          <w:szCs w:val="24"/>
        </w:rPr>
        <w:t>供应商（盖章）：</w:t>
      </w:r>
      <w:r>
        <w:rPr>
          <w:rFonts w:hint="eastAsia" w:ascii="宋体" w:hAnsi="宋体" w:eastAsia="宋体" w:cs="宋体"/>
          <w:sz w:val="24"/>
          <w:szCs w:val="24"/>
          <w:u w:val="single"/>
        </w:rPr>
        <w:t xml:space="preserve">                              </w:t>
      </w:r>
    </w:p>
    <w:p w14:paraId="5DFE1B57">
      <w:pPr>
        <w:spacing w:line="600" w:lineRule="exact"/>
        <w:ind w:left="1077" w:firstLine="1134"/>
        <w:rPr>
          <w:rFonts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1E3746F">
      <w:pPr>
        <w:rPr>
          <w:rFonts w:hint="eastAsia" w:ascii="仿宋" w:hAnsi="仿宋" w:eastAsia="仿宋" w:cs="仿宋"/>
          <w:b/>
          <w:spacing w:val="6"/>
          <w:kern w:val="15"/>
          <w:sz w:val="32"/>
          <w:szCs w:val="32"/>
          <w:lang w:val="en-US" w:eastAsia="zh-CN"/>
        </w:rPr>
      </w:pPr>
    </w:p>
    <w:p w14:paraId="4F65FD72">
      <w:pPr>
        <w:pStyle w:val="47"/>
        <w:rPr>
          <w:rFonts w:hint="eastAsia" w:ascii="仿宋" w:hAnsi="仿宋" w:eastAsia="仿宋" w:cs="仿宋"/>
          <w:b/>
          <w:spacing w:val="6"/>
          <w:kern w:val="15"/>
          <w:sz w:val="32"/>
          <w:szCs w:val="32"/>
          <w:lang w:val="en-US" w:eastAsia="zh-CN"/>
        </w:rPr>
      </w:pPr>
    </w:p>
    <w:p w14:paraId="20B4EFDD">
      <w:pPr>
        <w:pStyle w:val="4"/>
        <w:rPr>
          <w:rFonts w:hint="eastAsia"/>
          <w:lang w:eastAsia="zh-CN"/>
        </w:rPr>
      </w:pPr>
    </w:p>
    <w:p w14:paraId="37B64FD7">
      <w:pPr>
        <w:rPr>
          <w:rFonts w:hint="eastAsia" w:ascii="仿宋" w:hAnsi="仿宋" w:eastAsia="仿宋" w:cs="仿宋"/>
          <w:b/>
          <w:spacing w:val="6"/>
          <w:kern w:val="15"/>
          <w:sz w:val="32"/>
          <w:szCs w:val="32"/>
          <w:lang w:eastAsia="zh-CN"/>
        </w:rPr>
      </w:pPr>
      <w:r>
        <w:rPr>
          <w:rFonts w:hint="eastAsia" w:ascii="仿宋" w:hAnsi="仿宋" w:eastAsia="仿宋" w:cs="仿宋"/>
          <w:b/>
          <w:spacing w:val="6"/>
          <w:kern w:val="15"/>
          <w:sz w:val="32"/>
          <w:szCs w:val="32"/>
          <w:lang w:eastAsia="zh-CN"/>
        </w:rPr>
        <w:br w:type="page"/>
      </w:r>
    </w:p>
    <w:p w14:paraId="6CF80ECF">
      <w:pPr>
        <w:pStyle w:val="47"/>
        <w:rPr>
          <w:rFonts w:hint="eastAsia"/>
          <w:lang w:eastAsia="zh-CN"/>
        </w:rPr>
      </w:pPr>
      <w:r>
        <w:rPr>
          <w:rFonts w:hint="eastAsia" w:ascii="仿宋" w:hAnsi="仿宋" w:eastAsia="仿宋" w:cs="仿宋"/>
          <w:b/>
          <w:bCs/>
          <w:color w:val="333333"/>
          <w:sz w:val="36"/>
          <w:szCs w:val="36"/>
          <w:lang w:val="en-US" w:eastAsia="zh-CN"/>
        </w:rPr>
        <w:t>附件六：</w:t>
      </w:r>
    </w:p>
    <w:bookmarkEnd w:id="20"/>
    <w:bookmarkEnd w:id="21"/>
    <w:bookmarkEnd w:id="22"/>
    <w:bookmarkEnd w:id="23"/>
    <w:bookmarkEnd w:id="24"/>
    <w:bookmarkEnd w:id="25"/>
    <w:bookmarkEnd w:id="26"/>
    <w:bookmarkEnd w:id="27"/>
    <w:p w14:paraId="1137AEC6">
      <w:pPr>
        <w:numPr>
          <w:ilvl w:val="0"/>
          <w:numId w:val="0"/>
        </w:numPr>
        <w:tabs>
          <w:tab w:val="left" w:pos="0"/>
        </w:tabs>
        <w:spacing w:line="360" w:lineRule="auto"/>
        <w:jc w:val="both"/>
        <w:rPr>
          <w:rFonts w:hint="eastAsia" w:ascii="仿宋" w:hAnsi="仿宋" w:eastAsia="仿宋" w:cs="仿宋"/>
          <w:lang w:eastAsia="zh-CN"/>
        </w:rPr>
      </w:pPr>
    </w:p>
    <w:p w14:paraId="749DD081">
      <w:pPr>
        <w:spacing w:line="360" w:lineRule="auto"/>
        <w:ind w:firstLine="0"/>
        <w:jc w:val="center"/>
        <w:outlineLvl w:val="1"/>
        <w:rPr>
          <w:rFonts w:hint="eastAsia" w:ascii="仿宋" w:hAnsi="仿宋" w:eastAsia="仿宋" w:cs="仿宋"/>
          <w:b/>
          <w:bCs/>
          <w:sz w:val="32"/>
          <w:szCs w:val="32"/>
          <w:lang w:eastAsia="zh-CN"/>
        </w:rPr>
      </w:pPr>
      <w:bookmarkStart w:id="35" w:name="_Toc29359"/>
      <w:bookmarkStart w:id="36" w:name="_Toc429598777"/>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项目技术负责人简历表</w:t>
      </w:r>
      <w:bookmarkEnd w:id="35"/>
      <w:bookmarkEnd w:id="36"/>
    </w:p>
    <w:p w14:paraId="2186D8A9">
      <w:pPr>
        <w:jc w:val="center"/>
        <w:rPr>
          <w:rFonts w:hint="eastAsia" w:ascii="仿宋" w:hAnsi="仿宋" w:eastAsia="仿宋" w:cs="仿宋"/>
          <w:sz w:val="28"/>
          <w:szCs w:val="28"/>
          <w:lang w:eastAsia="zh-CN"/>
        </w:rPr>
      </w:pPr>
    </w:p>
    <w:tbl>
      <w:tblPr>
        <w:tblStyle w:val="31"/>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693"/>
        <w:gridCol w:w="342"/>
        <w:gridCol w:w="1134"/>
        <w:gridCol w:w="1275"/>
        <w:gridCol w:w="504"/>
        <w:gridCol w:w="1620"/>
        <w:gridCol w:w="2160"/>
      </w:tblGrid>
      <w:tr w14:paraId="5E60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0D76AC70">
            <w:pPr>
              <w:ind w:firstLine="0"/>
              <w:jc w:val="center"/>
              <w:rPr>
                <w:rFonts w:hint="eastAsia" w:ascii="仿宋" w:hAnsi="仿宋" w:eastAsia="仿宋" w:cs="仿宋"/>
              </w:rPr>
            </w:pPr>
            <w:r>
              <w:rPr>
                <w:rFonts w:hint="eastAsia" w:ascii="仿宋" w:hAnsi="仿宋" w:eastAsia="仿宋" w:cs="仿宋"/>
              </w:rPr>
              <w:t>姓  名</w:t>
            </w:r>
          </w:p>
        </w:tc>
        <w:tc>
          <w:tcPr>
            <w:tcW w:w="1035" w:type="dxa"/>
            <w:gridSpan w:val="2"/>
            <w:vAlign w:val="center"/>
          </w:tcPr>
          <w:p w14:paraId="42ED261D">
            <w:pPr>
              <w:ind w:firstLine="0"/>
              <w:jc w:val="center"/>
              <w:rPr>
                <w:rFonts w:hint="eastAsia" w:ascii="仿宋" w:hAnsi="仿宋" w:eastAsia="仿宋" w:cs="仿宋"/>
              </w:rPr>
            </w:pPr>
          </w:p>
        </w:tc>
        <w:tc>
          <w:tcPr>
            <w:tcW w:w="1134" w:type="dxa"/>
            <w:vAlign w:val="center"/>
          </w:tcPr>
          <w:p w14:paraId="59C144CB">
            <w:pPr>
              <w:ind w:firstLine="0"/>
              <w:jc w:val="center"/>
              <w:rPr>
                <w:rFonts w:hint="eastAsia" w:ascii="仿宋" w:hAnsi="仿宋" w:eastAsia="仿宋" w:cs="仿宋"/>
              </w:rPr>
            </w:pPr>
            <w:r>
              <w:rPr>
                <w:rFonts w:hint="eastAsia" w:ascii="仿宋" w:hAnsi="仿宋" w:eastAsia="仿宋" w:cs="仿宋"/>
              </w:rPr>
              <w:t>年  龄</w:t>
            </w:r>
          </w:p>
        </w:tc>
        <w:tc>
          <w:tcPr>
            <w:tcW w:w="1275" w:type="dxa"/>
            <w:vAlign w:val="center"/>
          </w:tcPr>
          <w:p w14:paraId="4FD86EBE">
            <w:pPr>
              <w:ind w:firstLine="0"/>
              <w:jc w:val="center"/>
              <w:rPr>
                <w:rFonts w:hint="eastAsia" w:ascii="仿宋" w:hAnsi="仿宋" w:eastAsia="仿宋" w:cs="仿宋"/>
              </w:rPr>
            </w:pPr>
          </w:p>
        </w:tc>
        <w:tc>
          <w:tcPr>
            <w:tcW w:w="2124" w:type="dxa"/>
            <w:gridSpan w:val="2"/>
            <w:vAlign w:val="center"/>
          </w:tcPr>
          <w:p w14:paraId="5A4B2E39">
            <w:pPr>
              <w:ind w:firstLine="0"/>
              <w:jc w:val="center"/>
              <w:rPr>
                <w:rFonts w:hint="eastAsia" w:ascii="仿宋" w:hAnsi="仿宋" w:eastAsia="仿宋" w:cs="仿宋"/>
              </w:rPr>
            </w:pPr>
            <w:r>
              <w:rPr>
                <w:rFonts w:hint="eastAsia" w:ascii="仿宋" w:hAnsi="仿宋" w:eastAsia="仿宋" w:cs="仿宋"/>
              </w:rPr>
              <w:t>学历</w:t>
            </w:r>
          </w:p>
        </w:tc>
        <w:tc>
          <w:tcPr>
            <w:tcW w:w="2160" w:type="dxa"/>
            <w:vAlign w:val="center"/>
          </w:tcPr>
          <w:p w14:paraId="2E1A36CB">
            <w:pPr>
              <w:ind w:firstLine="0"/>
              <w:jc w:val="center"/>
              <w:rPr>
                <w:rFonts w:hint="eastAsia" w:ascii="仿宋" w:hAnsi="仿宋" w:eastAsia="仿宋" w:cs="仿宋"/>
              </w:rPr>
            </w:pPr>
          </w:p>
        </w:tc>
      </w:tr>
      <w:tr w14:paraId="0DA8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25C1CE9E">
            <w:pPr>
              <w:ind w:firstLine="0"/>
              <w:jc w:val="center"/>
              <w:rPr>
                <w:rFonts w:hint="eastAsia" w:ascii="仿宋" w:hAnsi="仿宋" w:eastAsia="仿宋" w:cs="仿宋"/>
              </w:rPr>
            </w:pPr>
            <w:r>
              <w:rPr>
                <w:rFonts w:hint="eastAsia" w:ascii="仿宋" w:hAnsi="仿宋" w:eastAsia="仿宋" w:cs="仿宋"/>
              </w:rPr>
              <w:t>职  称</w:t>
            </w:r>
          </w:p>
        </w:tc>
        <w:tc>
          <w:tcPr>
            <w:tcW w:w="3444" w:type="dxa"/>
            <w:gridSpan w:val="4"/>
            <w:vAlign w:val="center"/>
          </w:tcPr>
          <w:p w14:paraId="70BE5F79">
            <w:pPr>
              <w:ind w:firstLine="0"/>
              <w:jc w:val="center"/>
              <w:rPr>
                <w:rFonts w:hint="eastAsia" w:ascii="仿宋" w:hAnsi="仿宋" w:eastAsia="仿宋" w:cs="仿宋"/>
              </w:rPr>
            </w:pPr>
          </w:p>
        </w:tc>
        <w:tc>
          <w:tcPr>
            <w:tcW w:w="2124" w:type="dxa"/>
            <w:gridSpan w:val="2"/>
            <w:vAlign w:val="center"/>
          </w:tcPr>
          <w:p w14:paraId="0D3AA31A">
            <w:pPr>
              <w:ind w:firstLine="0"/>
              <w:jc w:val="center"/>
              <w:rPr>
                <w:rFonts w:hint="eastAsia" w:ascii="仿宋" w:hAnsi="仿宋" w:eastAsia="仿宋" w:cs="仿宋"/>
              </w:rPr>
            </w:pPr>
            <w:r>
              <w:rPr>
                <w:rFonts w:hint="eastAsia" w:ascii="仿宋" w:hAnsi="仿宋" w:eastAsia="仿宋" w:cs="仿宋"/>
              </w:rPr>
              <w:t>拟在本工程任职</w:t>
            </w:r>
          </w:p>
        </w:tc>
        <w:tc>
          <w:tcPr>
            <w:tcW w:w="2160" w:type="dxa"/>
            <w:vAlign w:val="center"/>
          </w:tcPr>
          <w:p w14:paraId="1A6B8E7C">
            <w:pPr>
              <w:ind w:firstLine="0"/>
              <w:jc w:val="center"/>
              <w:rPr>
                <w:rFonts w:hint="eastAsia" w:ascii="仿宋" w:hAnsi="仿宋" w:eastAsia="仿宋" w:cs="仿宋"/>
              </w:rPr>
            </w:pPr>
            <w:r>
              <w:rPr>
                <w:rFonts w:hint="eastAsia" w:ascii="仿宋" w:hAnsi="仿宋" w:eastAsia="仿宋" w:cs="仿宋"/>
              </w:rPr>
              <w:t>项目技术负责人</w:t>
            </w:r>
          </w:p>
        </w:tc>
      </w:tr>
      <w:tr w14:paraId="07E6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4"/>
            <w:vAlign w:val="center"/>
          </w:tcPr>
          <w:p w14:paraId="147791C4">
            <w:pPr>
              <w:ind w:firstLine="0"/>
              <w:jc w:val="center"/>
              <w:rPr>
                <w:rFonts w:hint="eastAsia" w:ascii="仿宋" w:hAnsi="仿宋" w:eastAsia="仿宋" w:cs="仿宋"/>
                <w:lang w:eastAsia="zh-CN"/>
              </w:rPr>
            </w:pPr>
            <w:r>
              <w:rPr>
                <w:rFonts w:hint="eastAsia" w:ascii="仿宋" w:hAnsi="仿宋" w:eastAsia="仿宋" w:cs="仿宋"/>
                <w:lang w:eastAsia="zh-CN"/>
              </w:rPr>
              <w:t>执业资格等级</w:t>
            </w:r>
          </w:p>
        </w:tc>
        <w:tc>
          <w:tcPr>
            <w:tcW w:w="1275" w:type="dxa"/>
            <w:vAlign w:val="center"/>
          </w:tcPr>
          <w:p w14:paraId="7DE9C54F">
            <w:pPr>
              <w:ind w:firstLine="0"/>
              <w:jc w:val="center"/>
              <w:rPr>
                <w:rFonts w:hint="eastAsia" w:ascii="仿宋" w:hAnsi="仿宋" w:eastAsia="仿宋" w:cs="仿宋"/>
              </w:rPr>
            </w:pPr>
            <w:r>
              <w:rPr>
                <w:rFonts w:hint="eastAsia" w:ascii="仿宋" w:hAnsi="仿宋" w:eastAsia="仿宋" w:cs="仿宋"/>
              </w:rPr>
              <w:t>级</w:t>
            </w:r>
          </w:p>
        </w:tc>
        <w:tc>
          <w:tcPr>
            <w:tcW w:w="2124" w:type="dxa"/>
            <w:gridSpan w:val="2"/>
            <w:vAlign w:val="center"/>
          </w:tcPr>
          <w:p w14:paraId="24440C93">
            <w:pPr>
              <w:ind w:firstLine="0"/>
              <w:jc w:val="center"/>
              <w:rPr>
                <w:rFonts w:hint="eastAsia" w:ascii="仿宋" w:hAnsi="仿宋" w:eastAsia="仿宋" w:cs="仿宋"/>
              </w:rPr>
            </w:pPr>
            <w:r>
              <w:rPr>
                <w:rFonts w:hint="eastAsia" w:ascii="仿宋" w:hAnsi="仿宋" w:eastAsia="仿宋" w:cs="仿宋"/>
              </w:rPr>
              <w:t>专业</w:t>
            </w:r>
          </w:p>
        </w:tc>
        <w:tc>
          <w:tcPr>
            <w:tcW w:w="2160" w:type="dxa"/>
            <w:vAlign w:val="center"/>
          </w:tcPr>
          <w:p w14:paraId="0E6EA1ED">
            <w:pPr>
              <w:ind w:firstLine="0"/>
              <w:jc w:val="center"/>
              <w:rPr>
                <w:rFonts w:hint="eastAsia" w:ascii="仿宋" w:hAnsi="仿宋" w:eastAsia="仿宋" w:cs="仿宋"/>
              </w:rPr>
            </w:pPr>
          </w:p>
        </w:tc>
      </w:tr>
      <w:tr w14:paraId="6180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2F97D7EA">
            <w:pPr>
              <w:ind w:firstLine="0"/>
              <w:jc w:val="center"/>
              <w:rPr>
                <w:rFonts w:hint="eastAsia" w:ascii="仿宋" w:hAnsi="仿宋" w:eastAsia="仿宋" w:cs="仿宋"/>
              </w:rPr>
            </w:pPr>
            <w:r>
              <w:rPr>
                <w:rFonts w:hint="eastAsia" w:ascii="仿宋" w:hAnsi="仿宋" w:eastAsia="仿宋" w:cs="仿宋"/>
              </w:rPr>
              <w:t>毕业学校</w:t>
            </w:r>
          </w:p>
        </w:tc>
        <w:tc>
          <w:tcPr>
            <w:tcW w:w="7728" w:type="dxa"/>
            <w:gridSpan w:val="7"/>
            <w:vAlign w:val="center"/>
          </w:tcPr>
          <w:p w14:paraId="2B9A660C">
            <w:pPr>
              <w:ind w:firstLine="0"/>
              <w:jc w:val="center"/>
              <w:rPr>
                <w:rFonts w:hint="eastAsia" w:ascii="仿宋" w:hAnsi="仿宋" w:eastAsia="仿宋" w:cs="仿宋"/>
              </w:rPr>
            </w:pPr>
            <w:r>
              <w:rPr>
                <w:rFonts w:hint="eastAsia" w:ascii="仿宋" w:hAnsi="仿宋" w:eastAsia="仿宋" w:cs="仿宋"/>
              </w:rPr>
              <w:t>年毕业于                  学校            专业</w:t>
            </w:r>
          </w:p>
        </w:tc>
      </w:tr>
      <w:tr w14:paraId="3501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4"/>
            <w:vAlign w:val="center"/>
          </w:tcPr>
          <w:p w14:paraId="0CE4E6A3">
            <w:pPr>
              <w:ind w:firstLine="0"/>
              <w:jc w:val="center"/>
              <w:rPr>
                <w:rFonts w:hint="eastAsia" w:ascii="仿宋" w:hAnsi="仿宋" w:eastAsia="仿宋" w:cs="仿宋"/>
              </w:rPr>
            </w:pPr>
            <w:r>
              <w:rPr>
                <w:rFonts w:hint="eastAsia" w:ascii="仿宋" w:hAnsi="仿宋" w:eastAsia="仿宋" w:cs="仿宋"/>
              </w:rPr>
              <w:t>参加工作时间</w:t>
            </w:r>
          </w:p>
        </w:tc>
        <w:tc>
          <w:tcPr>
            <w:tcW w:w="1275" w:type="dxa"/>
            <w:vAlign w:val="center"/>
          </w:tcPr>
          <w:p w14:paraId="56D390F5">
            <w:pPr>
              <w:ind w:firstLine="0"/>
              <w:jc w:val="center"/>
              <w:rPr>
                <w:rFonts w:hint="eastAsia" w:ascii="仿宋" w:hAnsi="仿宋" w:eastAsia="仿宋" w:cs="仿宋"/>
              </w:rPr>
            </w:pPr>
          </w:p>
        </w:tc>
        <w:tc>
          <w:tcPr>
            <w:tcW w:w="2124" w:type="dxa"/>
            <w:gridSpan w:val="2"/>
            <w:vAlign w:val="center"/>
          </w:tcPr>
          <w:p w14:paraId="16BCD91D">
            <w:pPr>
              <w:ind w:firstLine="0"/>
              <w:jc w:val="center"/>
              <w:rPr>
                <w:rFonts w:hint="eastAsia" w:ascii="仿宋" w:hAnsi="仿宋" w:eastAsia="仿宋" w:cs="仿宋"/>
              </w:rPr>
            </w:pPr>
            <w:r>
              <w:rPr>
                <w:rFonts w:hint="eastAsia" w:ascii="仿宋" w:hAnsi="仿宋" w:eastAsia="仿宋" w:cs="仿宋"/>
              </w:rPr>
              <w:t>专业工作年限</w:t>
            </w:r>
          </w:p>
        </w:tc>
        <w:tc>
          <w:tcPr>
            <w:tcW w:w="2160" w:type="dxa"/>
            <w:vAlign w:val="center"/>
          </w:tcPr>
          <w:p w14:paraId="0263FF54">
            <w:pPr>
              <w:ind w:firstLine="0"/>
              <w:jc w:val="center"/>
              <w:rPr>
                <w:rFonts w:hint="eastAsia" w:ascii="仿宋" w:hAnsi="仿宋" w:eastAsia="仿宋" w:cs="仿宋"/>
              </w:rPr>
            </w:pPr>
          </w:p>
        </w:tc>
      </w:tr>
      <w:tr w14:paraId="2EEC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0" w:type="dxa"/>
            <w:gridSpan w:val="8"/>
            <w:vAlign w:val="center"/>
          </w:tcPr>
          <w:p w14:paraId="16F832D9">
            <w:pPr>
              <w:ind w:firstLine="0"/>
              <w:jc w:val="center"/>
              <w:rPr>
                <w:rFonts w:hint="eastAsia" w:ascii="仿宋" w:hAnsi="仿宋" w:eastAsia="仿宋" w:cs="仿宋"/>
              </w:rPr>
            </w:pPr>
            <w:r>
              <w:rPr>
                <w:rFonts w:hint="eastAsia" w:ascii="仿宋" w:hAnsi="仿宋" w:eastAsia="仿宋" w:cs="仿宋"/>
              </w:rPr>
              <w:t>主要施工管理经历</w:t>
            </w:r>
          </w:p>
        </w:tc>
      </w:tr>
      <w:tr w14:paraId="475C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85" w:type="dxa"/>
            <w:gridSpan w:val="2"/>
            <w:vAlign w:val="center"/>
          </w:tcPr>
          <w:p w14:paraId="54035CA6">
            <w:pPr>
              <w:ind w:firstLine="0"/>
              <w:jc w:val="center"/>
              <w:rPr>
                <w:rFonts w:hint="eastAsia" w:ascii="仿宋" w:hAnsi="仿宋" w:eastAsia="仿宋" w:cs="仿宋"/>
              </w:rPr>
            </w:pPr>
            <w:r>
              <w:rPr>
                <w:rFonts w:hint="eastAsia" w:ascii="仿宋" w:hAnsi="仿宋" w:eastAsia="仿宋" w:cs="仿宋"/>
              </w:rPr>
              <w:t>时  间</w:t>
            </w:r>
          </w:p>
        </w:tc>
        <w:tc>
          <w:tcPr>
            <w:tcW w:w="3255" w:type="dxa"/>
            <w:gridSpan w:val="4"/>
            <w:vAlign w:val="center"/>
          </w:tcPr>
          <w:p w14:paraId="55520976">
            <w:pPr>
              <w:ind w:firstLine="0"/>
              <w:jc w:val="center"/>
              <w:rPr>
                <w:rFonts w:hint="eastAsia" w:ascii="仿宋" w:hAnsi="仿宋" w:eastAsia="仿宋" w:cs="仿宋"/>
                <w:lang w:eastAsia="zh-CN"/>
              </w:rPr>
            </w:pPr>
            <w:r>
              <w:rPr>
                <w:rFonts w:hint="eastAsia" w:ascii="仿宋" w:hAnsi="仿宋" w:eastAsia="仿宋" w:cs="仿宋"/>
                <w:lang w:eastAsia="zh-CN"/>
              </w:rPr>
              <w:t>担任过类似项目项目技术负责人的项目名称</w:t>
            </w:r>
          </w:p>
        </w:tc>
        <w:tc>
          <w:tcPr>
            <w:tcW w:w="3780" w:type="dxa"/>
            <w:gridSpan w:val="2"/>
            <w:vAlign w:val="center"/>
          </w:tcPr>
          <w:p w14:paraId="6BCF6720">
            <w:pPr>
              <w:ind w:firstLine="0"/>
              <w:jc w:val="center"/>
              <w:rPr>
                <w:rFonts w:hint="eastAsia" w:ascii="仿宋" w:hAnsi="仿宋" w:eastAsia="仿宋" w:cs="仿宋"/>
              </w:rPr>
            </w:pPr>
            <w:r>
              <w:rPr>
                <w:rFonts w:hint="eastAsia" w:ascii="仿宋" w:hAnsi="仿宋" w:eastAsia="仿宋" w:cs="仿宋"/>
              </w:rPr>
              <w:t>发包人及联系电话</w:t>
            </w:r>
          </w:p>
        </w:tc>
      </w:tr>
      <w:tr w14:paraId="4C8B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85" w:type="dxa"/>
            <w:gridSpan w:val="2"/>
            <w:vAlign w:val="center"/>
          </w:tcPr>
          <w:p w14:paraId="173346F3">
            <w:pPr>
              <w:ind w:firstLine="0"/>
              <w:jc w:val="center"/>
              <w:rPr>
                <w:rFonts w:hint="eastAsia" w:ascii="仿宋" w:hAnsi="仿宋" w:eastAsia="仿宋" w:cs="仿宋"/>
              </w:rPr>
            </w:pPr>
          </w:p>
        </w:tc>
        <w:tc>
          <w:tcPr>
            <w:tcW w:w="3255" w:type="dxa"/>
            <w:gridSpan w:val="4"/>
            <w:vAlign w:val="center"/>
          </w:tcPr>
          <w:p w14:paraId="71D6966D">
            <w:pPr>
              <w:ind w:firstLine="0"/>
              <w:jc w:val="center"/>
              <w:rPr>
                <w:rFonts w:hint="eastAsia" w:ascii="仿宋" w:hAnsi="仿宋" w:eastAsia="仿宋" w:cs="仿宋"/>
              </w:rPr>
            </w:pPr>
          </w:p>
        </w:tc>
        <w:tc>
          <w:tcPr>
            <w:tcW w:w="3780" w:type="dxa"/>
            <w:gridSpan w:val="2"/>
            <w:vAlign w:val="center"/>
          </w:tcPr>
          <w:p w14:paraId="08CCF91E">
            <w:pPr>
              <w:ind w:firstLine="0"/>
              <w:jc w:val="center"/>
              <w:rPr>
                <w:rFonts w:hint="eastAsia" w:ascii="仿宋" w:hAnsi="仿宋" w:eastAsia="仿宋" w:cs="仿宋"/>
              </w:rPr>
            </w:pPr>
          </w:p>
        </w:tc>
      </w:tr>
      <w:tr w14:paraId="4941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85" w:type="dxa"/>
            <w:gridSpan w:val="2"/>
            <w:vAlign w:val="center"/>
          </w:tcPr>
          <w:p w14:paraId="37BC5949">
            <w:pPr>
              <w:ind w:firstLine="0"/>
              <w:jc w:val="center"/>
              <w:rPr>
                <w:rFonts w:hint="eastAsia" w:ascii="仿宋" w:hAnsi="仿宋" w:eastAsia="仿宋" w:cs="仿宋"/>
              </w:rPr>
            </w:pPr>
          </w:p>
        </w:tc>
        <w:tc>
          <w:tcPr>
            <w:tcW w:w="3255" w:type="dxa"/>
            <w:gridSpan w:val="4"/>
            <w:vAlign w:val="center"/>
          </w:tcPr>
          <w:p w14:paraId="3DE524E5">
            <w:pPr>
              <w:ind w:firstLine="0"/>
              <w:jc w:val="center"/>
              <w:rPr>
                <w:rFonts w:hint="eastAsia" w:ascii="仿宋" w:hAnsi="仿宋" w:eastAsia="仿宋" w:cs="仿宋"/>
              </w:rPr>
            </w:pPr>
          </w:p>
        </w:tc>
        <w:tc>
          <w:tcPr>
            <w:tcW w:w="3780" w:type="dxa"/>
            <w:gridSpan w:val="2"/>
            <w:vAlign w:val="center"/>
          </w:tcPr>
          <w:p w14:paraId="72861356">
            <w:pPr>
              <w:ind w:firstLine="0"/>
              <w:jc w:val="center"/>
              <w:rPr>
                <w:rFonts w:hint="eastAsia" w:ascii="仿宋" w:hAnsi="仿宋" w:eastAsia="仿宋" w:cs="仿宋"/>
              </w:rPr>
            </w:pPr>
          </w:p>
        </w:tc>
      </w:tr>
      <w:tr w14:paraId="31D4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85" w:type="dxa"/>
            <w:gridSpan w:val="2"/>
            <w:vAlign w:val="center"/>
          </w:tcPr>
          <w:p w14:paraId="5722041B">
            <w:pPr>
              <w:ind w:firstLine="0"/>
              <w:jc w:val="center"/>
              <w:rPr>
                <w:rFonts w:hint="eastAsia" w:ascii="仿宋" w:hAnsi="仿宋" w:eastAsia="仿宋" w:cs="仿宋"/>
              </w:rPr>
            </w:pPr>
          </w:p>
        </w:tc>
        <w:tc>
          <w:tcPr>
            <w:tcW w:w="3255" w:type="dxa"/>
            <w:gridSpan w:val="4"/>
            <w:vAlign w:val="center"/>
          </w:tcPr>
          <w:p w14:paraId="6CD9B69B">
            <w:pPr>
              <w:ind w:firstLine="0"/>
              <w:jc w:val="center"/>
              <w:rPr>
                <w:rFonts w:hint="eastAsia" w:ascii="仿宋" w:hAnsi="仿宋" w:eastAsia="仿宋" w:cs="仿宋"/>
              </w:rPr>
            </w:pPr>
          </w:p>
        </w:tc>
        <w:tc>
          <w:tcPr>
            <w:tcW w:w="3780" w:type="dxa"/>
            <w:gridSpan w:val="2"/>
            <w:vAlign w:val="center"/>
          </w:tcPr>
          <w:p w14:paraId="2CA22751">
            <w:pPr>
              <w:ind w:firstLine="0"/>
              <w:jc w:val="center"/>
              <w:rPr>
                <w:rFonts w:hint="eastAsia" w:ascii="仿宋" w:hAnsi="仿宋" w:eastAsia="仿宋" w:cs="仿宋"/>
              </w:rPr>
            </w:pPr>
          </w:p>
        </w:tc>
      </w:tr>
      <w:tr w14:paraId="6230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85" w:type="dxa"/>
            <w:gridSpan w:val="2"/>
            <w:vAlign w:val="center"/>
          </w:tcPr>
          <w:p w14:paraId="0B6821BB">
            <w:pPr>
              <w:ind w:firstLine="0"/>
              <w:jc w:val="center"/>
              <w:rPr>
                <w:rFonts w:hint="eastAsia" w:ascii="仿宋" w:hAnsi="仿宋" w:eastAsia="仿宋" w:cs="仿宋"/>
              </w:rPr>
            </w:pPr>
          </w:p>
        </w:tc>
        <w:tc>
          <w:tcPr>
            <w:tcW w:w="3255" w:type="dxa"/>
            <w:gridSpan w:val="4"/>
            <w:vAlign w:val="center"/>
          </w:tcPr>
          <w:p w14:paraId="6F765651">
            <w:pPr>
              <w:ind w:firstLine="0"/>
              <w:jc w:val="center"/>
              <w:rPr>
                <w:rFonts w:hint="eastAsia" w:ascii="仿宋" w:hAnsi="仿宋" w:eastAsia="仿宋" w:cs="仿宋"/>
              </w:rPr>
            </w:pPr>
          </w:p>
        </w:tc>
        <w:tc>
          <w:tcPr>
            <w:tcW w:w="3780" w:type="dxa"/>
            <w:gridSpan w:val="2"/>
            <w:vAlign w:val="center"/>
          </w:tcPr>
          <w:p w14:paraId="5834E1CE">
            <w:pPr>
              <w:ind w:firstLine="0"/>
              <w:jc w:val="center"/>
              <w:rPr>
                <w:rFonts w:hint="eastAsia" w:ascii="仿宋" w:hAnsi="仿宋" w:eastAsia="仿宋" w:cs="仿宋"/>
              </w:rPr>
            </w:pPr>
          </w:p>
        </w:tc>
      </w:tr>
      <w:tr w14:paraId="0360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85" w:type="dxa"/>
            <w:gridSpan w:val="2"/>
            <w:vAlign w:val="center"/>
          </w:tcPr>
          <w:p w14:paraId="231B98FB">
            <w:pPr>
              <w:ind w:firstLine="0"/>
              <w:jc w:val="center"/>
              <w:rPr>
                <w:rFonts w:hint="eastAsia" w:ascii="仿宋" w:hAnsi="仿宋" w:eastAsia="仿宋" w:cs="仿宋"/>
              </w:rPr>
            </w:pPr>
          </w:p>
        </w:tc>
        <w:tc>
          <w:tcPr>
            <w:tcW w:w="3255" w:type="dxa"/>
            <w:gridSpan w:val="4"/>
            <w:vAlign w:val="center"/>
          </w:tcPr>
          <w:p w14:paraId="35FEFB81">
            <w:pPr>
              <w:ind w:firstLine="0"/>
              <w:jc w:val="center"/>
              <w:rPr>
                <w:rFonts w:hint="eastAsia" w:ascii="仿宋" w:hAnsi="仿宋" w:eastAsia="仿宋" w:cs="仿宋"/>
              </w:rPr>
            </w:pPr>
          </w:p>
        </w:tc>
        <w:tc>
          <w:tcPr>
            <w:tcW w:w="3780" w:type="dxa"/>
            <w:gridSpan w:val="2"/>
            <w:vAlign w:val="center"/>
          </w:tcPr>
          <w:p w14:paraId="0557B3B8">
            <w:pPr>
              <w:ind w:firstLine="0"/>
              <w:jc w:val="center"/>
              <w:rPr>
                <w:rFonts w:hint="eastAsia" w:ascii="仿宋" w:hAnsi="仿宋" w:eastAsia="仿宋" w:cs="仿宋"/>
              </w:rPr>
            </w:pPr>
          </w:p>
        </w:tc>
      </w:tr>
      <w:tr w14:paraId="6E1F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85" w:type="dxa"/>
            <w:gridSpan w:val="2"/>
            <w:vAlign w:val="center"/>
          </w:tcPr>
          <w:p w14:paraId="4FC3C759">
            <w:pPr>
              <w:ind w:firstLine="0"/>
              <w:jc w:val="center"/>
              <w:rPr>
                <w:rFonts w:hint="eastAsia" w:ascii="仿宋" w:hAnsi="仿宋" w:eastAsia="仿宋" w:cs="仿宋"/>
              </w:rPr>
            </w:pPr>
          </w:p>
        </w:tc>
        <w:tc>
          <w:tcPr>
            <w:tcW w:w="3255" w:type="dxa"/>
            <w:gridSpan w:val="4"/>
            <w:vAlign w:val="center"/>
          </w:tcPr>
          <w:p w14:paraId="54411140">
            <w:pPr>
              <w:ind w:firstLine="0"/>
              <w:jc w:val="center"/>
              <w:rPr>
                <w:rFonts w:hint="eastAsia" w:ascii="仿宋" w:hAnsi="仿宋" w:eastAsia="仿宋" w:cs="仿宋"/>
              </w:rPr>
            </w:pPr>
          </w:p>
        </w:tc>
        <w:tc>
          <w:tcPr>
            <w:tcW w:w="3780" w:type="dxa"/>
            <w:gridSpan w:val="2"/>
            <w:vAlign w:val="center"/>
          </w:tcPr>
          <w:p w14:paraId="5D28C22F">
            <w:pPr>
              <w:ind w:firstLine="0"/>
              <w:jc w:val="center"/>
              <w:rPr>
                <w:rFonts w:hint="eastAsia" w:ascii="仿宋" w:hAnsi="仿宋" w:eastAsia="仿宋" w:cs="仿宋"/>
              </w:rPr>
            </w:pPr>
          </w:p>
        </w:tc>
      </w:tr>
      <w:tr w14:paraId="76BB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85" w:type="dxa"/>
            <w:gridSpan w:val="2"/>
            <w:vAlign w:val="center"/>
          </w:tcPr>
          <w:p w14:paraId="24DE5C41">
            <w:pPr>
              <w:ind w:firstLine="0"/>
              <w:jc w:val="center"/>
              <w:rPr>
                <w:rFonts w:hint="eastAsia" w:ascii="仿宋" w:hAnsi="仿宋" w:eastAsia="仿宋" w:cs="仿宋"/>
              </w:rPr>
            </w:pPr>
          </w:p>
        </w:tc>
        <w:tc>
          <w:tcPr>
            <w:tcW w:w="3255" w:type="dxa"/>
            <w:gridSpan w:val="4"/>
            <w:vAlign w:val="center"/>
          </w:tcPr>
          <w:p w14:paraId="2EB69E2E">
            <w:pPr>
              <w:ind w:firstLine="0"/>
              <w:jc w:val="center"/>
              <w:rPr>
                <w:rFonts w:hint="eastAsia" w:ascii="仿宋" w:hAnsi="仿宋" w:eastAsia="仿宋" w:cs="仿宋"/>
              </w:rPr>
            </w:pPr>
          </w:p>
        </w:tc>
        <w:tc>
          <w:tcPr>
            <w:tcW w:w="3780" w:type="dxa"/>
            <w:gridSpan w:val="2"/>
            <w:vAlign w:val="center"/>
          </w:tcPr>
          <w:p w14:paraId="507DE93E">
            <w:pPr>
              <w:ind w:firstLine="0"/>
              <w:jc w:val="center"/>
              <w:rPr>
                <w:rFonts w:hint="eastAsia" w:ascii="仿宋" w:hAnsi="仿宋" w:eastAsia="仿宋" w:cs="仿宋"/>
              </w:rPr>
            </w:pPr>
          </w:p>
        </w:tc>
      </w:tr>
    </w:tbl>
    <w:p w14:paraId="0F6A1680">
      <w:pPr>
        <w:spacing w:line="420" w:lineRule="exact"/>
        <w:ind w:left="660" w:hanging="660" w:hangingChars="300"/>
        <w:rPr>
          <w:rFonts w:hint="eastAsia" w:ascii="仿宋" w:hAnsi="仿宋" w:eastAsia="仿宋" w:cs="仿宋"/>
        </w:rPr>
      </w:pPr>
    </w:p>
    <w:p w14:paraId="7E9C5AAF">
      <w:pPr>
        <w:spacing w:line="480" w:lineRule="exact"/>
        <w:ind w:firstLine="480" w:firstLineChars="200"/>
        <w:rPr>
          <w:rFonts w:hint="eastAsia" w:ascii="仿宋" w:hAnsi="仿宋" w:eastAsia="仿宋" w:cs="仿宋"/>
          <w:sz w:val="24"/>
          <w:szCs w:val="28"/>
          <w:lang w:eastAsia="zh-CN"/>
        </w:rPr>
      </w:pPr>
      <w:r>
        <w:rPr>
          <w:rFonts w:hint="eastAsia" w:ascii="仿宋" w:hAnsi="仿宋" w:eastAsia="仿宋" w:cs="仿宋"/>
          <w:sz w:val="24"/>
          <w:szCs w:val="28"/>
          <w:lang w:eastAsia="zh-CN"/>
        </w:rPr>
        <w:t>备注：</w:t>
      </w:r>
    </w:p>
    <w:p w14:paraId="31D641F1">
      <w:pPr>
        <w:spacing w:line="480" w:lineRule="exact"/>
        <w:ind w:firstLine="480" w:firstLineChars="200"/>
        <w:rPr>
          <w:rFonts w:hint="eastAsia" w:ascii="仿宋" w:hAnsi="仿宋" w:eastAsia="仿宋" w:cs="仿宋"/>
          <w:sz w:val="24"/>
          <w:szCs w:val="28"/>
          <w:lang w:eastAsia="zh-CN"/>
        </w:rPr>
      </w:pPr>
      <w:r>
        <w:rPr>
          <w:rFonts w:hint="eastAsia" w:ascii="仿宋" w:hAnsi="仿宋" w:eastAsia="仿宋" w:cs="仿宋"/>
          <w:sz w:val="24"/>
          <w:szCs w:val="28"/>
          <w:lang w:eastAsia="zh-CN"/>
        </w:rPr>
        <w:t>1.项目技术负责人的证明资料按下列顺序附后，职称证、身份证、学历证等证明资料的复印件。</w:t>
      </w:r>
    </w:p>
    <w:p w14:paraId="18216CF1">
      <w:pPr>
        <w:pStyle w:val="47"/>
        <w:ind w:firstLine="480"/>
        <w:rPr>
          <w:rFonts w:hint="eastAsia" w:ascii="仿宋" w:hAnsi="仿宋" w:eastAsia="仿宋" w:cs="仿宋"/>
        </w:rPr>
      </w:pPr>
    </w:p>
    <w:p w14:paraId="5D1CD3B8">
      <w:pPr>
        <w:rPr>
          <w:rFonts w:hint="eastAsia" w:ascii="仿宋" w:hAnsi="仿宋" w:eastAsia="仿宋" w:cs="仿宋"/>
          <w:lang w:eastAsia="zh-CN"/>
        </w:rPr>
      </w:pPr>
    </w:p>
    <w:p w14:paraId="2A8875B2">
      <w:pPr>
        <w:pStyle w:val="105"/>
        <w:jc w:val="center"/>
        <w:rPr>
          <w:rFonts w:hint="eastAsia" w:ascii="仿宋" w:hAnsi="仿宋" w:eastAsia="仿宋" w:cs="仿宋"/>
          <w:color w:val="auto"/>
          <w:sz w:val="28"/>
          <w:szCs w:val="28"/>
          <w:lang w:eastAsia="zh-CN"/>
        </w:rPr>
        <w:sectPr>
          <w:pgSz w:w="11906" w:h="16838"/>
          <w:pgMar w:top="1418" w:right="1418" w:bottom="1418" w:left="1418" w:header="851" w:footer="992" w:gutter="0"/>
          <w:cols w:space="720" w:num="1"/>
          <w:docGrid w:linePitch="312" w:charSpace="0"/>
        </w:sectPr>
      </w:pPr>
      <w:bookmarkStart w:id="37" w:name="_Toc429598778"/>
      <w:bookmarkStart w:id="38" w:name="_Toc426496253"/>
    </w:p>
    <w:bookmarkEnd w:id="37"/>
    <w:bookmarkEnd w:id="38"/>
    <w:p w14:paraId="45B8B5B2">
      <w:pPr>
        <w:keepNext/>
        <w:keepLines/>
        <w:spacing w:before="260" w:after="260" w:line="416" w:lineRule="auto"/>
        <w:jc w:val="center"/>
        <w:outlineLvl w:val="2"/>
        <w:rPr>
          <w:rFonts w:hint="default" w:ascii="宋体" w:hAnsi="宋体" w:eastAsia="宋体" w:cs="宋体"/>
          <w:b/>
          <w:bCs/>
          <w:color w:val="auto"/>
          <w:sz w:val="32"/>
          <w:szCs w:val="28"/>
          <w:lang w:val="en-US" w:eastAsia="zh-CN"/>
        </w:rPr>
      </w:pPr>
      <w:r>
        <w:rPr>
          <w:rFonts w:hint="eastAsia" w:ascii="宋体" w:hAnsi="宋体" w:cs="宋体"/>
          <w:b/>
          <w:bCs/>
          <w:color w:val="auto"/>
          <w:sz w:val="32"/>
          <w:szCs w:val="28"/>
          <w:lang w:val="en-US" w:eastAsia="zh-CN"/>
        </w:rPr>
        <w:t>2、拟投入</w:t>
      </w:r>
      <w:r>
        <w:rPr>
          <w:rFonts w:hint="eastAsia" w:ascii="宋体" w:hAnsi="宋体" w:eastAsia="宋体" w:cs="宋体"/>
          <w:b/>
          <w:bCs/>
          <w:color w:val="auto"/>
          <w:sz w:val="32"/>
          <w:szCs w:val="28"/>
        </w:rPr>
        <w:t>人员</w:t>
      </w:r>
      <w:r>
        <w:rPr>
          <w:rFonts w:hint="eastAsia" w:ascii="宋体" w:hAnsi="宋体" w:cs="宋体"/>
          <w:b/>
          <w:bCs/>
          <w:color w:val="auto"/>
          <w:sz w:val="32"/>
          <w:szCs w:val="28"/>
          <w:lang w:val="en-US" w:eastAsia="zh-CN"/>
        </w:rPr>
        <w:t>情况表</w:t>
      </w:r>
    </w:p>
    <w:p w14:paraId="771BEBFE">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0B306146">
      <w:pPr>
        <w:spacing w:line="160" w:lineRule="exact"/>
        <w:ind w:firstLine="480" w:firstLineChars="200"/>
        <w:rPr>
          <w:rFonts w:ascii="宋体" w:hAnsi="宋体" w:eastAsia="宋体" w:cs="宋体"/>
          <w:sz w:val="24"/>
          <w:szCs w:val="24"/>
        </w:rPr>
      </w:pPr>
    </w:p>
    <w:tbl>
      <w:tblPr>
        <w:tblStyle w:val="31"/>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145"/>
        <w:gridCol w:w="1498"/>
        <w:gridCol w:w="2132"/>
        <w:gridCol w:w="2784"/>
      </w:tblGrid>
      <w:tr w14:paraId="7C46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47" w:type="dxa"/>
            <w:vAlign w:val="center"/>
          </w:tcPr>
          <w:p w14:paraId="72003D8B">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145" w:type="dxa"/>
            <w:vAlign w:val="center"/>
          </w:tcPr>
          <w:p w14:paraId="64CFFEF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1498" w:type="dxa"/>
            <w:vAlign w:val="center"/>
          </w:tcPr>
          <w:p w14:paraId="52975F5C">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从事本行业工作年限</w:t>
            </w:r>
          </w:p>
        </w:tc>
        <w:tc>
          <w:tcPr>
            <w:tcW w:w="2132" w:type="dxa"/>
            <w:vAlign w:val="center"/>
          </w:tcPr>
          <w:p w14:paraId="2ED876C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在本项目中承担的工作</w:t>
            </w:r>
          </w:p>
        </w:tc>
        <w:tc>
          <w:tcPr>
            <w:tcW w:w="2784" w:type="dxa"/>
            <w:vAlign w:val="center"/>
          </w:tcPr>
          <w:p w14:paraId="58F4CE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专业</w:t>
            </w:r>
            <w:r>
              <w:rPr>
                <w:rFonts w:hint="eastAsia" w:ascii="宋体" w:hAnsi="宋体" w:eastAsia="宋体" w:cs="宋体"/>
                <w:sz w:val="24"/>
                <w:szCs w:val="24"/>
              </w:rPr>
              <w:t>职称或注册证书</w:t>
            </w:r>
          </w:p>
        </w:tc>
      </w:tr>
      <w:tr w14:paraId="6480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47" w:type="dxa"/>
            <w:vAlign w:val="center"/>
          </w:tcPr>
          <w:p w14:paraId="6AEE4001">
            <w:pPr>
              <w:jc w:val="center"/>
              <w:rPr>
                <w:rFonts w:ascii="宋体" w:hAnsi="宋体" w:eastAsia="宋体" w:cs="宋体"/>
                <w:sz w:val="24"/>
                <w:szCs w:val="24"/>
              </w:rPr>
            </w:pPr>
          </w:p>
        </w:tc>
        <w:tc>
          <w:tcPr>
            <w:tcW w:w="1145" w:type="dxa"/>
            <w:vAlign w:val="center"/>
          </w:tcPr>
          <w:p w14:paraId="5DBE4C30">
            <w:pPr>
              <w:jc w:val="center"/>
              <w:rPr>
                <w:rFonts w:ascii="宋体" w:hAnsi="宋体" w:eastAsia="宋体" w:cs="宋体"/>
                <w:sz w:val="24"/>
                <w:szCs w:val="24"/>
              </w:rPr>
            </w:pPr>
          </w:p>
        </w:tc>
        <w:tc>
          <w:tcPr>
            <w:tcW w:w="1498" w:type="dxa"/>
            <w:vAlign w:val="center"/>
          </w:tcPr>
          <w:p w14:paraId="71C88DC2">
            <w:pPr>
              <w:jc w:val="center"/>
              <w:rPr>
                <w:rFonts w:ascii="宋体" w:hAnsi="宋体" w:eastAsia="宋体" w:cs="宋体"/>
                <w:sz w:val="24"/>
                <w:szCs w:val="24"/>
              </w:rPr>
            </w:pPr>
          </w:p>
        </w:tc>
        <w:tc>
          <w:tcPr>
            <w:tcW w:w="2132" w:type="dxa"/>
            <w:vAlign w:val="center"/>
          </w:tcPr>
          <w:p w14:paraId="30AA1A3E">
            <w:pPr>
              <w:jc w:val="center"/>
              <w:rPr>
                <w:rFonts w:ascii="宋体" w:hAnsi="宋体" w:eastAsia="宋体" w:cs="宋体"/>
                <w:sz w:val="24"/>
                <w:szCs w:val="24"/>
              </w:rPr>
            </w:pPr>
          </w:p>
        </w:tc>
        <w:tc>
          <w:tcPr>
            <w:tcW w:w="2784" w:type="dxa"/>
            <w:vAlign w:val="center"/>
          </w:tcPr>
          <w:p w14:paraId="0B240221">
            <w:pPr>
              <w:jc w:val="center"/>
              <w:rPr>
                <w:rFonts w:ascii="宋体" w:hAnsi="宋体" w:eastAsia="宋体" w:cs="宋体"/>
                <w:sz w:val="24"/>
                <w:szCs w:val="24"/>
              </w:rPr>
            </w:pPr>
          </w:p>
        </w:tc>
      </w:tr>
      <w:tr w14:paraId="51F5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47" w:type="dxa"/>
            <w:vAlign w:val="center"/>
          </w:tcPr>
          <w:p w14:paraId="4577812E">
            <w:pPr>
              <w:ind w:left="-12" w:leftChars="-28" w:hanging="50" w:hangingChars="21"/>
              <w:jc w:val="center"/>
              <w:rPr>
                <w:rFonts w:ascii="宋体" w:hAnsi="宋体" w:eastAsia="宋体" w:cs="宋体"/>
                <w:sz w:val="24"/>
                <w:szCs w:val="24"/>
              </w:rPr>
            </w:pPr>
          </w:p>
        </w:tc>
        <w:tc>
          <w:tcPr>
            <w:tcW w:w="1145" w:type="dxa"/>
            <w:vAlign w:val="center"/>
          </w:tcPr>
          <w:p w14:paraId="5815D4DF">
            <w:pPr>
              <w:jc w:val="center"/>
              <w:rPr>
                <w:rFonts w:ascii="宋体" w:hAnsi="宋体" w:eastAsia="宋体" w:cs="宋体"/>
                <w:sz w:val="24"/>
                <w:szCs w:val="24"/>
              </w:rPr>
            </w:pPr>
          </w:p>
        </w:tc>
        <w:tc>
          <w:tcPr>
            <w:tcW w:w="1498" w:type="dxa"/>
            <w:vAlign w:val="center"/>
          </w:tcPr>
          <w:p w14:paraId="2A5D0644">
            <w:pPr>
              <w:jc w:val="center"/>
              <w:rPr>
                <w:rFonts w:ascii="宋体" w:hAnsi="宋体" w:eastAsia="宋体" w:cs="宋体"/>
                <w:sz w:val="24"/>
                <w:szCs w:val="24"/>
              </w:rPr>
            </w:pPr>
          </w:p>
        </w:tc>
        <w:tc>
          <w:tcPr>
            <w:tcW w:w="2132" w:type="dxa"/>
            <w:vAlign w:val="center"/>
          </w:tcPr>
          <w:p w14:paraId="7ACFA1A0">
            <w:pPr>
              <w:jc w:val="center"/>
              <w:rPr>
                <w:rFonts w:ascii="宋体" w:hAnsi="宋体" w:eastAsia="宋体" w:cs="宋体"/>
                <w:sz w:val="24"/>
                <w:szCs w:val="24"/>
              </w:rPr>
            </w:pPr>
          </w:p>
        </w:tc>
        <w:tc>
          <w:tcPr>
            <w:tcW w:w="2784" w:type="dxa"/>
            <w:vAlign w:val="center"/>
          </w:tcPr>
          <w:p w14:paraId="7E979B87">
            <w:pPr>
              <w:jc w:val="center"/>
              <w:rPr>
                <w:rFonts w:ascii="宋体" w:hAnsi="宋体" w:eastAsia="宋体" w:cs="宋体"/>
                <w:sz w:val="24"/>
                <w:szCs w:val="24"/>
              </w:rPr>
            </w:pPr>
          </w:p>
        </w:tc>
      </w:tr>
      <w:tr w14:paraId="53BE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47" w:type="dxa"/>
            <w:vAlign w:val="center"/>
          </w:tcPr>
          <w:p w14:paraId="58BD7520">
            <w:pPr>
              <w:jc w:val="center"/>
              <w:rPr>
                <w:rFonts w:ascii="宋体" w:hAnsi="宋体" w:eastAsia="宋体" w:cs="宋体"/>
                <w:sz w:val="24"/>
                <w:szCs w:val="24"/>
              </w:rPr>
            </w:pPr>
          </w:p>
        </w:tc>
        <w:tc>
          <w:tcPr>
            <w:tcW w:w="1145" w:type="dxa"/>
            <w:vAlign w:val="center"/>
          </w:tcPr>
          <w:p w14:paraId="557ECBCD">
            <w:pPr>
              <w:jc w:val="center"/>
              <w:rPr>
                <w:rFonts w:ascii="宋体" w:hAnsi="宋体" w:eastAsia="宋体" w:cs="宋体"/>
                <w:sz w:val="24"/>
                <w:szCs w:val="24"/>
              </w:rPr>
            </w:pPr>
          </w:p>
        </w:tc>
        <w:tc>
          <w:tcPr>
            <w:tcW w:w="1498" w:type="dxa"/>
            <w:vAlign w:val="center"/>
          </w:tcPr>
          <w:p w14:paraId="51B28CB2">
            <w:pPr>
              <w:jc w:val="center"/>
              <w:rPr>
                <w:rFonts w:ascii="宋体" w:hAnsi="宋体" w:eastAsia="宋体" w:cs="宋体"/>
                <w:sz w:val="24"/>
                <w:szCs w:val="24"/>
              </w:rPr>
            </w:pPr>
          </w:p>
        </w:tc>
        <w:tc>
          <w:tcPr>
            <w:tcW w:w="2132" w:type="dxa"/>
            <w:vAlign w:val="center"/>
          </w:tcPr>
          <w:p w14:paraId="71A27BDF">
            <w:pPr>
              <w:jc w:val="center"/>
              <w:rPr>
                <w:rFonts w:ascii="宋体" w:hAnsi="宋体" w:eastAsia="宋体" w:cs="宋体"/>
                <w:sz w:val="24"/>
                <w:szCs w:val="24"/>
              </w:rPr>
            </w:pPr>
          </w:p>
        </w:tc>
        <w:tc>
          <w:tcPr>
            <w:tcW w:w="2784" w:type="dxa"/>
            <w:vAlign w:val="center"/>
          </w:tcPr>
          <w:p w14:paraId="08D75D92">
            <w:pPr>
              <w:jc w:val="center"/>
              <w:rPr>
                <w:rFonts w:ascii="宋体" w:hAnsi="宋体" w:eastAsia="宋体" w:cs="宋体"/>
                <w:sz w:val="24"/>
                <w:szCs w:val="24"/>
              </w:rPr>
            </w:pPr>
          </w:p>
        </w:tc>
      </w:tr>
      <w:tr w14:paraId="277F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47" w:type="dxa"/>
            <w:vAlign w:val="center"/>
          </w:tcPr>
          <w:p w14:paraId="615C79B2">
            <w:pPr>
              <w:jc w:val="center"/>
              <w:rPr>
                <w:rFonts w:ascii="宋体" w:hAnsi="宋体" w:eastAsia="宋体" w:cs="宋体"/>
                <w:sz w:val="24"/>
                <w:szCs w:val="24"/>
              </w:rPr>
            </w:pPr>
          </w:p>
        </w:tc>
        <w:tc>
          <w:tcPr>
            <w:tcW w:w="1145" w:type="dxa"/>
            <w:vAlign w:val="center"/>
          </w:tcPr>
          <w:p w14:paraId="7C16CCF3">
            <w:pPr>
              <w:jc w:val="center"/>
              <w:rPr>
                <w:rFonts w:ascii="宋体" w:hAnsi="宋体" w:eastAsia="宋体" w:cs="宋体"/>
                <w:sz w:val="24"/>
                <w:szCs w:val="24"/>
              </w:rPr>
            </w:pPr>
          </w:p>
        </w:tc>
        <w:tc>
          <w:tcPr>
            <w:tcW w:w="1498" w:type="dxa"/>
            <w:vAlign w:val="center"/>
          </w:tcPr>
          <w:p w14:paraId="4491D4E5">
            <w:pPr>
              <w:jc w:val="center"/>
              <w:rPr>
                <w:rFonts w:ascii="宋体" w:hAnsi="宋体" w:eastAsia="宋体" w:cs="宋体"/>
                <w:sz w:val="24"/>
                <w:szCs w:val="24"/>
              </w:rPr>
            </w:pPr>
          </w:p>
        </w:tc>
        <w:tc>
          <w:tcPr>
            <w:tcW w:w="2132" w:type="dxa"/>
            <w:vAlign w:val="center"/>
          </w:tcPr>
          <w:p w14:paraId="4FCC9BF3">
            <w:pPr>
              <w:jc w:val="center"/>
              <w:rPr>
                <w:rFonts w:ascii="宋体" w:hAnsi="宋体" w:eastAsia="宋体" w:cs="宋体"/>
                <w:sz w:val="24"/>
                <w:szCs w:val="24"/>
              </w:rPr>
            </w:pPr>
          </w:p>
        </w:tc>
        <w:tc>
          <w:tcPr>
            <w:tcW w:w="2784" w:type="dxa"/>
            <w:vAlign w:val="center"/>
          </w:tcPr>
          <w:p w14:paraId="12923951">
            <w:pPr>
              <w:jc w:val="center"/>
              <w:rPr>
                <w:rFonts w:ascii="宋体" w:hAnsi="宋体" w:eastAsia="宋体" w:cs="宋体"/>
                <w:sz w:val="24"/>
                <w:szCs w:val="24"/>
              </w:rPr>
            </w:pPr>
          </w:p>
        </w:tc>
      </w:tr>
      <w:tr w14:paraId="40D8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47" w:type="dxa"/>
            <w:vAlign w:val="center"/>
          </w:tcPr>
          <w:p w14:paraId="1C62D14E">
            <w:pPr>
              <w:jc w:val="center"/>
              <w:rPr>
                <w:rFonts w:ascii="宋体" w:hAnsi="宋体" w:eastAsia="宋体" w:cs="宋体"/>
                <w:sz w:val="24"/>
                <w:szCs w:val="24"/>
              </w:rPr>
            </w:pPr>
          </w:p>
        </w:tc>
        <w:tc>
          <w:tcPr>
            <w:tcW w:w="1145" w:type="dxa"/>
            <w:vAlign w:val="center"/>
          </w:tcPr>
          <w:p w14:paraId="1F890E46">
            <w:pPr>
              <w:jc w:val="center"/>
              <w:rPr>
                <w:rFonts w:ascii="宋体" w:hAnsi="宋体" w:eastAsia="宋体" w:cs="宋体"/>
                <w:sz w:val="24"/>
                <w:szCs w:val="24"/>
              </w:rPr>
            </w:pPr>
          </w:p>
        </w:tc>
        <w:tc>
          <w:tcPr>
            <w:tcW w:w="1498" w:type="dxa"/>
            <w:vAlign w:val="center"/>
          </w:tcPr>
          <w:p w14:paraId="5C7ABB2D">
            <w:pPr>
              <w:jc w:val="center"/>
              <w:rPr>
                <w:rFonts w:ascii="宋体" w:hAnsi="宋体" w:eastAsia="宋体" w:cs="宋体"/>
                <w:sz w:val="24"/>
                <w:szCs w:val="24"/>
              </w:rPr>
            </w:pPr>
          </w:p>
        </w:tc>
        <w:tc>
          <w:tcPr>
            <w:tcW w:w="2132" w:type="dxa"/>
            <w:vAlign w:val="center"/>
          </w:tcPr>
          <w:p w14:paraId="221EEE27">
            <w:pPr>
              <w:jc w:val="center"/>
              <w:rPr>
                <w:rFonts w:ascii="宋体" w:hAnsi="宋体" w:eastAsia="宋体" w:cs="宋体"/>
                <w:sz w:val="24"/>
                <w:szCs w:val="24"/>
              </w:rPr>
            </w:pPr>
          </w:p>
        </w:tc>
        <w:tc>
          <w:tcPr>
            <w:tcW w:w="2784" w:type="dxa"/>
            <w:vAlign w:val="center"/>
          </w:tcPr>
          <w:p w14:paraId="223788FB">
            <w:pPr>
              <w:jc w:val="center"/>
              <w:rPr>
                <w:rFonts w:ascii="宋体" w:hAnsi="宋体" w:eastAsia="宋体" w:cs="宋体"/>
                <w:sz w:val="24"/>
                <w:szCs w:val="24"/>
              </w:rPr>
            </w:pPr>
          </w:p>
        </w:tc>
      </w:tr>
      <w:tr w14:paraId="5E71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47" w:type="dxa"/>
            <w:vAlign w:val="center"/>
          </w:tcPr>
          <w:p w14:paraId="2B1F3D2B">
            <w:pPr>
              <w:jc w:val="center"/>
              <w:rPr>
                <w:rFonts w:ascii="宋体" w:hAnsi="宋体" w:eastAsia="宋体" w:cs="宋体"/>
                <w:sz w:val="24"/>
                <w:szCs w:val="24"/>
              </w:rPr>
            </w:pPr>
            <w:r>
              <w:rPr>
                <w:rFonts w:hint="eastAsia" w:ascii="宋体" w:hAnsi="宋体" w:eastAsia="宋体" w:cs="宋体"/>
                <w:sz w:val="24"/>
                <w:szCs w:val="24"/>
              </w:rPr>
              <w:t>...</w:t>
            </w:r>
          </w:p>
        </w:tc>
        <w:tc>
          <w:tcPr>
            <w:tcW w:w="1145" w:type="dxa"/>
            <w:vAlign w:val="center"/>
          </w:tcPr>
          <w:p w14:paraId="2F1BF61B">
            <w:pPr>
              <w:jc w:val="center"/>
              <w:rPr>
                <w:rFonts w:ascii="宋体" w:hAnsi="宋体" w:eastAsia="宋体" w:cs="宋体"/>
                <w:sz w:val="24"/>
                <w:szCs w:val="24"/>
              </w:rPr>
            </w:pPr>
          </w:p>
        </w:tc>
        <w:tc>
          <w:tcPr>
            <w:tcW w:w="1498" w:type="dxa"/>
            <w:vAlign w:val="center"/>
          </w:tcPr>
          <w:p w14:paraId="7492A92E">
            <w:pPr>
              <w:jc w:val="center"/>
              <w:rPr>
                <w:rFonts w:ascii="宋体" w:hAnsi="宋体" w:eastAsia="宋体" w:cs="宋体"/>
                <w:sz w:val="24"/>
                <w:szCs w:val="24"/>
              </w:rPr>
            </w:pPr>
          </w:p>
        </w:tc>
        <w:tc>
          <w:tcPr>
            <w:tcW w:w="2132" w:type="dxa"/>
            <w:vAlign w:val="center"/>
          </w:tcPr>
          <w:p w14:paraId="74FF3783">
            <w:pPr>
              <w:jc w:val="center"/>
              <w:rPr>
                <w:rFonts w:ascii="宋体" w:hAnsi="宋体" w:eastAsia="宋体" w:cs="宋体"/>
                <w:sz w:val="24"/>
                <w:szCs w:val="24"/>
              </w:rPr>
            </w:pPr>
          </w:p>
        </w:tc>
        <w:tc>
          <w:tcPr>
            <w:tcW w:w="2784" w:type="dxa"/>
            <w:vAlign w:val="center"/>
          </w:tcPr>
          <w:p w14:paraId="2A5D8EB7">
            <w:pPr>
              <w:jc w:val="center"/>
              <w:rPr>
                <w:rFonts w:ascii="宋体" w:hAnsi="宋体" w:eastAsia="宋体" w:cs="宋体"/>
                <w:sz w:val="24"/>
                <w:szCs w:val="24"/>
              </w:rPr>
            </w:pPr>
          </w:p>
        </w:tc>
      </w:tr>
    </w:tbl>
    <w:p w14:paraId="64AEEB75">
      <w:pPr>
        <w:spacing w:line="320" w:lineRule="atLeast"/>
        <w:ind w:left="565" w:leftChars="50" w:hanging="455" w:hangingChars="207"/>
        <w:rPr>
          <w:rFonts w:ascii="Times New Roman" w:hAnsi="Times New Roman" w:eastAsia="黑体" w:cs="Times New Roman"/>
          <w:szCs w:val="21"/>
        </w:rPr>
      </w:pPr>
    </w:p>
    <w:p w14:paraId="6FD5C286">
      <w:pPr>
        <w:spacing w:line="320" w:lineRule="atLeast"/>
        <w:ind w:left="565" w:leftChars="50" w:hanging="455" w:hangingChars="207"/>
        <w:rPr>
          <w:rFonts w:ascii="Times New Roman" w:hAnsi="Times New Roman" w:eastAsia="黑体" w:cs="Times New Roman"/>
          <w:kern w:val="0"/>
          <w:szCs w:val="21"/>
        </w:rPr>
      </w:pPr>
      <w:r>
        <w:rPr>
          <w:rFonts w:ascii="Times New Roman" w:hAnsi="Times New Roman" w:eastAsia="黑体" w:cs="Times New Roman"/>
          <w:szCs w:val="21"/>
        </w:rPr>
        <w:t>注：在本表后应附</w:t>
      </w:r>
      <w:r>
        <w:rPr>
          <w:rFonts w:hint="eastAsia" w:ascii="Times New Roman" w:hAnsi="Times New Roman" w:eastAsia="黑体" w:cs="Times New Roman"/>
          <w:szCs w:val="21"/>
        </w:rPr>
        <w:t>相关证明材料复印件。</w:t>
      </w:r>
    </w:p>
    <w:p w14:paraId="0C0366E6">
      <w:pPr>
        <w:pStyle w:val="27"/>
        <w:rPr>
          <w:rFonts w:ascii="宋体" w:hAnsi="宋体" w:eastAsia="宋体" w:cs="宋体"/>
          <w:sz w:val="24"/>
          <w:szCs w:val="24"/>
        </w:rPr>
      </w:pPr>
    </w:p>
    <w:p w14:paraId="582CC49A">
      <w:pPr>
        <w:pStyle w:val="27"/>
        <w:rPr>
          <w:rFonts w:ascii="宋体" w:hAnsi="宋体" w:eastAsia="宋体" w:cs="宋体"/>
          <w:sz w:val="24"/>
          <w:szCs w:val="24"/>
        </w:rPr>
      </w:pPr>
    </w:p>
    <w:p w14:paraId="73328514">
      <w:pPr>
        <w:spacing w:line="600" w:lineRule="exact"/>
        <w:ind w:left="1077" w:firstLine="1134"/>
        <w:rPr>
          <w:rFonts w:ascii="宋体" w:hAnsi="宋体" w:eastAsia="宋体" w:cs="宋体"/>
          <w:sz w:val="24"/>
          <w:szCs w:val="24"/>
        </w:rPr>
      </w:pPr>
      <w:r>
        <w:rPr>
          <w:rFonts w:hint="eastAsia" w:ascii="宋体" w:hAnsi="宋体" w:eastAsia="宋体" w:cs="宋体"/>
          <w:sz w:val="24"/>
          <w:szCs w:val="24"/>
        </w:rPr>
        <w:t>供应商（盖章）：</w:t>
      </w:r>
      <w:r>
        <w:rPr>
          <w:rFonts w:hint="eastAsia" w:ascii="宋体" w:hAnsi="宋体" w:eastAsia="宋体" w:cs="宋体"/>
          <w:sz w:val="24"/>
          <w:szCs w:val="24"/>
          <w:u w:val="single"/>
        </w:rPr>
        <w:t xml:space="preserve">                              </w:t>
      </w:r>
    </w:p>
    <w:p w14:paraId="25D5C268">
      <w:pPr>
        <w:spacing w:line="600" w:lineRule="exact"/>
        <w:ind w:left="1077" w:firstLine="1134"/>
        <w:rPr>
          <w:rFonts w:ascii="宋体" w:hAnsi="宋体" w:eastAsia="宋体" w:cs="宋体"/>
          <w:sz w:val="24"/>
          <w:szCs w:val="24"/>
        </w:rPr>
      </w:pPr>
      <w:r>
        <w:rPr>
          <w:rFonts w:hint="eastAsia" w:ascii="宋体" w:hAnsi="宋体" w:eastAsia="宋体" w:cs="宋体"/>
          <w:sz w:val="24"/>
          <w:szCs w:val="24"/>
        </w:rPr>
        <w:t>法定代表人或其委托代理人（签字或盖章）：</w:t>
      </w:r>
      <w:r>
        <w:rPr>
          <w:rFonts w:hint="eastAsia" w:ascii="宋体" w:hAnsi="宋体" w:eastAsia="宋体" w:cs="宋体"/>
          <w:sz w:val="24"/>
          <w:szCs w:val="24"/>
          <w:u w:val="single"/>
        </w:rPr>
        <w:t xml:space="preserve">      </w:t>
      </w:r>
    </w:p>
    <w:p w14:paraId="33EC3A83">
      <w:pPr>
        <w:spacing w:line="600" w:lineRule="exact"/>
        <w:ind w:left="1077" w:firstLine="1134"/>
        <w:rPr>
          <w:rFonts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07BCC5D">
      <w:pPr>
        <w:ind w:left="0" w:leftChars="0" w:firstLine="0" w:firstLineChars="0"/>
        <w:rPr>
          <w:rFonts w:hint="eastAsia" w:ascii="仿宋" w:hAnsi="仿宋" w:eastAsia="仿宋" w:cs="仿宋"/>
          <w:b/>
          <w:spacing w:val="6"/>
          <w:kern w:val="15"/>
          <w:sz w:val="32"/>
          <w:szCs w:val="32"/>
          <w:lang w:eastAsia="zh-CN"/>
        </w:rPr>
      </w:pPr>
      <w:r>
        <w:rPr>
          <w:rFonts w:hint="eastAsia" w:ascii="仿宋" w:hAnsi="仿宋" w:eastAsia="仿宋" w:cs="仿宋"/>
          <w:b/>
          <w:spacing w:val="6"/>
          <w:kern w:val="15"/>
          <w:sz w:val="32"/>
          <w:szCs w:val="32"/>
          <w:lang w:eastAsia="zh-CN"/>
        </w:rPr>
        <w:br w:type="page"/>
      </w:r>
    </w:p>
    <w:p w14:paraId="372F3D9D">
      <w:pPr>
        <w:rPr>
          <w:rFonts w:hint="eastAsia" w:ascii="仿宋" w:hAnsi="仿宋" w:eastAsia="仿宋" w:cs="仿宋"/>
          <w:b/>
          <w:spacing w:val="6"/>
          <w:kern w:val="15"/>
          <w:sz w:val="36"/>
          <w:szCs w:val="36"/>
          <w:lang w:eastAsia="zh-CN"/>
        </w:rPr>
      </w:pPr>
      <w:r>
        <w:rPr>
          <w:rFonts w:hint="eastAsia" w:ascii="仿宋" w:hAnsi="仿宋" w:eastAsia="仿宋" w:cs="仿宋"/>
          <w:b/>
          <w:spacing w:val="6"/>
          <w:kern w:val="15"/>
          <w:sz w:val="36"/>
          <w:szCs w:val="36"/>
          <w:lang w:eastAsia="zh-CN"/>
        </w:rPr>
        <w:t>附件七：</w:t>
      </w:r>
    </w:p>
    <w:p w14:paraId="16038AEC">
      <w:pPr>
        <w:numPr>
          <w:ilvl w:val="0"/>
          <w:numId w:val="6"/>
        </w:numPr>
        <w:spacing w:line="360" w:lineRule="auto"/>
        <w:jc w:val="center"/>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书面声明</w:t>
      </w:r>
    </w:p>
    <w:p w14:paraId="3226311D">
      <w:pPr>
        <w:numPr>
          <w:ilvl w:val="0"/>
          <w:numId w:val="0"/>
        </w:numPr>
        <w:spacing w:line="360" w:lineRule="auto"/>
        <w:jc w:val="center"/>
        <w:outlineLvl w:val="1"/>
        <w:rPr>
          <w:rFonts w:hint="eastAsia" w:ascii="仿宋" w:hAnsi="仿宋" w:eastAsia="仿宋" w:cs="仿宋"/>
          <w:b/>
          <w:bCs/>
          <w:sz w:val="32"/>
          <w:szCs w:val="32"/>
          <w:lang w:eastAsia="zh-CN"/>
        </w:rPr>
      </w:pPr>
    </w:p>
    <w:p w14:paraId="7763886C">
      <w:pPr>
        <w:numPr>
          <w:ilvl w:val="0"/>
          <w:numId w:val="0"/>
        </w:numPr>
        <w:spacing w:line="360" w:lineRule="auto"/>
        <w:jc w:val="center"/>
        <w:outlineLvl w:val="1"/>
        <w:rPr>
          <w:rFonts w:hint="eastAsia" w:ascii="仿宋" w:hAnsi="仿宋" w:eastAsia="仿宋" w:cs="仿宋"/>
          <w:b/>
          <w:bCs/>
          <w:sz w:val="32"/>
          <w:szCs w:val="32"/>
          <w:lang w:eastAsia="zh-CN"/>
        </w:rPr>
      </w:pPr>
    </w:p>
    <w:p w14:paraId="55673C6B">
      <w:pPr>
        <w:numPr>
          <w:ilvl w:val="0"/>
          <w:numId w:val="0"/>
        </w:numPr>
        <w:spacing w:line="360" w:lineRule="auto"/>
        <w:jc w:val="both"/>
        <w:outlineLvl w:val="1"/>
        <w:rPr>
          <w:rFonts w:hint="eastAsia" w:ascii="仿宋" w:hAnsi="仿宋" w:eastAsia="仿宋" w:cs="仿宋"/>
          <w:b/>
          <w:bCs/>
          <w:sz w:val="32"/>
          <w:szCs w:val="32"/>
          <w:lang w:eastAsia="zh-CN"/>
        </w:rPr>
      </w:pPr>
    </w:p>
    <w:p w14:paraId="2F7599F9">
      <w:pPr>
        <w:numPr>
          <w:ilvl w:val="0"/>
          <w:numId w:val="0"/>
        </w:numPr>
        <w:spacing w:line="360" w:lineRule="auto"/>
        <w:jc w:val="both"/>
        <w:outlineLvl w:val="1"/>
        <w:rPr>
          <w:rFonts w:hint="eastAsia" w:ascii="仿宋" w:hAnsi="仿宋" w:eastAsia="仿宋" w:cs="仿宋"/>
          <w:b/>
          <w:bCs/>
          <w:sz w:val="32"/>
          <w:szCs w:val="32"/>
          <w:lang w:eastAsia="zh-CN"/>
        </w:rPr>
      </w:pPr>
    </w:p>
    <w:p w14:paraId="327BD4B0">
      <w:pPr>
        <w:spacing w:line="440" w:lineRule="exact"/>
        <w:ind w:firstLine="480" w:firstLineChars="200"/>
        <w:rPr>
          <w:rFonts w:hint="eastAsia" w:ascii="仿宋" w:hAnsi="仿宋" w:eastAsia="仿宋" w:cs="仿宋"/>
          <w:sz w:val="24"/>
          <w:szCs w:val="28"/>
          <w:lang w:eastAsia="zh-CN"/>
        </w:rPr>
      </w:pPr>
      <w:r>
        <w:rPr>
          <w:rFonts w:hint="eastAsia" w:ascii="仿宋" w:hAnsi="仿宋" w:eastAsia="仿宋" w:cs="仿宋"/>
          <w:sz w:val="24"/>
          <w:szCs w:val="28"/>
          <w:lang w:eastAsia="zh-CN"/>
        </w:rPr>
        <w:t>（未被列入失信被执行人、重大税收违法失信主体，未被列入政府采购严重违法失信行为记录名单</w:t>
      </w:r>
      <w:r>
        <w:rPr>
          <w:rFonts w:hint="eastAsia" w:ascii="仿宋" w:hAnsi="仿宋" w:eastAsia="仿宋" w:cs="仿宋"/>
          <w:sz w:val="28"/>
          <w:szCs w:val="24"/>
          <w:lang w:eastAsia="zh-CN"/>
        </w:rPr>
        <w:t>的</w:t>
      </w:r>
      <w:r>
        <w:rPr>
          <w:rFonts w:hint="eastAsia" w:ascii="仿宋" w:hAnsi="仿宋" w:eastAsia="仿宋" w:cs="仿宋"/>
          <w:sz w:val="24"/>
          <w:szCs w:val="22"/>
          <w:lang w:eastAsia="zh-CN"/>
        </w:rPr>
        <w:t>书面声明</w:t>
      </w:r>
      <w:r>
        <w:rPr>
          <w:rFonts w:hint="eastAsia" w:ascii="仿宋" w:hAnsi="仿宋" w:eastAsia="仿宋" w:cs="仿宋"/>
          <w:sz w:val="24"/>
          <w:szCs w:val="28"/>
          <w:lang w:eastAsia="zh-CN"/>
        </w:rPr>
        <w:t>）</w:t>
      </w:r>
    </w:p>
    <w:p w14:paraId="05A2680E">
      <w:pPr>
        <w:spacing w:line="440" w:lineRule="exact"/>
        <w:ind w:firstLine="440" w:firstLineChars="200"/>
        <w:rPr>
          <w:rFonts w:hint="eastAsia" w:ascii="仿宋" w:hAnsi="仿宋" w:eastAsia="仿宋" w:cs="仿宋"/>
          <w:szCs w:val="24"/>
          <w:lang w:eastAsia="zh-CN"/>
        </w:rPr>
      </w:pPr>
    </w:p>
    <w:p w14:paraId="04BB3624">
      <w:pPr>
        <w:pStyle w:val="13"/>
        <w:rPr>
          <w:rFonts w:hint="eastAsia"/>
          <w:lang w:eastAsia="zh-CN"/>
        </w:rPr>
      </w:pPr>
    </w:p>
    <w:p w14:paraId="3867BB86">
      <w:pPr>
        <w:pStyle w:val="47"/>
        <w:ind w:firstLine="643"/>
        <w:rPr>
          <w:rFonts w:hint="eastAsia" w:ascii="仿宋" w:hAnsi="仿宋" w:eastAsia="仿宋" w:cs="仿宋"/>
          <w:b/>
          <w:bCs/>
          <w:sz w:val="32"/>
          <w:szCs w:val="32"/>
        </w:rPr>
      </w:pPr>
    </w:p>
    <w:p w14:paraId="22F0AC9F">
      <w:pPr>
        <w:spacing w:line="520" w:lineRule="exact"/>
        <w:ind w:firstLine="0"/>
        <w:jc w:val="center"/>
        <w:rPr>
          <w:rFonts w:hint="eastAsia" w:ascii="仿宋" w:hAnsi="仿宋" w:eastAsia="仿宋" w:cs="仿宋"/>
          <w:sz w:val="24"/>
          <w:lang w:val="zh-CN" w:eastAsia="zh-CN"/>
        </w:rPr>
      </w:pPr>
      <w:r>
        <w:rPr>
          <w:rFonts w:hint="eastAsia" w:ascii="仿宋" w:hAnsi="仿宋" w:eastAsia="仿宋" w:cs="仿宋"/>
          <w:sz w:val="24"/>
          <w:lang w:val="zh-CN" w:eastAsia="zh-CN"/>
        </w:rPr>
        <w:t>（</w:t>
      </w:r>
      <w:r>
        <w:rPr>
          <w:rFonts w:hint="eastAsia" w:ascii="仿宋" w:hAnsi="仿宋" w:eastAsia="仿宋" w:cs="仿宋"/>
          <w:sz w:val="24"/>
          <w:lang w:eastAsia="zh-CN"/>
        </w:rPr>
        <w:t>由</w:t>
      </w:r>
      <w:r>
        <w:rPr>
          <w:rFonts w:hint="eastAsia" w:ascii="仿宋" w:hAnsi="仿宋" w:eastAsia="仿宋" w:cs="仿宋"/>
          <w:sz w:val="24"/>
          <w:lang w:val="zh-CN" w:eastAsia="zh-CN"/>
        </w:rPr>
        <w:t>供应商自行</w:t>
      </w:r>
      <w:r>
        <w:rPr>
          <w:rFonts w:hint="eastAsia" w:ascii="仿宋" w:hAnsi="仿宋" w:eastAsia="仿宋" w:cs="仿宋"/>
          <w:sz w:val="24"/>
          <w:lang w:eastAsia="zh-CN"/>
        </w:rPr>
        <w:t>编写</w:t>
      </w:r>
      <w:r>
        <w:rPr>
          <w:rFonts w:hint="eastAsia" w:ascii="仿宋" w:hAnsi="仿宋" w:eastAsia="仿宋" w:cs="仿宋"/>
          <w:sz w:val="24"/>
          <w:lang w:val="zh-CN" w:eastAsia="zh-CN"/>
        </w:rPr>
        <w:t>并加盖单位公章）</w:t>
      </w:r>
    </w:p>
    <w:p w14:paraId="3B745ED6">
      <w:pPr>
        <w:rPr>
          <w:rFonts w:hint="eastAsia" w:ascii="仿宋" w:hAnsi="仿宋" w:eastAsia="仿宋" w:cs="仿宋"/>
          <w:lang w:eastAsia="zh-CN"/>
        </w:rPr>
        <w:sectPr>
          <w:pgSz w:w="11906" w:h="16838"/>
          <w:pgMar w:top="1531" w:right="1587" w:bottom="1531" w:left="1587" w:header="1134" w:footer="1134" w:gutter="0"/>
          <w:cols w:space="720" w:num="1"/>
          <w:titlePg/>
          <w:docGrid w:type="lines" w:linePitch="323" w:charSpace="0"/>
        </w:sectPr>
      </w:pPr>
    </w:p>
    <w:p w14:paraId="028F072E">
      <w:pPr>
        <w:numPr>
          <w:ilvl w:val="0"/>
          <w:numId w:val="7"/>
        </w:numPr>
        <w:spacing w:line="360" w:lineRule="auto"/>
        <w:ind w:firstLine="0"/>
        <w:jc w:val="center"/>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书面声明</w:t>
      </w:r>
    </w:p>
    <w:p w14:paraId="464D7546">
      <w:pPr>
        <w:pStyle w:val="47"/>
        <w:ind w:firstLine="0" w:firstLineChars="0"/>
        <w:rPr>
          <w:rFonts w:hint="eastAsia" w:ascii="仿宋" w:hAnsi="仿宋" w:eastAsia="仿宋" w:cs="仿宋"/>
        </w:rPr>
      </w:pPr>
    </w:p>
    <w:p w14:paraId="3155A079">
      <w:pPr>
        <w:spacing w:line="520" w:lineRule="exact"/>
        <w:ind w:firstLine="0"/>
        <w:jc w:val="center"/>
        <w:rPr>
          <w:rFonts w:hint="eastAsia" w:ascii="仿宋" w:hAnsi="仿宋" w:eastAsia="仿宋" w:cs="仿宋"/>
          <w:sz w:val="24"/>
          <w:lang w:eastAsia="zh-CN"/>
        </w:rPr>
      </w:pPr>
      <w:r>
        <w:rPr>
          <w:rFonts w:hint="eastAsia" w:ascii="仿宋" w:hAnsi="仿宋" w:eastAsia="仿宋" w:cs="仿宋"/>
          <w:sz w:val="24"/>
          <w:lang w:eastAsia="zh-CN"/>
        </w:rPr>
        <w:t>（供应商在参加本次采购活动前三年内，在经营活动中没有重大违法记录的书面声明；参与本次采购活动期间未在被禁止参加政府采购活动期限内的书面声明）</w:t>
      </w:r>
    </w:p>
    <w:p w14:paraId="51C6E9CE">
      <w:pPr>
        <w:spacing w:line="520" w:lineRule="exact"/>
        <w:ind w:firstLine="0"/>
        <w:jc w:val="center"/>
        <w:rPr>
          <w:rFonts w:hint="eastAsia" w:ascii="仿宋" w:hAnsi="仿宋" w:eastAsia="仿宋" w:cs="仿宋"/>
          <w:sz w:val="24"/>
          <w:lang w:val="zh-CN" w:eastAsia="zh-CN"/>
        </w:rPr>
      </w:pPr>
    </w:p>
    <w:p w14:paraId="1F3CC00B">
      <w:pPr>
        <w:spacing w:line="520" w:lineRule="exact"/>
        <w:ind w:firstLine="0"/>
        <w:jc w:val="center"/>
        <w:rPr>
          <w:rFonts w:hint="eastAsia" w:ascii="仿宋" w:hAnsi="仿宋" w:eastAsia="仿宋" w:cs="仿宋"/>
          <w:sz w:val="24"/>
          <w:lang w:val="zh-CN" w:eastAsia="zh-CN"/>
        </w:rPr>
      </w:pPr>
      <w:r>
        <w:rPr>
          <w:rFonts w:hint="eastAsia" w:ascii="仿宋" w:hAnsi="仿宋" w:eastAsia="仿宋" w:cs="仿宋"/>
          <w:sz w:val="24"/>
          <w:lang w:val="zh-CN" w:eastAsia="zh-CN"/>
        </w:rPr>
        <w:t>（</w:t>
      </w:r>
      <w:r>
        <w:rPr>
          <w:rFonts w:hint="eastAsia" w:ascii="仿宋" w:hAnsi="仿宋" w:eastAsia="仿宋" w:cs="仿宋"/>
          <w:sz w:val="24"/>
          <w:lang w:eastAsia="zh-CN"/>
        </w:rPr>
        <w:t>由</w:t>
      </w:r>
      <w:r>
        <w:rPr>
          <w:rFonts w:hint="eastAsia" w:ascii="仿宋" w:hAnsi="仿宋" w:eastAsia="仿宋" w:cs="仿宋"/>
          <w:sz w:val="24"/>
          <w:lang w:val="zh-CN" w:eastAsia="zh-CN"/>
        </w:rPr>
        <w:t>供应商自行</w:t>
      </w:r>
      <w:r>
        <w:rPr>
          <w:rFonts w:hint="eastAsia" w:ascii="仿宋" w:hAnsi="仿宋" w:eastAsia="仿宋" w:cs="仿宋"/>
          <w:sz w:val="24"/>
          <w:lang w:eastAsia="zh-CN"/>
        </w:rPr>
        <w:t>编写</w:t>
      </w:r>
      <w:r>
        <w:rPr>
          <w:rFonts w:hint="eastAsia" w:ascii="仿宋" w:hAnsi="仿宋" w:eastAsia="仿宋" w:cs="仿宋"/>
          <w:sz w:val="24"/>
          <w:lang w:val="zh-CN" w:eastAsia="zh-CN"/>
        </w:rPr>
        <w:t>并加盖单位公章）</w:t>
      </w:r>
    </w:p>
    <w:p w14:paraId="54BA8264">
      <w:pPr>
        <w:rPr>
          <w:rFonts w:hint="eastAsia" w:ascii="仿宋" w:hAnsi="仿宋" w:eastAsia="仿宋" w:cs="仿宋"/>
          <w:lang w:eastAsia="zh-CN"/>
        </w:rPr>
      </w:pPr>
    </w:p>
    <w:p w14:paraId="361887BE">
      <w:pPr>
        <w:pStyle w:val="47"/>
        <w:ind w:firstLine="480"/>
        <w:rPr>
          <w:rFonts w:hint="eastAsia" w:ascii="仿宋" w:hAnsi="仿宋" w:eastAsia="仿宋" w:cs="仿宋"/>
        </w:rPr>
        <w:sectPr>
          <w:pgSz w:w="11906" w:h="16838"/>
          <w:pgMar w:top="1531" w:right="1587" w:bottom="1531" w:left="1587" w:header="1134" w:footer="1134" w:gutter="0"/>
          <w:cols w:space="720" w:num="1"/>
          <w:titlePg/>
          <w:docGrid w:type="lines" w:linePitch="323" w:charSpace="0"/>
        </w:sectPr>
      </w:pPr>
    </w:p>
    <w:p w14:paraId="03AA3399">
      <w:pPr>
        <w:spacing w:line="360" w:lineRule="auto"/>
        <w:ind w:firstLine="0"/>
        <w:jc w:val="center"/>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（3）信用中国</w:t>
      </w:r>
    </w:p>
    <w:p w14:paraId="7CD31D8B">
      <w:pPr>
        <w:rPr>
          <w:rFonts w:hint="eastAsia" w:ascii="仿宋" w:hAnsi="仿宋" w:eastAsia="仿宋" w:cs="仿宋"/>
          <w:lang w:eastAsia="zh-CN"/>
        </w:rPr>
      </w:pPr>
    </w:p>
    <w:p w14:paraId="4DA41678">
      <w:pPr>
        <w:spacing w:line="520" w:lineRule="exact"/>
        <w:ind w:firstLine="0"/>
        <w:jc w:val="center"/>
        <w:rPr>
          <w:rFonts w:hint="eastAsia" w:ascii="仿宋" w:hAnsi="仿宋" w:eastAsia="仿宋" w:cs="仿宋"/>
          <w:sz w:val="24"/>
          <w:lang w:eastAsia="zh-CN"/>
        </w:rPr>
      </w:pPr>
      <w:r>
        <w:rPr>
          <w:rFonts w:hint="eastAsia" w:ascii="仿宋" w:hAnsi="仿宋" w:eastAsia="仿宋" w:cs="仿宋"/>
          <w:sz w:val="24"/>
          <w:szCs w:val="24"/>
          <w:lang w:eastAsia="zh-CN"/>
        </w:rPr>
        <w:t>供应商未被列入“信用中国”网站(</w:t>
      </w:r>
      <w:r>
        <w:rPr>
          <w:rFonts w:hint="eastAsia" w:ascii="仿宋" w:hAnsi="仿宋" w:eastAsia="仿宋" w:cs="仿宋"/>
        </w:rPr>
        <w:fldChar w:fldCharType="begin"/>
      </w:r>
      <w:r>
        <w:rPr>
          <w:rFonts w:hint="eastAsia" w:ascii="仿宋" w:hAnsi="仿宋" w:eastAsia="仿宋" w:cs="仿宋"/>
        </w:rPr>
        <w:instrText xml:space="preserve"> HYPERLINK "https://www.creditchina.gov.cn/" </w:instrText>
      </w:r>
      <w:r>
        <w:rPr>
          <w:rFonts w:hint="eastAsia" w:ascii="仿宋" w:hAnsi="仿宋" w:eastAsia="仿宋" w:cs="仿宋"/>
        </w:rPr>
        <w:fldChar w:fldCharType="separate"/>
      </w:r>
      <w:r>
        <w:rPr>
          <w:rFonts w:hint="eastAsia" w:ascii="仿宋" w:hAnsi="仿宋" w:eastAsia="仿宋" w:cs="仿宋"/>
          <w:sz w:val="24"/>
          <w:szCs w:val="24"/>
          <w:lang w:eastAsia="zh-CN"/>
        </w:rPr>
        <w:t>www.creditchina.gov.cn</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t>)失信被执行人、重大税收违法失信主体、政府采购不良行为记录和“中国政府采购网”网站(</w:t>
      </w:r>
      <w:r>
        <w:rPr>
          <w:rFonts w:hint="eastAsia" w:ascii="仿宋" w:hAnsi="仿宋" w:eastAsia="仿宋" w:cs="仿宋"/>
        </w:rPr>
        <w:fldChar w:fldCharType="begin"/>
      </w:r>
      <w:r>
        <w:rPr>
          <w:rFonts w:hint="eastAsia" w:ascii="仿宋" w:hAnsi="仿宋" w:eastAsia="仿宋" w:cs="仿宋"/>
        </w:rPr>
        <w:instrText xml:space="preserve"> HYPERLINK "http://www.ccgp.gov.cn/" </w:instrText>
      </w:r>
      <w:r>
        <w:rPr>
          <w:rFonts w:hint="eastAsia" w:ascii="仿宋" w:hAnsi="仿宋" w:eastAsia="仿宋" w:cs="仿宋"/>
        </w:rPr>
        <w:fldChar w:fldCharType="separate"/>
      </w:r>
      <w:r>
        <w:rPr>
          <w:rFonts w:hint="eastAsia" w:ascii="仿宋" w:hAnsi="仿宋" w:eastAsia="仿宋" w:cs="仿宋"/>
          <w:sz w:val="24"/>
          <w:szCs w:val="24"/>
          <w:lang w:eastAsia="zh-CN"/>
        </w:rPr>
        <w:t>www.ccgp.gov.cn</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t>)政府采购严重违法失信行为记录名单，</w:t>
      </w:r>
      <w:r>
        <w:rPr>
          <w:rFonts w:hint="eastAsia" w:ascii="仿宋" w:hAnsi="仿宋" w:eastAsia="仿宋" w:cs="仿宋"/>
          <w:sz w:val="24"/>
          <w:lang w:eastAsia="zh-CN"/>
        </w:rPr>
        <w:t>查询结果截图。</w:t>
      </w:r>
    </w:p>
    <w:p w14:paraId="2ED5D42F">
      <w:pPr>
        <w:pStyle w:val="47"/>
        <w:rPr>
          <w:rFonts w:hint="eastAsia" w:ascii="仿宋" w:hAnsi="仿宋" w:eastAsia="仿宋" w:cs="仿宋"/>
          <w:sz w:val="24"/>
          <w:lang w:eastAsia="zh-CN"/>
        </w:rPr>
      </w:pPr>
    </w:p>
    <w:p w14:paraId="0D33F16B">
      <w:pPr>
        <w:pStyle w:val="51"/>
        <w:rPr>
          <w:rFonts w:hint="eastAsia" w:ascii="仿宋" w:hAnsi="仿宋" w:eastAsia="仿宋" w:cs="仿宋"/>
          <w:sz w:val="24"/>
          <w:lang w:eastAsia="zh-CN"/>
        </w:rPr>
      </w:pPr>
    </w:p>
    <w:p w14:paraId="2A449054">
      <w:pPr>
        <w:pStyle w:val="47"/>
        <w:rPr>
          <w:rFonts w:hint="eastAsia" w:ascii="仿宋" w:hAnsi="仿宋" w:eastAsia="仿宋" w:cs="仿宋"/>
          <w:sz w:val="24"/>
          <w:lang w:eastAsia="zh-CN"/>
        </w:rPr>
      </w:pPr>
    </w:p>
    <w:p w14:paraId="41D3A76E">
      <w:pPr>
        <w:pStyle w:val="51"/>
        <w:rPr>
          <w:rFonts w:hint="eastAsia" w:ascii="仿宋" w:hAnsi="仿宋" w:eastAsia="仿宋" w:cs="仿宋"/>
          <w:sz w:val="24"/>
          <w:lang w:eastAsia="zh-CN"/>
        </w:rPr>
      </w:pPr>
    </w:p>
    <w:p w14:paraId="2AD47695">
      <w:pPr>
        <w:pStyle w:val="47"/>
        <w:rPr>
          <w:rFonts w:hint="eastAsia" w:ascii="仿宋" w:hAnsi="仿宋" w:eastAsia="仿宋" w:cs="仿宋"/>
          <w:sz w:val="24"/>
          <w:lang w:eastAsia="zh-CN"/>
        </w:rPr>
      </w:pPr>
    </w:p>
    <w:p w14:paraId="6F345270">
      <w:pPr>
        <w:pStyle w:val="51"/>
        <w:rPr>
          <w:rFonts w:hint="eastAsia" w:ascii="仿宋" w:hAnsi="仿宋" w:eastAsia="仿宋" w:cs="仿宋"/>
          <w:sz w:val="24"/>
          <w:lang w:eastAsia="zh-CN"/>
        </w:rPr>
      </w:pPr>
    </w:p>
    <w:p w14:paraId="04CD1514">
      <w:pPr>
        <w:pStyle w:val="47"/>
        <w:rPr>
          <w:rFonts w:hint="eastAsia" w:ascii="仿宋" w:hAnsi="仿宋" w:eastAsia="仿宋" w:cs="仿宋"/>
          <w:sz w:val="24"/>
          <w:lang w:eastAsia="zh-CN"/>
        </w:rPr>
      </w:pPr>
    </w:p>
    <w:p w14:paraId="12CAB011">
      <w:pPr>
        <w:pStyle w:val="51"/>
        <w:rPr>
          <w:rFonts w:hint="eastAsia" w:ascii="仿宋" w:hAnsi="仿宋" w:eastAsia="仿宋" w:cs="仿宋"/>
          <w:sz w:val="24"/>
          <w:lang w:eastAsia="zh-CN"/>
        </w:rPr>
      </w:pPr>
    </w:p>
    <w:p w14:paraId="6702D798">
      <w:pPr>
        <w:pStyle w:val="47"/>
        <w:rPr>
          <w:rFonts w:hint="eastAsia" w:ascii="仿宋" w:hAnsi="仿宋" w:eastAsia="仿宋" w:cs="仿宋"/>
          <w:sz w:val="24"/>
          <w:lang w:eastAsia="zh-CN"/>
        </w:rPr>
      </w:pPr>
    </w:p>
    <w:p w14:paraId="0C7B78A5">
      <w:pPr>
        <w:pStyle w:val="51"/>
        <w:rPr>
          <w:rFonts w:hint="eastAsia" w:ascii="仿宋" w:hAnsi="仿宋" w:eastAsia="仿宋" w:cs="仿宋"/>
          <w:sz w:val="24"/>
          <w:lang w:eastAsia="zh-CN"/>
        </w:rPr>
      </w:pPr>
    </w:p>
    <w:p w14:paraId="7AF70981">
      <w:pPr>
        <w:pStyle w:val="47"/>
        <w:rPr>
          <w:rFonts w:hint="eastAsia" w:ascii="仿宋" w:hAnsi="仿宋" w:eastAsia="仿宋" w:cs="仿宋"/>
          <w:sz w:val="24"/>
          <w:lang w:eastAsia="zh-CN"/>
        </w:rPr>
      </w:pPr>
    </w:p>
    <w:p w14:paraId="03181FE2">
      <w:pPr>
        <w:pStyle w:val="51"/>
        <w:rPr>
          <w:rFonts w:hint="eastAsia" w:ascii="仿宋" w:hAnsi="仿宋" w:eastAsia="仿宋" w:cs="仿宋"/>
          <w:sz w:val="24"/>
          <w:lang w:eastAsia="zh-CN"/>
        </w:rPr>
      </w:pPr>
    </w:p>
    <w:p w14:paraId="565644BF">
      <w:pPr>
        <w:pStyle w:val="47"/>
        <w:rPr>
          <w:rFonts w:hint="eastAsia" w:ascii="仿宋" w:hAnsi="仿宋" w:eastAsia="仿宋" w:cs="仿宋"/>
          <w:sz w:val="24"/>
          <w:lang w:eastAsia="zh-CN"/>
        </w:rPr>
      </w:pPr>
    </w:p>
    <w:p w14:paraId="4274436C">
      <w:pPr>
        <w:pStyle w:val="51"/>
        <w:rPr>
          <w:rFonts w:hint="eastAsia" w:ascii="仿宋" w:hAnsi="仿宋" w:eastAsia="仿宋" w:cs="仿宋"/>
          <w:sz w:val="24"/>
          <w:lang w:eastAsia="zh-CN"/>
        </w:rPr>
      </w:pPr>
    </w:p>
    <w:p w14:paraId="4CEC57C6">
      <w:pPr>
        <w:pStyle w:val="47"/>
        <w:rPr>
          <w:rFonts w:hint="eastAsia" w:ascii="仿宋" w:hAnsi="仿宋" w:eastAsia="仿宋" w:cs="仿宋"/>
          <w:sz w:val="24"/>
          <w:lang w:eastAsia="zh-CN"/>
        </w:rPr>
      </w:pPr>
    </w:p>
    <w:p w14:paraId="2849E806">
      <w:pPr>
        <w:pStyle w:val="51"/>
        <w:rPr>
          <w:rFonts w:hint="eastAsia" w:ascii="仿宋" w:hAnsi="仿宋" w:eastAsia="仿宋" w:cs="仿宋"/>
          <w:sz w:val="24"/>
          <w:lang w:eastAsia="zh-CN"/>
        </w:rPr>
      </w:pPr>
    </w:p>
    <w:p w14:paraId="530DEEF9">
      <w:pPr>
        <w:pStyle w:val="47"/>
        <w:rPr>
          <w:rFonts w:hint="eastAsia" w:ascii="仿宋" w:hAnsi="仿宋" w:eastAsia="仿宋" w:cs="仿宋"/>
          <w:sz w:val="24"/>
          <w:lang w:eastAsia="zh-CN"/>
        </w:rPr>
      </w:pPr>
    </w:p>
    <w:p w14:paraId="27435FE9">
      <w:pPr>
        <w:pStyle w:val="51"/>
        <w:rPr>
          <w:rFonts w:hint="eastAsia" w:ascii="仿宋" w:hAnsi="仿宋" w:eastAsia="仿宋" w:cs="仿宋"/>
          <w:sz w:val="24"/>
          <w:lang w:eastAsia="zh-CN"/>
        </w:rPr>
      </w:pPr>
    </w:p>
    <w:p w14:paraId="06481F6E">
      <w:pPr>
        <w:pStyle w:val="47"/>
        <w:rPr>
          <w:rFonts w:hint="eastAsia" w:ascii="仿宋" w:hAnsi="仿宋" w:eastAsia="仿宋" w:cs="仿宋"/>
          <w:sz w:val="24"/>
          <w:lang w:eastAsia="zh-CN"/>
        </w:rPr>
      </w:pPr>
    </w:p>
    <w:p w14:paraId="766669D9">
      <w:pPr>
        <w:pStyle w:val="51"/>
        <w:rPr>
          <w:rFonts w:hint="eastAsia" w:ascii="仿宋" w:hAnsi="仿宋" w:eastAsia="仿宋" w:cs="仿宋"/>
          <w:sz w:val="24"/>
          <w:lang w:eastAsia="zh-CN"/>
        </w:rPr>
      </w:pPr>
    </w:p>
    <w:p w14:paraId="54ACEBD2">
      <w:pPr>
        <w:pStyle w:val="47"/>
        <w:rPr>
          <w:rFonts w:hint="eastAsia" w:ascii="仿宋" w:hAnsi="仿宋" w:eastAsia="仿宋" w:cs="仿宋"/>
          <w:sz w:val="24"/>
          <w:lang w:eastAsia="zh-CN"/>
        </w:rPr>
      </w:pPr>
    </w:p>
    <w:p w14:paraId="04E0FF95">
      <w:pPr>
        <w:pStyle w:val="51"/>
        <w:rPr>
          <w:rFonts w:hint="eastAsia" w:ascii="仿宋" w:hAnsi="仿宋" w:eastAsia="仿宋" w:cs="仿宋"/>
          <w:sz w:val="24"/>
          <w:lang w:eastAsia="zh-CN"/>
        </w:rPr>
      </w:pPr>
    </w:p>
    <w:p w14:paraId="4DC09AB2">
      <w:pPr>
        <w:pStyle w:val="47"/>
        <w:rPr>
          <w:rFonts w:hint="eastAsia" w:ascii="仿宋" w:hAnsi="仿宋" w:eastAsia="仿宋" w:cs="仿宋"/>
          <w:sz w:val="24"/>
          <w:lang w:eastAsia="zh-CN"/>
        </w:rPr>
      </w:pPr>
    </w:p>
    <w:p w14:paraId="26BA0F43">
      <w:pPr>
        <w:pStyle w:val="51"/>
        <w:rPr>
          <w:rFonts w:hint="eastAsia" w:ascii="仿宋" w:hAnsi="仿宋" w:eastAsia="仿宋" w:cs="仿宋"/>
          <w:sz w:val="24"/>
          <w:lang w:eastAsia="zh-CN"/>
        </w:rPr>
      </w:pPr>
    </w:p>
    <w:p w14:paraId="5BDF31A9">
      <w:pPr>
        <w:pStyle w:val="47"/>
        <w:rPr>
          <w:rFonts w:hint="eastAsia" w:ascii="仿宋" w:hAnsi="仿宋" w:eastAsia="仿宋" w:cs="仿宋"/>
          <w:sz w:val="24"/>
          <w:lang w:eastAsia="zh-CN"/>
        </w:rPr>
      </w:pPr>
    </w:p>
    <w:p w14:paraId="7C5791B8">
      <w:pPr>
        <w:pStyle w:val="51"/>
        <w:rPr>
          <w:rFonts w:hint="eastAsia" w:ascii="仿宋" w:hAnsi="仿宋" w:eastAsia="仿宋" w:cs="仿宋"/>
          <w:sz w:val="24"/>
          <w:lang w:eastAsia="zh-CN"/>
        </w:rPr>
      </w:pPr>
    </w:p>
    <w:p w14:paraId="1F9AFE46">
      <w:pPr>
        <w:pStyle w:val="47"/>
        <w:rPr>
          <w:rFonts w:hint="eastAsia" w:ascii="仿宋" w:hAnsi="仿宋" w:eastAsia="仿宋" w:cs="仿宋"/>
          <w:sz w:val="24"/>
          <w:lang w:eastAsia="zh-CN"/>
        </w:rPr>
      </w:pPr>
    </w:p>
    <w:p w14:paraId="1D21404E">
      <w:pPr>
        <w:pStyle w:val="51"/>
        <w:rPr>
          <w:rFonts w:hint="eastAsia" w:ascii="仿宋" w:hAnsi="仿宋" w:eastAsia="仿宋" w:cs="仿宋"/>
          <w:sz w:val="24"/>
          <w:lang w:eastAsia="zh-CN"/>
        </w:rPr>
      </w:pPr>
    </w:p>
    <w:p w14:paraId="0154A0F4">
      <w:pPr>
        <w:pStyle w:val="4"/>
        <w:ind w:left="0" w:leftChars="0" w:firstLine="0" w:firstLineChars="0"/>
        <w:rPr>
          <w:rFonts w:hint="eastAsia" w:ascii="仿宋" w:hAnsi="仿宋" w:eastAsia="仿宋" w:cs="仿宋"/>
        </w:rPr>
      </w:pPr>
    </w:p>
    <w:p w14:paraId="539DA1B3">
      <w:pPr>
        <w:pStyle w:val="118"/>
        <w:spacing w:line="360" w:lineRule="auto"/>
        <w:ind w:right="0"/>
        <w:rPr>
          <w:rFonts w:hint="eastAsia" w:ascii="仿宋" w:hAnsi="仿宋" w:eastAsia="仿宋" w:cs="仿宋"/>
          <w:sz w:val="22"/>
          <w:szCs w:val="22"/>
        </w:rPr>
        <w:sectPr>
          <w:headerReference r:id="rId11" w:type="default"/>
          <w:footerReference r:id="rId12" w:type="default"/>
          <w:pgSz w:w="11906" w:h="16838"/>
          <w:pgMar w:top="1440" w:right="1080" w:bottom="1440" w:left="1080" w:header="851" w:footer="992" w:gutter="0"/>
          <w:cols w:space="720" w:num="1"/>
          <w:docGrid w:type="lines" w:linePitch="312" w:charSpace="0"/>
        </w:sectPr>
      </w:pPr>
    </w:p>
    <w:p w14:paraId="7B42B5D6">
      <w:pPr>
        <w:pStyle w:val="28"/>
        <w:widowControl/>
        <w:spacing w:beforeAutospacing="0" w:afterAutospacing="0" w:line="360" w:lineRule="auto"/>
        <w:ind w:firstLine="843" w:firstLineChars="300"/>
        <w:rPr>
          <w:rFonts w:hint="eastAsia" w:ascii="仿宋" w:hAnsi="仿宋" w:eastAsia="仿宋" w:cs="仿宋"/>
          <w:b/>
          <w:sz w:val="28"/>
          <w:szCs w:val="28"/>
          <w:shd w:val="clear" w:color="auto" w:fill="FFFFFF"/>
        </w:rPr>
      </w:pPr>
    </w:p>
    <w:p w14:paraId="22209410">
      <w:pPr>
        <w:numPr>
          <w:ilvl w:val="0"/>
          <w:numId w:val="0"/>
        </w:numPr>
        <w:tabs>
          <w:tab w:val="left" w:pos="0"/>
        </w:tabs>
        <w:spacing w:line="360" w:lineRule="auto"/>
        <w:jc w:val="both"/>
        <w:rPr>
          <w:rFonts w:hint="eastAsia" w:ascii="宋体" w:hAnsi="宋体" w:eastAsia="宋体" w:cs="宋体"/>
          <w:b/>
          <w:spacing w:val="6"/>
          <w:kern w:val="15"/>
          <w:sz w:val="32"/>
          <w:szCs w:val="32"/>
          <w:lang w:val="en-US" w:eastAsia="zh-CN"/>
        </w:rPr>
      </w:pPr>
      <w:r>
        <w:rPr>
          <w:rFonts w:hint="eastAsia" w:ascii="宋体" w:hAnsi="宋体" w:eastAsia="宋体" w:cs="宋体"/>
          <w:b/>
          <w:spacing w:val="6"/>
          <w:kern w:val="15"/>
          <w:sz w:val="32"/>
          <w:szCs w:val="32"/>
          <w:lang w:val="en-US" w:eastAsia="zh-CN"/>
        </w:rPr>
        <w:t>附件</w:t>
      </w:r>
      <w:r>
        <w:rPr>
          <w:rFonts w:hint="eastAsia" w:ascii="宋体" w:hAnsi="宋体" w:cs="宋体"/>
          <w:b/>
          <w:spacing w:val="6"/>
          <w:kern w:val="15"/>
          <w:sz w:val="32"/>
          <w:szCs w:val="32"/>
          <w:lang w:val="en-US" w:eastAsia="zh-CN"/>
        </w:rPr>
        <w:t>八</w:t>
      </w:r>
      <w:r>
        <w:rPr>
          <w:rFonts w:hint="eastAsia" w:ascii="宋体" w:hAnsi="宋体" w:eastAsia="宋体" w:cs="宋体"/>
          <w:b/>
          <w:spacing w:val="6"/>
          <w:kern w:val="15"/>
          <w:sz w:val="32"/>
          <w:szCs w:val="32"/>
          <w:lang w:val="en-US" w:eastAsia="zh-CN"/>
        </w:rPr>
        <w:t>：</w:t>
      </w:r>
    </w:p>
    <w:p w14:paraId="20582EAB">
      <w:pPr>
        <w:spacing w:line="440" w:lineRule="exact"/>
        <w:ind w:firstLine="0"/>
        <w:jc w:val="center"/>
        <w:rPr>
          <w:rFonts w:hint="eastAsia" w:ascii="仿宋" w:hAnsi="仿宋" w:eastAsia="仿宋" w:cs="仿宋"/>
          <w:b/>
          <w:spacing w:val="6"/>
          <w:kern w:val="15"/>
          <w:sz w:val="32"/>
          <w:szCs w:val="32"/>
          <w:lang w:eastAsia="zh-CN"/>
        </w:rPr>
      </w:pPr>
      <w:r>
        <w:rPr>
          <w:rFonts w:hint="eastAsia" w:ascii="仿宋" w:hAnsi="仿宋" w:eastAsia="仿宋" w:cs="仿宋"/>
          <w:b/>
          <w:spacing w:val="6"/>
          <w:kern w:val="15"/>
          <w:sz w:val="32"/>
          <w:szCs w:val="32"/>
          <w:lang w:eastAsia="zh-CN"/>
        </w:rPr>
        <w:t>相关承诺</w:t>
      </w:r>
    </w:p>
    <w:p w14:paraId="473F66E7">
      <w:pPr>
        <w:spacing w:line="440" w:lineRule="exact"/>
        <w:ind w:left="420" w:firstLine="0"/>
        <w:jc w:val="center"/>
        <w:rPr>
          <w:rFonts w:hint="eastAsia" w:ascii="仿宋" w:hAnsi="仿宋" w:eastAsia="仿宋" w:cs="仿宋"/>
          <w:b/>
          <w:sz w:val="28"/>
          <w:szCs w:val="28"/>
          <w:lang w:eastAsia="zh-CN"/>
        </w:rPr>
      </w:pPr>
    </w:p>
    <w:p w14:paraId="284C8589">
      <w:pPr>
        <w:spacing w:line="440" w:lineRule="exact"/>
        <w:ind w:firstLine="0"/>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1</w:t>
      </w:r>
      <w:r>
        <w:rPr>
          <w:rFonts w:hint="eastAsia" w:ascii="仿宋" w:hAnsi="仿宋" w:eastAsia="仿宋" w:cs="仿宋"/>
          <w:b/>
          <w:sz w:val="28"/>
          <w:szCs w:val="28"/>
          <w:lang w:eastAsia="zh-CN"/>
        </w:rPr>
        <w:t>）磋商供应商承诺函</w:t>
      </w:r>
    </w:p>
    <w:p w14:paraId="437EB9E3">
      <w:pPr>
        <w:spacing w:line="360" w:lineRule="auto"/>
        <w:rPr>
          <w:rFonts w:hint="eastAsia" w:ascii="仿宋" w:hAnsi="仿宋" w:eastAsia="仿宋" w:cs="仿宋"/>
          <w:sz w:val="24"/>
          <w:lang w:eastAsia="zh-CN"/>
        </w:rPr>
      </w:pPr>
    </w:p>
    <w:p w14:paraId="710F04CF">
      <w:pPr>
        <w:spacing w:line="520" w:lineRule="exact"/>
        <w:ind w:firstLine="0"/>
        <w:rPr>
          <w:rFonts w:hint="eastAsia" w:ascii="仿宋" w:hAnsi="仿宋" w:eastAsia="仿宋" w:cs="仿宋"/>
          <w:sz w:val="24"/>
          <w:lang w:eastAsia="zh-CN"/>
        </w:rPr>
      </w:pPr>
      <w:r>
        <w:rPr>
          <w:rFonts w:hint="eastAsia" w:ascii="仿宋" w:hAnsi="仿宋" w:eastAsia="仿宋" w:cs="仿宋"/>
          <w:sz w:val="24"/>
          <w:lang w:eastAsia="zh-CN"/>
        </w:rPr>
        <w:t>致：中锦冠达工程顾问集团有限公司</w:t>
      </w:r>
    </w:p>
    <w:p w14:paraId="21841D59">
      <w:pPr>
        <w:spacing w:line="520" w:lineRule="exact"/>
        <w:ind w:firstLine="475" w:firstLineChars="198"/>
        <w:rPr>
          <w:rFonts w:hint="eastAsia" w:ascii="仿宋" w:hAnsi="仿宋" w:eastAsia="仿宋" w:cs="仿宋"/>
          <w:sz w:val="24"/>
          <w:lang w:eastAsia="zh-CN"/>
        </w:rPr>
      </w:pPr>
      <w:r>
        <w:rPr>
          <w:rFonts w:hint="eastAsia" w:ascii="仿宋" w:hAnsi="仿宋" w:eastAsia="仿宋" w:cs="仿宋"/>
          <w:sz w:val="24"/>
          <w:lang w:eastAsia="zh-CN"/>
        </w:rPr>
        <w:t>很荣幸能参与贵方</w:t>
      </w:r>
      <w:r>
        <w:rPr>
          <w:rFonts w:hint="eastAsia" w:ascii="仿宋" w:hAnsi="仿宋" w:eastAsia="仿宋" w:cs="仿宋"/>
          <w:sz w:val="24"/>
          <w:u w:val="single"/>
          <w:lang w:eastAsia="zh-CN"/>
        </w:rPr>
        <w:t xml:space="preserve">   （项目名称）   </w:t>
      </w:r>
      <w:r>
        <w:rPr>
          <w:rFonts w:hint="eastAsia" w:ascii="仿宋" w:hAnsi="仿宋" w:eastAsia="仿宋" w:cs="仿宋"/>
          <w:sz w:val="24"/>
          <w:lang w:eastAsia="zh-CN"/>
        </w:rPr>
        <w:t>的竞争性磋商。我代表</w:t>
      </w:r>
      <w:r>
        <w:rPr>
          <w:rFonts w:hint="eastAsia" w:ascii="仿宋" w:hAnsi="仿宋" w:eastAsia="仿宋" w:cs="仿宋"/>
          <w:sz w:val="24"/>
          <w:u w:val="single"/>
          <w:lang w:eastAsia="zh-CN"/>
        </w:rPr>
        <w:t>(供应商名称)</w:t>
      </w:r>
      <w:r>
        <w:rPr>
          <w:rFonts w:hint="eastAsia" w:ascii="仿宋" w:hAnsi="仿宋" w:eastAsia="仿宋" w:cs="仿宋"/>
          <w:sz w:val="24"/>
          <w:lang w:eastAsia="zh-CN"/>
        </w:rPr>
        <w:t>，在此作如下承诺：</w:t>
      </w:r>
    </w:p>
    <w:p w14:paraId="6DDC0488">
      <w:pPr>
        <w:spacing w:line="520" w:lineRule="exact"/>
        <w:ind w:firstLine="475" w:firstLineChars="198"/>
        <w:rPr>
          <w:rFonts w:hint="eastAsia" w:ascii="仿宋" w:hAnsi="仿宋" w:eastAsia="仿宋" w:cs="仿宋"/>
          <w:sz w:val="24"/>
          <w:lang w:eastAsia="zh-CN"/>
        </w:rPr>
      </w:pPr>
      <w:r>
        <w:rPr>
          <w:rFonts w:hint="eastAsia" w:ascii="仿宋" w:hAnsi="仿宋" w:eastAsia="仿宋" w:cs="仿宋"/>
          <w:sz w:val="24"/>
          <w:lang w:eastAsia="zh-CN"/>
        </w:rPr>
        <w:t>1、完全理解和接受本项目竞争性磋商的一切规定和要求。</w:t>
      </w:r>
    </w:p>
    <w:p w14:paraId="6EEA1CAE">
      <w:pPr>
        <w:spacing w:line="520" w:lineRule="exact"/>
        <w:ind w:firstLine="475" w:firstLineChars="198"/>
        <w:rPr>
          <w:rFonts w:hint="eastAsia" w:ascii="仿宋" w:hAnsi="仿宋" w:eastAsia="仿宋" w:cs="仿宋"/>
          <w:sz w:val="24"/>
          <w:lang w:eastAsia="zh-CN"/>
        </w:rPr>
      </w:pPr>
      <w:r>
        <w:rPr>
          <w:rFonts w:hint="eastAsia" w:ascii="仿宋" w:hAnsi="仿宋" w:eastAsia="仿宋" w:cs="仿宋"/>
          <w:sz w:val="24"/>
          <w:lang w:eastAsia="zh-CN"/>
        </w:rPr>
        <w:t>2、我方递交的竞争性磋商响应文件中所有的资料均为真实的、准确的，无任何虚假内容。若存在有虚假内容，我方愿意接受处罚。</w:t>
      </w:r>
    </w:p>
    <w:p w14:paraId="76C94BD0">
      <w:pPr>
        <w:spacing w:line="520" w:lineRule="exact"/>
        <w:ind w:firstLine="475" w:firstLineChars="198"/>
        <w:rPr>
          <w:rFonts w:hint="eastAsia" w:ascii="仿宋" w:hAnsi="仿宋" w:eastAsia="仿宋" w:cs="仿宋"/>
          <w:sz w:val="24"/>
          <w:lang w:eastAsia="zh-CN"/>
        </w:rPr>
      </w:pPr>
      <w:r>
        <w:rPr>
          <w:rFonts w:hint="eastAsia" w:ascii="仿宋" w:hAnsi="仿宋" w:eastAsia="仿宋" w:cs="仿宋"/>
          <w:sz w:val="24"/>
          <w:lang w:eastAsia="zh-CN"/>
        </w:rPr>
        <w:t>3、若成交，我方将按照竞争性磋商的具体规定进行施工及售后服务，并且严格按合同履行义务，按时交付使用，保证施工质量符合竞争性磋商要求，并提供优质服务。如果在合同执行过程中，发现问题，我方一定尽快对其进行调整，并承担相应的经济责任。</w:t>
      </w:r>
    </w:p>
    <w:p w14:paraId="5BECB7A9">
      <w:pPr>
        <w:spacing w:line="520" w:lineRule="exact"/>
        <w:ind w:firstLine="475" w:firstLineChars="198"/>
        <w:rPr>
          <w:rFonts w:hint="eastAsia" w:ascii="仿宋" w:hAnsi="仿宋" w:eastAsia="仿宋" w:cs="仿宋"/>
          <w:sz w:val="24"/>
          <w:lang w:eastAsia="zh-CN"/>
        </w:rPr>
      </w:pPr>
      <w:r>
        <w:rPr>
          <w:rFonts w:hint="eastAsia" w:ascii="仿宋" w:hAnsi="仿宋" w:eastAsia="仿宋" w:cs="仿宋"/>
          <w:sz w:val="24"/>
          <w:lang w:eastAsia="zh-CN"/>
        </w:rPr>
        <w:t>4、若成交，本承诺将成为合同不可分割的一部分，与合同具有同等的法律效力。</w:t>
      </w:r>
    </w:p>
    <w:p w14:paraId="2B325123">
      <w:pPr>
        <w:spacing w:line="520" w:lineRule="exact"/>
        <w:ind w:firstLine="475" w:firstLineChars="198"/>
        <w:rPr>
          <w:rFonts w:hint="eastAsia" w:ascii="仿宋" w:hAnsi="仿宋" w:eastAsia="仿宋" w:cs="仿宋"/>
          <w:sz w:val="24"/>
          <w:lang w:eastAsia="zh-CN"/>
        </w:rPr>
      </w:pPr>
      <w:r>
        <w:rPr>
          <w:rFonts w:hint="eastAsia" w:ascii="仿宋" w:hAnsi="仿宋" w:eastAsia="仿宋" w:cs="仿宋"/>
          <w:sz w:val="24"/>
          <w:lang w:eastAsia="zh-CN"/>
        </w:rPr>
        <w:t>5、我方同意竞争性磋商所附的合同文本作为采购方签约的合同文本，非经双方一致同意，不得改变原合同文本的条款。</w:t>
      </w:r>
    </w:p>
    <w:p w14:paraId="4FAB5FF4">
      <w:pPr>
        <w:spacing w:line="360" w:lineRule="auto"/>
        <w:ind w:firstLine="357"/>
        <w:rPr>
          <w:rFonts w:hint="eastAsia" w:ascii="仿宋" w:hAnsi="仿宋" w:eastAsia="仿宋" w:cs="仿宋"/>
          <w:sz w:val="24"/>
          <w:lang w:eastAsia="zh-CN"/>
        </w:rPr>
      </w:pPr>
    </w:p>
    <w:p w14:paraId="3F223BEA">
      <w:pPr>
        <w:spacing w:line="360" w:lineRule="auto"/>
        <w:ind w:firstLine="357"/>
        <w:rPr>
          <w:rFonts w:hint="eastAsia" w:ascii="仿宋" w:hAnsi="仿宋" w:eastAsia="仿宋" w:cs="仿宋"/>
          <w:sz w:val="24"/>
          <w:lang w:eastAsia="zh-CN"/>
        </w:rPr>
      </w:pPr>
    </w:p>
    <w:p w14:paraId="7F7CE8C2">
      <w:pPr>
        <w:spacing w:line="360" w:lineRule="auto"/>
        <w:ind w:left="504" w:leftChars="229" w:firstLineChars="150"/>
        <w:rPr>
          <w:rFonts w:hint="eastAsia" w:ascii="仿宋" w:hAnsi="仿宋" w:eastAsia="仿宋" w:cs="仿宋"/>
          <w:sz w:val="24"/>
          <w:lang w:eastAsia="zh-CN"/>
        </w:rPr>
      </w:pPr>
      <w:r>
        <w:rPr>
          <w:rFonts w:hint="eastAsia" w:ascii="仿宋" w:hAnsi="仿宋" w:eastAsia="仿宋" w:cs="仿宋"/>
          <w:sz w:val="24"/>
          <w:lang w:eastAsia="zh-CN"/>
        </w:rPr>
        <w:t>法定代表人或委托代理人（签字）：______________________</w:t>
      </w:r>
    </w:p>
    <w:p w14:paraId="3A7E4FAD">
      <w:pPr>
        <w:spacing w:line="360" w:lineRule="auto"/>
        <w:ind w:left="504" w:leftChars="229" w:firstLineChars="150"/>
        <w:rPr>
          <w:rFonts w:hint="eastAsia" w:ascii="仿宋" w:hAnsi="仿宋" w:eastAsia="仿宋" w:cs="仿宋"/>
          <w:sz w:val="24"/>
          <w:lang w:eastAsia="zh-CN"/>
        </w:rPr>
      </w:pPr>
      <w:r>
        <w:rPr>
          <w:rFonts w:hint="eastAsia" w:ascii="仿宋" w:hAnsi="仿宋" w:eastAsia="仿宋" w:cs="仿宋"/>
          <w:sz w:val="24"/>
          <w:lang w:eastAsia="zh-CN"/>
        </w:rPr>
        <w:t>供应商名称（盖章）：________________</w:t>
      </w:r>
    </w:p>
    <w:p w14:paraId="1FC08B0F">
      <w:pPr>
        <w:spacing w:line="360" w:lineRule="auto"/>
        <w:ind w:left="504" w:leftChars="229" w:firstLineChars="150"/>
        <w:rPr>
          <w:rFonts w:hint="eastAsia" w:ascii="仿宋" w:hAnsi="仿宋" w:eastAsia="仿宋" w:cs="仿宋"/>
          <w:sz w:val="24"/>
          <w:lang w:eastAsia="zh-CN"/>
        </w:rPr>
      </w:pPr>
      <w:r>
        <w:rPr>
          <w:rFonts w:hint="eastAsia" w:ascii="仿宋" w:hAnsi="仿宋" w:eastAsia="仿宋" w:cs="仿宋"/>
          <w:sz w:val="24"/>
          <w:lang w:eastAsia="zh-CN"/>
        </w:rPr>
        <w:t>时间：_______年_____月_____日</w:t>
      </w:r>
    </w:p>
    <w:p w14:paraId="2A1A2C42">
      <w:pPr>
        <w:spacing w:line="360" w:lineRule="auto"/>
        <w:ind w:firstLine="475" w:firstLineChars="198"/>
        <w:rPr>
          <w:rFonts w:hint="eastAsia" w:ascii="仿宋" w:hAnsi="仿宋" w:eastAsia="仿宋" w:cs="仿宋"/>
          <w:sz w:val="24"/>
          <w:lang w:eastAsia="zh-CN"/>
        </w:rPr>
      </w:pPr>
    </w:p>
    <w:p w14:paraId="16BF5E67">
      <w:pPr>
        <w:pStyle w:val="47"/>
        <w:ind w:firstLine="480"/>
        <w:rPr>
          <w:rFonts w:hint="eastAsia" w:ascii="仿宋" w:hAnsi="仿宋" w:eastAsia="仿宋" w:cs="仿宋"/>
        </w:rPr>
        <w:sectPr>
          <w:pgSz w:w="11906" w:h="16838"/>
          <w:pgMar w:top="1531" w:right="1587" w:bottom="1531" w:left="1587" w:header="1134" w:footer="1134" w:gutter="0"/>
          <w:cols w:space="720" w:num="1"/>
          <w:titlePg/>
          <w:docGrid w:type="lines" w:linePitch="323" w:charSpace="0"/>
        </w:sectPr>
      </w:pPr>
    </w:p>
    <w:p w14:paraId="4F4D9441">
      <w:pPr>
        <w:spacing w:line="440" w:lineRule="exact"/>
        <w:ind w:firstLine="0"/>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2</w:t>
      </w:r>
      <w:r>
        <w:rPr>
          <w:rFonts w:hint="eastAsia" w:ascii="仿宋" w:hAnsi="仿宋" w:eastAsia="仿宋" w:cs="仿宋"/>
          <w:b/>
          <w:sz w:val="28"/>
          <w:szCs w:val="28"/>
          <w:lang w:eastAsia="zh-CN"/>
        </w:rPr>
        <w:t>）其他承诺</w:t>
      </w:r>
    </w:p>
    <w:p w14:paraId="234BC4F7">
      <w:pPr>
        <w:spacing w:line="360" w:lineRule="auto"/>
        <w:rPr>
          <w:rFonts w:hint="eastAsia" w:ascii="仿宋" w:hAnsi="仿宋" w:eastAsia="仿宋" w:cs="仿宋"/>
          <w:sz w:val="24"/>
          <w:lang w:eastAsia="zh-CN"/>
        </w:rPr>
      </w:pPr>
    </w:p>
    <w:p w14:paraId="0401869C">
      <w:pPr>
        <w:spacing w:line="520" w:lineRule="exact"/>
        <w:ind w:firstLine="0"/>
        <w:jc w:val="center"/>
        <w:rPr>
          <w:rFonts w:hint="eastAsia" w:ascii="仿宋" w:hAnsi="仿宋" w:eastAsia="仿宋" w:cs="仿宋"/>
          <w:sz w:val="24"/>
          <w:lang w:eastAsia="zh-CN"/>
        </w:rPr>
      </w:pPr>
      <w:r>
        <w:rPr>
          <w:rFonts w:hint="eastAsia" w:ascii="仿宋" w:hAnsi="仿宋" w:eastAsia="仿宋" w:cs="仿宋"/>
          <w:sz w:val="24"/>
          <w:lang w:eastAsia="zh-CN"/>
        </w:rPr>
        <w:t>（由供应商依本项目的实际情况自行编写并加盖单位公章）</w:t>
      </w:r>
    </w:p>
    <w:p w14:paraId="28B78B76">
      <w:pPr>
        <w:rPr>
          <w:rFonts w:hint="eastAsia" w:ascii="仿宋" w:hAnsi="仿宋" w:eastAsia="仿宋" w:cs="仿宋"/>
          <w:lang w:eastAsia="zh-CN"/>
        </w:rPr>
      </w:pPr>
    </w:p>
    <w:p w14:paraId="4BEEAFBA">
      <w:pPr>
        <w:pStyle w:val="47"/>
        <w:ind w:firstLine="480"/>
        <w:rPr>
          <w:rFonts w:hint="eastAsia" w:ascii="仿宋" w:hAnsi="仿宋" w:eastAsia="仿宋" w:cs="仿宋"/>
        </w:rPr>
        <w:sectPr>
          <w:pgSz w:w="11906" w:h="16838"/>
          <w:pgMar w:top="1531" w:right="1587" w:bottom="1531" w:left="1587" w:header="1134" w:footer="1134" w:gutter="0"/>
          <w:cols w:space="720" w:num="1"/>
          <w:titlePg/>
          <w:docGrid w:type="lines" w:linePitch="323" w:charSpace="0"/>
        </w:sectPr>
      </w:pPr>
    </w:p>
    <w:p w14:paraId="08B5CE9A">
      <w:pPr>
        <w:numPr>
          <w:ilvl w:val="0"/>
          <w:numId w:val="0"/>
        </w:numPr>
        <w:tabs>
          <w:tab w:val="left" w:pos="0"/>
        </w:tabs>
        <w:spacing w:line="360" w:lineRule="auto"/>
        <w:jc w:val="both"/>
        <w:rPr>
          <w:rFonts w:hint="eastAsia" w:ascii="宋体" w:hAnsi="宋体" w:eastAsia="宋体" w:cs="宋体"/>
          <w:b/>
          <w:spacing w:val="6"/>
          <w:kern w:val="15"/>
          <w:sz w:val="32"/>
          <w:szCs w:val="32"/>
          <w:lang w:val="en-US" w:eastAsia="zh-CN"/>
        </w:rPr>
      </w:pPr>
      <w:r>
        <w:rPr>
          <w:rFonts w:hint="eastAsia" w:ascii="宋体" w:hAnsi="宋体" w:eastAsia="宋体" w:cs="宋体"/>
          <w:b/>
          <w:spacing w:val="6"/>
          <w:kern w:val="15"/>
          <w:sz w:val="32"/>
          <w:szCs w:val="32"/>
          <w:lang w:val="en-US" w:eastAsia="zh-CN"/>
        </w:rPr>
        <w:t>附件</w:t>
      </w:r>
      <w:r>
        <w:rPr>
          <w:rFonts w:hint="eastAsia" w:ascii="宋体" w:hAnsi="宋体" w:cs="宋体"/>
          <w:b/>
          <w:spacing w:val="6"/>
          <w:kern w:val="15"/>
          <w:sz w:val="32"/>
          <w:szCs w:val="32"/>
          <w:lang w:val="en-US" w:eastAsia="zh-CN"/>
        </w:rPr>
        <w:t>九</w:t>
      </w:r>
      <w:r>
        <w:rPr>
          <w:rFonts w:hint="eastAsia" w:ascii="宋体" w:hAnsi="宋体" w:eastAsia="宋体" w:cs="宋体"/>
          <w:b/>
          <w:spacing w:val="6"/>
          <w:kern w:val="15"/>
          <w:sz w:val="32"/>
          <w:szCs w:val="32"/>
          <w:lang w:val="en-US" w:eastAsia="zh-CN"/>
        </w:rPr>
        <w:t>：</w:t>
      </w:r>
    </w:p>
    <w:p w14:paraId="4F56AEE8">
      <w:pPr>
        <w:tabs>
          <w:tab w:val="left" w:pos="0"/>
        </w:tabs>
        <w:spacing w:line="360" w:lineRule="auto"/>
        <w:ind w:firstLine="0"/>
        <w:jc w:val="center"/>
        <w:rPr>
          <w:rFonts w:hint="eastAsia" w:ascii="仿宋" w:hAnsi="仿宋" w:eastAsia="仿宋" w:cs="仿宋"/>
          <w:b/>
          <w:spacing w:val="6"/>
          <w:kern w:val="15"/>
          <w:sz w:val="32"/>
          <w:szCs w:val="32"/>
          <w:lang w:val="zh-CN" w:eastAsia="zh-CN"/>
        </w:rPr>
      </w:pPr>
      <w:r>
        <w:rPr>
          <w:rFonts w:hint="eastAsia" w:ascii="仿宋" w:hAnsi="仿宋" w:eastAsia="仿宋" w:cs="仿宋"/>
          <w:b/>
          <w:spacing w:val="6"/>
          <w:kern w:val="15"/>
          <w:sz w:val="32"/>
          <w:szCs w:val="32"/>
          <w:lang w:val="zh-CN" w:eastAsia="zh-CN"/>
        </w:rPr>
        <w:t>服务方案</w:t>
      </w:r>
    </w:p>
    <w:p w14:paraId="77F7ABBD">
      <w:pPr>
        <w:spacing w:line="360" w:lineRule="auto"/>
        <w:rPr>
          <w:rFonts w:hint="eastAsia" w:ascii="仿宋" w:hAnsi="仿宋" w:eastAsia="仿宋" w:cs="仿宋"/>
          <w:sz w:val="24"/>
          <w:lang w:eastAsia="zh-CN"/>
        </w:rPr>
      </w:pPr>
    </w:p>
    <w:p w14:paraId="04CC5ECB">
      <w:pPr>
        <w:spacing w:line="520" w:lineRule="exact"/>
        <w:ind w:firstLine="0"/>
        <w:jc w:val="center"/>
        <w:rPr>
          <w:rFonts w:hint="eastAsia" w:ascii="仿宋" w:hAnsi="仿宋" w:eastAsia="仿宋" w:cs="仿宋"/>
          <w:sz w:val="24"/>
          <w:lang w:eastAsia="zh-CN"/>
        </w:rPr>
      </w:pPr>
      <w:r>
        <w:rPr>
          <w:rFonts w:hint="eastAsia" w:ascii="仿宋" w:hAnsi="仿宋" w:eastAsia="仿宋" w:cs="仿宋"/>
          <w:sz w:val="24"/>
          <w:lang w:eastAsia="zh-CN"/>
        </w:rPr>
        <w:t>（由供应商依本项目的实际情况自行编写并加盖单位公章）</w:t>
      </w:r>
    </w:p>
    <w:p w14:paraId="5DF0CB68">
      <w:pPr>
        <w:pStyle w:val="4"/>
        <w:rPr>
          <w:rFonts w:hint="eastAsia" w:ascii="仿宋" w:hAnsi="仿宋" w:eastAsia="仿宋" w:cs="仿宋"/>
          <w:lang w:eastAsia="zh-CN"/>
        </w:rPr>
      </w:pPr>
    </w:p>
    <w:p w14:paraId="388364F7">
      <w:pPr>
        <w:rPr>
          <w:rFonts w:hint="eastAsia" w:ascii="宋体" w:hAnsi="宋体" w:eastAsia="宋体" w:cs="宋体"/>
          <w:b/>
          <w:spacing w:val="6"/>
          <w:kern w:val="15"/>
          <w:sz w:val="32"/>
          <w:szCs w:val="32"/>
          <w:lang w:val="en-US" w:eastAsia="zh-CN"/>
        </w:rPr>
      </w:pPr>
      <w:r>
        <w:rPr>
          <w:rFonts w:hint="eastAsia" w:ascii="宋体" w:hAnsi="宋体" w:eastAsia="宋体" w:cs="宋体"/>
          <w:b/>
          <w:spacing w:val="6"/>
          <w:kern w:val="15"/>
          <w:sz w:val="32"/>
          <w:szCs w:val="32"/>
          <w:lang w:val="en-US" w:eastAsia="zh-CN"/>
        </w:rPr>
        <w:br w:type="page"/>
      </w:r>
    </w:p>
    <w:p w14:paraId="36422796">
      <w:pPr>
        <w:numPr>
          <w:ilvl w:val="0"/>
          <w:numId w:val="0"/>
        </w:numPr>
        <w:tabs>
          <w:tab w:val="left" w:pos="0"/>
        </w:tabs>
        <w:spacing w:line="360" w:lineRule="auto"/>
        <w:jc w:val="both"/>
        <w:rPr>
          <w:rFonts w:hint="eastAsia" w:ascii="宋体" w:hAnsi="宋体" w:eastAsia="宋体" w:cs="宋体"/>
          <w:b/>
          <w:spacing w:val="6"/>
          <w:kern w:val="15"/>
          <w:sz w:val="32"/>
          <w:szCs w:val="32"/>
          <w:lang w:val="en-US" w:eastAsia="zh-CN"/>
        </w:rPr>
      </w:pPr>
      <w:r>
        <w:rPr>
          <w:rFonts w:hint="eastAsia" w:ascii="宋体" w:hAnsi="宋体" w:eastAsia="宋体" w:cs="宋体"/>
          <w:b/>
          <w:spacing w:val="6"/>
          <w:kern w:val="15"/>
          <w:sz w:val="32"/>
          <w:szCs w:val="32"/>
          <w:lang w:val="en-US" w:eastAsia="zh-CN"/>
        </w:rPr>
        <w:t>附件十：</w:t>
      </w:r>
    </w:p>
    <w:p w14:paraId="07EAC90E">
      <w:pPr>
        <w:tabs>
          <w:tab w:val="left" w:pos="0"/>
        </w:tabs>
        <w:spacing w:line="360" w:lineRule="auto"/>
        <w:ind w:firstLine="0"/>
        <w:jc w:val="center"/>
        <w:rPr>
          <w:rFonts w:hint="eastAsia" w:ascii="仿宋" w:hAnsi="仿宋" w:eastAsia="仿宋" w:cs="仿宋"/>
          <w:b/>
          <w:spacing w:val="6"/>
          <w:kern w:val="15"/>
          <w:sz w:val="32"/>
          <w:szCs w:val="32"/>
          <w:lang w:val="zh-CN" w:eastAsia="zh-CN"/>
        </w:rPr>
      </w:pPr>
    </w:p>
    <w:p w14:paraId="12C7BFA7">
      <w:pPr>
        <w:tabs>
          <w:tab w:val="left" w:pos="0"/>
        </w:tabs>
        <w:spacing w:line="360" w:lineRule="auto"/>
        <w:ind w:firstLine="0"/>
        <w:jc w:val="center"/>
        <w:rPr>
          <w:rFonts w:hint="eastAsia" w:ascii="仿宋" w:hAnsi="仿宋" w:eastAsia="仿宋" w:cs="仿宋"/>
          <w:b/>
          <w:spacing w:val="6"/>
          <w:kern w:val="15"/>
          <w:sz w:val="32"/>
          <w:szCs w:val="32"/>
          <w:lang w:val="zh-CN" w:eastAsia="zh-CN"/>
        </w:rPr>
      </w:pPr>
      <w:r>
        <w:rPr>
          <w:rFonts w:hint="eastAsia" w:ascii="仿宋" w:hAnsi="仿宋" w:eastAsia="仿宋" w:cs="仿宋"/>
          <w:b/>
          <w:spacing w:val="6"/>
          <w:kern w:val="15"/>
          <w:sz w:val="32"/>
          <w:szCs w:val="32"/>
          <w:lang w:val="zh-CN" w:eastAsia="zh-CN"/>
        </w:rPr>
        <w:t>供应商认为需提供的其它有关资料</w:t>
      </w:r>
    </w:p>
    <w:p w14:paraId="661050D1">
      <w:pPr>
        <w:pStyle w:val="47"/>
        <w:ind w:firstLine="480"/>
        <w:rPr>
          <w:rFonts w:hint="eastAsia" w:ascii="仿宋" w:hAnsi="仿宋" w:eastAsia="仿宋" w:cs="仿宋"/>
          <w:lang w:val="zh-CN"/>
        </w:rPr>
      </w:pPr>
    </w:p>
    <w:p w14:paraId="4D99BB58">
      <w:pPr>
        <w:spacing w:line="520" w:lineRule="exact"/>
        <w:ind w:firstLine="0"/>
        <w:jc w:val="center"/>
        <w:rPr>
          <w:rFonts w:hint="eastAsia" w:ascii="仿宋" w:hAnsi="仿宋" w:eastAsia="仿宋" w:cs="仿宋"/>
          <w:sz w:val="24"/>
          <w:lang w:eastAsia="zh-CN"/>
        </w:rPr>
      </w:pPr>
      <w:r>
        <w:rPr>
          <w:rFonts w:hint="eastAsia" w:ascii="仿宋" w:hAnsi="仿宋" w:eastAsia="仿宋" w:cs="仿宋"/>
          <w:sz w:val="24"/>
          <w:lang w:eastAsia="zh-CN"/>
        </w:rPr>
        <w:t>（由供应商依本项目的实际情况自行编写并加盖单位公章）</w:t>
      </w:r>
    </w:p>
    <w:p w14:paraId="318FAC29">
      <w:pPr>
        <w:pStyle w:val="47"/>
        <w:ind w:firstLine="480"/>
        <w:rPr>
          <w:rFonts w:hint="eastAsia" w:ascii="仿宋" w:hAnsi="仿宋" w:eastAsia="仿宋" w:cs="仿宋"/>
        </w:rPr>
      </w:pPr>
    </w:p>
    <w:p w14:paraId="70902DCC">
      <w:pPr>
        <w:pStyle w:val="47"/>
        <w:ind w:firstLine="480"/>
        <w:rPr>
          <w:rFonts w:hint="eastAsia" w:ascii="仿宋" w:hAnsi="仿宋" w:eastAsia="仿宋" w:cs="仿宋"/>
        </w:rPr>
        <w:sectPr>
          <w:pgSz w:w="11906" w:h="16838"/>
          <w:pgMar w:top="1531" w:right="1587" w:bottom="1531" w:left="1587" w:header="1134" w:footer="1134" w:gutter="0"/>
          <w:cols w:space="720" w:num="1"/>
          <w:titlePg/>
          <w:docGrid w:type="lines" w:linePitch="323" w:charSpace="0"/>
        </w:sectPr>
      </w:pPr>
    </w:p>
    <w:p w14:paraId="1FC305B8">
      <w:pPr>
        <w:numPr>
          <w:ilvl w:val="0"/>
          <w:numId w:val="0"/>
        </w:numPr>
        <w:tabs>
          <w:tab w:val="left" w:pos="0"/>
        </w:tabs>
        <w:spacing w:line="360" w:lineRule="auto"/>
        <w:jc w:val="both"/>
        <w:rPr>
          <w:rFonts w:hint="eastAsia" w:ascii="宋体" w:hAnsi="宋体" w:eastAsia="宋体" w:cs="宋体"/>
          <w:b/>
          <w:spacing w:val="6"/>
          <w:kern w:val="15"/>
          <w:sz w:val="32"/>
          <w:szCs w:val="32"/>
          <w:lang w:val="en-US" w:eastAsia="zh-CN"/>
        </w:rPr>
      </w:pPr>
      <w:r>
        <w:rPr>
          <w:rFonts w:hint="eastAsia" w:ascii="宋体" w:hAnsi="宋体" w:eastAsia="宋体" w:cs="宋体"/>
          <w:b/>
          <w:spacing w:val="6"/>
          <w:kern w:val="15"/>
          <w:sz w:val="32"/>
          <w:szCs w:val="32"/>
          <w:lang w:val="en-US" w:eastAsia="zh-CN"/>
        </w:rPr>
        <w:t>附件十</w:t>
      </w:r>
      <w:r>
        <w:rPr>
          <w:rFonts w:hint="eastAsia" w:ascii="宋体" w:hAnsi="宋体" w:cs="宋体"/>
          <w:b/>
          <w:spacing w:val="6"/>
          <w:kern w:val="15"/>
          <w:sz w:val="32"/>
          <w:szCs w:val="32"/>
          <w:lang w:val="en-US" w:eastAsia="zh-CN"/>
        </w:rPr>
        <w:t>一</w:t>
      </w:r>
      <w:r>
        <w:rPr>
          <w:rFonts w:hint="eastAsia" w:ascii="宋体" w:hAnsi="宋体" w:eastAsia="宋体" w:cs="宋体"/>
          <w:b/>
          <w:spacing w:val="6"/>
          <w:kern w:val="15"/>
          <w:sz w:val="32"/>
          <w:szCs w:val="32"/>
          <w:lang w:val="en-US" w:eastAsia="zh-CN"/>
        </w:rPr>
        <w:t>：</w:t>
      </w:r>
    </w:p>
    <w:p w14:paraId="7426A39B">
      <w:pPr>
        <w:spacing w:line="360" w:lineRule="auto"/>
        <w:ind w:firstLine="0"/>
        <w:jc w:val="center"/>
        <w:rPr>
          <w:rFonts w:hint="eastAsia" w:ascii="仿宋" w:hAnsi="仿宋" w:eastAsia="仿宋" w:cs="仿宋"/>
          <w:b/>
          <w:color w:val="auto"/>
          <w:spacing w:val="6"/>
          <w:kern w:val="15"/>
          <w:sz w:val="32"/>
          <w:szCs w:val="32"/>
          <w:lang w:eastAsia="zh-CN"/>
        </w:rPr>
      </w:pPr>
      <w:bookmarkStart w:id="39" w:name="_Toc11800"/>
      <w:bookmarkStart w:id="40" w:name="_Toc20932"/>
      <w:r>
        <w:rPr>
          <w:rFonts w:hint="eastAsia" w:ascii="仿宋" w:hAnsi="仿宋" w:eastAsia="仿宋" w:cs="仿宋"/>
          <w:b/>
          <w:color w:val="auto"/>
          <w:spacing w:val="6"/>
          <w:kern w:val="15"/>
          <w:sz w:val="32"/>
          <w:szCs w:val="32"/>
          <w:lang w:eastAsia="zh-CN"/>
        </w:rPr>
        <w:t>报价汇总表</w:t>
      </w:r>
    </w:p>
    <w:p w14:paraId="6CFB58A6">
      <w:pPr>
        <w:tabs>
          <w:tab w:val="left" w:pos="0"/>
        </w:tabs>
        <w:spacing w:line="360" w:lineRule="auto"/>
        <w:ind w:firstLine="0"/>
        <w:jc w:val="center"/>
        <w:rPr>
          <w:rFonts w:hint="eastAsia" w:ascii="仿宋" w:hAnsi="仿宋" w:eastAsia="仿宋" w:cs="仿宋"/>
          <w:b/>
          <w:color w:val="auto"/>
          <w:spacing w:val="6"/>
          <w:kern w:val="15"/>
          <w:sz w:val="32"/>
          <w:szCs w:val="32"/>
          <w:lang w:eastAsia="zh-CN"/>
        </w:rPr>
      </w:pPr>
      <w:r>
        <w:rPr>
          <w:rFonts w:hint="eastAsia" w:ascii="仿宋" w:hAnsi="仿宋" w:eastAsia="仿宋" w:cs="仿宋"/>
          <w:b/>
          <w:color w:val="auto"/>
          <w:sz w:val="32"/>
          <w:szCs w:val="32"/>
          <w:lang w:eastAsia="zh-CN"/>
        </w:rPr>
        <w:t>（最终</w:t>
      </w:r>
      <w:r>
        <w:rPr>
          <w:rFonts w:hint="eastAsia" w:ascii="仿宋" w:hAnsi="仿宋" w:eastAsia="仿宋" w:cs="仿宋"/>
          <w:b/>
          <w:color w:val="auto"/>
          <w:spacing w:val="6"/>
          <w:kern w:val="15"/>
          <w:sz w:val="32"/>
          <w:szCs w:val="32"/>
          <w:lang w:eastAsia="zh-CN"/>
        </w:rPr>
        <w:t>报价）</w:t>
      </w:r>
    </w:p>
    <w:p w14:paraId="4A667428">
      <w:pPr>
        <w:spacing w:line="500" w:lineRule="exact"/>
        <w:ind w:left="0" w:leftChars="0" w:firstLine="0" w:firstLineChars="0"/>
        <w:rPr>
          <w:rFonts w:hint="eastAsia" w:ascii="仿宋" w:hAnsi="仿宋" w:eastAsia="仿宋" w:cs="仿宋"/>
          <w:color w:val="auto"/>
          <w:sz w:val="24"/>
          <w:szCs w:val="24"/>
          <w:lang w:eastAsia="zh-CN"/>
        </w:rPr>
      </w:pPr>
    </w:p>
    <w:p w14:paraId="4A5D52A2">
      <w:pPr>
        <w:spacing w:line="500" w:lineRule="exact"/>
        <w:ind w:left="0" w:leftChars="0" w:firstLine="0" w:firstLineChars="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采购项目名称:起步区一、二、三地块供水管网建设工程（二期）图审服务</w:t>
      </w:r>
    </w:p>
    <w:p w14:paraId="4A8BA5C6">
      <w:pPr>
        <w:pStyle w:val="47"/>
        <w:rPr>
          <w:rFonts w:hint="eastAsia"/>
          <w:color w:val="auto"/>
          <w:lang w:eastAsia="zh-CN"/>
        </w:rPr>
      </w:pP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0"/>
        <w:gridCol w:w="7089"/>
      </w:tblGrid>
      <w:tr w14:paraId="4737E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jc w:val="center"/>
        </w:trPr>
        <w:tc>
          <w:tcPr>
            <w:tcW w:w="2050" w:type="dxa"/>
            <w:tcBorders>
              <w:top w:val="single" w:color="auto" w:sz="4" w:space="0"/>
              <w:bottom w:val="single" w:color="auto" w:sz="4" w:space="0"/>
              <w:right w:val="single" w:color="auto" w:sz="4" w:space="0"/>
            </w:tcBorders>
            <w:noWrap w:val="0"/>
            <w:vAlign w:val="center"/>
          </w:tcPr>
          <w:p w14:paraId="229CCCF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color w:val="auto"/>
                <w:sz w:val="24"/>
                <w:szCs w:val="24"/>
                <w:vertAlign w:val="baseline"/>
                <w:lang w:eastAsia="zh-CN"/>
              </w:rPr>
            </w:pPr>
            <w:r>
              <w:rPr>
                <w:rFonts w:hint="eastAsia" w:ascii="仿宋" w:hAnsi="仿宋" w:eastAsia="仿宋" w:cs="仿宋"/>
                <w:b w:val="0"/>
                <w:bCs/>
                <w:color w:val="auto"/>
                <w:sz w:val="24"/>
                <w:szCs w:val="24"/>
                <w:vertAlign w:val="baseline"/>
                <w:lang w:eastAsia="zh-CN"/>
              </w:rPr>
              <w:t>磋商供应商名称</w:t>
            </w:r>
          </w:p>
        </w:tc>
        <w:tc>
          <w:tcPr>
            <w:tcW w:w="7089" w:type="dxa"/>
            <w:tcBorders>
              <w:top w:val="single" w:color="auto" w:sz="4" w:space="0"/>
              <w:left w:val="single" w:color="auto" w:sz="4" w:space="0"/>
              <w:bottom w:val="single" w:color="auto" w:sz="4" w:space="0"/>
            </w:tcBorders>
            <w:noWrap w:val="0"/>
            <w:vAlign w:val="center"/>
          </w:tcPr>
          <w:p w14:paraId="69978CA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color w:val="auto"/>
                <w:sz w:val="24"/>
                <w:szCs w:val="24"/>
                <w:vertAlign w:val="baseline"/>
                <w:lang w:eastAsia="zh-CN"/>
              </w:rPr>
            </w:pPr>
          </w:p>
        </w:tc>
      </w:tr>
      <w:tr w14:paraId="63255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jc w:val="center"/>
        </w:trPr>
        <w:tc>
          <w:tcPr>
            <w:tcW w:w="2050" w:type="dxa"/>
            <w:tcBorders>
              <w:top w:val="single" w:color="auto" w:sz="4" w:space="0"/>
              <w:bottom w:val="single" w:color="auto" w:sz="4" w:space="0"/>
              <w:right w:val="single" w:color="auto" w:sz="4" w:space="0"/>
            </w:tcBorders>
            <w:noWrap w:val="0"/>
            <w:vAlign w:val="center"/>
          </w:tcPr>
          <w:p w14:paraId="4F7FBB8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color w:val="auto"/>
                <w:sz w:val="24"/>
                <w:szCs w:val="24"/>
                <w:vertAlign w:val="baseline"/>
                <w:lang w:eastAsia="zh-CN"/>
              </w:rPr>
            </w:pPr>
            <w:r>
              <w:rPr>
                <w:rFonts w:hint="eastAsia" w:ascii="仿宋" w:hAnsi="仿宋" w:eastAsia="仿宋" w:cs="仿宋"/>
                <w:b w:val="0"/>
                <w:bCs/>
                <w:color w:val="auto"/>
                <w:sz w:val="24"/>
                <w:szCs w:val="24"/>
                <w:vertAlign w:val="baseline"/>
                <w:lang w:eastAsia="zh-CN"/>
              </w:rPr>
              <w:t>磋商总报价</w:t>
            </w:r>
          </w:p>
        </w:tc>
        <w:tc>
          <w:tcPr>
            <w:tcW w:w="7089" w:type="dxa"/>
            <w:tcBorders>
              <w:top w:val="single" w:color="auto" w:sz="4" w:space="0"/>
              <w:left w:val="single" w:color="auto" w:sz="4" w:space="0"/>
              <w:bottom w:val="single" w:color="auto" w:sz="4" w:space="0"/>
            </w:tcBorders>
            <w:noWrap w:val="0"/>
            <w:vAlign w:val="center"/>
          </w:tcPr>
          <w:p w14:paraId="5AB4BD76">
            <w:pPr>
              <w:keepNext w:val="0"/>
              <w:keepLines w:val="0"/>
              <w:pageBreakBefore w:val="0"/>
              <w:widowControl/>
              <w:kinsoku/>
              <w:wordWrap/>
              <w:overflowPunct/>
              <w:topLinePunct w:val="0"/>
              <w:autoSpaceDE/>
              <w:autoSpaceDN/>
              <w:bidi w:val="0"/>
              <w:adjustRightInd/>
              <w:snapToGrid/>
              <w:spacing w:before="163" w:beforeLines="50" w:after="163" w:afterLines="50" w:line="600" w:lineRule="exact"/>
              <w:ind w:left="0" w:leftChars="0" w:firstLine="0" w:firstLineChars="0"/>
              <w:jc w:val="both"/>
              <w:textAlignment w:val="auto"/>
              <w:rPr>
                <w:rFonts w:hint="default" w:ascii="仿宋" w:hAnsi="仿宋" w:eastAsia="仿宋" w:cs="仿宋"/>
                <w:b w:val="0"/>
                <w:bCs/>
                <w:color w:val="auto"/>
                <w:sz w:val="24"/>
                <w:szCs w:val="24"/>
                <w:u w:val="single"/>
                <w:vertAlign w:val="baseline"/>
                <w:lang w:val="en-US" w:eastAsia="zh-CN"/>
              </w:rPr>
            </w:pPr>
            <w:r>
              <w:rPr>
                <w:rFonts w:hint="eastAsia" w:ascii="仿宋" w:hAnsi="仿宋" w:eastAsia="仿宋" w:cs="仿宋"/>
                <w:b w:val="0"/>
                <w:bCs/>
                <w:color w:val="auto"/>
                <w:sz w:val="24"/>
                <w:szCs w:val="24"/>
                <w:vertAlign w:val="baseline"/>
                <w:lang w:val="en-US" w:eastAsia="zh-CN"/>
              </w:rPr>
              <w:t>小写：</w:t>
            </w:r>
            <w:r>
              <w:rPr>
                <w:rFonts w:hint="eastAsia" w:ascii="仿宋" w:hAnsi="仿宋" w:eastAsia="仿宋" w:cs="仿宋"/>
                <w:b w:val="0"/>
                <w:bCs/>
                <w:color w:val="auto"/>
                <w:sz w:val="24"/>
                <w:szCs w:val="24"/>
                <w:u w:val="single"/>
                <w:vertAlign w:val="baseline"/>
                <w:lang w:val="en-US" w:eastAsia="zh-CN"/>
              </w:rPr>
              <w:t xml:space="preserve">                   </w:t>
            </w:r>
            <w:r>
              <w:rPr>
                <w:rFonts w:hint="eastAsia" w:ascii="仿宋" w:hAnsi="仿宋" w:eastAsia="仿宋" w:cs="仿宋"/>
                <w:b w:val="0"/>
                <w:bCs/>
                <w:color w:val="auto"/>
                <w:sz w:val="24"/>
                <w:szCs w:val="24"/>
                <w:u w:val="none"/>
                <w:vertAlign w:val="baseline"/>
                <w:lang w:val="en-US" w:eastAsia="zh-CN"/>
              </w:rPr>
              <w:t xml:space="preserve"> 元</w:t>
            </w:r>
          </w:p>
          <w:p w14:paraId="02185572">
            <w:pPr>
              <w:pStyle w:val="47"/>
              <w:keepNext w:val="0"/>
              <w:keepLines w:val="0"/>
              <w:pageBreakBefore w:val="0"/>
              <w:kinsoku/>
              <w:wordWrap/>
              <w:overflowPunct/>
              <w:topLinePunct w:val="0"/>
              <w:bidi w:val="0"/>
              <w:spacing w:before="163" w:beforeLines="50" w:after="163" w:afterLines="50" w:line="600" w:lineRule="exact"/>
              <w:ind w:left="0" w:leftChars="0" w:firstLine="0" w:firstLineChars="0"/>
              <w:textAlignment w:val="auto"/>
              <w:rPr>
                <w:rFonts w:hint="default"/>
                <w:color w:val="auto"/>
                <w:lang w:val="en-US" w:eastAsia="zh-CN"/>
              </w:rPr>
            </w:pPr>
            <w:r>
              <w:rPr>
                <w:rFonts w:hint="eastAsia" w:ascii="仿宋" w:hAnsi="仿宋" w:eastAsia="仿宋" w:cs="仿宋"/>
                <w:b w:val="0"/>
                <w:bCs/>
                <w:color w:val="auto"/>
                <w:sz w:val="24"/>
                <w:szCs w:val="24"/>
                <w:u w:val="none"/>
                <w:vertAlign w:val="baseline"/>
                <w:lang w:val="en-US" w:eastAsia="zh-CN"/>
              </w:rPr>
              <w:t>大写：</w:t>
            </w:r>
            <w:r>
              <w:rPr>
                <w:rFonts w:hint="eastAsia" w:ascii="仿宋" w:hAnsi="仿宋" w:eastAsia="仿宋" w:cs="仿宋"/>
                <w:b w:val="0"/>
                <w:bCs/>
                <w:color w:val="auto"/>
                <w:sz w:val="24"/>
                <w:szCs w:val="24"/>
                <w:u w:val="single"/>
                <w:vertAlign w:val="baseline"/>
                <w:lang w:val="en-US" w:eastAsia="zh-CN"/>
              </w:rPr>
              <w:t xml:space="preserve">                    </w:t>
            </w:r>
          </w:p>
        </w:tc>
      </w:tr>
      <w:tr w14:paraId="2D4DA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jc w:val="center"/>
        </w:trPr>
        <w:tc>
          <w:tcPr>
            <w:tcW w:w="2050" w:type="dxa"/>
            <w:tcBorders>
              <w:top w:val="single" w:color="auto" w:sz="4" w:space="0"/>
              <w:bottom w:val="single" w:color="auto" w:sz="4" w:space="0"/>
              <w:right w:val="single" w:color="auto" w:sz="4" w:space="0"/>
            </w:tcBorders>
            <w:noWrap w:val="0"/>
            <w:vAlign w:val="center"/>
          </w:tcPr>
          <w:p w14:paraId="0E4B36A9">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合同履约期限</w:t>
            </w:r>
          </w:p>
        </w:tc>
        <w:tc>
          <w:tcPr>
            <w:tcW w:w="7089" w:type="dxa"/>
            <w:tcBorders>
              <w:top w:val="single" w:color="auto" w:sz="4" w:space="0"/>
              <w:left w:val="single" w:color="auto" w:sz="4" w:space="0"/>
              <w:bottom w:val="single" w:color="auto" w:sz="4" w:space="0"/>
            </w:tcBorders>
            <w:noWrap w:val="0"/>
            <w:vAlign w:val="center"/>
          </w:tcPr>
          <w:p w14:paraId="2984E99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60" w:lineRule="exact"/>
              <w:ind w:left="0" w:leftChars="0" w:right="0" w:firstLine="0" w:firstLineChars="0"/>
              <w:jc w:val="center"/>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highlight w:val="none"/>
              </w:rPr>
              <w:t>签订采购合同之日起至合同约定的工作内容全部完成为止</w:t>
            </w:r>
            <w:r>
              <w:rPr>
                <w:rFonts w:hint="eastAsia" w:ascii="仿宋" w:hAnsi="仿宋" w:eastAsia="仿宋" w:cs="仿宋"/>
                <w:color w:val="auto"/>
                <w:sz w:val="24"/>
                <w:szCs w:val="24"/>
                <w:highlight w:val="none"/>
                <w:lang w:eastAsia="zh-CN"/>
              </w:rPr>
              <w:t>。</w:t>
            </w:r>
          </w:p>
        </w:tc>
      </w:tr>
      <w:tr w14:paraId="12EF2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2050" w:type="dxa"/>
            <w:tcBorders>
              <w:top w:val="single" w:color="auto" w:sz="4" w:space="0"/>
              <w:bottom w:val="single" w:color="auto" w:sz="4" w:space="0"/>
              <w:right w:val="single" w:color="auto" w:sz="4" w:space="0"/>
            </w:tcBorders>
            <w:noWrap w:val="0"/>
            <w:vAlign w:val="center"/>
          </w:tcPr>
          <w:p w14:paraId="29E39B4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color w:val="auto"/>
                <w:sz w:val="24"/>
                <w:szCs w:val="24"/>
                <w:vertAlign w:val="baseline"/>
                <w:lang w:eastAsia="zh-CN"/>
              </w:rPr>
            </w:pPr>
            <w:r>
              <w:rPr>
                <w:rFonts w:hint="eastAsia" w:ascii="仿宋" w:hAnsi="仿宋" w:eastAsia="仿宋" w:cs="仿宋"/>
                <w:b w:val="0"/>
                <w:bCs/>
                <w:color w:val="auto"/>
                <w:sz w:val="24"/>
                <w:szCs w:val="24"/>
                <w:vertAlign w:val="baseline"/>
                <w:lang w:eastAsia="zh-CN"/>
              </w:rPr>
              <w:t>项目负责人</w:t>
            </w:r>
          </w:p>
        </w:tc>
        <w:tc>
          <w:tcPr>
            <w:tcW w:w="7089" w:type="dxa"/>
            <w:tcBorders>
              <w:top w:val="single" w:color="auto" w:sz="4" w:space="0"/>
              <w:left w:val="single" w:color="auto" w:sz="4" w:space="0"/>
              <w:bottom w:val="single" w:color="auto" w:sz="4" w:space="0"/>
            </w:tcBorders>
            <w:noWrap w:val="0"/>
            <w:vAlign w:val="center"/>
          </w:tcPr>
          <w:p w14:paraId="196B2498">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right="0"/>
              <w:textAlignment w:val="auto"/>
              <w:rPr>
                <w:rFonts w:hint="eastAsia" w:ascii="仿宋" w:hAnsi="仿宋" w:eastAsia="仿宋" w:cs="仿宋"/>
                <w:color w:val="auto"/>
                <w:kern w:val="2"/>
                <w:sz w:val="24"/>
                <w:szCs w:val="24"/>
              </w:rPr>
            </w:pPr>
          </w:p>
        </w:tc>
      </w:tr>
      <w:tr w14:paraId="1A0C1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3" w:hRule="atLeast"/>
          <w:jc w:val="center"/>
        </w:trPr>
        <w:tc>
          <w:tcPr>
            <w:tcW w:w="2050" w:type="dxa"/>
            <w:tcBorders>
              <w:top w:val="single" w:color="auto" w:sz="4" w:space="0"/>
              <w:bottom w:val="single" w:color="auto" w:sz="4" w:space="0"/>
              <w:right w:val="single" w:color="auto" w:sz="4" w:space="0"/>
            </w:tcBorders>
            <w:noWrap w:val="0"/>
            <w:vAlign w:val="center"/>
          </w:tcPr>
          <w:p w14:paraId="10881EE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备  注</w:t>
            </w:r>
          </w:p>
        </w:tc>
        <w:tc>
          <w:tcPr>
            <w:tcW w:w="7089" w:type="dxa"/>
            <w:tcBorders>
              <w:top w:val="single" w:color="auto" w:sz="4" w:space="0"/>
              <w:left w:val="single" w:color="auto" w:sz="4" w:space="0"/>
              <w:bottom w:val="single" w:color="auto" w:sz="4" w:space="0"/>
            </w:tcBorders>
            <w:noWrap w:val="0"/>
            <w:vAlign w:val="center"/>
          </w:tcPr>
          <w:p w14:paraId="44AEAFC9">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left="0" w:right="0"/>
              <w:textAlignment w:val="auto"/>
              <w:rPr>
                <w:rFonts w:hint="eastAsia" w:ascii="仿宋" w:hAnsi="仿宋" w:eastAsia="仿宋" w:cs="仿宋"/>
                <w:color w:val="auto"/>
                <w:kern w:val="2"/>
                <w:sz w:val="24"/>
                <w:szCs w:val="24"/>
              </w:rPr>
            </w:pPr>
          </w:p>
        </w:tc>
      </w:tr>
    </w:tbl>
    <w:p w14:paraId="169F8263">
      <w:pPr>
        <w:spacing w:line="5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注：所有价格均用人民币表示，单位为元。</w:t>
      </w:r>
    </w:p>
    <w:p w14:paraId="5ECEA908">
      <w:pPr>
        <w:spacing w:line="360" w:lineRule="auto"/>
        <w:ind w:left="420"/>
        <w:rPr>
          <w:rFonts w:hint="eastAsia" w:ascii="仿宋" w:hAnsi="仿宋" w:eastAsia="仿宋" w:cs="仿宋"/>
          <w:color w:val="auto"/>
          <w:sz w:val="24"/>
          <w:lang w:eastAsia="zh-CN"/>
        </w:rPr>
      </w:pPr>
    </w:p>
    <w:p w14:paraId="18147290">
      <w:pPr>
        <w:spacing w:line="360" w:lineRule="auto"/>
        <w:ind w:left="504" w:leftChars="229" w:firstLineChars="150"/>
        <w:rPr>
          <w:rFonts w:hint="eastAsia" w:ascii="仿宋" w:hAnsi="仿宋" w:eastAsia="仿宋" w:cs="仿宋"/>
          <w:color w:val="auto"/>
          <w:sz w:val="24"/>
          <w:lang w:eastAsia="zh-CN"/>
        </w:rPr>
      </w:pPr>
      <w:r>
        <w:rPr>
          <w:rFonts w:hint="eastAsia" w:ascii="仿宋" w:hAnsi="仿宋" w:eastAsia="仿宋" w:cs="仿宋"/>
          <w:color w:val="auto"/>
          <w:sz w:val="24"/>
          <w:lang w:eastAsia="zh-CN"/>
        </w:rPr>
        <w:t>法定代表人或委托代理人（签字）：______________________</w:t>
      </w:r>
    </w:p>
    <w:p w14:paraId="29ABCD5F">
      <w:pPr>
        <w:spacing w:line="360" w:lineRule="auto"/>
        <w:ind w:left="504" w:leftChars="229" w:firstLineChars="150"/>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供应商名称（盖章）：________________</w:t>
      </w:r>
    </w:p>
    <w:p w14:paraId="6DF3EFC4">
      <w:pPr>
        <w:spacing w:line="360" w:lineRule="auto"/>
        <w:ind w:left="504" w:leftChars="229" w:firstLineChars="150"/>
        <w:rPr>
          <w:rFonts w:hint="eastAsia" w:ascii="仿宋" w:hAnsi="仿宋" w:eastAsia="仿宋" w:cs="仿宋"/>
          <w:color w:val="auto"/>
          <w:sz w:val="24"/>
          <w:lang w:eastAsia="zh-CN"/>
        </w:rPr>
      </w:pPr>
      <w:r>
        <w:rPr>
          <w:rFonts w:hint="eastAsia" w:ascii="仿宋" w:hAnsi="仿宋" w:eastAsia="仿宋" w:cs="仿宋"/>
          <w:color w:val="auto"/>
          <w:sz w:val="24"/>
          <w:lang w:eastAsia="zh-CN"/>
        </w:rPr>
        <w:t>报价时间：_______年_____月_____日</w:t>
      </w:r>
    </w:p>
    <w:p w14:paraId="799F2944">
      <w:pPr>
        <w:rPr>
          <w:rFonts w:hint="eastAsia" w:ascii="仿宋" w:hAnsi="仿宋" w:eastAsia="仿宋" w:cs="仿宋"/>
          <w:color w:val="auto"/>
          <w:lang w:eastAsia="zh-CN"/>
        </w:rPr>
      </w:pPr>
    </w:p>
    <w:p w14:paraId="7C6A317C">
      <w:pPr>
        <w:pStyle w:val="47"/>
        <w:rPr>
          <w:rFonts w:hint="eastAsia"/>
          <w:color w:val="auto"/>
          <w:lang w:eastAsia="zh-CN"/>
        </w:rPr>
      </w:pPr>
    </w:p>
    <w:p w14:paraId="5076DDD6">
      <w:pPr>
        <w:pStyle w:val="47"/>
        <w:rPr>
          <w:rFonts w:hint="eastAsia"/>
          <w:lang w:eastAsia="zh-CN"/>
        </w:rPr>
      </w:pPr>
    </w:p>
    <w:p w14:paraId="4C0000B0">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使用说明：该表</w:t>
      </w:r>
      <w:r>
        <w:rPr>
          <w:rFonts w:hint="eastAsia" w:ascii="仿宋" w:hAnsi="仿宋" w:eastAsia="仿宋" w:cs="仿宋"/>
          <w:sz w:val="24"/>
          <w:szCs w:val="24"/>
          <w:lang w:val="en-US" w:eastAsia="zh-CN"/>
        </w:rPr>
        <w:t>无需放响应文件里，仅</w:t>
      </w:r>
      <w:r>
        <w:rPr>
          <w:rFonts w:hint="eastAsia" w:ascii="仿宋" w:hAnsi="仿宋" w:eastAsia="仿宋" w:cs="仿宋"/>
          <w:sz w:val="24"/>
          <w:szCs w:val="24"/>
          <w:lang w:eastAsia="zh-CN"/>
        </w:rPr>
        <w:t>供最终报价时使用，磋商供应商须按规定的格式填写，磋商供应商需将报价汇总表（最终报价）盖章携带作最终报价时使用。</w:t>
      </w:r>
    </w:p>
    <w:p w14:paraId="14A1A3AC">
      <w:pPr>
        <w:rPr>
          <w:rStyle w:val="101"/>
          <w:rFonts w:hint="eastAsia" w:ascii="仿宋" w:hAnsi="仿宋" w:eastAsia="仿宋" w:cs="仿宋"/>
          <w:sz w:val="32"/>
          <w:szCs w:val="32"/>
          <w:lang w:eastAsia="zh-CN"/>
        </w:rPr>
      </w:pPr>
      <w:r>
        <w:rPr>
          <w:rStyle w:val="101"/>
          <w:rFonts w:hint="eastAsia" w:ascii="仿宋" w:hAnsi="仿宋" w:eastAsia="仿宋" w:cs="仿宋"/>
          <w:sz w:val="32"/>
          <w:szCs w:val="32"/>
          <w:lang w:eastAsia="zh-CN"/>
        </w:rPr>
        <w:br w:type="page"/>
      </w:r>
    </w:p>
    <w:p w14:paraId="4F8FF4A6">
      <w:pPr>
        <w:widowControl w:val="0"/>
        <w:spacing w:line="360" w:lineRule="auto"/>
        <w:ind w:firstLine="0"/>
        <w:jc w:val="center"/>
        <w:rPr>
          <w:rStyle w:val="101"/>
          <w:rFonts w:hint="eastAsia" w:ascii="仿宋" w:hAnsi="仿宋" w:eastAsia="仿宋" w:cs="仿宋"/>
          <w:sz w:val="32"/>
          <w:szCs w:val="32"/>
          <w:lang w:eastAsia="zh-CN"/>
        </w:rPr>
      </w:pPr>
      <w:r>
        <w:rPr>
          <w:rStyle w:val="101"/>
          <w:rFonts w:hint="eastAsia" w:ascii="仿宋" w:hAnsi="仿宋" w:eastAsia="仿宋" w:cs="仿宋"/>
          <w:sz w:val="32"/>
          <w:szCs w:val="32"/>
          <w:lang w:eastAsia="zh-CN"/>
        </w:rPr>
        <w:t>第六部分  资格后审证明文件</w:t>
      </w:r>
    </w:p>
    <w:bookmarkEnd w:id="39"/>
    <w:bookmarkEnd w:id="40"/>
    <w:p w14:paraId="3C7249C0">
      <w:pPr>
        <w:spacing w:line="440" w:lineRule="exact"/>
        <w:rPr>
          <w:rFonts w:hint="eastAsia" w:ascii="仿宋" w:hAnsi="仿宋" w:eastAsia="仿宋" w:cs="仿宋"/>
          <w:color w:val="333333"/>
          <w:sz w:val="24"/>
          <w:szCs w:val="24"/>
          <w:lang w:val="zh-CN" w:eastAsia="zh-CN"/>
        </w:rPr>
      </w:pPr>
      <w:r>
        <w:rPr>
          <w:rFonts w:hint="eastAsia" w:ascii="仿宋" w:hAnsi="仿宋" w:eastAsia="仿宋" w:cs="仿宋"/>
          <w:color w:val="333333"/>
          <w:sz w:val="24"/>
          <w:szCs w:val="24"/>
          <w:lang w:val="zh-CN" w:eastAsia="zh-CN"/>
        </w:rPr>
        <w:t>本次磋商采用资格后审（合格）制，磋商时必须提供以下资质证明文件，未按要求提供资格后审证明文件或资格审查不合格的作无效投标处理。（无需另外提供）</w:t>
      </w:r>
    </w:p>
    <w:p w14:paraId="7074FDCE">
      <w:pPr>
        <w:pStyle w:val="19"/>
        <w:spacing w:line="480" w:lineRule="exact"/>
        <w:ind w:firstLine="480" w:firstLineChars="200"/>
        <w:jc w:val="both"/>
        <w:rPr>
          <w:rFonts w:hint="eastAsia" w:ascii="仿宋" w:hAnsi="仿宋" w:eastAsia="仿宋" w:cs="仿宋"/>
          <w:szCs w:val="24"/>
          <w:lang w:eastAsia="zh-CN"/>
        </w:rPr>
      </w:pPr>
      <w:r>
        <w:rPr>
          <w:rFonts w:hint="eastAsia" w:ascii="仿宋" w:hAnsi="仿宋" w:eastAsia="仿宋" w:cs="仿宋"/>
          <w:szCs w:val="24"/>
          <w:lang w:eastAsia="zh-CN"/>
        </w:rPr>
        <w:t>1.符合《政府采购法》第二十二条规定的条件，磋商时须提供下列证明材料，且所提供的资格证明材料均在有效期内：</w:t>
      </w:r>
    </w:p>
    <w:p w14:paraId="4A7EF7D1">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（1）具有独立承担民事责任的能力；</w:t>
      </w:r>
    </w:p>
    <w:p w14:paraId="04B7A175">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（2）具有良好的商业信誉和健全的财务会计制度；</w:t>
      </w:r>
    </w:p>
    <w:p w14:paraId="349497D6">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（3）具有履行合同所必需的设备和专业技术能力；</w:t>
      </w:r>
    </w:p>
    <w:p w14:paraId="263A7759">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（4）有依法缴纳税收和社会保障资金的良好记录。</w:t>
      </w:r>
    </w:p>
    <w:p w14:paraId="15557DFA">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供应商须在《湖北省房屋建筑和市政基础设施工程施工图审查机构及人员名录》内，并具备建设行政主管部门颁发的市政基础设施工程一类（道路工程、桥梁工程、给水工程、排水工程、风景园林）施工图设计文件审查机构认定书(提供施工图设计文件审查机构认定书)。</w:t>
      </w:r>
    </w:p>
    <w:p w14:paraId="1DE0243A">
      <w:pPr>
        <w:spacing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（6）拟派技术负责人具备工程类高级技术职称并在湖北省住房和城乡建设厅施工图审查人员名单内。</w:t>
      </w:r>
    </w:p>
    <w:p w14:paraId="05AAE427">
      <w:pPr>
        <w:spacing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（7）参加政府采购活动前三年内，在经营活动中没有重大违法记录</w:t>
      </w:r>
    </w:p>
    <w:p w14:paraId="287CF88B">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r>
        <w:rPr>
          <w:rFonts w:hint="default" w:ascii="仿宋" w:hAnsi="仿宋" w:eastAsia="仿宋" w:cs="仿宋"/>
          <w:sz w:val="24"/>
          <w:szCs w:val="24"/>
          <w:lang w:val="en-US" w:eastAsia="zh-CN"/>
        </w:rPr>
        <w:t>供应商未被列入“信用中国”网站(www.creditchina.gov.cn)失信被执行人、重大税收违法案件当事人名单、政府采购严重违法失信行为记录名单。</w:t>
      </w:r>
    </w:p>
    <w:p w14:paraId="32B8310C">
      <w:pPr>
        <w:pStyle w:val="19"/>
        <w:spacing w:line="480" w:lineRule="exact"/>
        <w:ind w:firstLine="480" w:firstLineChars="200"/>
        <w:jc w:val="both"/>
        <w:rPr>
          <w:rFonts w:hint="eastAsia" w:ascii="仿宋" w:hAnsi="仿宋" w:eastAsia="仿宋" w:cs="仿宋"/>
          <w:szCs w:val="24"/>
          <w:lang w:eastAsia="zh-CN"/>
        </w:rPr>
      </w:pPr>
      <w:r>
        <w:rPr>
          <w:rFonts w:hint="eastAsia" w:ascii="仿宋" w:hAnsi="仿宋" w:eastAsia="仿宋" w:cs="仿宋"/>
          <w:szCs w:val="24"/>
          <w:lang w:eastAsia="zh-CN"/>
        </w:rPr>
        <w:t>（</w:t>
      </w:r>
      <w:r>
        <w:rPr>
          <w:rFonts w:hint="eastAsia" w:ascii="仿宋" w:hAnsi="仿宋" w:eastAsia="仿宋" w:cs="仿宋"/>
          <w:szCs w:val="24"/>
          <w:lang w:val="en-US" w:eastAsia="zh-CN"/>
        </w:rPr>
        <w:t>9</w:t>
      </w:r>
      <w:r>
        <w:rPr>
          <w:rFonts w:hint="eastAsia" w:ascii="仿宋" w:hAnsi="仿宋" w:eastAsia="仿宋" w:cs="仿宋"/>
          <w:szCs w:val="24"/>
          <w:lang w:eastAsia="zh-CN"/>
        </w:rPr>
        <w:t>）本项目不接受联合体参与磋商。</w:t>
      </w:r>
    </w:p>
    <w:sectPr>
      <w:pgSz w:w="11906" w:h="16838"/>
      <w:pgMar w:top="1311" w:right="1587" w:bottom="1531" w:left="1587" w:header="1134" w:footer="1134"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EF95E">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8E26">
    <w:pPr>
      <w:pStyle w:val="22"/>
      <w:framePr w:wrap="around" w:vAnchor="text" w:hAnchor="margin" w:xAlign="right" w:y="1"/>
      <w:rPr>
        <w:rStyle w:val="35"/>
      </w:rPr>
    </w:pPr>
    <w:r>
      <w:rPr>
        <w:rStyle w:val="35"/>
      </w:rPr>
      <w:fldChar w:fldCharType="begin"/>
    </w:r>
    <w:r>
      <w:rPr>
        <w:rStyle w:val="35"/>
      </w:rPr>
      <w:instrText xml:space="preserve">PAGE  </w:instrText>
    </w:r>
    <w:r>
      <w:rPr>
        <w:rStyle w:val="35"/>
      </w:rPr>
      <w:fldChar w:fldCharType="end"/>
    </w:r>
  </w:p>
  <w:p w14:paraId="453B240A">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281DB">
    <w:pPr>
      <w:pStyle w:val="2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FD3F23">
                          <w:pPr>
                            <w:pStyle w:val="2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CALc0BAACo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8sq&#10;6dN7qLHs0WNhHD64AbdmjgMGE+1BBpO+SIhgHtU9XdQVQyQ8XVpVq1WJKY652UH84um6DxA/CmdI&#10;Mhoa8Pmyqux4D3EsnUtSN+vulNb5CbX9J4CYY0TkHZhuJybjxMmKw26Y6O1ce0J2Pe5BQy2uPSX6&#10;k0WZ08rMRpiN3WwcfFD7Lu9U6g7+9hBxpDxp6jDCIsPk4ANmrtOypQ157ueqp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sCALc0BAACoAwAADgAAAAAAAAABACAAAAAeAQAAZHJzL2Uy&#10;b0RvYy54bWxQSwUGAAAAAAYABgBZAQAAXQUAAAAA&#10;">
              <v:fill on="f" focussize="0,0"/>
              <v:stroke on="f"/>
              <v:imagedata o:title=""/>
              <o:lock v:ext="edit" aspectratio="f"/>
              <v:textbox inset="0mm,0mm,0mm,0mm" style="mso-fit-shape-to-text:t;">
                <w:txbxContent>
                  <w:p w14:paraId="66FD3F23">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C7C9B">
    <w:pPr>
      <w:pStyle w:val="2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70CE24">
                          <w:pPr>
                            <w:pStyle w:val="22"/>
                          </w:pPr>
                          <w:r>
                            <w:fldChar w:fldCharType="begin"/>
                          </w:r>
                          <w:r>
                            <w:instrText xml:space="preserve"> PAGE  \* MERGEFORMAT </w:instrText>
                          </w:r>
                          <w:r>
                            <w:fldChar w:fldCharType="separate"/>
                          </w:r>
                          <w:r>
                            <w:t>19</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Wch5c4BAACo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7a8&#10;Sfr0Hisqu/dUGIe3MNDWzHGkYKI9tMGmLxFilCd1z1d11RCZTJfWq/W6pJSk3OwQfvFw3QeM7xRY&#10;loyaB3q+rKo4fcA4ls4lqZuDO21MfkLj/goQ5hhReQem24nJOHGy4rAfJnp7aM7Erqc9qLmjtefM&#10;vHckc1qZ2QizsZ+Now/60OWdSt3RvzlGGilPmjqMsMQwOfSAmeu0bGlDHvu56uEH2/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FnIeXOAQAAqAMAAA4AAAAAAAAAAQAgAAAAHgEAAGRycy9l&#10;Mm9Eb2MueG1sUEsFBgAAAAAGAAYAWQEAAF4FAAAAAA==&#10;">
              <v:fill on="f" focussize="0,0"/>
              <v:stroke on="f"/>
              <v:imagedata o:title=""/>
              <o:lock v:ext="edit" aspectratio="f"/>
              <v:textbox inset="0mm,0mm,0mm,0mm" style="mso-fit-shape-to-text:t;">
                <w:txbxContent>
                  <w:p w14:paraId="1E70CE24">
                    <w:pPr>
                      <w:pStyle w:val="2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FDEC5">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0E236B">
                          <w:pPr>
                            <w:pStyle w:val="22"/>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rW884BAACo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7a8&#10;Sfr0Hisqu/dUGIe3MNDWzHGkYKI9tMGmLxFilCd1z1d11RCZTJfWq/W6pJSk3OwQfvFw3QeM7xRY&#10;loyaB3q+rKo4fcA4ls4lqZuDO21MfkLj/goQ5hhReQem24nJOHGy4rAfJnp7aM7Erqc9qLmjtefM&#10;vHckc1qZ2QizsZ+Now/60OWdSt3RvzlGGilPmjqMsMQwOfSAmeu0bGlDHvu56uEH2/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ca1vPOAQAAqAMAAA4AAAAAAAAAAQAgAAAAHgEAAGRycy9l&#10;Mm9Eb2MueG1sUEsFBgAAAAAGAAYAWQEAAF4FAAAAAA==&#10;">
              <v:fill on="f" focussize="0,0"/>
              <v:stroke on="f"/>
              <v:imagedata o:title=""/>
              <o:lock v:ext="edit" aspectratio="f"/>
              <v:textbox inset="0mm,0mm,0mm,0mm" style="mso-fit-shape-to-text:t;">
                <w:txbxContent>
                  <w:p w14:paraId="710E236B">
                    <w:pPr>
                      <w:pStyle w:val="2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76DA">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2D15AC">
                          <w:pPr>
                            <w:pStyle w:val="2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c75Y4AgAAb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OlhX76v+&#10;AqbQsrDRW8tjmiiVt8tDgLSd4lGgXhV0Km4wh13PhjcTB/3PfRf19J9YP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7tzvljgCAABvBAAADgAAAAAAAAABACAAAAAfAQAAZHJzL2Uyb0RvYy54&#10;bWxQSwUGAAAAAAYABgBZAQAAyQUAAAAA&#10;">
              <v:fill on="f" focussize="0,0"/>
              <v:stroke on="f" weight="0.5pt"/>
              <v:imagedata o:title=""/>
              <o:lock v:ext="edit" aspectratio="f"/>
              <v:textbox inset="0mm,0mm,0mm,0mm" style="mso-fit-shape-to-text:t;">
                <w:txbxContent>
                  <w:p w14:paraId="452D15AC">
                    <w:pPr>
                      <w:pStyle w:val="2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92E59">
    <w:pPr>
      <w:pStyle w:val="2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348EC">
    <w:pPr>
      <w:pStyle w:val="2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4BECD">
    <w:pPr>
      <w:pStyle w:val="23"/>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0D91">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CE0D0"/>
    <w:multiLevelType w:val="singleLevel"/>
    <w:tmpl w:val="8CDCE0D0"/>
    <w:lvl w:ilvl="0" w:tentative="0">
      <w:start w:val="1"/>
      <w:numFmt w:val="chineseCounting"/>
      <w:suff w:val="nothing"/>
      <w:lvlText w:val="附件%1："/>
      <w:lvlJc w:val="left"/>
      <w:pPr>
        <w:tabs>
          <w:tab w:val="left" w:pos="0"/>
        </w:tabs>
      </w:pPr>
      <w:rPr>
        <w:rFonts w:hint="eastAsia" w:ascii="宋体" w:hAnsi="宋体" w:eastAsia="宋体" w:cs="宋体"/>
      </w:rPr>
    </w:lvl>
  </w:abstractNum>
  <w:abstractNum w:abstractNumId="1">
    <w:nsid w:val="C2914089"/>
    <w:multiLevelType w:val="singleLevel"/>
    <w:tmpl w:val="C2914089"/>
    <w:lvl w:ilvl="0" w:tentative="0">
      <w:start w:val="2"/>
      <w:numFmt w:val="decimal"/>
      <w:suff w:val="nothing"/>
      <w:lvlText w:val="（%1）"/>
      <w:lvlJc w:val="left"/>
    </w:lvl>
  </w:abstractNum>
  <w:abstractNum w:abstractNumId="2">
    <w:nsid w:val="CC94DC61"/>
    <w:multiLevelType w:val="singleLevel"/>
    <w:tmpl w:val="CC94DC61"/>
    <w:lvl w:ilvl="0" w:tentative="0">
      <w:start w:val="3"/>
      <w:numFmt w:val="chineseCounting"/>
      <w:suff w:val="space"/>
      <w:lvlText w:val="第%1部分"/>
      <w:lvlJc w:val="left"/>
      <w:rPr>
        <w:rFonts w:hint="eastAsia"/>
      </w:rPr>
    </w:lvl>
  </w:abstractNum>
  <w:abstractNum w:abstractNumId="3">
    <w:nsid w:val="E5C8B1EA"/>
    <w:multiLevelType w:val="singleLevel"/>
    <w:tmpl w:val="E5C8B1EA"/>
    <w:lvl w:ilvl="0" w:tentative="0">
      <w:start w:val="1"/>
      <w:numFmt w:val="decimal"/>
      <w:suff w:val="nothing"/>
      <w:lvlText w:val="%1、"/>
      <w:lvlJc w:val="left"/>
    </w:lvl>
  </w:abstractNum>
  <w:abstractNum w:abstractNumId="4">
    <w:nsid w:val="1BB51E14"/>
    <w:multiLevelType w:val="multilevel"/>
    <w:tmpl w:val="1BB51E14"/>
    <w:lvl w:ilvl="0" w:tentative="0">
      <w:start w:val="1"/>
      <w:numFmt w:val="decimal"/>
      <w:lvlText w:val="%1．"/>
      <w:lvlJc w:val="left"/>
      <w:pPr>
        <w:tabs>
          <w:tab w:val="left" w:pos="840"/>
        </w:tabs>
        <w:ind w:left="840" w:hanging="36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5">
    <w:nsid w:val="23744615"/>
    <w:multiLevelType w:val="singleLevel"/>
    <w:tmpl w:val="23744615"/>
    <w:lvl w:ilvl="0" w:tentative="0">
      <w:start w:val="1"/>
      <w:numFmt w:val="decimal"/>
      <w:suff w:val="nothing"/>
      <w:lvlText w:val="（%1）"/>
      <w:lvlJc w:val="left"/>
    </w:lvl>
  </w:abstractNum>
  <w:abstractNum w:abstractNumId="6">
    <w:nsid w:val="71589D86"/>
    <w:multiLevelType w:val="singleLevel"/>
    <w:tmpl w:val="71589D86"/>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OWZjZjY0NDU3ZDRiYjcwMDg4NjQ0ZDg4Y2Q1NTUifQ=="/>
  </w:docVars>
  <w:rsids>
    <w:rsidRoot w:val="00AB5312"/>
    <w:rsid w:val="00013BE6"/>
    <w:rsid w:val="00022840"/>
    <w:rsid w:val="000266F7"/>
    <w:rsid w:val="00043A34"/>
    <w:rsid w:val="00060DBC"/>
    <w:rsid w:val="00064F23"/>
    <w:rsid w:val="00082A72"/>
    <w:rsid w:val="00085004"/>
    <w:rsid w:val="00097DFA"/>
    <w:rsid w:val="000A0475"/>
    <w:rsid w:val="000A205C"/>
    <w:rsid w:val="000C221E"/>
    <w:rsid w:val="000D323C"/>
    <w:rsid w:val="001762DB"/>
    <w:rsid w:val="00177822"/>
    <w:rsid w:val="00187836"/>
    <w:rsid w:val="001A2968"/>
    <w:rsid w:val="001A2F20"/>
    <w:rsid w:val="001D1837"/>
    <w:rsid w:val="001D2D33"/>
    <w:rsid w:val="001D341D"/>
    <w:rsid w:val="001E1493"/>
    <w:rsid w:val="001F1F8D"/>
    <w:rsid w:val="00224FC7"/>
    <w:rsid w:val="00236342"/>
    <w:rsid w:val="002B4446"/>
    <w:rsid w:val="002C5021"/>
    <w:rsid w:val="002C65D4"/>
    <w:rsid w:val="002D0075"/>
    <w:rsid w:val="002F2AD2"/>
    <w:rsid w:val="00312906"/>
    <w:rsid w:val="00335F72"/>
    <w:rsid w:val="00350471"/>
    <w:rsid w:val="00353713"/>
    <w:rsid w:val="00355178"/>
    <w:rsid w:val="00380D3F"/>
    <w:rsid w:val="003A1473"/>
    <w:rsid w:val="003A25DD"/>
    <w:rsid w:val="003E2226"/>
    <w:rsid w:val="00405E20"/>
    <w:rsid w:val="00435E86"/>
    <w:rsid w:val="00455EBD"/>
    <w:rsid w:val="00484992"/>
    <w:rsid w:val="004A6189"/>
    <w:rsid w:val="004C08EA"/>
    <w:rsid w:val="004F1DD7"/>
    <w:rsid w:val="004F6F96"/>
    <w:rsid w:val="004F7CFF"/>
    <w:rsid w:val="00521ECD"/>
    <w:rsid w:val="0053014F"/>
    <w:rsid w:val="0054065A"/>
    <w:rsid w:val="005433E7"/>
    <w:rsid w:val="00554F43"/>
    <w:rsid w:val="00565461"/>
    <w:rsid w:val="00577330"/>
    <w:rsid w:val="00584FE5"/>
    <w:rsid w:val="0059169A"/>
    <w:rsid w:val="005936AE"/>
    <w:rsid w:val="005B4935"/>
    <w:rsid w:val="005C440E"/>
    <w:rsid w:val="005E374E"/>
    <w:rsid w:val="006030E1"/>
    <w:rsid w:val="00614914"/>
    <w:rsid w:val="006154D3"/>
    <w:rsid w:val="006211FB"/>
    <w:rsid w:val="00637CDC"/>
    <w:rsid w:val="00664385"/>
    <w:rsid w:val="006720AE"/>
    <w:rsid w:val="00681426"/>
    <w:rsid w:val="00682C2B"/>
    <w:rsid w:val="00696C71"/>
    <w:rsid w:val="006A2C6C"/>
    <w:rsid w:val="006B2F3C"/>
    <w:rsid w:val="006C0D86"/>
    <w:rsid w:val="006E3C18"/>
    <w:rsid w:val="006F67AE"/>
    <w:rsid w:val="007062A5"/>
    <w:rsid w:val="00706949"/>
    <w:rsid w:val="00711DB3"/>
    <w:rsid w:val="00763A98"/>
    <w:rsid w:val="00795114"/>
    <w:rsid w:val="007B1EB7"/>
    <w:rsid w:val="008153E0"/>
    <w:rsid w:val="0084412E"/>
    <w:rsid w:val="00847304"/>
    <w:rsid w:val="008647DE"/>
    <w:rsid w:val="00873527"/>
    <w:rsid w:val="00875135"/>
    <w:rsid w:val="008903A3"/>
    <w:rsid w:val="008B71A3"/>
    <w:rsid w:val="008C275E"/>
    <w:rsid w:val="008D602D"/>
    <w:rsid w:val="008E42C8"/>
    <w:rsid w:val="008E77E9"/>
    <w:rsid w:val="00930E3F"/>
    <w:rsid w:val="00944A47"/>
    <w:rsid w:val="00951CA2"/>
    <w:rsid w:val="00966938"/>
    <w:rsid w:val="00990D74"/>
    <w:rsid w:val="009A2DDB"/>
    <w:rsid w:val="009B077C"/>
    <w:rsid w:val="009B48CC"/>
    <w:rsid w:val="009C52A6"/>
    <w:rsid w:val="009E365E"/>
    <w:rsid w:val="00A12AAF"/>
    <w:rsid w:val="00A14A8A"/>
    <w:rsid w:val="00A17A18"/>
    <w:rsid w:val="00A22E1B"/>
    <w:rsid w:val="00A61F74"/>
    <w:rsid w:val="00A66BC4"/>
    <w:rsid w:val="00A75E4C"/>
    <w:rsid w:val="00A87F74"/>
    <w:rsid w:val="00A93CDA"/>
    <w:rsid w:val="00A95247"/>
    <w:rsid w:val="00AB5312"/>
    <w:rsid w:val="00AC7199"/>
    <w:rsid w:val="00AF5306"/>
    <w:rsid w:val="00B127A1"/>
    <w:rsid w:val="00B45EB3"/>
    <w:rsid w:val="00B46353"/>
    <w:rsid w:val="00B5542D"/>
    <w:rsid w:val="00B573D4"/>
    <w:rsid w:val="00B66F51"/>
    <w:rsid w:val="00B82D03"/>
    <w:rsid w:val="00B976A8"/>
    <w:rsid w:val="00B97819"/>
    <w:rsid w:val="00BC0E7D"/>
    <w:rsid w:val="00BC13C0"/>
    <w:rsid w:val="00BE59C5"/>
    <w:rsid w:val="00BF16FD"/>
    <w:rsid w:val="00BF4493"/>
    <w:rsid w:val="00C03E8A"/>
    <w:rsid w:val="00C336CA"/>
    <w:rsid w:val="00C62FE7"/>
    <w:rsid w:val="00C85178"/>
    <w:rsid w:val="00C8683C"/>
    <w:rsid w:val="00C90631"/>
    <w:rsid w:val="00CA4D80"/>
    <w:rsid w:val="00CA5955"/>
    <w:rsid w:val="00CB3C52"/>
    <w:rsid w:val="00CB4F54"/>
    <w:rsid w:val="00CC781F"/>
    <w:rsid w:val="00CF5EA2"/>
    <w:rsid w:val="00D14616"/>
    <w:rsid w:val="00D15D15"/>
    <w:rsid w:val="00D30059"/>
    <w:rsid w:val="00D4761B"/>
    <w:rsid w:val="00D50990"/>
    <w:rsid w:val="00D6673B"/>
    <w:rsid w:val="00D75A50"/>
    <w:rsid w:val="00D75C82"/>
    <w:rsid w:val="00D9395E"/>
    <w:rsid w:val="00DC1A13"/>
    <w:rsid w:val="00DE7A50"/>
    <w:rsid w:val="00DF76EC"/>
    <w:rsid w:val="00E32FA7"/>
    <w:rsid w:val="00E63C21"/>
    <w:rsid w:val="00EB41C5"/>
    <w:rsid w:val="00EB4EF7"/>
    <w:rsid w:val="00EC4226"/>
    <w:rsid w:val="00EE0188"/>
    <w:rsid w:val="00EF5F54"/>
    <w:rsid w:val="00F21DE7"/>
    <w:rsid w:val="00F5025E"/>
    <w:rsid w:val="00F90900"/>
    <w:rsid w:val="00FA24F4"/>
    <w:rsid w:val="00FA57C7"/>
    <w:rsid w:val="00FA68C2"/>
    <w:rsid w:val="00FC04D0"/>
    <w:rsid w:val="00FE05D0"/>
    <w:rsid w:val="01007E42"/>
    <w:rsid w:val="010123F2"/>
    <w:rsid w:val="01032F06"/>
    <w:rsid w:val="010B6A47"/>
    <w:rsid w:val="010C5CC5"/>
    <w:rsid w:val="012C10A8"/>
    <w:rsid w:val="01334717"/>
    <w:rsid w:val="014177FE"/>
    <w:rsid w:val="015A292B"/>
    <w:rsid w:val="0162239A"/>
    <w:rsid w:val="017E55B9"/>
    <w:rsid w:val="018C4A5D"/>
    <w:rsid w:val="018C54BC"/>
    <w:rsid w:val="01980E93"/>
    <w:rsid w:val="01AD16C9"/>
    <w:rsid w:val="01D912A9"/>
    <w:rsid w:val="01DA6B08"/>
    <w:rsid w:val="01DE203E"/>
    <w:rsid w:val="01E61524"/>
    <w:rsid w:val="02046282"/>
    <w:rsid w:val="021F2F24"/>
    <w:rsid w:val="02202865"/>
    <w:rsid w:val="02322A9A"/>
    <w:rsid w:val="0238238E"/>
    <w:rsid w:val="023D4419"/>
    <w:rsid w:val="024D1933"/>
    <w:rsid w:val="025807AF"/>
    <w:rsid w:val="026E2511"/>
    <w:rsid w:val="02806969"/>
    <w:rsid w:val="02862F4D"/>
    <w:rsid w:val="028C11CF"/>
    <w:rsid w:val="028D47C1"/>
    <w:rsid w:val="029363F5"/>
    <w:rsid w:val="02994E9F"/>
    <w:rsid w:val="02C179DF"/>
    <w:rsid w:val="02CF4B0F"/>
    <w:rsid w:val="02E02C6D"/>
    <w:rsid w:val="02E52E37"/>
    <w:rsid w:val="02FF3E8F"/>
    <w:rsid w:val="03093CED"/>
    <w:rsid w:val="030E77E9"/>
    <w:rsid w:val="031A24B8"/>
    <w:rsid w:val="031B2BB0"/>
    <w:rsid w:val="0321467B"/>
    <w:rsid w:val="032D5C44"/>
    <w:rsid w:val="03535B25"/>
    <w:rsid w:val="036D0183"/>
    <w:rsid w:val="03797EAA"/>
    <w:rsid w:val="037F7FC7"/>
    <w:rsid w:val="03823B07"/>
    <w:rsid w:val="038F30C9"/>
    <w:rsid w:val="039E11BA"/>
    <w:rsid w:val="03A9366F"/>
    <w:rsid w:val="03AC412B"/>
    <w:rsid w:val="03CF49F3"/>
    <w:rsid w:val="03EC0177"/>
    <w:rsid w:val="03F5779F"/>
    <w:rsid w:val="03F675A7"/>
    <w:rsid w:val="040B3570"/>
    <w:rsid w:val="04156127"/>
    <w:rsid w:val="041B76B0"/>
    <w:rsid w:val="043769DF"/>
    <w:rsid w:val="044D1475"/>
    <w:rsid w:val="044F44BC"/>
    <w:rsid w:val="046B44D7"/>
    <w:rsid w:val="04A47A01"/>
    <w:rsid w:val="04BD4D24"/>
    <w:rsid w:val="04BF2C08"/>
    <w:rsid w:val="04C23197"/>
    <w:rsid w:val="04FF03BA"/>
    <w:rsid w:val="050511B1"/>
    <w:rsid w:val="05247BC1"/>
    <w:rsid w:val="052E1BA2"/>
    <w:rsid w:val="05544458"/>
    <w:rsid w:val="055941F2"/>
    <w:rsid w:val="057D7EAA"/>
    <w:rsid w:val="058072FC"/>
    <w:rsid w:val="05882A2C"/>
    <w:rsid w:val="058A56AA"/>
    <w:rsid w:val="05940E0F"/>
    <w:rsid w:val="059C7B2C"/>
    <w:rsid w:val="05AE794B"/>
    <w:rsid w:val="05C55793"/>
    <w:rsid w:val="05C82AA5"/>
    <w:rsid w:val="06010E0E"/>
    <w:rsid w:val="06062B06"/>
    <w:rsid w:val="0607680A"/>
    <w:rsid w:val="06141C07"/>
    <w:rsid w:val="062153BB"/>
    <w:rsid w:val="06363461"/>
    <w:rsid w:val="06374567"/>
    <w:rsid w:val="0648527C"/>
    <w:rsid w:val="06512596"/>
    <w:rsid w:val="06587DFC"/>
    <w:rsid w:val="06744931"/>
    <w:rsid w:val="067C0D92"/>
    <w:rsid w:val="0680198C"/>
    <w:rsid w:val="06820390"/>
    <w:rsid w:val="06840B3B"/>
    <w:rsid w:val="06846CD1"/>
    <w:rsid w:val="06856CCF"/>
    <w:rsid w:val="068A08E7"/>
    <w:rsid w:val="06A8272F"/>
    <w:rsid w:val="06B331CE"/>
    <w:rsid w:val="06B94E0D"/>
    <w:rsid w:val="06C079EB"/>
    <w:rsid w:val="06CC4290"/>
    <w:rsid w:val="06CD598C"/>
    <w:rsid w:val="06E0081C"/>
    <w:rsid w:val="06EA75C9"/>
    <w:rsid w:val="06ED292B"/>
    <w:rsid w:val="06F7755F"/>
    <w:rsid w:val="07192E10"/>
    <w:rsid w:val="07262649"/>
    <w:rsid w:val="07464042"/>
    <w:rsid w:val="074C75D7"/>
    <w:rsid w:val="075C5D37"/>
    <w:rsid w:val="07867D9A"/>
    <w:rsid w:val="07994312"/>
    <w:rsid w:val="07B60652"/>
    <w:rsid w:val="07B71AC9"/>
    <w:rsid w:val="07B74F40"/>
    <w:rsid w:val="07D425F8"/>
    <w:rsid w:val="07DA5C7F"/>
    <w:rsid w:val="07E50BA2"/>
    <w:rsid w:val="07E72906"/>
    <w:rsid w:val="07EA620A"/>
    <w:rsid w:val="07EA6478"/>
    <w:rsid w:val="07F07E8A"/>
    <w:rsid w:val="07F12C08"/>
    <w:rsid w:val="080428D9"/>
    <w:rsid w:val="080812F8"/>
    <w:rsid w:val="081516BD"/>
    <w:rsid w:val="08387E2F"/>
    <w:rsid w:val="085871D1"/>
    <w:rsid w:val="08595527"/>
    <w:rsid w:val="08637700"/>
    <w:rsid w:val="086537C0"/>
    <w:rsid w:val="088201EB"/>
    <w:rsid w:val="088C006A"/>
    <w:rsid w:val="08AD4AB2"/>
    <w:rsid w:val="08E12275"/>
    <w:rsid w:val="08EC6DE3"/>
    <w:rsid w:val="08F2100E"/>
    <w:rsid w:val="08F658D1"/>
    <w:rsid w:val="0901213C"/>
    <w:rsid w:val="09070CE4"/>
    <w:rsid w:val="0909237D"/>
    <w:rsid w:val="090A5B02"/>
    <w:rsid w:val="090F6038"/>
    <w:rsid w:val="0912783C"/>
    <w:rsid w:val="092660E5"/>
    <w:rsid w:val="092F0FC8"/>
    <w:rsid w:val="094400E7"/>
    <w:rsid w:val="095278A7"/>
    <w:rsid w:val="09714E70"/>
    <w:rsid w:val="097C1F9D"/>
    <w:rsid w:val="09840E52"/>
    <w:rsid w:val="09854A88"/>
    <w:rsid w:val="09914BA8"/>
    <w:rsid w:val="099C49C4"/>
    <w:rsid w:val="09A01436"/>
    <w:rsid w:val="09B213E5"/>
    <w:rsid w:val="09B47F1E"/>
    <w:rsid w:val="09B56804"/>
    <w:rsid w:val="09B65709"/>
    <w:rsid w:val="09B91F92"/>
    <w:rsid w:val="09C1335A"/>
    <w:rsid w:val="09C22157"/>
    <w:rsid w:val="09C70C42"/>
    <w:rsid w:val="09DB391F"/>
    <w:rsid w:val="09E42BCE"/>
    <w:rsid w:val="09E73088"/>
    <w:rsid w:val="0A143CB5"/>
    <w:rsid w:val="0A2E0093"/>
    <w:rsid w:val="0A5A0D51"/>
    <w:rsid w:val="0A686C82"/>
    <w:rsid w:val="0A7268AF"/>
    <w:rsid w:val="0A8261A4"/>
    <w:rsid w:val="0A951929"/>
    <w:rsid w:val="0A997959"/>
    <w:rsid w:val="0AD26F21"/>
    <w:rsid w:val="0AF1567A"/>
    <w:rsid w:val="0AF973E4"/>
    <w:rsid w:val="0B1B7BE5"/>
    <w:rsid w:val="0B257DAD"/>
    <w:rsid w:val="0B2E47A8"/>
    <w:rsid w:val="0B4B2547"/>
    <w:rsid w:val="0B5B4EC2"/>
    <w:rsid w:val="0B691470"/>
    <w:rsid w:val="0B6A5901"/>
    <w:rsid w:val="0B756C85"/>
    <w:rsid w:val="0B7F28C0"/>
    <w:rsid w:val="0B8149B9"/>
    <w:rsid w:val="0B931CE8"/>
    <w:rsid w:val="0B9B27A5"/>
    <w:rsid w:val="0B9D44B0"/>
    <w:rsid w:val="0BBB37C6"/>
    <w:rsid w:val="0BC563B6"/>
    <w:rsid w:val="0BC63A17"/>
    <w:rsid w:val="0BCE4B11"/>
    <w:rsid w:val="0BEC083A"/>
    <w:rsid w:val="0BFF2FB3"/>
    <w:rsid w:val="0C0C4E32"/>
    <w:rsid w:val="0C145A09"/>
    <w:rsid w:val="0C267A02"/>
    <w:rsid w:val="0C365593"/>
    <w:rsid w:val="0C51057A"/>
    <w:rsid w:val="0C652CB4"/>
    <w:rsid w:val="0C7458E1"/>
    <w:rsid w:val="0C7B4343"/>
    <w:rsid w:val="0C7C5F8A"/>
    <w:rsid w:val="0C8F092E"/>
    <w:rsid w:val="0C902D4F"/>
    <w:rsid w:val="0CAA781D"/>
    <w:rsid w:val="0CB9034A"/>
    <w:rsid w:val="0CB97739"/>
    <w:rsid w:val="0CBD25F0"/>
    <w:rsid w:val="0CD1653A"/>
    <w:rsid w:val="0CD26B95"/>
    <w:rsid w:val="0CD301C2"/>
    <w:rsid w:val="0CE81165"/>
    <w:rsid w:val="0CF90F14"/>
    <w:rsid w:val="0D142BD9"/>
    <w:rsid w:val="0D1E6655"/>
    <w:rsid w:val="0D2F02EC"/>
    <w:rsid w:val="0D36212B"/>
    <w:rsid w:val="0D5013E0"/>
    <w:rsid w:val="0D5610FB"/>
    <w:rsid w:val="0D7B1012"/>
    <w:rsid w:val="0D85409D"/>
    <w:rsid w:val="0D877037"/>
    <w:rsid w:val="0D970C7E"/>
    <w:rsid w:val="0D990163"/>
    <w:rsid w:val="0DBB7EE0"/>
    <w:rsid w:val="0DDE21C7"/>
    <w:rsid w:val="0DE33D37"/>
    <w:rsid w:val="0DF2530F"/>
    <w:rsid w:val="0DF7489B"/>
    <w:rsid w:val="0E032261"/>
    <w:rsid w:val="0E0D156D"/>
    <w:rsid w:val="0E0E781C"/>
    <w:rsid w:val="0E2634E9"/>
    <w:rsid w:val="0E287E81"/>
    <w:rsid w:val="0E353D28"/>
    <w:rsid w:val="0E4945BC"/>
    <w:rsid w:val="0E5D240A"/>
    <w:rsid w:val="0E652975"/>
    <w:rsid w:val="0E664066"/>
    <w:rsid w:val="0E924BDC"/>
    <w:rsid w:val="0E991554"/>
    <w:rsid w:val="0EBA2B34"/>
    <w:rsid w:val="0EBC51F9"/>
    <w:rsid w:val="0ED60C22"/>
    <w:rsid w:val="0EE517DC"/>
    <w:rsid w:val="0EF009F9"/>
    <w:rsid w:val="0EF5368C"/>
    <w:rsid w:val="0F0116CF"/>
    <w:rsid w:val="0F0F30D0"/>
    <w:rsid w:val="0F1833BC"/>
    <w:rsid w:val="0F1929A4"/>
    <w:rsid w:val="0F236780"/>
    <w:rsid w:val="0F243EE4"/>
    <w:rsid w:val="0F2B1051"/>
    <w:rsid w:val="0F337098"/>
    <w:rsid w:val="0F67278C"/>
    <w:rsid w:val="0F6D1A48"/>
    <w:rsid w:val="0F752992"/>
    <w:rsid w:val="0F7D3078"/>
    <w:rsid w:val="0F7E759D"/>
    <w:rsid w:val="0F81030D"/>
    <w:rsid w:val="0F921094"/>
    <w:rsid w:val="0F9D2C6D"/>
    <w:rsid w:val="0FA857E1"/>
    <w:rsid w:val="0FC93CDE"/>
    <w:rsid w:val="0FC96705"/>
    <w:rsid w:val="0FD14886"/>
    <w:rsid w:val="0FFC1EDB"/>
    <w:rsid w:val="0FFD3483"/>
    <w:rsid w:val="10033146"/>
    <w:rsid w:val="101460A9"/>
    <w:rsid w:val="10385A23"/>
    <w:rsid w:val="103F1B96"/>
    <w:rsid w:val="10503DCA"/>
    <w:rsid w:val="105C7944"/>
    <w:rsid w:val="106F20D9"/>
    <w:rsid w:val="10736655"/>
    <w:rsid w:val="107511DD"/>
    <w:rsid w:val="107B382A"/>
    <w:rsid w:val="10834263"/>
    <w:rsid w:val="108C3863"/>
    <w:rsid w:val="109952AF"/>
    <w:rsid w:val="10A318D4"/>
    <w:rsid w:val="10A9527E"/>
    <w:rsid w:val="10B8054E"/>
    <w:rsid w:val="10C35E44"/>
    <w:rsid w:val="10D4750E"/>
    <w:rsid w:val="10DF7B3F"/>
    <w:rsid w:val="10EA40EE"/>
    <w:rsid w:val="10ED3781"/>
    <w:rsid w:val="1100039C"/>
    <w:rsid w:val="11054ECD"/>
    <w:rsid w:val="110C23F4"/>
    <w:rsid w:val="111E62BE"/>
    <w:rsid w:val="11205904"/>
    <w:rsid w:val="116F3B98"/>
    <w:rsid w:val="117812B6"/>
    <w:rsid w:val="118F0F49"/>
    <w:rsid w:val="11971821"/>
    <w:rsid w:val="119A2395"/>
    <w:rsid w:val="11A15223"/>
    <w:rsid w:val="11B7072B"/>
    <w:rsid w:val="11BA4AD2"/>
    <w:rsid w:val="11D3084A"/>
    <w:rsid w:val="11DF3D66"/>
    <w:rsid w:val="11EF443E"/>
    <w:rsid w:val="11F43455"/>
    <w:rsid w:val="11F753DB"/>
    <w:rsid w:val="120C42E4"/>
    <w:rsid w:val="12173EC3"/>
    <w:rsid w:val="12197649"/>
    <w:rsid w:val="121B20E5"/>
    <w:rsid w:val="122353F3"/>
    <w:rsid w:val="12412A43"/>
    <w:rsid w:val="124B507D"/>
    <w:rsid w:val="125512BA"/>
    <w:rsid w:val="1256784C"/>
    <w:rsid w:val="125F0AD6"/>
    <w:rsid w:val="125F257E"/>
    <w:rsid w:val="12675D3E"/>
    <w:rsid w:val="126B2BAF"/>
    <w:rsid w:val="126B6139"/>
    <w:rsid w:val="127A5B9A"/>
    <w:rsid w:val="128E107F"/>
    <w:rsid w:val="129804C2"/>
    <w:rsid w:val="12B01340"/>
    <w:rsid w:val="12C3174F"/>
    <w:rsid w:val="12D92E15"/>
    <w:rsid w:val="12E931DF"/>
    <w:rsid w:val="12ED55EC"/>
    <w:rsid w:val="12F9465F"/>
    <w:rsid w:val="13075768"/>
    <w:rsid w:val="13081B19"/>
    <w:rsid w:val="130B546A"/>
    <w:rsid w:val="130D75F2"/>
    <w:rsid w:val="131C3185"/>
    <w:rsid w:val="134632BF"/>
    <w:rsid w:val="134A310C"/>
    <w:rsid w:val="136411B1"/>
    <w:rsid w:val="137336E7"/>
    <w:rsid w:val="137F125F"/>
    <w:rsid w:val="138761F5"/>
    <w:rsid w:val="13954DE1"/>
    <w:rsid w:val="139F775A"/>
    <w:rsid w:val="13BD3D33"/>
    <w:rsid w:val="13C407C9"/>
    <w:rsid w:val="13CC628B"/>
    <w:rsid w:val="13DC069A"/>
    <w:rsid w:val="13DE0061"/>
    <w:rsid w:val="13E276AE"/>
    <w:rsid w:val="13F1665F"/>
    <w:rsid w:val="140D3074"/>
    <w:rsid w:val="140E5F95"/>
    <w:rsid w:val="141223DD"/>
    <w:rsid w:val="142932E7"/>
    <w:rsid w:val="14341023"/>
    <w:rsid w:val="143822C7"/>
    <w:rsid w:val="143D0D8F"/>
    <w:rsid w:val="14452AAC"/>
    <w:rsid w:val="144609E4"/>
    <w:rsid w:val="148461AA"/>
    <w:rsid w:val="1486199B"/>
    <w:rsid w:val="148F4765"/>
    <w:rsid w:val="149D44B0"/>
    <w:rsid w:val="14C22DE3"/>
    <w:rsid w:val="14C96F3F"/>
    <w:rsid w:val="14D80BC1"/>
    <w:rsid w:val="14DD752D"/>
    <w:rsid w:val="14EF3016"/>
    <w:rsid w:val="14FC19D4"/>
    <w:rsid w:val="15161A00"/>
    <w:rsid w:val="152B71BC"/>
    <w:rsid w:val="154A62A3"/>
    <w:rsid w:val="1559790C"/>
    <w:rsid w:val="15686D0E"/>
    <w:rsid w:val="156B0C55"/>
    <w:rsid w:val="15791A87"/>
    <w:rsid w:val="157F7B36"/>
    <w:rsid w:val="158241AE"/>
    <w:rsid w:val="15862F13"/>
    <w:rsid w:val="15893AA1"/>
    <w:rsid w:val="15A02282"/>
    <w:rsid w:val="15A45986"/>
    <w:rsid w:val="15A5287C"/>
    <w:rsid w:val="15A703A2"/>
    <w:rsid w:val="15C22F8F"/>
    <w:rsid w:val="15C57C8F"/>
    <w:rsid w:val="15CB16FD"/>
    <w:rsid w:val="15D57AC1"/>
    <w:rsid w:val="15DA3B10"/>
    <w:rsid w:val="15DC4638"/>
    <w:rsid w:val="15EA104F"/>
    <w:rsid w:val="15ED65D5"/>
    <w:rsid w:val="16024908"/>
    <w:rsid w:val="16105F86"/>
    <w:rsid w:val="161156A6"/>
    <w:rsid w:val="16153ACF"/>
    <w:rsid w:val="162C50E0"/>
    <w:rsid w:val="163910CB"/>
    <w:rsid w:val="164C6EAB"/>
    <w:rsid w:val="1655087E"/>
    <w:rsid w:val="167B61DA"/>
    <w:rsid w:val="167C21CF"/>
    <w:rsid w:val="167C3C4C"/>
    <w:rsid w:val="16836CBE"/>
    <w:rsid w:val="168E64BD"/>
    <w:rsid w:val="169C2A44"/>
    <w:rsid w:val="169E1F35"/>
    <w:rsid w:val="16A27BF8"/>
    <w:rsid w:val="16B10D1C"/>
    <w:rsid w:val="16BD6D6B"/>
    <w:rsid w:val="16C670AB"/>
    <w:rsid w:val="16DB1B20"/>
    <w:rsid w:val="16E94763"/>
    <w:rsid w:val="16EB0990"/>
    <w:rsid w:val="16ED1023"/>
    <w:rsid w:val="17032751"/>
    <w:rsid w:val="171E1EAA"/>
    <w:rsid w:val="17363607"/>
    <w:rsid w:val="173B1501"/>
    <w:rsid w:val="173B5246"/>
    <w:rsid w:val="173E1B0E"/>
    <w:rsid w:val="1740022A"/>
    <w:rsid w:val="174C7453"/>
    <w:rsid w:val="17795083"/>
    <w:rsid w:val="17934C2E"/>
    <w:rsid w:val="17B92BF8"/>
    <w:rsid w:val="17BF0C4E"/>
    <w:rsid w:val="17EF37EC"/>
    <w:rsid w:val="17F43647"/>
    <w:rsid w:val="17F52DB1"/>
    <w:rsid w:val="181040DA"/>
    <w:rsid w:val="18111610"/>
    <w:rsid w:val="18310074"/>
    <w:rsid w:val="18345373"/>
    <w:rsid w:val="183D65B1"/>
    <w:rsid w:val="18442921"/>
    <w:rsid w:val="1848550F"/>
    <w:rsid w:val="18713329"/>
    <w:rsid w:val="18720343"/>
    <w:rsid w:val="18733E3B"/>
    <w:rsid w:val="187431D9"/>
    <w:rsid w:val="187A7427"/>
    <w:rsid w:val="188500CF"/>
    <w:rsid w:val="18A6272C"/>
    <w:rsid w:val="18A6330A"/>
    <w:rsid w:val="18D36F68"/>
    <w:rsid w:val="18F2044F"/>
    <w:rsid w:val="19454B9B"/>
    <w:rsid w:val="194E32CB"/>
    <w:rsid w:val="195130B9"/>
    <w:rsid w:val="19585FD7"/>
    <w:rsid w:val="1959234E"/>
    <w:rsid w:val="198972C4"/>
    <w:rsid w:val="19AC699F"/>
    <w:rsid w:val="19AF61FD"/>
    <w:rsid w:val="19B111AC"/>
    <w:rsid w:val="19CB76D8"/>
    <w:rsid w:val="19CC5B64"/>
    <w:rsid w:val="19E04D7C"/>
    <w:rsid w:val="1A375597"/>
    <w:rsid w:val="1A383793"/>
    <w:rsid w:val="1A6E1387"/>
    <w:rsid w:val="1A762323"/>
    <w:rsid w:val="1A845200"/>
    <w:rsid w:val="1A846F04"/>
    <w:rsid w:val="1A8944C3"/>
    <w:rsid w:val="1A8C400A"/>
    <w:rsid w:val="1A931013"/>
    <w:rsid w:val="1A9D6944"/>
    <w:rsid w:val="1A9F6E24"/>
    <w:rsid w:val="1AD96BC3"/>
    <w:rsid w:val="1B0E2AEF"/>
    <w:rsid w:val="1B173202"/>
    <w:rsid w:val="1B1A2B18"/>
    <w:rsid w:val="1B2637FF"/>
    <w:rsid w:val="1B2A7AAB"/>
    <w:rsid w:val="1B2D1799"/>
    <w:rsid w:val="1B361BF6"/>
    <w:rsid w:val="1B4A757F"/>
    <w:rsid w:val="1B5F08D5"/>
    <w:rsid w:val="1B654ADC"/>
    <w:rsid w:val="1B6C012E"/>
    <w:rsid w:val="1B6F3166"/>
    <w:rsid w:val="1B7D1635"/>
    <w:rsid w:val="1BAB545A"/>
    <w:rsid w:val="1BBB4ECB"/>
    <w:rsid w:val="1BCF734D"/>
    <w:rsid w:val="1BE52AB8"/>
    <w:rsid w:val="1BF741D6"/>
    <w:rsid w:val="1C3F7586"/>
    <w:rsid w:val="1C415173"/>
    <w:rsid w:val="1C4F25CC"/>
    <w:rsid w:val="1C5359AF"/>
    <w:rsid w:val="1C58539B"/>
    <w:rsid w:val="1C6F3D98"/>
    <w:rsid w:val="1C7C5E87"/>
    <w:rsid w:val="1C7F7171"/>
    <w:rsid w:val="1C821B7E"/>
    <w:rsid w:val="1C9224CF"/>
    <w:rsid w:val="1C923F41"/>
    <w:rsid w:val="1C967132"/>
    <w:rsid w:val="1C9F1403"/>
    <w:rsid w:val="1CA15CD3"/>
    <w:rsid w:val="1CBA2569"/>
    <w:rsid w:val="1CC932F4"/>
    <w:rsid w:val="1CD1070C"/>
    <w:rsid w:val="1CD711C4"/>
    <w:rsid w:val="1CE470BF"/>
    <w:rsid w:val="1CFE2C44"/>
    <w:rsid w:val="1D022938"/>
    <w:rsid w:val="1D0C42FA"/>
    <w:rsid w:val="1D2812AE"/>
    <w:rsid w:val="1D352CCA"/>
    <w:rsid w:val="1D3D60BF"/>
    <w:rsid w:val="1D615ADA"/>
    <w:rsid w:val="1D6567B1"/>
    <w:rsid w:val="1D671E50"/>
    <w:rsid w:val="1D6A5BD3"/>
    <w:rsid w:val="1D8B7B3E"/>
    <w:rsid w:val="1D9009CD"/>
    <w:rsid w:val="1D937AF4"/>
    <w:rsid w:val="1DAC3190"/>
    <w:rsid w:val="1DB53E85"/>
    <w:rsid w:val="1DD42EA7"/>
    <w:rsid w:val="1DF35A5B"/>
    <w:rsid w:val="1E0446FD"/>
    <w:rsid w:val="1E0C1DB4"/>
    <w:rsid w:val="1E1379D6"/>
    <w:rsid w:val="1E1578D9"/>
    <w:rsid w:val="1E1F57C5"/>
    <w:rsid w:val="1E3B65B5"/>
    <w:rsid w:val="1E3C4CE2"/>
    <w:rsid w:val="1E4835C9"/>
    <w:rsid w:val="1E4A2DCC"/>
    <w:rsid w:val="1E546B44"/>
    <w:rsid w:val="1E5F48F6"/>
    <w:rsid w:val="1E642F25"/>
    <w:rsid w:val="1E661D09"/>
    <w:rsid w:val="1E663EA9"/>
    <w:rsid w:val="1E6B6362"/>
    <w:rsid w:val="1E8A5EDA"/>
    <w:rsid w:val="1E90431A"/>
    <w:rsid w:val="1EA15B42"/>
    <w:rsid w:val="1EA7159B"/>
    <w:rsid w:val="1EB436DC"/>
    <w:rsid w:val="1EB51E9A"/>
    <w:rsid w:val="1EB6415C"/>
    <w:rsid w:val="1ECB1B06"/>
    <w:rsid w:val="1EE6513A"/>
    <w:rsid w:val="1EE968D9"/>
    <w:rsid w:val="1EF50CEA"/>
    <w:rsid w:val="1F126B3C"/>
    <w:rsid w:val="1F193E5B"/>
    <w:rsid w:val="1F22699A"/>
    <w:rsid w:val="1F2B4048"/>
    <w:rsid w:val="1F465D96"/>
    <w:rsid w:val="1F4762E6"/>
    <w:rsid w:val="1F61674A"/>
    <w:rsid w:val="1F6363A1"/>
    <w:rsid w:val="1F74707E"/>
    <w:rsid w:val="1F7C5A31"/>
    <w:rsid w:val="1F840DDF"/>
    <w:rsid w:val="1FA8621C"/>
    <w:rsid w:val="1FAD0CAB"/>
    <w:rsid w:val="1FAF4A23"/>
    <w:rsid w:val="1FB47BF9"/>
    <w:rsid w:val="1FD80305"/>
    <w:rsid w:val="1FD8737C"/>
    <w:rsid w:val="1FE95402"/>
    <w:rsid w:val="1FFB3F89"/>
    <w:rsid w:val="200825E9"/>
    <w:rsid w:val="200945D6"/>
    <w:rsid w:val="203C24A4"/>
    <w:rsid w:val="203D0F28"/>
    <w:rsid w:val="203D5887"/>
    <w:rsid w:val="204326FB"/>
    <w:rsid w:val="204E2A87"/>
    <w:rsid w:val="205D54FD"/>
    <w:rsid w:val="20601E50"/>
    <w:rsid w:val="20824C62"/>
    <w:rsid w:val="209956C1"/>
    <w:rsid w:val="20AA2ACC"/>
    <w:rsid w:val="20AB0EA5"/>
    <w:rsid w:val="20AC20BF"/>
    <w:rsid w:val="20AF3BB4"/>
    <w:rsid w:val="20DC0DD6"/>
    <w:rsid w:val="20E27A05"/>
    <w:rsid w:val="20E94AE5"/>
    <w:rsid w:val="210C15AA"/>
    <w:rsid w:val="210E2823"/>
    <w:rsid w:val="211119B9"/>
    <w:rsid w:val="211146ED"/>
    <w:rsid w:val="21124C57"/>
    <w:rsid w:val="2117476C"/>
    <w:rsid w:val="2145008E"/>
    <w:rsid w:val="214C6075"/>
    <w:rsid w:val="216D4C1A"/>
    <w:rsid w:val="217357AF"/>
    <w:rsid w:val="217C26D2"/>
    <w:rsid w:val="21857123"/>
    <w:rsid w:val="218664CE"/>
    <w:rsid w:val="218C3A97"/>
    <w:rsid w:val="21926C2E"/>
    <w:rsid w:val="219C3411"/>
    <w:rsid w:val="21B77BBF"/>
    <w:rsid w:val="21BA145D"/>
    <w:rsid w:val="21C57C6C"/>
    <w:rsid w:val="21CE0D4C"/>
    <w:rsid w:val="21D35F88"/>
    <w:rsid w:val="21D523B2"/>
    <w:rsid w:val="21D95A98"/>
    <w:rsid w:val="21ED1832"/>
    <w:rsid w:val="21ED4DC1"/>
    <w:rsid w:val="21FC03B1"/>
    <w:rsid w:val="22301CEA"/>
    <w:rsid w:val="22382D2B"/>
    <w:rsid w:val="224A6BB1"/>
    <w:rsid w:val="22584851"/>
    <w:rsid w:val="22594F50"/>
    <w:rsid w:val="226B1824"/>
    <w:rsid w:val="228D009A"/>
    <w:rsid w:val="2294710D"/>
    <w:rsid w:val="229671AC"/>
    <w:rsid w:val="229A229B"/>
    <w:rsid w:val="229C0B63"/>
    <w:rsid w:val="22A83CD7"/>
    <w:rsid w:val="22B00252"/>
    <w:rsid w:val="22B347C3"/>
    <w:rsid w:val="22B56CD6"/>
    <w:rsid w:val="22BB5666"/>
    <w:rsid w:val="22BF4958"/>
    <w:rsid w:val="22CC61BA"/>
    <w:rsid w:val="23057BAD"/>
    <w:rsid w:val="230A6C71"/>
    <w:rsid w:val="231D4E25"/>
    <w:rsid w:val="23200AE7"/>
    <w:rsid w:val="232821C5"/>
    <w:rsid w:val="237D658D"/>
    <w:rsid w:val="23934D67"/>
    <w:rsid w:val="23A00BF9"/>
    <w:rsid w:val="23A06842"/>
    <w:rsid w:val="23A3143A"/>
    <w:rsid w:val="23AD60C3"/>
    <w:rsid w:val="23AF0B96"/>
    <w:rsid w:val="23BA0EAA"/>
    <w:rsid w:val="23BA62B3"/>
    <w:rsid w:val="23BF104A"/>
    <w:rsid w:val="23C03389"/>
    <w:rsid w:val="23D2134B"/>
    <w:rsid w:val="23D5552B"/>
    <w:rsid w:val="23D76059"/>
    <w:rsid w:val="23D902C0"/>
    <w:rsid w:val="23E9628E"/>
    <w:rsid w:val="23F538B3"/>
    <w:rsid w:val="24066BDB"/>
    <w:rsid w:val="241B67A9"/>
    <w:rsid w:val="24345EF4"/>
    <w:rsid w:val="24346188"/>
    <w:rsid w:val="24377681"/>
    <w:rsid w:val="2457048B"/>
    <w:rsid w:val="24596249"/>
    <w:rsid w:val="245A597E"/>
    <w:rsid w:val="246D7FED"/>
    <w:rsid w:val="24706724"/>
    <w:rsid w:val="247F42D3"/>
    <w:rsid w:val="248D539D"/>
    <w:rsid w:val="24911550"/>
    <w:rsid w:val="24A24114"/>
    <w:rsid w:val="24AF7F78"/>
    <w:rsid w:val="24B02307"/>
    <w:rsid w:val="24BB4EE5"/>
    <w:rsid w:val="24C27814"/>
    <w:rsid w:val="24CC2960"/>
    <w:rsid w:val="24D22720"/>
    <w:rsid w:val="24DF5986"/>
    <w:rsid w:val="24E50FE9"/>
    <w:rsid w:val="24E707BB"/>
    <w:rsid w:val="24EC2936"/>
    <w:rsid w:val="24ED4AA7"/>
    <w:rsid w:val="24F05B90"/>
    <w:rsid w:val="24F863AD"/>
    <w:rsid w:val="250C2147"/>
    <w:rsid w:val="250E44D1"/>
    <w:rsid w:val="2522425C"/>
    <w:rsid w:val="252D22D1"/>
    <w:rsid w:val="253847D3"/>
    <w:rsid w:val="253D4EFC"/>
    <w:rsid w:val="253E2693"/>
    <w:rsid w:val="254F09BC"/>
    <w:rsid w:val="254F4B68"/>
    <w:rsid w:val="25565CB0"/>
    <w:rsid w:val="25621732"/>
    <w:rsid w:val="256A22B8"/>
    <w:rsid w:val="257A7135"/>
    <w:rsid w:val="259B25D4"/>
    <w:rsid w:val="25AD70C2"/>
    <w:rsid w:val="25B137F3"/>
    <w:rsid w:val="25BD4682"/>
    <w:rsid w:val="25CF0737"/>
    <w:rsid w:val="25D2561D"/>
    <w:rsid w:val="25E84CB4"/>
    <w:rsid w:val="25EF18CF"/>
    <w:rsid w:val="25F06BE7"/>
    <w:rsid w:val="25F51195"/>
    <w:rsid w:val="25FA296F"/>
    <w:rsid w:val="2612336C"/>
    <w:rsid w:val="2621357A"/>
    <w:rsid w:val="2623652D"/>
    <w:rsid w:val="26261867"/>
    <w:rsid w:val="262910E7"/>
    <w:rsid w:val="262B5497"/>
    <w:rsid w:val="262C7119"/>
    <w:rsid w:val="26351C1B"/>
    <w:rsid w:val="265578E9"/>
    <w:rsid w:val="266D1B3F"/>
    <w:rsid w:val="26765B38"/>
    <w:rsid w:val="267B11F0"/>
    <w:rsid w:val="26837CCA"/>
    <w:rsid w:val="26861CA2"/>
    <w:rsid w:val="269F6C63"/>
    <w:rsid w:val="26C1503C"/>
    <w:rsid w:val="26C158FC"/>
    <w:rsid w:val="26CC4767"/>
    <w:rsid w:val="26E73CE5"/>
    <w:rsid w:val="27010A9B"/>
    <w:rsid w:val="270547A6"/>
    <w:rsid w:val="27061B8F"/>
    <w:rsid w:val="27070CA1"/>
    <w:rsid w:val="270C390E"/>
    <w:rsid w:val="27226490"/>
    <w:rsid w:val="2729162D"/>
    <w:rsid w:val="272B5CE4"/>
    <w:rsid w:val="273171E4"/>
    <w:rsid w:val="27474123"/>
    <w:rsid w:val="27526A3C"/>
    <w:rsid w:val="27600444"/>
    <w:rsid w:val="277D6F94"/>
    <w:rsid w:val="279074D1"/>
    <w:rsid w:val="27B17505"/>
    <w:rsid w:val="27C52B8F"/>
    <w:rsid w:val="27D03F7E"/>
    <w:rsid w:val="27D32AB1"/>
    <w:rsid w:val="28061C21"/>
    <w:rsid w:val="281A3947"/>
    <w:rsid w:val="281F3836"/>
    <w:rsid w:val="283660BF"/>
    <w:rsid w:val="28370421"/>
    <w:rsid w:val="283E528F"/>
    <w:rsid w:val="284F0E90"/>
    <w:rsid w:val="286E5733"/>
    <w:rsid w:val="28801B3E"/>
    <w:rsid w:val="288C3BA0"/>
    <w:rsid w:val="288D6934"/>
    <w:rsid w:val="288E51E1"/>
    <w:rsid w:val="28916808"/>
    <w:rsid w:val="28927E43"/>
    <w:rsid w:val="289775B3"/>
    <w:rsid w:val="289F39E7"/>
    <w:rsid w:val="28A567D1"/>
    <w:rsid w:val="28AD3F09"/>
    <w:rsid w:val="28B472BD"/>
    <w:rsid w:val="28B82794"/>
    <w:rsid w:val="28C62408"/>
    <w:rsid w:val="28E739CF"/>
    <w:rsid w:val="2918143D"/>
    <w:rsid w:val="29221F6C"/>
    <w:rsid w:val="292312F6"/>
    <w:rsid w:val="292A5E02"/>
    <w:rsid w:val="293F33A0"/>
    <w:rsid w:val="295B1C05"/>
    <w:rsid w:val="29645C45"/>
    <w:rsid w:val="297D4E3A"/>
    <w:rsid w:val="29933C8F"/>
    <w:rsid w:val="29BC5A71"/>
    <w:rsid w:val="29BE743E"/>
    <w:rsid w:val="29CE7B27"/>
    <w:rsid w:val="29DA08EE"/>
    <w:rsid w:val="29DB00A1"/>
    <w:rsid w:val="29E1134A"/>
    <w:rsid w:val="29EA77E3"/>
    <w:rsid w:val="29F84C37"/>
    <w:rsid w:val="29F946DE"/>
    <w:rsid w:val="29FC77A7"/>
    <w:rsid w:val="2A192C73"/>
    <w:rsid w:val="2A2F2FE5"/>
    <w:rsid w:val="2A317D6F"/>
    <w:rsid w:val="2A4B2F2C"/>
    <w:rsid w:val="2A6603D3"/>
    <w:rsid w:val="2A6C5E1E"/>
    <w:rsid w:val="2A732898"/>
    <w:rsid w:val="2A7F076F"/>
    <w:rsid w:val="2A894622"/>
    <w:rsid w:val="2AA60982"/>
    <w:rsid w:val="2AAE5456"/>
    <w:rsid w:val="2AB22A9E"/>
    <w:rsid w:val="2AB954FD"/>
    <w:rsid w:val="2AC35C23"/>
    <w:rsid w:val="2ACD691C"/>
    <w:rsid w:val="2ADA2B21"/>
    <w:rsid w:val="2AF83566"/>
    <w:rsid w:val="2B0E2697"/>
    <w:rsid w:val="2B361EA7"/>
    <w:rsid w:val="2B37613F"/>
    <w:rsid w:val="2B396033"/>
    <w:rsid w:val="2B3A3B8E"/>
    <w:rsid w:val="2B497315"/>
    <w:rsid w:val="2B4C4834"/>
    <w:rsid w:val="2B5D3585"/>
    <w:rsid w:val="2B6819DF"/>
    <w:rsid w:val="2B7A5FA7"/>
    <w:rsid w:val="2B8C1430"/>
    <w:rsid w:val="2B9D4794"/>
    <w:rsid w:val="2B9E6E92"/>
    <w:rsid w:val="2BA04731"/>
    <w:rsid w:val="2BAC2533"/>
    <w:rsid w:val="2BB00C8E"/>
    <w:rsid w:val="2BC81EF5"/>
    <w:rsid w:val="2BC84040"/>
    <w:rsid w:val="2BCA4702"/>
    <w:rsid w:val="2BCF6907"/>
    <w:rsid w:val="2BD12367"/>
    <w:rsid w:val="2BE935C2"/>
    <w:rsid w:val="2BEF7C70"/>
    <w:rsid w:val="2BF33EE9"/>
    <w:rsid w:val="2BFE5821"/>
    <w:rsid w:val="2C35087A"/>
    <w:rsid w:val="2C587D1F"/>
    <w:rsid w:val="2C717F70"/>
    <w:rsid w:val="2CAF458F"/>
    <w:rsid w:val="2CB43974"/>
    <w:rsid w:val="2CE2060F"/>
    <w:rsid w:val="2CE23CE4"/>
    <w:rsid w:val="2CE372B8"/>
    <w:rsid w:val="2CE82268"/>
    <w:rsid w:val="2CEF2899"/>
    <w:rsid w:val="2CFC225A"/>
    <w:rsid w:val="2D016B09"/>
    <w:rsid w:val="2D0E20CC"/>
    <w:rsid w:val="2D2373DE"/>
    <w:rsid w:val="2D272CA8"/>
    <w:rsid w:val="2D424ABA"/>
    <w:rsid w:val="2D466726"/>
    <w:rsid w:val="2D4A599E"/>
    <w:rsid w:val="2D514EDE"/>
    <w:rsid w:val="2D685ED9"/>
    <w:rsid w:val="2D6C3A5D"/>
    <w:rsid w:val="2D6D46BA"/>
    <w:rsid w:val="2D794CAC"/>
    <w:rsid w:val="2D82470E"/>
    <w:rsid w:val="2D8B3FE1"/>
    <w:rsid w:val="2D8B4568"/>
    <w:rsid w:val="2D900745"/>
    <w:rsid w:val="2D931FDA"/>
    <w:rsid w:val="2D972246"/>
    <w:rsid w:val="2D9F3BD8"/>
    <w:rsid w:val="2DA82C76"/>
    <w:rsid w:val="2DA86CD1"/>
    <w:rsid w:val="2DAE2F38"/>
    <w:rsid w:val="2DB06539"/>
    <w:rsid w:val="2DB626AF"/>
    <w:rsid w:val="2DC01234"/>
    <w:rsid w:val="2DD049B2"/>
    <w:rsid w:val="2DD06143"/>
    <w:rsid w:val="2DD10E27"/>
    <w:rsid w:val="2DD1293A"/>
    <w:rsid w:val="2DD21D1B"/>
    <w:rsid w:val="2DD47E64"/>
    <w:rsid w:val="2DE55AB4"/>
    <w:rsid w:val="2DE64553"/>
    <w:rsid w:val="2DFE7117"/>
    <w:rsid w:val="2E2F5C2B"/>
    <w:rsid w:val="2E323EBE"/>
    <w:rsid w:val="2E4A0F17"/>
    <w:rsid w:val="2E4F44ED"/>
    <w:rsid w:val="2E54388E"/>
    <w:rsid w:val="2E5E1A2E"/>
    <w:rsid w:val="2E7C449C"/>
    <w:rsid w:val="2E8D559A"/>
    <w:rsid w:val="2E9E692C"/>
    <w:rsid w:val="2EA77628"/>
    <w:rsid w:val="2EB2611B"/>
    <w:rsid w:val="2EBF2151"/>
    <w:rsid w:val="2EDE6049"/>
    <w:rsid w:val="2EFC5451"/>
    <w:rsid w:val="2EFC6AEE"/>
    <w:rsid w:val="2F05640D"/>
    <w:rsid w:val="2F0D063F"/>
    <w:rsid w:val="2F154177"/>
    <w:rsid w:val="2F1D020C"/>
    <w:rsid w:val="2F210D6D"/>
    <w:rsid w:val="2F22415E"/>
    <w:rsid w:val="2F447933"/>
    <w:rsid w:val="2F4B4824"/>
    <w:rsid w:val="2F6E3734"/>
    <w:rsid w:val="2F7746F9"/>
    <w:rsid w:val="2F7D7D4C"/>
    <w:rsid w:val="2F9B575B"/>
    <w:rsid w:val="2F9C4067"/>
    <w:rsid w:val="2FB37CD9"/>
    <w:rsid w:val="2FB56845"/>
    <w:rsid w:val="2FC075F3"/>
    <w:rsid w:val="2FC42B32"/>
    <w:rsid w:val="2FC51190"/>
    <w:rsid w:val="2FC532F2"/>
    <w:rsid w:val="2FD31D8A"/>
    <w:rsid w:val="30086C24"/>
    <w:rsid w:val="300F3760"/>
    <w:rsid w:val="301E5C37"/>
    <w:rsid w:val="30282EE2"/>
    <w:rsid w:val="30315378"/>
    <w:rsid w:val="303816C5"/>
    <w:rsid w:val="303A20E7"/>
    <w:rsid w:val="303C03EC"/>
    <w:rsid w:val="303E4996"/>
    <w:rsid w:val="304855BC"/>
    <w:rsid w:val="304C4618"/>
    <w:rsid w:val="304C576B"/>
    <w:rsid w:val="304C67C6"/>
    <w:rsid w:val="304F193A"/>
    <w:rsid w:val="306461C1"/>
    <w:rsid w:val="306E2C26"/>
    <w:rsid w:val="306F0899"/>
    <w:rsid w:val="30901F90"/>
    <w:rsid w:val="30A50AA1"/>
    <w:rsid w:val="30B64A2B"/>
    <w:rsid w:val="30CE776A"/>
    <w:rsid w:val="30D21DD6"/>
    <w:rsid w:val="30D52491"/>
    <w:rsid w:val="310417BB"/>
    <w:rsid w:val="31050957"/>
    <w:rsid w:val="31070F44"/>
    <w:rsid w:val="311833A0"/>
    <w:rsid w:val="313C71F9"/>
    <w:rsid w:val="313D022D"/>
    <w:rsid w:val="314A7DCE"/>
    <w:rsid w:val="315F2459"/>
    <w:rsid w:val="31714E9E"/>
    <w:rsid w:val="3183216A"/>
    <w:rsid w:val="318E6DE0"/>
    <w:rsid w:val="31A942A3"/>
    <w:rsid w:val="31A94EFC"/>
    <w:rsid w:val="31C24B37"/>
    <w:rsid w:val="31CB2B75"/>
    <w:rsid w:val="31D15A9F"/>
    <w:rsid w:val="31D947FC"/>
    <w:rsid w:val="31DF3339"/>
    <w:rsid w:val="31F437D3"/>
    <w:rsid w:val="31FF53B3"/>
    <w:rsid w:val="3207249C"/>
    <w:rsid w:val="321375D3"/>
    <w:rsid w:val="32164EDA"/>
    <w:rsid w:val="32541C1F"/>
    <w:rsid w:val="32544FB6"/>
    <w:rsid w:val="325B2A23"/>
    <w:rsid w:val="326913E2"/>
    <w:rsid w:val="32770CF9"/>
    <w:rsid w:val="3279058A"/>
    <w:rsid w:val="32854C9F"/>
    <w:rsid w:val="32944D47"/>
    <w:rsid w:val="32AE7E18"/>
    <w:rsid w:val="32C071E9"/>
    <w:rsid w:val="32D23EB0"/>
    <w:rsid w:val="32DC4BB5"/>
    <w:rsid w:val="32E74658"/>
    <w:rsid w:val="32FE5307"/>
    <w:rsid w:val="32FF0758"/>
    <w:rsid w:val="33035343"/>
    <w:rsid w:val="333058AD"/>
    <w:rsid w:val="33481D87"/>
    <w:rsid w:val="33527CDA"/>
    <w:rsid w:val="33587F36"/>
    <w:rsid w:val="33590A03"/>
    <w:rsid w:val="335C4680"/>
    <w:rsid w:val="335D690B"/>
    <w:rsid w:val="33635E53"/>
    <w:rsid w:val="337F6063"/>
    <w:rsid w:val="33817E8E"/>
    <w:rsid w:val="338D682E"/>
    <w:rsid w:val="33A65A68"/>
    <w:rsid w:val="33AB7E92"/>
    <w:rsid w:val="33BC7AD8"/>
    <w:rsid w:val="33C9117E"/>
    <w:rsid w:val="33DB02DB"/>
    <w:rsid w:val="33E25F6F"/>
    <w:rsid w:val="34006CB9"/>
    <w:rsid w:val="341E1D1F"/>
    <w:rsid w:val="342746BF"/>
    <w:rsid w:val="34403C2D"/>
    <w:rsid w:val="346D596E"/>
    <w:rsid w:val="34735BC7"/>
    <w:rsid w:val="34931DC5"/>
    <w:rsid w:val="34973F01"/>
    <w:rsid w:val="34B650BE"/>
    <w:rsid w:val="34CA078F"/>
    <w:rsid w:val="34E051C1"/>
    <w:rsid w:val="350F488E"/>
    <w:rsid w:val="351537DD"/>
    <w:rsid w:val="35385936"/>
    <w:rsid w:val="35432455"/>
    <w:rsid w:val="354F14FD"/>
    <w:rsid w:val="35655FFD"/>
    <w:rsid w:val="356C45C3"/>
    <w:rsid w:val="35751261"/>
    <w:rsid w:val="357C0A6D"/>
    <w:rsid w:val="358872C1"/>
    <w:rsid w:val="35911C92"/>
    <w:rsid w:val="35957ABF"/>
    <w:rsid w:val="359F08B0"/>
    <w:rsid w:val="35AD744B"/>
    <w:rsid w:val="35BB02AE"/>
    <w:rsid w:val="35D63EF2"/>
    <w:rsid w:val="35F149CA"/>
    <w:rsid w:val="35FA5B45"/>
    <w:rsid w:val="36236E8A"/>
    <w:rsid w:val="362F176E"/>
    <w:rsid w:val="36346DCA"/>
    <w:rsid w:val="36483084"/>
    <w:rsid w:val="364C76D2"/>
    <w:rsid w:val="3652563F"/>
    <w:rsid w:val="365A1E8F"/>
    <w:rsid w:val="365F3CB9"/>
    <w:rsid w:val="36964003"/>
    <w:rsid w:val="36B42A7E"/>
    <w:rsid w:val="36B676FF"/>
    <w:rsid w:val="36B82C17"/>
    <w:rsid w:val="36C840B2"/>
    <w:rsid w:val="36CB2CF1"/>
    <w:rsid w:val="36E573E0"/>
    <w:rsid w:val="36ED67A0"/>
    <w:rsid w:val="36F81534"/>
    <w:rsid w:val="36FA51AB"/>
    <w:rsid w:val="37180EA3"/>
    <w:rsid w:val="37193F4D"/>
    <w:rsid w:val="373762B9"/>
    <w:rsid w:val="373E6EE9"/>
    <w:rsid w:val="373F6235"/>
    <w:rsid w:val="37402B39"/>
    <w:rsid w:val="3748065A"/>
    <w:rsid w:val="375479C7"/>
    <w:rsid w:val="37582EF7"/>
    <w:rsid w:val="375D03A2"/>
    <w:rsid w:val="37724006"/>
    <w:rsid w:val="3778389F"/>
    <w:rsid w:val="377D5558"/>
    <w:rsid w:val="37896817"/>
    <w:rsid w:val="379E4B83"/>
    <w:rsid w:val="37B4219C"/>
    <w:rsid w:val="37BA4338"/>
    <w:rsid w:val="37C74B20"/>
    <w:rsid w:val="37DD09A1"/>
    <w:rsid w:val="37DD1503"/>
    <w:rsid w:val="37DE233B"/>
    <w:rsid w:val="37E27CFB"/>
    <w:rsid w:val="37ED56F4"/>
    <w:rsid w:val="37F13601"/>
    <w:rsid w:val="37F46EA6"/>
    <w:rsid w:val="37F91A6D"/>
    <w:rsid w:val="380900BB"/>
    <w:rsid w:val="380C4465"/>
    <w:rsid w:val="38147826"/>
    <w:rsid w:val="38167FE1"/>
    <w:rsid w:val="38195005"/>
    <w:rsid w:val="381D149E"/>
    <w:rsid w:val="384870CF"/>
    <w:rsid w:val="388214BD"/>
    <w:rsid w:val="388758AE"/>
    <w:rsid w:val="38880675"/>
    <w:rsid w:val="38881EC7"/>
    <w:rsid w:val="389F16D5"/>
    <w:rsid w:val="38A23406"/>
    <w:rsid w:val="38B14F10"/>
    <w:rsid w:val="38BB2D77"/>
    <w:rsid w:val="38C44F68"/>
    <w:rsid w:val="38C768CF"/>
    <w:rsid w:val="38F06092"/>
    <w:rsid w:val="38F145C6"/>
    <w:rsid w:val="38F357AE"/>
    <w:rsid w:val="38FD34C0"/>
    <w:rsid w:val="390810C8"/>
    <w:rsid w:val="39132114"/>
    <w:rsid w:val="391717AD"/>
    <w:rsid w:val="392B1906"/>
    <w:rsid w:val="39336208"/>
    <w:rsid w:val="3936107B"/>
    <w:rsid w:val="393A6F63"/>
    <w:rsid w:val="39661202"/>
    <w:rsid w:val="397E6C1A"/>
    <w:rsid w:val="39936C42"/>
    <w:rsid w:val="399A111B"/>
    <w:rsid w:val="39A96F31"/>
    <w:rsid w:val="39E31D2C"/>
    <w:rsid w:val="39E61693"/>
    <w:rsid w:val="39E84BA8"/>
    <w:rsid w:val="39ED4B92"/>
    <w:rsid w:val="39F244A0"/>
    <w:rsid w:val="3A12669F"/>
    <w:rsid w:val="3A133BD1"/>
    <w:rsid w:val="3A1A2F13"/>
    <w:rsid w:val="3A37111F"/>
    <w:rsid w:val="3A546DBE"/>
    <w:rsid w:val="3A5A7A61"/>
    <w:rsid w:val="3A6E4BAA"/>
    <w:rsid w:val="3A774A84"/>
    <w:rsid w:val="3A845696"/>
    <w:rsid w:val="3A996F1B"/>
    <w:rsid w:val="3AAC70ED"/>
    <w:rsid w:val="3AAF7125"/>
    <w:rsid w:val="3AB3339D"/>
    <w:rsid w:val="3AB47794"/>
    <w:rsid w:val="3AB51CDE"/>
    <w:rsid w:val="3AB6224E"/>
    <w:rsid w:val="3AD4764D"/>
    <w:rsid w:val="3ADB6D7A"/>
    <w:rsid w:val="3AE01CB3"/>
    <w:rsid w:val="3AEA7D4B"/>
    <w:rsid w:val="3B0D71BA"/>
    <w:rsid w:val="3B214378"/>
    <w:rsid w:val="3B2351FC"/>
    <w:rsid w:val="3B2861F2"/>
    <w:rsid w:val="3B293946"/>
    <w:rsid w:val="3B3229B4"/>
    <w:rsid w:val="3B3D2A9B"/>
    <w:rsid w:val="3B4022EB"/>
    <w:rsid w:val="3B415F29"/>
    <w:rsid w:val="3B557245"/>
    <w:rsid w:val="3B637881"/>
    <w:rsid w:val="3B7668FD"/>
    <w:rsid w:val="3B8478B4"/>
    <w:rsid w:val="3B9D7C41"/>
    <w:rsid w:val="3BA83DB5"/>
    <w:rsid w:val="3BAC56EF"/>
    <w:rsid w:val="3BAC6448"/>
    <w:rsid w:val="3BB17F70"/>
    <w:rsid w:val="3BC6591E"/>
    <w:rsid w:val="3BC75EF8"/>
    <w:rsid w:val="3BD723BB"/>
    <w:rsid w:val="3BEE18E0"/>
    <w:rsid w:val="3BEF5033"/>
    <w:rsid w:val="3C1A0074"/>
    <w:rsid w:val="3C2B6588"/>
    <w:rsid w:val="3C3423BE"/>
    <w:rsid w:val="3C556028"/>
    <w:rsid w:val="3C5F40F6"/>
    <w:rsid w:val="3C781034"/>
    <w:rsid w:val="3C7C5835"/>
    <w:rsid w:val="3C8E50CF"/>
    <w:rsid w:val="3C8E7102"/>
    <w:rsid w:val="3CA158B4"/>
    <w:rsid w:val="3CBE44CC"/>
    <w:rsid w:val="3CC17BBB"/>
    <w:rsid w:val="3CD00CFB"/>
    <w:rsid w:val="3CD50523"/>
    <w:rsid w:val="3CD952B9"/>
    <w:rsid w:val="3CE16EF6"/>
    <w:rsid w:val="3D0B578F"/>
    <w:rsid w:val="3D151E3A"/>
    <w:rsid w:val="3D326FF0"/>
    <w:rsid w:val="3D3E312E"/>
    <w:rsid w:val="3D623F25"/>
    <w:rsid w:val="3D644A8F"/>
    <w:rsid w:val="3D653A65"/>
    <w:rsid w:val="3D866715"/>
    <w:rsid w:val="3D8E41C3"/>
    <w:rsid w:val="3DA0085E"/>
    <w:rsid w:val="3DA47AF8"/>
    <w:rsid w:val="3DC0091C"/>
    <w:rsid w:val="3DEC6D5D"/>
    <w:rsid w:val="3E02584E"/>
    <w:rsid w:val="3E0F7EC3"/>
    <w:rsid w:val="3E150C8B"/>
    <w:rsid w:val="3E223844"/>
    <w:rsid w:val="3E380E80"/>
    <w:rsid w:val="3E391DCB"/>
    <w:rsid w:val="3E45762D"/>
    <w:rsid w:val="3E46434D"/>
    <w:rsid w:val="3E4734C9"/>
    <w:rsid w:val="3E540BC7"/>
    <w:rsid w:val="3E5867E7"/>
    <w:rsid w:val="3E5A509E"/>
    <w:rsid w:val="3E5E6D1B"/>
    <w:rsid w:val="3E667A82"/>
    <w:rsid w:val="3E716D10"/>
    <w:rsid w:val="3E792339"/>
    <w:rsid w:val="3E9369A2"/>
    <w:rsid w:val="3E951EB4"/>
    <w:rsid w:val="3EA059AC"/>
    <w:rsid w:val="3EA91362"/>
    <w:rsid w:val="3EC40924"/>
    <w:rsid w:val="3EDC080D"/>
    <w:rsid w:val="3F1D3E87"/>
    <w:rsid w:val="3F2420C3"/>
    <w:rsid w:val="3F2B1BB4"/>
    <w:rsid w:val="3F383C60"/>
    <w:rsid w:val="3F3B266C"/>
    <w:rsid w:val="3F574E26"/>
    <w:rsid w:val="3F6831B2"/>
    <w:rsid w:val="3F764C84"/>
    <w:rsid w:val="3F802D0F"/>
    <w:rsid w:val="3F8E781C"/>
    <w:rsid w:val="3F8F2F9C"/>
    <w:rsid w:val="3F946522"/>
    <w:rsid w:val="3F980DA0"/>
    <w:rsid w:val="3FA8445B"/>
    <w:rsid w:val="3FB04C7C"/>
    <w:rsid w:val="3FB42188"/>
    <w:rsid w:val="3FB84DD6"/>
    <w:rsid w:val="3FBD0AD9"/>
    <w:rsid w:val="3FBE36C7"/>
    <w:rsid w:val="3FE66966"/>
    <w:rsid w:val="3FEC0D84"/>
    <w:rsid w:val="3FEC714E"/>
    <w:rsid w:val="401A55E8"/>
    <w:rsid w:val="40245CA8"/>
    <w:rsid w:val="402D5AAF"/>
    <w:rsid w:val="403A3C26"/>
    <w:rsid w:val="403B4913"/>
    <w:rsid w:val="404728AE"/>
    <w:rsid w:val="4060045A"/>
    <w:rsid w:val="40795A03"/>
    <w:rsid w:val="40A4381E"/>
    <w:rsid w:val="40A6626B"/>
    <w:rsid w:val="40AA3D9B"/>
    <w:rsid w:val="40C04A7C"/>
    <w:rsid w:val="40C84E0D"/>
    <w:rsid w:val="40CB552B"/>
    <w:rsid w:val="40DF572B"/>
    <w:rsid w:val="40E62075"/>
    <w:rsid w:val="40E67858"/>
    <w:rsid w:val="40F462E2"/>
    <w:rsid w:val="410C0047"/>
    <w:rsid w:val="41205E91"/>
    <w:rsid w:val="41257219"/>
    <w:rsid w:val="412B138E"/>
    <w:rsid w:val="414D4652"/>
    <w:rsid w:val="415B6090"/>
    <w:rsid w:val="416D4DA3"/>
    <w:rsid w:val="417B59D3"/>
    <w:rsid w:val="41816CFE"/>
    <w:rsid w:val="418A41BA"/>
    <w:rsid w:val="418B2ACD"/>
    <w:rsid w:val="419766DA"/>
    <w:rsid w:val="41992BE8"/>
    <w:rsid w:val="41CA210A"/>
    <w:rsid w:val="4201138A"/>
    <w:rsid w:val="4225065A"/>
    <w:rsid w:val="42255C4D"/>
    <w:rsid w:val="42257116"/>
    <w:rsid w:val="42313E5B"/>
    <w:rsid w:val="42335405"/>
    <w:rsid w:val="42357540"/>
    <w:rsid w:val="42462728"/>
    <w:rsid w:val="424C79B0"/>
    <w:rsid w:val="425D1B19"/>
    <w:rsid w:val="426043C5"/>
    <w:rsid w:val="42624E43"/>
    <w:rsid w:val="42661FA5"/>
    <w:rsid w:val="42777317"/>
    <w:rsid w:val="4283791D"/>
    <w:rsid w:val="42D6788D"/>
    <w:rsid w:val="42E02FEC"/>
    <w:rsid w:val="42E7062C"/>
    <w:rsid w:val="42ED41A5"/>
    <w:rsid w:val="43051673"/>
    <w:rsid w:val="430A6483"/>
    <w:rsid w:val="432B4C58"/>
    <w:rsid w:val="433F5E48"/>
    <w:rsid w:val="43543CB4"/>
    <w:rsid w:val="435C22A2"/>
    <w:rsid w:val="43641C90"/>
    <w:rsid w:val="43667A7A"/>
    <w:rsid w:val="436F1110"/>
    <w:rsid w:val="43792998"/>
    <w:rsid w:val="4381653E"/>
    <w:rsid w:val="43B83905"/>
    <w:rsid w:val="43F46552"/>
    <w:rsid w:val="440451B3"/>
    <w:rsid w:val="440E6AE0"/>
    <w:rsid w:val="44110D66"/>
    <w:rsid w:val="443C7C80"/>
    <w:rsid w:val="447046DF"/>
    <w:rsid w:val="44784C6C"/>
    <w:rsid w:val="44862672"/>
    <w:rsid w:val="448D1A75"/>
    <w:rsid w:val="449760AE"/>
    <w:rsid w:val="44A06021"/>
    <w:rsid w:val="44B078A2"/>
    <w:rsid w:val="44BC5ECB"/>
    <w:rsid w:val="44D47F35"/>
    <w:rsid w:val="44DC1F6F"/>
    <w:rsid w:val="44DC2087"/>
    <w:rsid w:val="44ED5610"/>
    <w:rsid w:val="45085B0A"/>
    <w:rsid w:val="451465ED"/>
    <w:rsid w:val="45195A57"/>
    <w:rsid w:val="45244F0D"/>
    <w:rsid w:val="4552133B"/>
    <w:rsid w:val="4568104C"/>
    <w:rsid w:val="456D12C7"/>
    <w:rsid w:val="456F47AD"/>
    <w:rsid w:val="45795395"/>
    <w:rsid w:val="4592406D"/>
    <w:rsid w:val="45B265AB"/>
    <w:rsid w:val="45DC2ED6"/>
    <w:rsid w:val="45DF44AD"/>
    <w:rsid w:val="45EB49D0"/>
    <w:rsid w:val="45F428E0"/>
    <w:rsid w:val="45F915D1"/>
    <w:rsid w:val="46101ADC"/>
    <w:rsid w:val="463841D2"/>
    <w:rsid w:val="4654512D"/>
    <w:rsid w:val="46735C27"/>
    <w:rsid w:val="46842B0A"/>
    <w:rsid w:val="469865AA"/>
    <w:rsid w:val="46A04E4C"/>
    <w:rsid w:val="46BC3E0F"/>
    <w:rsid w:val="46BC65AF"/>
    <w:rsid w:val="46C30E1B"/>
    <w:rsid w:val="46D0288C"/>
    <w:rsid w:val="46F30B17"/>
    <w:rsid w:val="46FB2C21"/>
    <w:rsid w:val="46FE2133"/>
    <w:rsid w:val="47056F18"/>
    <w:rsid w:val="471409D6"/>
    <w:rsid w:val="47396CF4"/>
    <w:rsid w:val="474E605C"/>
    <w:rsid w:val="47507FEA"/>
    <w:rsid w:val="475147A0"/>
    <w:rsid w:val="47642C77"/>
    <w:rsid w:val="47681682"/>
    <w:rsid w:val="476D5AAC"/>
    <w:rsid w:val="47803D54"/>
    <w:rsid w:val="478D7161"/>
    <w:rsid w:val="47903832"/>
    <w:rsid w:val="479C5CA4"/>
    <w:rsid w:val="47A034A8"/>
    <w:rsid w:val="47AC056F"/>
    <w:rsid w:val="47C96E4D"/>
    <w:rsid w:val="47D41940"/>
    <w:rsid w:val="47E92DC4"/>
    <w:rsid w:val="48112E9F"/>
    <w:rsid w:val="48191F31"/>
    <w:rsid w:val="482C0C2C"/>
    <w:rsid w:val="483A1C6B"/>
    <w:rsid w:val="48406270"/>
    <w:rsid w:val="48420F36"/>
    <w:rsid w:val="48497EE4"/>
    <w:rsid w:val="48524774"/>
    <w:rsid w:val="48656119"/>
    <w:rsid w:val="4878454F"/>
    <w:rsid w:val="48864F57"/>
    <w:rsid w:val="489069AB"/>
    <w:rsid w:val="48C02D56"/>
    <w:rsid w:val="48DF27B6"/>
    <w:rsid w:val="48E261C6"/>
    <w:rsid w:val="48EA42A1"/>
    <w:rsid w:val="48ED1D0D"/>
    <w:rsid w:val="48F16191"/>
    <w:rsid w:val="490211DC"/>
    <w:rsid w:val="490A06B0"/>
    <w:rsid w:val="49174026"/>
    <w:rsid w:val="492F40D5"/>
    <w:rsid w:val="49365E9B"/>
    <w:rsid w:val="493D588B"/>
    <w:rsid w:val="4944330B"/>
    <w:rsid w:val="49633195"/>
    <w:rsid w:val="496D6135"/>
    <w:rsid w:val="49716E34"/>
    <w:rsid w:val="497D3506"/>
    <w:rsid w:val="498F25FD"/>
    <w:rsid w:val="4999120C"/>
    <w:rsid w:val="499B145F"/>
    <w:rsid w:val="49A3618D"/>
    <w:rsid w:val="49B94419"/>
    <w:rsid w:val="49BC6A5F"/>
    <w:rsid w:val="49E03DDB"/>
    <w:rsid w:val="49E62ADF"/>
    <w:rsid w:val="49E66475"/>
    <w:rsid w:val="49EC66C9"/>
    <w:rsid w:val="49FF41D3"/>
    <w:rsid w:val="4A117225"/>
    <w:rsid w:val="4A1E3275"/>
    <w:rsid w:val="4A3312D4"/>
    <w:rsid w:val="4A344C05"/>
    <w:rsid w:val="4A38340B"/>
    <w:rsid w:val="4A4467C0"/>
    <w:rsid w:val="4A477278"/>
    <w:rsid w:val="4A520AB3"/>
    <w:rsid w:val="4A5A5362"/>
    <w:rsid w:val="4A936B3B"/>
    <w:rsid w:val="4A944B1B"/>
    <w:rsid w:val="4AA07842"/>
    <w:rsid w:val="4AB4263E"/>
    <w:rsid w:val="4ABA2ACC"/>
    <w:rsid w:val="4ADB4CC3"/>
    <w:rsid w:val="4ADB7227"/>
    <w:rsid w:val="4AFA2E04"/>
    <w:rsid w:val="4AFD4FBE"/>
    <w:rsid w:val="4B010D07"/>
    <w:rsid w:val="4B025CC5"/>
    <w:rsid w:val="4B0D75CD"/>
    <w:rsid w:val="4B106CF3"/>
    <w:rsid w:val="4B17503F"/>
    <w:rsid w:val="4B250099"/>
    <w:rsid w:val="4B347F42"/>
    <w:rsid w:val="4B43693C"/>
    <w:rsid w:val="4B5616B4"/>
    <w:rsid w:val="4B710B88"/>
    <w:rsid w:val="4B7A22C2"/>
    <w:rsid w:val="4B7B05EA"/>
    <w:rsid w:val="4B7E1B91"/>
    <w:rsid w:val="4B837135"/>
    <w:rsid w:val="4BA11437"/>
    <w:rsid w:val="4BA26101"/>
    <w:rsid w:val="4BA4396B"/>
    <w:rsid w:val="4BAA271E"/>
    <w:rsid w:val="4BD41AB7"/>
    <w:rsid w:val="4BD73FF6"/>
    <w:rsid w:val="4BDA1E9E"/>
    <w:rsid w:val="4BDF2932"/>
    <w:rsid w:val="4BEB76CD"/>
    <w:rsid w:val="4BFD518F"/>
    <w:rsid w:val="4C010285"/>
    <w:rsid w:val="4C0F4FE0"/>
    <w:rsid w:val="4C101B77"/>
    <w:rsid w:val="4C107D48"/>
    <w:rsid w:val="4C1316EF"/>
    <w:rsid w:val="4C15334D"/>
    <w:rsid w:val="4C2759F4"/>
    <w:rsid w:val="4C32090F"/>
    <w:rsid w:val="4C37699E"/>
    <w:rsid w:val="4C435800"/>
    <w:rsid w:val="4C5128D0"/>
    <w:rsid w:val="4C5A6F89"/>
    <w:rsid w:val="4C985802"/>
    <w:rsid w:val="4CBC2CF0"/>
    <w:rsid w:val="4CC4502F"/>
    <w:rsid w:val="4CC632A6"/>
    <w:rsid w:val="4CD00C17"/>
    <w:rsid w:val="4CD82C64"/>
    <w:rsid w:val="4D0A583B"/>
    <w:rsid w:val="4D0E5EF3"/>
    <w:rsid w:val="4D18637A"/>
    <w:rsid w:val="4D19523F"/>
    <w:rsid w:val="4D257265"/>
    <w:rsid w:val="4D3006A2"/>
    <w:rsid w:val="4D390683"/>
    <w:rsid w:val="4D3E259F"/>
    <w:rsid w:val="4D5636DB"/>
    <w:rsid w:val="4D5D5F34"/>
    <w:rsid w:val="4D82689C"/>
    <w:rsid w:val="4D854EEE"/>
    <w:rsid w:val="4DA44B01"/>
    <w:rsid w:val="4DB210B7"/>
    <w:rsid w:val="4DB65648"/>
    <w:rsid w:val="4DBA373C"/>
    <w:rsid w:val="4DBD69BF"/>
    <w:rsid w:val="4DE009E2"/>
    <w:rsid w:val="4DEB6956"/>
    <w:rsid w:val="4DF27D88"/>
    <w:rsid w:val="4E116FD8"/>
    <w:rsid w:val="4E2F7F8E"/>
    <w:rsid w:val="4E334267"/>
    <w:rsid w:val="4E4C638A"/>
    <w:rsid w:val="4E51111C"/>
    <w:rsid w:val="4E8336D3"/>
    <w:rsid w:val="4E9476C0"/>
    <w:rsid w:val="4E957E5C"/>
    <w:rsid w:val="4EAD1FCD"/>
    <w:rsid w:val="4EBE5B43"/>
    <w:rsid w:val="4ECD3A92"/>
    <w:rsid w:val="4EDE7AEB"/>
    <w:rsid w:val="4EDF34EE"/>
    <w:rsid w:val="4EE80ED8"/>
    <w:rsid w:val="4F0B0400"/>
    <w:rsid w:val="4F1326D4"/>
    <w:rsid w:val="4F293507"/>
    <w:rsid w:val="4F2C5AC1"/>
    <w:rsid w:val="4F2D1A1D"/>
    <w:rsid w:val="4F3D7667"/>
    <w:rsid w:val="4F4C0E73"/>
    <w:rsid w:val="4F5E0B61"/>
    <w:rsid w:val="4F5E4A78"/>
    <w:rsid w:val="4F735259"/>
    <w:rsid w:val="4F790ECB"/>
    <w:rsid w:val="4F7927B6"/>
    <w:rsid w:val="4F7C2FE8"/>
    <w:rsid w:val="4F8E0D1A"/>
    <w:rsid w:val="4FA136EE"/>
    <w:rsid w:val="4FB122BD"/>
    <w:rsid w:val="4FBC2650"/>
    <w:rsid w:val="4FBE64F4"/>
    <w:rsid w:val="4FBF5EF1"/>
    <w:rsid w:val="4FD45894"/>
    <w:rsid w:val="4FD868E9"/>
    <w:rsid w:val="4FE475AE"/>
    <w:rsid w:val="4FEE65F2"/>
    <w:rsid w:val="4FFC3CE9"/>
    <w:rsid w:val="4FFD17E2"/>
    <w:rsid w:val="50037491"/>
    <w:rsid w:val="50117BEA"/>
    <w:rsid w:val="50144C60"/>
    <w:rsid w:val="50190DCB"/>
    <w:rsid w:val="50245543"/>
    <w:rsid w:val="50391B01"/>
    <w:rsid w:val="506C7259"/>
    <w:rsid w:val="50772E4D"/>
    <w:rsid w:val="50925955"/>
    <w:rsid w:val="509461CB"/>
    <w:rsid w:val="50AC5363"/>
    <w:rsid w:val="50CF51C2"/>
    <w:rsid w:val="50DF36D8"/>
    <w:rsid w:val="50E52F9D"/>
    <w:rsid w:val="50F51469"/>
    <w:rsid w:val="50F73377"/>
    <w:rsid w:val="50FA16BC"/>
    <w:rsid w:val="50FA173E"/>
    <w:rsid w:val="51074DE2"/>
    <w:rsid w:val="51173A5B"/>
    <w:rsid w:val="513351FE"/>
    <w:rsid w:val="5148458B"/>
    <w:rsid w:val="514A7858"/>
    <w:rsid w:val="514D46B2"/>
    <w:rsid w:val="51520DC5"/>
    <w:rsid w:val="51543A19"/>
    <w:rsid w:val="51584B42"/>
    <w:rsid w:val="516D374C"/>
    <w:rsid w:val="5174691B"/>
    <w:rsid w:val="518277EB"/>
    <w:rsid w:val="51896D76"/>
    <w:rsid w:val="519C6CCA"/>
    <w:rsid w:val="51A36D12"/>
    <w:rsid w:val="51B8735F"/>
    <w:rsid w:val="51BC37BC"/>
    <w:rsid w:val="51C144C5"/>
    <w:rsid w:val="51D61C1B"/>
    <w:rsid w:val="51DD691E"/>
    <w:rsid w:val="51E20309"/>
    <w:rsid w:val="51F37747"/>
    <w:rsid w:val="51FA599A"/>
    <w:rsid w:val="52036D02"/>
    <w:rsid w:val="5210191B"/>
    <w:rsid w:val="52167421"/>
    <w:rsid w:val="52482187"/>
    <w:rsid w:val="525A2B66"/>
    <w:rsid w:val="52666914"/>
    <w:rsid w:val="52840704"/>
    <w:rsid w:val="528E3165"/>
    <w:rsid w:val="529E1FFA"/>
    <w:rsid w:val="52A9499F"/>
    <w:rsid w:val="52A94EDC"/>
    <w:rsid w:val="52AD6F3E"/>
    <w:rsid w:val="52B75473"/>
    <w:rsid w:val="52C32770"/>
    <w:rsid w:val="52C60036"/>
    <w:rsid w:val="52D76332"/>
    <w:rsid w:val="52E5408C"/>
    <w:rsid w:val="52F3415D"/>
    <w:rsid w:val="530140DE"/>
    <w:rsid w:val="53112E99"/>
    <w:rsid w:val="531647FE"/>
    <w:rsid w:val="532D4C40"/>
    <w:rsid w:val="532F1362"/>
    <w:rsid w:val="53486AFF"/>
    <w:rsid w:val="538567F2"/>
    <w:rsid w:val="53885D5F"/>
    <w:rsid w:val="53A236BA"/>
    <w:rsid w:val="53BC58D1"/>
    <w:rsid w:val="53BF0D41"/>
    <w:rsid w:val="53C30E08"/>
    <w:rsid w:val="53C66660"/>
    <w:rsid w:val="53DF308D"/>
    <w:rsid w:val="541137B5"/>
    <w:rsid w:val="5413213A"/>
    <w:rsid w:val="54147A60"/>
    <w:rsid w:val="541C0555"/>
    <w:rsid w:val="5429730E"/>
    <w:rsid w:val="54401686"/>
    <w:rsid w:val="54420CBA"/>
    <w:rsid w:val="54485665"/>
    <w:rsid w:val="544E2D12"/>
    <w:rsid w:val="544F2DBE"/>
    <w:rsid w:val="544F352F"/>
    <w:rsid w:val="5466553E"/>
    <w:rsid w:val="546B04FB"/>
    <w:rsid w:val="54757A64"/>
    <w:rsid w:val="54823C94"/>
    <w:rsid w:val="548F2729"/>
    <w:rsid w:val="549A1C5C"/>
    <w:rsid w:val="549C41E2"/>
    <w:rsid w:val="54AC66C8"/>
    <w:rsid w:val="54AE2FDF"/>
    <w:rsid w:val="54BA6C5C"/>
    <w:rsid w:val="54E500B2"/>
    <w:rsid w:val="54E83E89"/>
    <w:rsid w:val="54F3159F"/>
    <w:rsid w:val="54FD2388"/>
    <w:rsid w:val="551C39FF"/>
    <w:rsid w:val="552447D5"/>
    <w:rsid w:val="55325A06"/>
    <w:rsid w:val="55382BD6"/>
    <w:rsid w:val="553C6C8B"/>
    <w:rsid w:val="55527863"/>
    <w:rsid w:val="55582256"/>
    <w:rsid w:val="556D03A7"/>
    <w:rsid w:val="557F1660"/>
    <w:rsid w:val="558E3F1A"/>
    <w:rsid w:val="559771E0"/>
    <w:rsid w:val="559E5AE9"/>
    <w:rsid w:val="55B50EA4"/>
    <w:rsid w:val="55B93EDD"/>
    <w:rsid w:val="55BC098F"/>
    <w:rsid w:val="560A0075"/>
    <w:rsid w:val="561C6E77"/>
    <w:rsid w:val="56216BC5"/>
    <w:rsid w:val="562268E9"/>
    <w:rsid w:val="562B7D2D"/>
    <w:rsid w:val="56483722"/>
    <w:rsid w:val="565D1849"/>
    <w:rsid w:val="565D5BDB"/>
    <w:rsid w:val="56672D02"/>
    <w:rsid w:val="568B0CC3"/>
    <w:rsid w:val="56AE0979"/>
    <w:rsid w:val="56B6432D"/>
    <w:rsid w:val="56BB0AB2"/>
    <w:rsid w:val="56BE4298"/>
    <w:rsid w:val="56DD6162"/>
    <w:rsid w:val="572C19AE"/>
    <w:rsid w:val="57307419"/>
    <w:rsid w:val="57724851"/>
    <w:rsid w:val="57725D47"/>
    <w:rsid w:val="578B7FA0"/>
    <w:rsid w:val="57AB53A5"/>
    <w:rsid w:val="57AE7E67"/>
    <w:rsid w:val="57C77207"/>
    <w:rsid w:val="57CD60CD"/>
    <w:rsid w:val="57DB6DBA"/>
    <w:rsid w:val="57E879B3"/>
    <w:rsid w:val="57F5034C"/>
    <w:rsid w:val="58207565"/>
    <w:rsid w:val="58335D00"/>
    <w:rsid w:val="584C0137"/>
    <w:rsid w:val="585B3E27"/>
    <w:rsid w:val="58622FEE"/>
    <w:rsid w:val="58644E74"/>
    <w:rsid w:val="589E7065"/>
    <w:rsid w:val="58A26D61"/>
    <w:rsid w:val="58A41930"/>
    <w:rsid w:val="58A46D99"/>
    <w:rsid w:val="58B62C6A"/>
    <w:rsid w:val="58D414E5"/>
    <w:rsid w:val="58DF11CE"/>
    <w:rsid w:val="58E97E91"/>
    <w:rsid w:val="59007263"/>
    <w:rsid w:val="5907703E"/>
    <w:rsid w:val="59274E80"/>
    <w:rsid w:val="592E10E6"/>
    <w:rsid w:val="594B5E46"/>
    <w:rsid w:val="5952484D"/>
    <w:rsid w:val="59727C4E"/>
    <w:rsid w:val="5973109E"/>
    <w:rsid w:val="59754F88"/>
    <w:rsid w:val="598C14DC"/>
    <w:rsid w:val="598E2852"/>
    <w:rsid w:val="59AA4509"/>
    <w:rsid w:val="59AF127C"/>
    <w:rsid w:val="59B049E7"/>
    <w:rsid w:val="59B52078"/>
    <w:rsid w:val="59BB47C0"/>
    <w:rsid w:val="59C53AC6"/>
    <w:rsid w:val="59CF511D"/>
    <w:rsid w:val="59D01A2A"/>
    <w:rsid w:val="59D023B7"/>
    <w:rsid w:val="59D86309"/>
    <w:rsid w:val="59DD3172"/>
    <w:rsid w:val="59E83339"/>
    <w:rsid w:val="5A025850"/>
    <w:rsid w:val="5A06427F"/>
    <w:rsid w:val="5A0B607D"/>
    <w:rsid w:val="5A1F59B3"/>
    <w:rsid w:val="5A21620B"/>
    <w:rsid w:val="5A262612"/>
    <w:rsid w:val="5A36142B"/>
    <w:rsid w:val="5A3B4429"/>
    <w:rsid w:val="5A614683"/>
    <w:rsid w:val="5A6B30DB"/>
    <w:rsid w:val="5A6B5667"/>
    <w:rsid w:val="5A747045"/>
    <w:rsid w:val="5A844704"/>
    <w:rsid w:val="5A8F2F4B"/>
    <w:rsid w:val="5A910501"/>
    <w:rsid w:val="5A970E87"/>
    <w:rsid w:val="5A9D4E9D"/>
    <w:rsid w:val="5AA17015"/>
    <w:rsid w:val="5AA20458"/>
    <w:rsid w:val="5AA523DB"/>
    <w:rsid w:val="5AC022CC"/>
    <w:rsid w:val="5AC42E7D"/>
    <w:rsid w:val="5AD95311"/>
    <w:rsid w:val="5ADC2C90"/>
    <w:rsid w:val="5AE33556"/>
    <w:rsid w:val="5AE574D3"/>
    <w:rsid w:val="5AE60000"/>
    <w:rsid w:val="5B095231"/>
    <w:rsid w:val="5B172B28"/>
    <w:rsid w:val="5B21739D"/>
    <w:rsid w:val="5B2220EA"/>
    <w:rsid w:val="5B2277FA"/>
    <w:rsid w:val="5B314814"/>
    <w:rsid w:val="5B3D2BF4"/>
    <w:rsid w:val="5B4064CA"/>
    <w:rsid w:val="5B4D0D87"/>
    <w:rsid w:val="5B4E0E00"/>
    <w:rsid w:val="5B6C787C"/>
    <w:rsid w:val="5B771EE1"/>
    <w:rsid w:val="5B794653"/>
    <w:rsid w:val="5B8F1B2B"/>
    <w:rsid w:val="5B985FF6"/>
    <w:rsid w:val="5BB97215"/>
    <w:rsid w:val="5BCC6C12"/>
    <w:rsid w:val="5BE85F92"/>
    <w:rsid w:val="5BEA5B39"/>
    <w:rsid w:val="5BEF10E6"/>
    <w:rsid w:val="5C286597"/>
    <w:rsid w:val="5C436C08"/>
    <w:rsid w:val="5C5327CE"/>
    <w:rsid w:val="5C5A08A6"/>
    <w:rsid w:val="5C654606"/>
    <w:rsid w:val="5C6B5126"/>
    <w:rsid w:val="5C6E69F2"/>
    <w:rsid w:val="5C836F26"/>
    <w:rsid w:val="5C8A4758"/>
    <w:rsid w:val="5CB7222B"/>
    <w:rsid w:val="5CCA414A"/>
    <w:rsid w:val="5CCA68CA"/>
    <w:rsid w:val="5CEC5C67"/>
    <w:rsid w:val="5D096401"/>
    <w:rsid w:val="5D0D08ED"/>
    <w:rsid w:val="5D0E4C21"/>
    <w:rsid w:val="5D1E50BC"/>
    <w:rsid w:val="5D2156E6"/>
    <w:rsid w:val="5D292BA7"/>
    <w:rsid w:val="5D392F2E"/>
    <w:rsid w:val="5D3D1EAB"/>
    <w:rsid w:val="5D596D7A"/>
    <w:rsid w:val="5D5B0F40"/>
    <w:rsid w:val="5D5C4B9B"/>
    <w:rsid w:val="5D7C6FEB"/>
    <w:rsid w:val="5D7E5720"/>
    <w:rsid w:val="5D89354C"/>
    <w:rsid w:val="5D990A1B"/>
    <w:rsid w:val="5DAF4726"/>
    <w:rsid w:val="5DB01FC3"/>
    <w:rsid w:val="5DEE62CF"/>
    <w:rsid w:val="5DEF6561"/>
    <w:rsid w:val="5E327F94"/>
    <w:rsid w:val="5E386286"/>
    <w:rsid w:val="5E443FAD"/>
    <w:rsid w:val="5E4875B2"/>
    <w:rsid w:val="5E4C2E5D"/>
    <w:rsid w:val="5E4D4068"/>
    <w:rsid w:val="5E4E5AEC"/>
    <w:rsid w:val="5E547426"/>
    <w:rsid w:val="5E5F25FE"/>
    <w:rsid w:val="5E710380"/>
    <w:rsid w:val="5E7D7A42"/>
    <w:rsid w:val="5EA678E3"/>
    <w:rsid w:val="5EB06A58"/>
    <w:rsid w:val="5EBF4FB4"/>
    <w:rsid w:val="5EC43725"/>
    <w:rsid w:val="5ED3736C"/>
    <w:rsid w:val="5EDE31A9"/>
    <w:rsid w:val="5F015042"/>
    <w:rsid w:val="5F020A26"/>
    <w:rsid w:val="5F0A1F8C"/>
    <w:rsid w:val="5F181238"/>
    <w:rsid w:val="5F2923DD"/>
    <w:rsid w:val="5F386D8E"/>
    <w:rsid w:val="5F444AA8"/>
    <w:rsid w:val="5F447F1B"/>
    <w:rsid w:val="5F4C1567"/>
    <w:rsid w:val="5F61523C"/>
    <w:rsid w:val="5F6B7652"/>
    <w:rsid w:val="5F6E059E"/>
    <w:rsid w:val="5F7530C7"/>
    <w:rsid w:val="5F7E4051"/>
    <w:rsid w:val="5F90388E"/>
    <w:rsid w:val="5F915E38"/>
    <w:rsid w:val="5F9606BB"/>
    <w:rsid w:val="5F9746AF"/>
    <w:rsid w:val="5FBD092D"/>
    <w:rsid w:val="5FE83C73"/>
    <w:rsid w:val="5FEB54E2"/>
    <w:rsid w:val="5FEC17E2"/>
    <w:rsid w:val="5FF373A5"/>
    <w:rsid w:val="600A3329"/>
    <w:rsid w:val="601D6EA9"/>
    <w:rsid w:val="601F1502"/>
    <w:rsid w:val="60231BE8"/>
    <w:rsid w:val="603759A5"/>
    <w:rsid w:val="603D6F06"/>
    <w:rsid w:val="60577015"/>
    <w:rsid w:val="6061269A"/>
    <w:rsid w:val="606477C3"/>
    <w:rsid w:val="606C10F8"/>
    <w:rsid w:val="60825443"/>
    <w:rsid w:val="60860BC8"/>
    <w:rsid w:val="6087616D"/>
    <w:rsid w:val="60A23E46"/>
    <w:rsid w:val="60A70823"/>
    <w:rsid w:val="60AD2334"/>
    <w:rsid w:val="60B84FDD"/>
    <w:rsid w:val="60E26F9B"/>
    <w:rsid w:val="60EE2667"/>
    <w:rsid w:val="60F05E0C"/>
    <w:rsid w:val="60F650C7"/>
    <w:rsid w:val="61162E19"/>
    <w:rsid w:val="61167757"/>
    <w:rsid w:val="611D1CCA"/>
    <w:rsid w:val="612F3A77"/>
    <w:rsid w:val="613E4653"/>
    <w:rsid w:val="6140714D"/>
    <w:rsid w:val="617173D2"/>
    <w:rsid w:val="617A5080"/>
    <w:rsid w:val="61822CEB"/>
    <w:rsid w:val="61853427"/>
    <w:rsid w:val="61874CDA"/>
    <w:rsid w:val="61A22B65"/>
    <w:rsid w:val="61A55615"/>
    <w:rsid w:val="61B03707"/>
    <w:rsid w:val="61C305B2"/>
    <w:rsid w:val="61DF3A9E"/>
    <w:rsid w:val="61E04585"/>
    <w:rsid w:val="61EF4BDC"/>
    <w:rsid w:val="61F5744B"/>
    <w:rsid w:val="620E3FAB"/>
    <w:rsid w:val="62152641"/>
    <w:rsid w:val="6215509E"/>
    <w:rsid w:val="621D5015"/>
    <w:rsid w:val="6220730A"/>
    <w:rsid w:val="62285994"/>
    <w:rsid w:val="622E7739"/>
    <w:rsid w:val="623C3D3A"/>
    <w:rsid w:val="623E243D"/>
    <w:rsid w:val="623E322B"/>
    <w:rsid w:val="624059ED"/>
    <w:rsid w:val="624F3E4F"/>
    <w:rsid w:val="62587AF5"/>
    <w:rsid w:val="62632216"/>
    <w:rsid w:val="62644628"/>
    <w:rsid w:val="627620FB"/>
    <w:rsid w:val="62832BCA"/>
    <w:rsid w:val="628D0EE9"/>
    <w:rsid w:val="628F43E8"/>
    <w:rsid w:val="628F56E7"/>
    <w:rsid w:val="62901BEF"/>
    <w:rsid w:val="62966FF7"/>
    <w:rsid w:val="62A5318F"/>
    <w:rsid w:val="62BB1F48"/>
    <w:rsid w:val="62D8202F"/>
    <w:rsid w:val="62DB21B9"/>
    <w:rsid w:val="62FD57F3"/>
    <w:rsid w:val="631C251B"/>
    <w:rsid w:val="63300D9D"/>
    <w:rsid w:val="633F2151"/>
    <w:rsid w:val="63466E33"/>
    <w:rsid w:val="635D4807"/>
    <w:rsid w:val="635D5645"/>
    <w:rsid w:val="6368628C"/>
    <w:rsid w:val="636C3937"/>
    <w:rsid w:val="63753BFB"/>
    <w:rsid w:val="637949D0"/>
    <w:rsid w:val="63A40E10"/>
    <w:rsid w:val="63AA4EFB"/>
    <w:rsid w:val="63BE2D3E"/>
    <w:rsid w:val="63C11D46"/>
    <w:rsid w:val="63CC234F"/>
    <w:rsid w:val="63E0371B"/>
    <w:rsid w:val="63ED6798"/>
    <w:rsid w:val="63ED6B91"/>
    <w:rsid w:val="64122457"/>
    <w:rsid w:val="64216EC8"/>
    <w:rsid w:val="642E4290"/>
    <w:rsid w:val="64366BBE"/>
    <w:rsid w:val="6437358E"/>
    <w:rsid w:val="644A2488"/>
    <w:rsid w:val="6453632A"/>
    <w:rsid w:val="6477050C"/>
    <w:rsid w:val="64777EE0"/>
    <w:rsid w:val="64820F87"/>
    <w:rsid w:val="648A7D89"/>
    <w:rsid w:val="649655F2"/>
    <w:rsid w:val="649876E0"/>
    <w:rsid w:val="64A80FC3"/>
    <w:rsid w:val="64A94B26"/>
    <w:rsid w:val="64B41EE1"/>
    <w:rsid w:val="64C235B1"/>
    <w:rsid w:val="64CF0348"/>
    <w:rsid w:val="64EF2799"/>
    <w:rsid w:val="64F469C5"/>
    <w:rsid w:val="64F953C5"/>
    <w:rsid w:val="6514466E"/>
    <w:rsid w:val="651653E1"/>
    <w:rsid w:val="652F0ADE"/>
    <w:rsid w:val="653C4CA7"/>
    <w:rsid w:val="655061D2"/>
    <w:rsid w:val="655D25B1"/>
    <w:rsid w:val="65603DAA"/>
    <w:rsid w:val="656A21FE"/>
    <w:rsid w:val="656E2D60"/>
    <w:rsid w:val="65770254"/>
    <w:rsid w:val="658A426F"/>
    <w:rsid w:val="658D2627"/>
    <w:rsid w:val="659112A9"/>
    <w:rsid w:val="65954C82"/>
    <w:rsid w:val="659629FD"/>
    <w:rsid w:val="659D0307"/>
    <w:rsid w:val="65B53549"/>
    <w:rsid w:val="65B7188E"/>
    <w:rsid w:val="65C4705E"/>
    <w:rsid w:val="65D81196"/>
    <w:rsid w:val="65DA669A"/>
    <w:rsid w:val="65EA5B97"/>
    <w:rsid w:val="65EA6F06"/>
    <w:rsid w:val="65EF44AD"/>
    <w:rsid w:val="660B0990"/>
    <w:rsid w:val="6618187B"/>
    <w:rsid w:val="661B64EB"/>
    <w:rsid w:val="662E1651"/>
    <w:rsid w:val="66437DBF"/>
    <w:rsid w:val="66590997"/>
    <w:rsid w:val="66624AF4"/>
    <w:rsid w:val="666F5F9F"/>
    <w:rsid w:val="6673186A"/>
    <w:rsid w:val="667654AB"/>
    <w:rsid w:val="66866BDB"/>
    <w:rsid w:val="66886C15"/>
    <w:rsid w:val="668B3757"/>
    <w:rsid w:val="66942E61"/>
    <w:rsid w:val="6698333D"/>
    <w:rsid w:val="669D4A23"/>
    <w:rsid w:val="669E04D3"/>
    <w:rsid w:val="66A6691E"/>
    <w:rsid w:val="66B42F68"/>
    <w:rsid w:val="66DB1DBF"/>
    <w:rsid w:val="66DC0D88"/>
    <w:rsid w:val="66E856F1"/>
    <w:rsid w:val="67070970"/>
    <w:rsid w:val="67085D2D"/>
    <w:rsid w:val="670C3F7A"/>
    <w:rsid w:val="6715672D"/>
    <w:rsid w:val="672B6FDD"/>
    <w:rsid w:val="674970D6"/>
    <w:rsid w:val="674B6E0F"/>
    <w:rsid w:val="677A37AD"/>
    <w:rsid w:val="67A47D99"/>
    <w:rsid w:val="67A73C5F"/>
    <w:rsid w:val="67AD1225"/>
    <w:rsid w:val="67B36778"/>
    <w:rsid w:val="67D16BB4"/>
    <w:rsid w:val="67F93B79"/>
    <w:rsid w:val="6808604B"/>
    <w:rsid w:val="68305AF7"/>
    <w:rsid w:val="683676C5"/>
    <w:rsid w:val="68506018"/>
    <w:rsid w:val="68691CE4"/>
    <w:rsid w:val="68840E56"/>
    <w:rsid w:val="68894BCD"/>
    <w:rsid w:val="689A7A5F"/>
    <w:rsid w:val="689F6211"/>
    <w:rsid w:val="68BA09A0"/>
    <w:rsid w:val="68CB0ECB"/>
    <w:rsid w:val="68D100FB"/>
    <w:rsid w:val="68D65DA1"/>
    <w:rsid w:val="68E0363C"/>
    <w:rsid w:val="68F07899"/>
    <w:rsid w:val="690255E7"/>
    <w:rsid w:val="690A25F4"/>
    <w:rsid w:val="690E51B4"/>
    <w:rsid w:val="692B5C1F"/>
    <w:rsid w:val="69394EF8"/>
    <w:rsid w:val="69562FBA"/>
    <w:rsid w:val="69575DE5"/>
    <w:rsid w:val="695C44AB"/>
    <w:rsid w:val="6968008A"/>
    <w:rsid w:val="69785AAF"/>
    <w:rsid w:val="69826611"/>
    <w:rsid w:val="698436BE"/>
    <w:rsid w:val="69AA40FB"/>
    <w:rsid w:val="69AB5998"/>
    <w:rsid w:val="69B05A51"/>
    <w:rsid w:val="69C4725A"/>
    <w:rsid w:val="69C5509C"/>
    <w:rsid w:val="69E161EB"/>
    <w:rsid w:val="69FC49B6"/>
    <w:rsid w:val="6A0B4331"/>
    <w:rsid w:val="6A105034"/>
    <w:rsid w:val="6A12465A"/>
    <w:rsid w:val="6A1669F4"/>
    <w:rsid w:val="6A1B4AA3"/>
    <w:rsid w:val="6A217F26"/>
    <w:rsid w:val="6A2A16A7"/>
    <w:rsid w:val="6A2E50DB"/>
    <w:rsid w:val="6A337C64"/>
    <w:rsid w:val="6A340F82"/>
    <w:rsid w:val="6A4B33AD"/>
    <w:rsid w:val="6A537D3C"/>
    <w:rsid w:val="6A5B64BA"/>
    <w:rsid w:val="6A871A6E"/>
    <w:rsid w:val="6A8D4B37"/>
    <w:rsid w:val="6A911120"/>
    <w:rsid w:val="6A9F00F1"/>
    <w:rsid w:val="6AA23716"/>
    <w:rsid w:val="6AAB746F"/>
    <w:rsid w:val="6AAC3306"/>
    <w:rsid w:val="6AAF60D1"/>
    <w:rsid w:val="6AB4615A"/>
    <w:rsid w:val="6AB97AD1"/>
    <w:rsid w:val="6AC73C92"/>
    <w:rsid w:val="6ACC3F68"/>
    <w:rsid w:val="6AD52325"/>
    <w:rsid w:val="6AD84257"/>
    <w:rsid w:val="6ADB1D83"/>
    <w:rsid w:val="6AE12B83"/>
    <w:rsid w:val="6AE61B8A"/>
    <w:rsid w:val="6AF05849"/>
    <w:rsid w:val="6AF82C05"/>
    <w:rsid w:val="6B1C5650"/>
    <w:rsid w:val="6B1D191E"/>
    <w:rsid w:val="6B3158B9"/>
    <w:rsid w:val="6B45575C"/>
    <w:rsid w:val="6B735ED1"/>
    <w:rsid w:val="6B857954"/>
    <w:rsid w:val="6B9519F1"/>
    <w:rsid w:val="6B9876E6"/>
    <w:rsid w:val="6BB56A2C"/>
    <w:rsid w:val="6BBD1D0E"/>
    <w:rsid w:val="6BC22EDF"/>
    <w:rsid w:val="6BD30AA5"/>
    <w:rsid w:val="6BF81B1B"/>
    <w:rsid w:val="6C1601AB"/>
    <w:rsid w:val="6C3F0743"/>
    <w:rsid w:val="6C426A62"/>
    <w:rsid w:val="6C4A1EBA"/>
    <w:rsid w:val="6C4D6722"/>
    <w:rsid w:val="6C53423A"/>
    <w:rsid w:val="6C696D76"/>
    <w:rsid w:val="6C723C65"/>
    <w:rsid w:val="6C8C20AA"/>
    <w:rsid w:val="6C9912DC"/>
    <w:rsid w:val="6C9A19CE"/>
    <w:rsid w:val="6CB660F0"/>
    <w:rsid w:val="6CBE36EA"/>
    <w:rsid w:val="6CC75072"/>
    <w:rsid w:val="6CC918F2"/>
    <w:rsid w:val="6CD247CA"/>
    <w:rsid w:val="6D1D730C"/>
    <w:rsid w:val="6D2A25C0"/>
    <w:rsid w:val="6D454822"/>
    <w:rsid w:val="6D4B3A12"/>
    <w:rsid w:val="6D4B5B2F"/>
    <w:rsid w:val="6D4F0278"/>
    <w:rsid w:val="6D5060AD"/>
    <w:rsid w:val="6D535C20"/>
    <w:rsid w:val="6D7F5B18"/>
    <w:rsid w:val="6D9C28B3"/>
    <w:rsid w:val="6D9D6CAB"/>
    <w:rsid w:val="6D9E3E83"/>
    <w:rsid w:val="6D9F4D60"/>
    <w:rsid w:val="6DAC02B8"/>
    <w:rsid w:val="6DAE7FA8"/>
    <w:rsid w:val="6DAF0D56"/>
    <w:rsid w:val="6DB722FB"/>
    <w:rsid w:val="6DD6404A"/>
    <w:rsid w:val="6DE272CE"/>
    <w:rsid w:val="6DE3311E"/>
    <w:rsid w:val="6DEC5AC7"/>
    <w:rsid w:val="6DFC054B"/>
    <w:rsid w:val="6E01652A"/>
    <w:rsid w:val="6E152157"/>
    <w:rsid w:val="6E1E336B"/>
    <w:rsid w:val="6E214D8A"/>
    <w:rsid w:val="6E3353B9"/>
    <w:rsid w:val="6E35293F"/>
    <w:rsid w:val="6E5711CD"/>
    <w:rsid w:val="6E5A01F9"/>
    <w:rsid w:val="6E671C25"/>
    <w:rsid w:val="6E677844"/>
    <w:rsid w:val="6E6A077B"/>
    <w:rsid w:val="6E6B2CC8"/>
    <w:rsid w:val="6E6B328A"/>
    <w:rsid w:val="6EAD73B1"/>
    <w:rsid w:val="6EBD7464"/>
    <w:rsid w:val="6ECA462C"/>
    <w:rsid w:val="6EDF120F"/>
    <w:rsid w:val="6EE16179"/>
    <w:rsid w:val="6F0E29BD"/>
    <w:rsid w:val="6F126E2F"/>
    <w:rsid w:val="6F1918D1"/>
    <w:rsid w:val="6F4C2D27"/>
    <w:rsid w:val="6F5D6DC6"/>
    <w:rsid w:val="6F5F2492"/>
    <w:rsid w:val="6F8546E9"/>
    <w:rsid w:val="6F8A0900"/>
    <w:rsid w:val="6F914D88"/>
    <w:rsid w:val="6F9D36D2"/>
    <w:rsid w:val="6FA1453B"/>
    <w:rsid w:val="6FA6039D"/>
    <w:rsid w:val="6FA90103"/>
    <w:rsid w:val="6FAB6EA9"/>
    <w:rsid w:val="6FAC158B"/>
    <w:rsid w:val="6FB7554B"/>
    <w:rsid w:val="6FC43192"/>
    <w:rsid w:val="6FC85A82"/>
    <w:rsid w:val="6FCD36D6"/>
    <w:rsid w:val="6FD301C7"/>
    <w:rsid w:val="6FEB2C0C"/>
    <w:rsid w:val="6FEC64D3"/>
    <w:rsid w:val="6FF6075D"/>
    <w:rsid w:val="700853C2"/>
    <w:rsid w:val="700F4BE7"/>
    <w:rsid w:val="701442FF"/>
    <w:rsid w:val="70172EEF"/>
    <w:rsid w:val="70237BE3"/>
    <w:rsid w:val="703F28CC"/>
    <w:rsid w:val="703F53BE"/>
    <w:rsid w:val="705B7AF4"/>
    <w:rsid w:val="705D3E1F"/>
    <w:rsid w:val="7061254A"/>
    <w:rsid w:val="70663A32"/>
    <w:rsid w:val="707C4521"/>
    <w:rsid w:val="70905415"/>
    <w:rsid w:val="70941527"/>
    <w:rsid w:val="7094238F"/>
    <w:rsid w:val="709B2A42"/>
    <w:rsid w:val="70B42FC0"/>
    <w:rsid w:val="70B71999"/>
    <w:rsid w:val="70C07939"/>
    <w:rsid w:val="70CC6A59"/>
    <w:rsid w:val="70CE5D2C"/>
    <w:rsid w:val="70D46268"/>
    <w:rsid w:val="70EA3800"/>
    <w:rsid w:val="70EE0FAB"/>
    <w:rsid w:val="70F86AD5"/>
    <w:rsid w:val="710630D4"/>
    <w:rsid w:val="7112350D"/>
    <w:rsid w:val="71135009"/>
    <w:rsid w:val="71187498"/>
    <w:rsid w:val="711E55DF"/>
    <w:rsid w:val="71221C3A"/>
    <w:rsid w:val="712B3C24"/>
    <w:rsid w:val="713C4248"/>
    <w:rsid w:val="713F08FA"/>
    <w:rsid w:val="714F6A99"/>
    <w:rsid w:val="71652D76"/>
    <w:rsid w:val="716F7E48"/>
    <w:rsid w:val="717D5D45"/>
    <w:rsid w:val="717E5547"/>
    <w:rsid w:val="71AB46FB"/>
    <w:rsid w:val="71C50B09"/>
    <w:rsid w:val="71CE2F82"/>
    <w:rsid w:val="71D260B4"/>
    <w:rsid w:val="71DB4AEB"/>
    <w:rsid w:val="71F578AA"/>
    <w:rsid w:val="722131A1"/>
    <w:rsid w:val="72222FF8"/>
    <w:rsid w:val="722241AD"/>
    <w:rsid w:val="722F1BF8"/>
    <w:rsid w:val="72314360"/>
    <w:rsid w:val="723A4DB0"/>
    <w:rsid w:val="723F755E"/>
    <w:rsid w:val="72564514"/>
    <w:rsid w:val="72626DE2"/>
    <w:rsid w:val="728141EC"/>
    <w:rsid w:val="728368B4"/>
    <w:rsid w:val="729D53F1"/>
    <w:rsid w:val="72A00CDA"/>
    <w:rsid w:val="72A629D0"/>
    <w:rsid w:val="72B87D57"/>
    <w:rsid w:val="72BE2CDD"/>
    <w:rsid w:val="72BF7713"/>
    <w:rsid w:val="72C24AB5"/>
    <w:rsid w:val="72CE243B"/>
    <w:rsid w:val="72D254B3"/>
    <w:rsid w:val="72EE5E3E"/>
    <w:rsid w:val="72F158F4"/>
    <w:rsid w:val="72FB1012"/>
    <w:rsid w:val="73002FF8"/>
    <w:rsid w:val="73036065"/>
    <w:rsid w:val="73383B46"/>
    <w:rsid w:val="733F1781"/>
    <w:rsid w:val="73453E99"/>
    <w:rsid w:val="736D388F"/>
    <w:rsid w:val="736F4B5F"/>
    <w:rsid w:val="736F670F"/>
    <w:rsid w:val="73821E36"/>
    <w:rsid w:val="73B61051"/>
    <w:rsid w:val="73CB740A"/>
    <w:rsid w:val="73F0454D"/>
    <w:rsid w:val="73FC604E"/>
    <w:rsid w:val="74037492"/>
    <w:rsid w:val="7411310A"/>
    <w:rsid w:val="743424F1"/>
    <w:rsid w:val="743556DD"/>
    <w:rsid w:val="74387CB8"/>
    <w:rsid w:val="743C6B5A"/>
    <w:rsid w:val="743E7934"/>
    <w:rsid w:val="74407EA2"/>
    <w:rsid w:val="74467FC2"/>
    <w:rsid w:val="745F092E"/>
    <w:rsid w:val="74610F81"/>
    <w:rsid w:val="74822BD3"/>
    <w:rsid w:val="74A0590F"/>
    <w:rsid w:val="74A311D9"/>
    <w:rsid w:val="74B97BB3"/>
    <w:rsid w:val="74BA33D1"/>
    <w:rsid w:val="74C6434D"/>
    <w:rsid w:val="74D33B5B"/>
    <w:rsid w:val="74DB6D44"/>
    <w:rsid w:val="74E14AF0"/>
    <w:rsid w:val="74E60294"/>
    <w:rsid w:val="74EC3567"/>
    <w:rsid w:val="75061B80"/>
    <w:rsid w:val="750D2714"/>
    <w:rsid w:val="75120509"/>
    <w:rsid w:val="75132591"/>
    <w:rsid w:val="751853F4"/>
    <w:rsid w:val="7519236E"/>
    <w:rsid w:val="752E7C4C"/>
    <w:rsid w:val="754A6C0A"/>
    <w:rsid w:val="755D4A6B"/>
    <w:rsid w:val="755F6E10"/>
    <w:rsid w:val="756C6911"/>
    <w:rsid w:val="75790FE5"/>
    <w:rsid w:val="75947D1F"/>
    <w:rsid w:val="75C81E26"/>
    <w:rsid w:val="75DF486B"/>
    <w:rsid w:val="75E11C8A"/>
    <w:rsid w:val="75EC7B9E"/>
    <w:rsid w:val="75F64D34"/>
    <w:rsid w:val="75F66E95"/>
    <w:rsid w:val="761020FB"/>
    <w:rsid w:val="76335855"/>
    <w:rsid w:val="76354D87"/>
    <w:rsid w:val="763B6519"/>
    <w:rsid w:val="76402DB4"/>
    <w:rsid w:val="764346F2"/>
    <w:rsid w:val="764853BC"/>
    <w:rsid w:val="76597FD0"/>
    <w:rsid w:val="76643529"/>
    <w:rsid w:val="766455FA"/>
    <w:rsid w:val="76773F05"/>
    <w:rsid w:val="769964E5"/>
    <w:rsid w:val="76AB2795"/>
    <w:rsid w:val="76B3708B"/>
    <w:rsid w:val="76C07B8C"/>
    <w:rsid w:val="76C331B1"/>
    <w:rsid w:val="76C516A4"/>
    <w:rsid w:val="76D74F0E"/>
    <w:rsid w:val="76E97EAC"/>
    <w:rsid w:val="76F02182"/>
    <w:rsid w:val="76FA717E"/>
    <w:rsid w:val="76FC3A15"/>
    <w:rsid w:val="77073972"/>
    <w:rsid w:val="77244524"/>
    <w:rsid w:val="7726525B"/>
    <w:rsid w:val="773254A2"/>
    <w:rsid w:val="774446FD"/>
    <w:rsid w:val="774D3025"/>
    <w:rsid w:val="77644B8D"/>
    <w:rsid w:val="7776510A"/>
    <w:rsid w:val="77866098"/>
    <w:rsid w:val="779341CA"/>
    <w:rsid w:val="7796682F"/>
    <w:rsid w:val="77A6674C"/>
    <w:rsid w:val="77C242F0"/>
    <w:rsid w:val="77CE6015"/>
    <w:rsid w:val="77CF48AE"/>
    <w:rsid w:val="77D47CF8"/>
    <w:rsid w:val="77F277DC"/>
    <w:rsid w:val="78181D9D"/>
    <w:rsid w:val="781A56ED"/>
    <w:rsid w:val="78764AC1"/>
    <w:rsid w:val="78890911"/>
    <w:rsid w:val="789B12CD"/>
    <w:rsid w:val="78AA043F"/>
    <w:rsid w:val="78B109E2"/>
    <w:rsid w:val="78BE67EF"/>
    <w:rsid w:val="78C06AFA"/>
    <w:rsid w:val="78C10D59"/>
    <w:rsid w:val="78D37DC6"/>
    <w:rsid w:val="78E55F35"/>
    <w:rsid w:val="78E81C3A"/>
    <w:rsid w:val="79027A2F"/>
    <w:rsid w:val="79145261"/>
    <w:rsid w:val="791755BF"/>
    <w:rsid w:val="79181893"/>
    <w:rsid w:val="791A6155"/>
    <w:rsid w:val="79235266"/>
    <w:rsid w:val="79306F28"/>
    <w:rsid w:val="794342F3"/>
    <w:rsid w:val="79447C95"/>
    <w:rsid w:val="795119E7"/>
    <w:rsid w:val="795E1A9C"/>
    <w:rsid w:val="79744465"/>
    <w:rsid w:val="79745CD4"/>
    <w:rsid w:val="79747229"/>
    <w:rsid w:val="798E123F"/>
    <w:rsid w:val="798F4F6A"/>
    <w:rsid w:val="799D7026"/>
    <w:rsid w:val="79A060E6"/>
    <w:rsid w:val="79AA1EDF"/>
    <w:rsid w:val="79CA3D98"/>
    <w:rsid w:val="79CE2DD3"/>
    <w:rsid w:val="79D847B3"/>
    <w:rsid w:val="7A022764"/>
    <w:rsid w:val="7A0459FC"/>
    <w:rsid w:val="7A456022"/>
    <w:rsid w:val="7A495C39"/>
    <w:rsid w:val="7A5149E1"/>
    <w:rsid w:val="7A6664A3"/>
    <w:rsid w:val="7A726A40"/>
    <w:rsid w:val="7A86644E"/>
    <w:rsid w:val="7A965C5B"/>
    <w:rsid w:val="7A9C667A"/>
    <w:rsid w:val="7AA301A8"/>
    <w:rsid w:val="7AA96814"/>
    <w:rsid w:val="7AAC271B"/>
    <w:rsid w:val="7ABC0FE2"/>
    <w:rsid w:val="7AC213C2"/>
    <w:rsid w:val="7AD03127"/>
    <w:rsid w:val="7AE455A1"/>
    <w:rsid w:val="7AE4720B"/>
    <w:rsid w:val="7AF9364D"/>
    <w:rsid w:val="7B0442FE"/>
    <w:rsid w:val="7B0B3F21"/>
    <w:rsid w:val="7B290471"/>
    <w:rsid w:val="7B3E36DA"/>
    <w:rsid w:val="7B4045C7"/>
    <w:rsid w:val="7B47194D"/>
    <w:rsid w:val="7B5324A2"/>
    <w:rsid w:val="7B5F5DAC"/>
    <w:rsid w:val="7B6E4113"/>
    <w:rsid w:val="7B7D2DF2"/>
    <w:rsid w:val="7B7D5FE9"/>
    <w:rsid w:val="7BBA2667"/>
    <w:rsid w:val="7BC175DE"/>
    <w:rsid w:val="7BC81999"/>
    <w:rsid w:val="7BC861FC"/>
    <w:rsid w:val="7BC97448"/>
    <w:rsid w:val="7BD743C0"/>
    <w:rsid w:val="7BE47F7E"/>
    <w:rsid w:val="7C1B44C7"/>
    <w:rsid w:val="7C2242E3"/>
    <w:rsid w:val="7C251474"/>
    <w:rsid w:val="7C286F45"/>
    <w:rsid w:val="7C2D1615"/>
    <w:rsid w:val="7C414C6F"/>
    <w:rsid w:val="7C591065"/>
    <w:rsid w:val="7C5A20D3"/>
    <w:rsid w:val="7C672C5E"/>
    <w:rsid w:val="7C6D30BC"/>
    <w:rsid w:val="7C7011FB"/>
    <w:rsid w:val="7C7633EE"/>
    <w:rsid w:val="7C812B85"/>
    <w:rsid w:val="7C9020F0"/>
    <w:rsid w:val="7C945458"/>
    <w:rsid w:val="7CB04CE6"/>
    <w:rsid w:val="7CB27A13"/>
    <w:rsid w:val="7CC30192"/>
    <w:rsid w:val="7CFC2E10"/>
    <w:rsid w:val="7D2C436B"/>
    <w:rsid w:val="7D32101D"/>
    <w:rsid w:val="7D3E47F9"/>
    <w:rsid w:val="7D4C562F"/>
    <w:rsid w:val="7D607F7A"/>
    <w:rsid w:val="7D6C346F"/>
    <w:rsid w:val="7D7539AD"/>
    <w:rsid w:val="7D755603"/>
    <w:rsid w:val="7D757EC2"/>
    <w:rsid w:val="7DA673A6"/>
    <w:rsid w:val="7DE201E2"/>
    <w:rsid w:val="7DF41C0B"/>
    <w:rsid w:val="7E282B4B"/>
    <w:rsid w:val="7E2B0FB2"/>
    <w:rsid w:val="7E513588"/>
    <w:rsid w:val="7E5F563C"/>
    <w:rsid w:val="7E6258B7"/>
    <w:rsid w:val="7E77762F"/>
    <w:rsid w:val="7E7E51BC"/>
    <w:rsid w:val="7E845B56"/>
    <w:rsid w:val="7E913DF7"/>
    <w:rsid w:val="7E977092"/>
    <w:rsid w:val="7EB65594"/>
    <w:rsid w:val="7EB821CA"/>
    <w:rsid w:val="7EE7694B"/>
    <w:rsid w:val="7EEB3F8A"/>
    <w:rsid w:val="7EEF753C"/>
    <w:rsid w:val="7EFC0109"/>
    <w:rsid w:val="7F141AAC"/>
    <w:rsid w:val="7F1F687F"/>
    <w:rsid w:val="7F311389"/>
    <w:rsid w:val="7F3A1801"/>
    <w:rsid w:val="7F3F6758"/>
    <w:rsid w:val="7F457C15"/>
    <w:rsid w:val="7F587080"/>
    <w:rsid w:val="7F6C15E2"/>
    <w:rsid w:val="7F7C7488"/>
    <w:rsid w:val="7F7D0EFA"/>
    <w:rsid w:val="7F7E7E21"/>
    <w:rsid w:val="7F8B3154"/>
    <w:rsid w:val="7FA144CB"/>
    <w:rsid w:val="7FB31814"/>
    <w:rsid w:val="7FC46719"/>
    <w:rsid w:val="7FE855FF"/>
    <w:rsid w:val="7FED45A4"/>
    <w:rsid w:val="7FF13272"/>
    <w:rsid w:val="7FF36E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0"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iPriority="0" w:semiHidden="0" w:name="Body Text First Indent 2" w:locked="1"/>
    <w:lsdException w:uiPriority="99" w:name="Note Heading" w:locked="1"/>
    <w:lsdException w:qFormat="1" w:unhideWhenUsed="0" w:uiPriority="0" w:semiHidden="0"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qFormat="1" w:uiPriority="99"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Times New Roman" w:hAnsi="Times New Roman" w:eastAsia="宋体" w:cs="Times New Roman"/>
      <w:sz w:val="22"/>
      <w:szCs w:val="22"/>
      <w:lang w:val="en-US" w:eastAsia="en-US" w:bidi="ar-SA"/>
    </w:rPr>
  </w:style>
  <w:style w:type="paragraph" w:styleId="3">
    <w:name w:val="heading 1"/>
    <w:basedOn w:val="4"/>
    <w:next w:val="2"/>
    <w:link w:val="101"/>
    <w:qFormat/>
    <w:uiPriority w:val="0"/>
    <w:pPr>
      <w:pBdr>
        <w:bottom w:val="single" w:color="365F91" w:sz="12" w:space="1"/>
      </w:pBdr>
      <w:spacing w:before="600" w:after="80"/>
      <w:ind w:firstLine="0"/>
      <w:outlineLvl w:val="0"/>
    </w:pPr>
    <w:rPr>
      <w:rFonts w:ascii="Calibri" w:hAnsi="Calibri"/>
      <w:b/>
      <w:bCs/>
      <w:kern w:val="44"/>
      <w:sz w:val="44"/>
      <w:szCs w:val="44"/>
    </w:rPr>
  </w:style>
  <w:style w:type="paragraph" w:styleId="2">
    <w:name w:val="heading 2"/>
    <w:basedOn w:val="1"/>
    <w:next w:val="1"/>
    <w:link w:val="55"/>
    <w:qFormat/>
    <w:uiPriority w:val="99"/>
    <w:pPr>
      <w:pBdr>
        <w:bottom w:val="single" w:color="4F81BD" w:sz="8" w:space="1"/>
      </w:pBdr>
      <w:spacing w:before="200" w:after="80"/>
      <w:ind w:firstLine="0"/>
      <w:outlineLvl w:val="1"/>
    </w:pPr>
    <w:rPr>
      <w:rFonts w:ascii="Cambria" w:hAnsi="Cambria"/>
      <w:color w:val="365F91"/>
      <w:sz w:val="24"/>
      <w:szCs w:val="24"/>
    </w:rPr>
  </w:style>
  <w:style w:type="paragraph" w:styleId="6">
    <w:name w:val="heading 3"/>
    <w:basedOn w:val="1"/>
    <w:next w:val="1"/>
    <w:link w:val="56"/>
    <w:qFormat/>
    <w:uiPriority w:val="9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57"/>
    <w:qFormat/>
    <w:uiPriority w:val="9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58"/>
    <w:qFormat/>
    <w:uiPriority w:val="99"/>
    <w:pPr>
      <w:spacing w:before="200" w:after="80"/>
      <w:ind w:firstLine="0"/>
      <w:outlineLvl w:val="4"/>
    </w:pPr>
    <w:rPr>
      <w:rFonts w:ascii="Cambria" w:hAnsi="Cambria"/>
      <w:color w:val="4F81BD"/>
    </w:rPr>
  </w:style>
  <w:style w:type="paragraph" w:styleId="9">
    <w:name w:val="heading 6"/>
    <w:basedOn w:val="1"/>
    <w:next w:val="1"/>
    <w:link w:val="59"/>
    <w:qFormat/>
    <w:uiPriority w:val="99"/>
    <w:pPr>
      <w:spacing w:before="280" w:after="100"/>
      <w:ind w:firstLine="0"/>
      <w:outlineLvl w:val="5"/>
    </w:pPr>
    <w:rPr>
      <w:rFonts w:ascii="Cambria" w:hAnsi="Cambria"/>
      <w:i/>
      <w:iCs/>
      <w:color w:val="4F81BD"/>
    </w:rPr>
  </w:style>
  <w:style w:type="paragraph" w:styleId="10">
    <w:name w:val="heading 7"/>
    <w:basedOn w:val="1"/>
    <w:next w:val="1"/>
    <w:link w:val="60"/>
    <w:qFormat/>
    <w:uiPriority w:val="99"/>
    <w:pPr>
      <w:spacing w:before="320" w:after="100"/>
      <w:ind w:firstLine="0"/>
      <w:outlineLvl w:val="6"/>
    </w:pPr>
    <w:rPr>
      <w:rFonts w:ascii="Cambria" w:hAnsi="Cambria"/>
      <w:b/>
      <w:bCs/>
      <w:color w:val="9BBB59"/>
      <w:sz w:val="20"/>
      <w:szCs w:val="20"/>
    </w:rPr>
  </w:style>
  <w:style w:type="paragraph" w:styleId="11">
    <w:name w:val="heading 8"/>
    <w:basedOn w:val="1"/>
    <w:next w:val="1"/>
    <w:link w:val="61"/>
    <w:qFormat/>
    <w:uiPriority w:val="99"/>
    <w:pPr>
      <w:spacing w:before="320" w:after="100"/>
      <w:ind w:firstLine="0"/>
      <w:outlineLvl w:val="7"/>
    </w:pPr>
    <w:rPr>
      <w:rFonts w:ascii="Cambria" w:hAnsi="Cambria"/>
      <w:b/>
      <w:bCs/>
      <w:i/>
      <w:iCs/>
      <w:color w:val="9BBB59"/>
      <w:sz w:val="20"/>
      <w:szCs w:val="20"/>
    </w:rPr>
  </w:style>
  <w:style w:type="paragraph" w:styleId="12">
    <w:name w:val="heading 9"/>
    <w:basedOn w:val="1"/>
    <w:next w:val="1"/>
    <w:link w:val="62"/>
    <w:qFormat/>
    <w:uiPriority w:val="99"/>
    <w:pPr>
      <w:spacing w:before="320" w:after="100"/>
      <w:ind w:firstLine="0"/>
      <w:outlineLvl w:val="8"/>
    </w:pPr>
    <w:rPr>
      <w:rFonts w:ascii="Cambria" w:hAnsi="Cambria"/>
      <w:i/>
      <w:iCs/>
      <w:color w:val="9BBB59"/>
      <w:sz w:val="20"/>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63"/>
    <w:qFormat/>
    <w:uiPriority w:val="99"/>
    <w:pPr>
      <w:spacing w:line="360" w:lineRule="auto"/>
      <w:ind w:right="-159"/>
    </w:pPr>
    <w:rPr>
      <w:color w:val="000000"/>
    </w:rPr>
  </w:style>
  <w:style w:type="paragraph" w:styleId="5">
    <w:name w:val="Date"/>
    <w:basedOn w:val="1"/>
    <w:next w:val="1"/>
    <w:link w:val="66"/>
    <w:qFormat/>
    <w:uiPriority w:val="99"/>
    <w:pPr>
      <w:ind w:left="100" w:leftChars="2500"/>
    </w:pPr>
    <w:rPr>
      <w:rFonts w:ascii="华文中宋" w:hAnsi="华文中宋" w:eastAsia="华文中宋"/>
      <w:sz w:val="30"/>
    </w:rPr>
  </w:style>
  <w:style w:type="paragraph" w:styleId="13">
    <w:name w:val="Normal Indent"/>
    <w:basedOn w:val="1"/>
    <w:link w:val="97"/>
    <w:qFormat/>
    <w:uiPriority w:val="99"/>
    <w:pPr>
      <w:widowControl w:val="0"/>
      <w:ind w:firstLine="420"/>
      <w:jc w:val="both"/>
    </w:pPr>
    <w:rPr>
      <w:rFonts w:ascii="Calibri" w:hAnsi="Calibri"/>
      <w:kern w:val="2"/>
      <w:sz w:val="21"/>
      <w:lang w:eastAsia="zh-CN"/>
    </w:rPr>
  </w:style>
  <w:style w:type="paragraph" w:styleId="14">
    <w:name w:val="caption"/>
    <w:basedOn w:val="1"/>
    <w:next w:val="1"/>
    <w:qFormat/>
    <w:uiPriority w:val="99"/>
    <w:rPr>
      <w:b/>
      <w:bCs/>
      <w:sz w:val="18"/>
      <w:szCs w:val="18"/>
    </w:rPr>
  </w:style>
  <w:style w:type="paragraph" w:styleId="15">
    <w:name w:val="annotation text"/>
    <w:basedOn w:val="1"/>
    <w:link w:val="117"/>
    <w:qFormat/>
    <w:locked/>
    <w:uiPriority w:val="0"/>
  </w:style>
  <w:style w:type="paragraph" w:styleId="16">
    <w:name w:val="Body Text Indent"/>
    <w:basedOn w:val="1"/>
    <w:next w:val="17"/>
    <w:link w:val="64"/>
    <w:qFormat/>
    <w:uiPriority w:val="99"/>
    <w:pPr>
      <w:ind w:left="2481" w:hanging="2481" w:hangingChars="700"/>
    </w:pPr>
    <w:rPr>
      <w:rFonts w:ascii="宋体" w:hAnsi="宋体"/>
      <w:b/>
      <w:bCs/>
      <w:sz w:val="36"/>
    </w:rPr>
  </w:style>
  <w:style w:type="paragraph" w:styleId="17">
    <w:name w:val="envelope return"/>
    <w:basedOn w:val="1"/>
    <w:qFormat/>
    <w:locked/>
    <w:uiPriority w:val="0"/>
    <w:pPr>
      <w:snapToGrid w:val="0"/>
    </w:pPr>
    <w:rPr>
      <w:rFonts w:ascii="Arial" w:hAnsi="Arial"/>
    </w:rPr>
  </w:style>
  <w:style w:type="paragraph" w:styleId="18">
    <w:name w:val="Block Text"/>
    <w:basedOn w:val="1"/>
    <w:unhideWhenUsed/>
    <w:qFormat/>
    <w:locked/>
    <w:uiPriority w:val="99"/>
    <w:pPr>
      <w:spacing w:after="120"/>
      <w:ind w:left="1440" w:leftChars="700" w:right="700" w:rightChars="700"/>
    </w:pPr>
  </w:style>
  <w:style w:type="paragraph" w:styleId="19">
    <w:name w:val="Plain Text"/>
    <w:basedOn w:val="1"/>
    <w:next w:val="1"/>
    <w:link w:val="65"/>
    <w:qFormat/>
    <w:uiPriority w:val="99"/>
    <w:rPr>
      <w:rFonts w:ascii="宋体" w:hAnsi="Courier New"/>
      <w:sz w:val="24"/>
      <w:szCs w:val="20"/>
    </w:rPr>
  </w:style>
  <w:style w:type="paragraph" w:styleId="20">
    <w:name w:val="Body Text Indent 2"/>
    <w:basedOn w:val="1"/>
    <w:link w:val="67"/>
    <w:qFormat/>
    <w:uiPriority w:val="99"/>
    <w:pPr>
      <w:spacing w:line="360" w:lineRule="auto"/>
      <w:ind w:right="-159" w:firstLine="600" w:firstLineChars="200"/>
    </w:pPr>
    <w:rPr>
      <w:color w:val="000000"/>
      <w:sz w:val="30"/>
    </w:rPr>
  </w:style>
  <w:style w:type="paragraph" w:styleId="21">
    <w:name w:val="Balloon Text"/>
    <w:basedOn w:val="1"/>
    <w:link w:val="68"/>
    <w:qFormat/>
    <w:uiPriority w:val="99"/>
    <w:rPr>
      <w:sz w:val="18"/>
      <w:szCs w:val="18"/>
    </w:rPr>
  </w:style>
  <w:style w:type="paragraph" w:styleId="22">
    <w:name w:val="footer"/>
    <w:basedOn w:val="1"/>
    <w:link w:val="69"/>
    <w:qFormat/>
    <w:uiPriority w:val="99"/>
    <w:pPr>
      <w:tabs>
        <w:tab w:val="center" w:pos="4153"/>
        <w:tab w:val="right" w:pos="8306"/>
      </w:tabs>
      <w:snapToGrid w:val="0"/>
    </w:pPr>
    <w:rPr>
      <w:sz w:val="18"/>
    </w:rPr>
  </w:style>
  <w:style w:type="paragraph" w:styleId="23">
    <w:name w:val="header"/>
    <w:basedOn w:val="1"/>
    <w:link w:val="7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24">
    <w:name w:val="toc 1"/>
    <w:basedOn w:val="1"/>
    <w:next w:val="1"/>
    <w:semiHidden/>
    <w:unhideWhenUsed/>
    <w:qFormat/>
    <w:locked/>
    <w:uiPriority w:val="39"/>
  </w:style>
  <w:style w:type="paragraph" w:styleId="25">
    <w:name w:val="Subtitle"/>
    <w:basedOn w:val="1"/>
    <w:next w:val="1"/>
    <w:link w:val="71"/>
    <w:qFormat/>
    <w:uiPriority w:val="99"/>
    <w:pPr>
      <w:spacing w:before="200" w:after="900"/>
      <w:ind w:firstLine="0"/>
      <w:jc w:val="right"/>
    </w:pPr>
    <w:rPr>
      <w:rFonts w:ascii="Calibri" w:hAnsi="Calibri"/>
      <w:i/>
      <w:iCs/>
      <w:kern w:val="2"/>
      <w:sz w:val="24"/>
      <w:szCs w:val="24"/>
      <w:lang w:eastAsia="zh-CN"/>
    </w:rPr>
  </w:style>
  <w:style w:type="paragraph" w:styleId="26">
    <w:name w:val="Body Text Indent 3"/>
    <w:basedOn w:val="1"/>
    <w:link w:val="72"/>
    <w:qFormat/>
    <w:uiPriority w:val="99"/>
    <w:pPr>
      <w:spacing w:line="300" w:lineRule="auto"/>
      <w:ind w:firstLine="480" w:firstLineChars="200"/>
    </w:pPr>
    <w:rPr>
      <w:sz w:val="24"/>
    </w:rPr>
  </w:style>
  <w:style w:type="paragraph" w:styleId="27">
    <w:name w:val="Body Text 2"/>
    <w:basedOn w:val="1"/>
    <w:qFormat/>
    <w:locked/>
    <w:uiPriority w:val="0"/>
    <w:pPr>
      <w:spacing w:line="480" w:lineRule="auto"/>
    </w:pPr>
    <w:rPr>
      <w:kern w:val="0"/>
      <w:sz w:val="20"/>
    </w:rPr>
  </w:style>
  <w:style w:type="paragraph" w:styleId="28">
    <w:name w:val="Normal (Web)"/>
    <w:basedOn w:val="1"/>
    <w:qFormat/>
    <w:uiPriority w:val="99"/>
    <w:pPr>
      <w:spacing w:before="100" w:beforeAutospacing="1" w:after="100" w:afterAutospacing="1"/>
      <w:ind w:firstLine="0"/>
    </w:pPr>
    <w:rPr>
      <w:rFonts w:ascii="宋体" w:hAnsi="宋体" w:cs="宋体"/>
      <w:color w:val="000000"/>
      <w:sz w:val="24"/>
      <w:szCs w:val="24"/>
      <w:lang w:eastAsia="zh-CN"/>
    </w:rPr>
  </w:style>
  <w:style w:type="paragraph" w:styleId="29">
    <w:name w:val="Title"/>
    <w:basedOn w:val="1"/>
    <w:next w:val="1"/>
    <w:link w:val="73"/>
    <w:qFormat/>
    <w:uiPriority w:val="99"/>
    <w:pPr>
      <w:pBdr>
        <w:top w:val="single" w:color="A7BFDE" w:sz="8" w:space="10"/>
        <w:bottom w:val="single" w:color="9BBB59" w:sz="24" w:space="15"/>
      </w:pBdr>
      <w:ind w:firstLine="0"/>
      <w:jc w:val="center"/>
    </w:pPr>
    <w:rPr>
      <w:rFonts w:ascii="Cambria" w:hAnsi="Cambria"/>
      <w:i/>
      <w:iCs/>
      <w:color w:val="243F60"/>
      <w:kern w:val="2"/>
      <w:sz w:val="60"/>
      <w:szCs w:val="60"/>
      <w:lang w:eastAsia="zh-CN"/>
    </w:rPr>
  </w:style>
  <w:style w:type="paragraph" w:styleId="30">
    <w:name w:val="Body Text First Indent 2"/>
    <w:basedOn w:val="16"/>
    <w:unhideWhenUsed/>
    <w:qFormat/>
    <w:locked/>
    <w:uiPriority w:val="0"/>
    <w:pPr>
      <w:ind w:firstLine="420" w:firstLineChars="200"/>
    </w:pPr>
  </w:style>
  <w:style w:type="table" w:styleId="32">
    <w:name w:val="Table Grid"/>
    <w:basedOn w:val="3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99"/>
    <w:rPr>
      <w:rFonts w:cs="Times New Roman"/>
      <w:b/>
      <w:bCs/>
      <w:spacing w:val="0"/>
    </w:rPr>
  </w:style>
  <w:style w:type="character" w:styleId="35">
    <w:name w:val="page number"/>
    <w:basedOn w:val="33"/>
    <w:qFormat/>
    <w:uiPriority w:val="99"/>
    <w:rPr>
      <w:rFonts w:cs="Times New Roman"/>
    </w:rPr>
  </w:style>
  <w:style w:type="character" w:styleId="36">
    <w:name w:val="FollowedHyperlink"/>
    <w:qFormat/>
    <w:uiPriority w:val="99"/>
    <w:rPr>
      <w:rFonts w:cs="Times New Roman"/>
      <w:color w:val="800080"/>
      <w:u w:val="none"/>
    </w:rPr>
  </w:style>
  <w:style w:type="character" w:styleId="37">
    <w:name w:val="Emphasis"/>
    <w:qFormat/>
    <w:uiPriority w:val="99"/>
    <w:rPr>
      <w:rFonts w:cs="Times New Roman"/>
      <w:b/>
      <w:i/>
      <w:color w:val="5A5A5A"/>
    </w:rPr>
  </w:style>
  <w:style w:type="character" w:styleId="38">
    <w:name w:val="HTML Definition"/>
    <w:qFormat/>
    <w:uiPriority w:val="99"/>
    <w:rPr>
      <w:rFonts w:cs="Times New Roman"/>
    </w:rPr>
  </w:style>
  <w:style w:type="character" w:styleId="39">
    <w:name w:val="HTML Typewriter"/>
    <w:qFormat/>
    <w:uiPriority w:val="99"/>
    <w:rPr>
      <w:rFonts w:ascii="monospace" w:hAnsi="monospace" w:cs="monospace"/>
      <w:sz w:val="20"/>
    </w:rPr>
  </w:style>
  <w:style w:type="character" w:styleId="40">
    <w:name w:val="HTML Acronym"/>
    <w:qFormat/>
    <w:uiPriority w:val="99"/>
    <w:rPr>
      <w:rFonts w:cs="Times New Roman"/>
    </w:rPr>
  </w:style>
  <w:style w:type="character" w:styleId="41">
    <w:name w:val="HTML Variable"/>
    <w:qFormat/>
    <w:uiPriority w:val="99"/>
    <w:rPr>
      <w:rFonts w:cs="Times New Roman"/>
    </w:rPr>
  </w:style>
  <w:style w:type="character" w:styleId="42">
    <w:name w:val="Hyperlink"/>
    <w:basedOn w:val="33"/>
    <w:qFormat/>
    <w:uiPriority w:val="99"/>
    <w:rPr>
      <w:rFonts w:cs="Times New Roman"/>
      <w:color w:val="0000FF"/>
      <w:u w:val="single"/>
    </w:rPr>
  </w:style>
  <w:style w:type="character" w:styleId="43">
    <w:name w:val="HTML Code"/>
    <w:qFormat/>
    <w:uiPriority w:val="99"/>
    <w:rPr>
      <w:rFonts w:ascii="monospace" w:hAnsi="monospace" w:cs="monospace"/>
      <w:sz w:val="20"/>
    </w:rPr>
  </w:style>
  <w:style w:type="character" w:styleId="44">
    <w:name w:val="HTML Cite"/>
    <w:qFormat/>
    <w:uiPriority w:val="99"/>
    <w:rPr>
      <w:rFonts w:cs="Times New Roman"/>
    </w:rPr>
  </w:style>
  <w:style w:type="character" w:styleId="45">
    <w:name w:val="HTML Keyboard"/>
    <w:qFormat/>
    <w:uiPriority w:val="99"/>
    <w:rPr>
      <w:rFonts w:ascii="monospace" w:hAnsi="monospace" w:cs="monospace"/>
      <w:sz w:val="20"/>
    </w:rPr>
  </w:style>
  <w:style w:type="character" w:styleId="46">
    <w:name w:val="HTML Sample"/>
    <w:qFormat/>
    <w:uiPriority w:val="99"/>
    <w:rPr>
      <w:rFonts w:ascii="monospace" w:hAnsi="monospace" w:cs="monospace"/>
    </w:rPr>
  </w:style>
  <w:style w:type="paragraph" w:customStyle="1" w:styleId="47">
    <w:name w:val="段"/>
    <w:basedOn w:val="48"/>
    <w:next w:val="1"/>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napToGrid w:val="0"/>
      <w:spacing w:line="360" w:lineRule="auto"/>
      <w:ind w:firstLine="200" w:firstLineChars="200"/>
    </w:pPr>
    <w:rPr>
      <w:rFonts w:ascii="宋体"/>
      <w:sz w:val="24"/>
      <w:szCs w:val="22"/>
    </w:rPr>
  </w:style>
  <w:style w:type="paragraph" w:customStyle="1" w:styleId="48">
    <w:name w:val="[Normal]"/>
    <w:autoRedefine/>
    <w:qFormat/>
    <w:uiPriority w:val="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sz w:val="24"/>
      <w:szCs w:val="24"/>
      <w:lang w:val="zh-CN" w:eastAsia="zh-CN" w:bidi="zh-CN"/>
    </w:rPr>
  </w:style>
  <w:style w:type="paragraph" w:customStyle="1" w:styleId="49">
    <w:name w:val="正文（缩进）"/>
    <w:basedOn w:val="1"/>
    <w:qFormat/>
    <w:uiPriority w:val="0"/>
    <w:pPr>
      <w:spacing w:before="156" w:beforeLines="50" w:after="156" w:afterLines="50" w:line="360" w:lineRule="auto"/>
      <w:ind w:firstLine="480" w:firstLineChars="200"/>
    </w:pPr>
    <w:rPr>
      <w:rFonts w:eastAsia="宋体"/>
      <w:sz w:val="24"/>
    </w:rPr>
  </w:style>
  <w:style w:type="paragraph" w:customStyle="1" w:styleId="5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51">
    <w:name w:val="Normal_0_0"/>
    <w:basedOn w:val="52"/>
    <w:next w:val="4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Normal_1"/>
    <w:next w:val="47"/>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3">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54">
    <w:name w:val="Heading 1 Char"/>
    <w:qFormat/>
    <w:locked/>
    <w:uiPriority w:val="99"/>
    <w:rPr>
      <w:rFonts w:ascii="Cambria" w:hAnsi="Cambria" w:eastAsia="宋体" w:cs="Times New Roman"/>
      <w:b/>
      <w:bCs/>
      <w:color w:val="365F91"/>
      <w:kern w:val="0"/>
      <w:sz w:val="24"/>
      <w:szCs w:val="24"/>
      <w:lang w:eastAsia="en-US"/>
    </w:rPr>
  </w:style>
  <w:style w:type="character" w:customStyle="1" w:styleId="55">
    <w:name w:val="标题 2 字符"/>
    <w:link w:val="2"/>
    <w:qFormat/>
    <w:locked/>
    <w:uiPriority w:val="99"/>
    <w:rPr>
      <w:rFonts w:ascii="Cambria" w:hAnsi="Cambria" w:eastAsia="宋体" w:cs="Times New Roman"/>
      <w:color w:val="365F91"/>
      <w:kern w:val="0"/>
      <w:sz w:val="24"/>
      <w:szCs w:val="24"/>
      <w:lang w:eastAsia="en-US"/>
    </w:rPr>
  </w:style>
  <w:style w:type="character" w:customStyle="1" w:styleId="56">
    <w:name w:val="标题 3 字符"/>
    <w:link w:val="6"/>
    <w:qFormat/>
    <w:locked/>
    <w:uiPriority w:val="99"/>
    <w:rPr>
      <w:rFonts w:ascii="Cambria" w:hAnsi="Cambria" w:eastAsia="宋体" w:cs="Times New Roman"/>
      <w:color w:val="4F81BD"/>
      <w:kern w:val="0"/>
      <w:sz w:val="24"/>
      <w:szCs w:val="24"/>
      <w:lang w:eastAsia="en-US"/>
    </w:rPr>
  </w:style>
  <w:style w:type="character" w:customStyle="1" w:styleId="57">
    <w:name w:val="标题 4 字符"/>
    <w:link w:val="7"/>
    <w:qFormat/>
    <w:locked/>
    <w:uiPriority w:val="99"/>
    <w:rPr>
      <w:rFonts w:ascii="Cambria" w:hAnsi="Cambria" w:eastAsia="宋体" w:cs="Times New Roman"/>
      <w:i/>
      <w:iCs/>
      <w:color w:val="4F81BD"/>
      <w:kern w:val="0"/>
      <w:sz w:val="24"/>
      <w:szCs w:val="24"/>
      <w:lang w:eastAsia="en-US"/>
    </w:rPr>
  </w:style>
  <w:style w:type="character" w:customStyle="1" w:styleId="58">
    <w:name w:val="标题 5 字符"/>
    <w:link w:val="8"/>
    <w:qFormat/>
    <w:locked/>
    <w:uiPriority w:val="99"/>
    <w:rPr>
      <w:rFonts w:ascii="Cambria" w:hAnsi="Cambria" w:eastAsia="宋体" w:cs="Times New Roman"/>
      <w:color w:val="4F81BD"/>
      <w:kern w:val="0"/>
      <w:sz w:val="22"/>
      <w:lang w:eastAsia="en-US"/>
    </w:rPr>
  </w:style>
  <w:style w:type="character" w:customStyle="1" w:styleId="59">
    <w:name w:val="标题 6 字符"/>
    <w:link w:val="9"/>
    <w:qFormat/>
    <w:locked/>
    <w:uiPriority w:val="99"/>
    <w:rPr>
      <w:rFonts w:ascii="Cambria" w:hAnsi="Cambria" w:eastAsia="宋体" w:cs="Times New Roman"/>
      <w:i/>
      <w:iCs/>
      <w:color w:val="4F81BD"/>
      <w:kern w:val="0"/>
      <w:sz w:val="22"/>
      <w:lang w:eastAsia="en-US"/>
    </w:rPr>
  </w:style>
  <w:style w:type="character" w:customStyle="1" w:styleId="60">
    <w:name w:val="标题 7 字符"/>
    <w:link w:val="10"/>
    <w:qFormat/>
    <w:locked/>
    <w:uiPriority w:val="99"/>
    <w:rPr>
      <w:rFonts w:ascii="Cambria" w:hAnsi="Cambria" w:eastAsia="宋体" w:cs="Times New Roman"/>
      <w:b/>
      <w:bCs/>
      <w:color w:val="9BBB59"/>
      <w:kern w:val="0"/>
      <w:sz w:val="20"/>
      <w:szCs w:val="20"/>
      <w:lang w:eastAsia="en-US"/>
    </w:rPr>
  </w:style>
  <w:style w:type="character" w:customStyle="1" w:styleId="61">
    <w:name w:val="标题 8 字符"/>
    <w:link w:val="11"/>
    <w:qFormat/>
    <w:locked/>
    <w:uiPriority w:val="99"/>
    <w:rPr>
      <w:rFonts w:ascii="Cambria" w:hAnsi="Cambria" w:eastAsia="宋体" w:cs="Times New Roman"/>
      <w:b/>
      <w:bCs/>
      <w:i/>
      <w:iCs/>
      <w:color w:val="9BBB59"/>
      <w:kern w:val="0"/>
      <w:sz w:val="20"/>
      <w:szCs w:val="20"/>
      <w:lang w:eastAsia="en-US"/>
    </w:rPr>
  </w:style>
  <w:style w:type="character" w:customStyle="1" w:styleId="62">
    <w:name w:val="标题 9 字符"/>
    <w:link w:val="12"/>
    <w:qFormat/>
    <w:locked/>
    <w:uiPriority w:val="99"/>
    <w:rPr>
      <w:rFonts w:ascii="Cambria" w:hAnsi="Cambria" w:eastAsia="宋体" w:cs="Times New Roman"/>
      <w:i/>
      <w:iCs/>
      <w:color w:val="9BBB59"/>
      <w:kern w:val="0"/>
      <w:sz w:val="20"/>
      <w:szCs w:val="20"/>
      <w:lang w:eastAsia="en-US"/>
    </w:rPr>
  </w:style>
  <w:style w:type="character" w:customStyle="1" w:styleId="63">
    <w:name w:val="正文文本 字符"/>
    <w:link w:val="4"/>
    <w:qFormat/>
    <w:locked/>
    <w:uiPriority w:val="99"/>
    <w:rPr>
      <w:rFonts w:ascii="Times New Roman" w:hAnsi="Times New Roman" w:eastAsia="宋体" w:cs="Times New Roman"/>
      <w:color w:val="000000"/>
      <w:kern w:val="0"/>
      <w:sz w:val="22"/>
      <w:lang w:eastAsia="en-US"/>
    </w:rPr>
  </w:style>
  <w:style w:type="character" w:customStyle="1" w:styleId="64">
    <w:name w:val="正文文本缩进 字符"/>
    <w:link w:val="16"/>
    <w:qFormat/>
    <w:locked/>
    <w:uiPriority w:val="99"/>
    <w:rPr>
      <w:rFonts w:ascii="宋体" w:hAnsi="宋体" w:eastAsia="宋体" w:cs="Times New Roman"/>
      <w:b/>
      <w:bCs/>
      <w:kern w:val="0"/>
      <w:sz w:val="36"/>
      <w:lang w:eastAsia="en-US"/>
    </w:rPr>
  </w:style>
  <w:style w:type="character" w:customStyle="1" w:styleId="65">
    <w:name w:val="纯文本 字符"/>
    <w:link w:val="19"/>
    <w:qFormat/>
    <w:locked/>
    <w:uiPriority w:val="99"/>
    <w:rPr>
      <w:rFonts w:ascii="宋体" w:hAnsi="Courier New" w:eastAsia="宋体" w:cs="Times New Roman"/>
      <w:kern w:val="0"/>
      <w:sz w:val="20"/>
      <w:szCs w:val="20"/>
      <w:lang w:eastAsia="en-US"/>
    </w:rPr>
  </w:style>
  <w:style w:type="character" w:customStyle="1" w:styleId="66">
    <w:name w:val="日期 字符"/>
    <w:link w:val="5"/>
    <w:qFormat/>
    <w:locked/>
    <w:uiPriority w:val="99"/>
    <w:rPr>
      <w:rFonts w:ascii="华文中宋" w:hAnsi="华文中宋" w:eastAsia="华文中宋" w:cs="Times New Roman"/>
      <w:kern w:val="0"/>
      <w:sz w:val="30"/>
      <w:lang w:eastAsia="en-US"/>
    </w:rPr>
  </w:style>
  <w:style w:type="character" w:customStyle="1" w:styleId="67">
    <w:name w:val="正文文本缩进 2 字符"/>
    <w:link w:val="20"/>
    <w:qFormat/>
    <w:locked/>
    <w:uiPriority w:val="99"/>
    <w:rPr>
      <w:rFonts w:ascii="Times New Roman" w:hAnsi="Times New Roman" w:cs="Times New Roman"/>
      <w:color w:val="000000"/>
      <w:kern w:val="0"/>
      <w:sz w:val="30"/>
      <w:lang w:eastAsia="en-US"/>
    </w:rPr>
  </w:style>
  <w:style w:type="character" w:customStyle="1" w:styleId="68">
    <w:name w:val="批注框文本 字符"/>
    <w:link w:val="21"/>
    <w:semiHidden/>
    <w:qFormat/>
    <w:locked/>
    <w:uiPriority w:val="99"/>
    <w:rPr>
      <w:rFonts w:ascii="Times New Roman" w:hAnsi="Times New Roman" w:eastAsia="宋体" w:cs="Times New Roman"/>
      <w:kern w:val="0"/>
      <w:sz w:val="18"/>
      <w:szCs w:val="18"/>
      <w:lang w:eastAsia="en-US"/>
    </w:rPr>
  </w:style>
  <w:style w:type="character" w:customStyle="1" w:styleId="69">
    <w:name w:val="页脚 字符"/>
    <w:link w:val="22"/>
    <w:qFormat/>
    <w:locked/>
    <w:uiPriority w:val="99"/>
    <w:rPr>
      <w:rFonts w:ascii="Times New Roman" w:hAnsi="Times New Roman" w:eastAsia="宋体" w:cs="Times New Roman"/>
      <w:kern w:val="0"/>
      <w:sz w:val="18"/>
      <w:lang w:eastAsia="en-US"/>
    </w:rPr>
  </w:style>
  <w:style w:type="character" w:customStyle="1" w:styleId="70">
    <w:name w:val="页眉 字符"/>
    <w:link w:val="23"/>
    <w:qFormat/>
    <w:locked/>
    <w:uiPriority w:val="99"/>
    <w:rPr>
      <w:rFonts w:ascii="Times New Roman" w:hAnsi="Times New Roman" w:cs="Times New Roman"/>
      <w:sz w:val="18"/>
      <w:lang w:eastAsia="en-US"/>
    </w:rPr>
  </w:style>
  <w:style w:type="character" w:customStyle="1" w:styleId="71">
    <w:name w:val="副标题 字符"/>
    <w:link w:val="25"/>
    <w:qFormat/>
    <w:locked/>
    <w:uiPriority w:val="99"/>
    <w:rPr>
      <w:rFonts w:ascii="Calibri" w:cs="Times New Roman"/>
      <w:i/>
      <w:iCs/>
      <w:sz w:val="24"/>
      <w:szCs w:val="24"/>
    </w:rPr>
  </w:style>
  <w:style w:type="character" w:customStyle="1" w:styleId="72">
    <w:name w:val="正文文本缩进 3 字符"/>
    <w:link w:val="26"/>
    <w:qFormat/>
    <w:locked/>
    <w:uiPriority w:val="99"/>
    <w:rPr>
      <w:rFonts w:ascii="Times New Roman" w:hAnsi="Times New Roman" w:eastAsia="宋体" w:cs="Times New Roman"/>
      <w:kern w:val="0"/>
      <w:sz w:val="24"/>
      <w:lang w:eastAsia="en-US"/>
    </w:rPr>
  </w:style>
  <w:style w:type="character" w:customStyle="1" w:styleId="73">
    <w:name w:val="标题 字符"/>
    <w:link w:val="29"/>
    <w:qFormat/>
    <w:locked/>
    <w:uiPriority w:val="99"/>
    <w:rPr>
      <w:rFonts w:ascii="Cambria" w:hAnsi="Cambria" w:eastAsia="宋体" w:cs="Times New Roman"/>
      <w:i/>
      <w:iCs/>
      <w:color w:val="243F60"/>
      <w:sz w:val="60"/>
      <w:szCs w:val="60"/>
    </w:rPr>
  </w:style>
  <w:style w:type="character" w:customStyle="1" w:styleId="74">
    <w:name w:val="Book Title1"/>
    <w:qFormat/>
    <w:uiPriority w:val="99"/>
    <w:rPr>
      <w:rFonts w:ascii="Cambria" w:hAnsi="Cambria" w:eastAsia="宋体" w:cs="Times New Roman"/>
      <w:b/>
      <w:bCs/>
      <w:i/>
      <w:iCs/>
      <w:color w:val="auto"/>
    </w:rPr>
  </w:style>
  <w:style w:type="character" w:customStyle="1" w:styleId="75">
    <w:name w:val="无间隔 Char"/>
    <w:link w:val="76"/>
    <w:qFormat/>
    <w:locked/>
    <w:uiPriority w:val="99"/>
    <w:rPr>
      <w:rFonts w:ascii="Times New Roman" w:hAnsi="Times New Roman" w:eastAsia="宋体" w:cs="Times New Roman"/>
      <w:kern w:val="0"/>
      <w:sz w:val="22"/>
      <w:lang w:eastAsia="en-US"/>
    </w:rPr>
  </w:style>
  <w:style w:type="paragraph" w:customStyle="1" w:styleId="76">
    <w:name w:val="No Spacing1"/>
    <w:basedOn w:val="1"/>
    <w:link w:val="75"/>
    <w:qFormat/>
    <w:uiPriority w:val="99"/>
    <w:pPr>
      <w:ind w:firstLine="0"/>
    </w:pPr>
  </w:style>
  <w:style w:type="character" w:customStyle="1" w:styleId="77">
    <w:name w:val="Subtle Emphasis1"/>
    <w:qFormat/>
    <w:uiPriority w:val="99"/>
    <w:rPr>
      <w:i/>
      <w:color w:val="5A5A5A"/>
    </w:rPr>
  </w:style>
  <w:style w:type="character" w:customStyle="1" w:styleId="78">
    <w:name w:val="font01"/>
    <w:qFormat/>
    <w:uiPriority w:val="99"/>
    <w:rPr>
      <w:rFonts w:ascii="宋体" w:hAnsi="宋体" w:eastAsia="宋体" w:cs="宋体"/>
      <w:color w:val="000000"/>
      <w:sz w:val="24"/>
      <w:szCs w:val="24"/>
      <w:u w:val="none"/>
    </w:rPr>
  </w:style>
  <w:style w:type="character" w:customStyle="1" w:styleId="79">
    <w:name w:val="font11"/>
    <w:qFormat/>
    <w:uiPriority w:val="99"/>
    <w:rPr>
      <w:rFonts w:ascii="宋体" w:hAnsi="宋体" w:eastAsia="宋体" w:cs="宋体"/>
      <w:b/>
      <w:color w:val="000000"/>
      <w:sz w:val="36"/>
      <w:szCs w:val="36"/>
      <w:u w:val="none"/>
    </w:rPr>
  </w:style>
  <w:style w:type="character" w:customStyle="1" w:styleId="80">
    <w:name w:val="明显引用 Char"/>
    <w:link w:val="81"/>
    <w:qFormat/>
    <w:locked/>
    <w:uiPriority w:val="99"/>
    <w:rPr>
      <w:rFonts w:ascii="Cambria" w:hAnsi="Cambria" w:eastAsia="宋体" w:cs="Times New Roman"/>
      <w:i/>
      <w:iCs/>
      <w:color w:val="C7EDCC"/>
      <w:sz w:val="24"/>
      <w:szCs w:val="24"/>
      <w:shd w:val="clear" w:color="auto" w:fill="4F81BD"/>
    </w:rPr>
  </w:style>
  <w:style w:type="paragraph" w:customStyle="1" w:styleId="81">
    <w:name w:val="Intense Quote1"/>
    <w:basedOn w:val="1"/>
    <w:next w:val="1"/>
    <w:link w:val="80"/>
    <w:qFormat/>
    <w:uiPriority w:val="99"/>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C7EDCC"/>
      <w:kern w:val="2"/>
      <w:sz w:val="24"/>
      <w:szCs w:val="24"/>
      <w:lang w:eastAsia="zh-CN"/>
    </w:rPr>
  </w:style>
  <w:style w:type="character" w:customStyle="1" w:styleId="82">
    <w:name w:val="Intense Reference1"/>
    <w:qFormat/>
    <w:uiPriority w:val="99"/>
    <w:rPr>
      <w:rFonts w:cs="Times New Roman"/>
      <w:b/>
      <w:bCs/>
      <w:color w:val="76923C"/>
      <w:u w:val="single" w:color="9BBB59"/>
    </w:rPr>
  </w:style>
  <w:style w:type="character" w:customStyle="1" w:styleId="83">
    <w:name w:val="引用 Char"/>
    <w:link w:val="84"/>
    <w:qFormat/>
    <w:locked/>
    <w:uiPriority w:val="99"/>
    <w:rPr>
      <w:rFonts w:ascii="Cambria" w:hAnsi="Cambria" w:eastAsia="宋体" w:cs="Times New Roman"/>
      <w:i/>
      <w:iCs/>
      <w:color w:val="5A5A5A"/>
    </w:rPr>
  </w:style>
  <w:style w:type="paragraph" w:customStyle="1" w:styleId="84">
    <w:name w:val="Quote1"/>
    <w:basedOn w:val="1"/>
    <w:next w:val="1"/>
    <w:link w:val="83"/>
    <w:qFormat/>
    <w:uiPriority w:val="99"/>
    <w:rPr>
      <w:rFonts w:ascii="Cambria" w:hAnsi="Cambria"/>
      <w:i/>
      <w:iCs/>
      <w:color w:val="5A5A5A"/>
      <w:kern w:val="2"/>
      <w:sz w:val="21"/>
      <w:lang w:eastAsia="zh-CN"/>
    </w:rPr>
  </w:style>
  <w:style w:type="character" w:customStyle="1" w:styleId="85">
    <w:name w:val="Subtle Reference1"/>
    <w:qFormat/>
    <w:uiPriority w:val="99"/>
    <w:rPr>
      <w:color w:val="auto"/>
      <w:u w:val="single" w:color="9BBB59"/>
    </w:rPr>
  </w:style>
  <w:style w:type="character" w:customStyle="1" w:styleId="86">
    <w:name w:val="Intense Emphasis1"/>
    <w:qFormat/>
    <w:uiPriority w:val="99"/>
    <w:rPr>
      <w:b/>
      <w:i/>
      <w:color w:val="4F81BD"/>
      <w:sz w:val="22"/>
    </w:rPr>
  </w:style>
  <w:style w:type="character" w:customStyle="1" w:styleId="87">
    <w:name w:val="apple-style-span"/>
    <w:qFormat/>
    <w:uiPriority w:val="99"/>
    <w:rPr>
      <w:rFonts w:cs="Times New Roman"/>
    </w:rPr>
  </w:style>
  <w:style w:type="character" w:customStyle="1" w:styleId="88">
    <w:name w:val="font51"/>
    <w:qFormat/>
    <w:uiPriority w:val="99"/>
    <w:rPr>
      <w:rFonts w:ascii="宋体" w:hAnsi="宋体" w:eastAsia="宋体" w:cs="宋体"/>
      <w:b/>
      <w:color w:val="000000"/>
      <w:sz w:val="24"/>
      <w:szCs w:val="24"/>
      <w:u w:val="none"/>
    </w:rPr>
  </w:style>
  <w:style w:type="character" w:customStyle="1" w:styleId="89">
    <w:name w:val="页眉 Char1"/>
    <w:semiHidden/>
    <w:qFormat/>
    <w:uiPriority w:val="99"/>
    <w:rPr>
      <w:rFonts w:ascii="Times New Roman" w:hAnsi="Times New Roman" w:eastAsia="宋体" w:cs="Times New Roman"/>
      <w:kern w:val="0"/>
      <w:sz w:val="18"/>
      <w:szCs w:val="18"/>
      <w:lang w:eastAsia="en-US"/>
    </w:rPr>
  </w:style>
  <w:style w:type="character" w:customStyle="1" w:styleId="90">
    <w:name w:val="标题 Char1"/>
    <w:qFormat/>
    <w:uiPriority w:val="99"/>
    <w:rPr>
      <w:rFonts w:ascii="Cambria" w:hAnsi="Cambria" w:eastAsia="宋体" w:cs="Times New Roman"/>
      <w:b/>
      <w:bCs/>
      <w:kern w:val="0"/>
      <w:sz w:val="32"/>
      <w:szCs w:val="32"/>
      <w:lang w:eastAsia="en-US"/>
    </w:rPr>
  </w:style>
  <w:style w:type="character" w:customStyle="1" w:styleId="91">
    <w:name w:val="副标题 Char1"/>
    <w:qFormat/>
    <w:uiPriority w:val="99"/>
    <w:rPr>
      <w:rFonts w:ascii="Cambria" w:hAnsi="Cambria" w:eastAsia="宋体" w:cs="Times New Roman"/>
      <w:b/>
      <w:bCs/>
      <w:kern w:val="28"/>
      <w:sz w:val="32"/>
      <w:szCs w:val="32"/>
      <w:lang w:eastAsia="en-US"/>
    </w:rPr>
  </w:style>
  <w:style w:type="character" w:customStyle="1" w:styleId="92">
    <w:name w:val="引用 Char1"/>
    <w:qFormat/>
    <w:uiPriority w:val="99"/>
    <w:rPr>
      <w:rFonts w:ascii="Times New Roman" w:hAnsi="Times New Roman" w:eastAsia="宋体" w:cs="Times New Roman"/>
      <w:i/>
      <w:iCs/>
      <w:color w:val="000000"/>
      <w:kern w:val="0"/>
      <w:sz w:val="22"/>
      <w:lang w:eastAsia="en-US"/>
    </w:rPr>
  </w:style>
  <w:style w:type="paragraph" w:customStyle="1" w:styleId="93">
    <w:name w:val="List Paragraph1"/>
    <w:basedOn w:val="1"/>
    <w:qFormat/>
    <w:uiPriority w:val="99"/>
    <w:pPr>
      <w:ind w:left="720"/>
      <w:contextualSpacing/>
    </w:pPr>
  </w:style>
  <w:style w:type="character" w:customStyle="1" w:styleId="94">
    <w:name w:val="明显引用 Char1"/>
    <w:qFormat/>
    <w:uiPriority w:val="99"/>
    <w:rPr>
      <w:rFonts w:ascii="Times New Roman" w:hAnsi="Times New Roman" w:eastAsia="宋体" w:cs="Times New Roman"/>
      <w:b/>
      <w:bCs/>
      <w:i/>
      <w:iCs/>
      <w:color w:val="4F81BD"/>
      <w:kern w:val="0"/>
      <w:sz w:val="22"/>
      <w:lang w:eastAsia="en-US"/>
    </w:rPr>
  </w:style>
  <w:style w:type="paragraph" w:customStyle="1" w:styleId="95">
    <w:name w:val="TOC Heading1"/>
    <w:basedOn w:val="3"/>
    <w:next w:val="1"/>
    <w:qFormat/>
    <w:uiPriority w:val="99"/>
    <w:pPr>
      <w:outlineLvl w:val="9"/>
    </w:pPr>
  </w:style>
  <w:style w:type="paragraph" w:customStyle="1" w:styleId="96">
    <w:name w:val="xl39"/>
    <w:basedOn w:val="1"/>
    <w:qFormat/>
    <w:uiPriority w:val="99"/>
    <w:pPr>
      <w:spacing w:before="100" w:beforeAutospacing="1" w:after="100" w:afterAutospacing="1"/>
      <w:jc w:val="center"/>
      <w:textAlignment w:val="center"/>
    </w:pPr>
    <w:rPr>
      <w:rFonts w:ascii="华文细黑" w:hAnsi="华文细黑" w:eastAsia="华文细黑"/>
      <w:sz w:val="32"/>
      <w:szCs w:val="32"/>
    </w:rPr>
  </w:style>
  <w:style w:type="character" w:customStyle="1" w:styleId="97">
    <w:name w:val="正文缩进 字符"/>
    <w:link w:val="13"/>
    <w:qFormat/>
    <w:locked/>
    <w:uiPriority w:val="99"/>
  </w:style>
  <w:style w:type="paragraph" w:customStyle="1" w:styleId="98">
    <w:name w:val="_Style 1"/>
    <w:basedOn w:val="1"/>
    <w:qFormat/>
    <w:uiPriority w:val="99"/>
    <w:pPr>
      <w:ind w:firstLine="420" w:firstLineChars="200"/>
    </w:pPr>
    <w:rPr>
      <w:rFonts w:ascii="Calibri" w:hAnsi="Calibri"/>
    </w:rPr>
  </w:style>
  <w:style w:type="character" w:customStyle="1" w:styleId="99">
    <w:name w:val="标题 1 Char"/>
    <w:qFormat/>
    <w:uiPriority w:val="0"/>
    <w:rPr>
      <w:rFonts w:ascii="Calibri" w:hAnsi="Calibri"/>
      <w:b/>
      <w:bCs/>
      <w:kern w:val="44"/>
      <w:sz w:val="44"/>
      <w:szCs w:val="44"/>
    </w:rPr>
  </w:style>
  <w:style w:type="paragraph" w:customStyle="1" w:styleId="100">
    <w:name w:val="纯文本1"/>
    <w:basedOn w:val="1"/>
    <w:next w:val="1"/>
    <w:qFormat/>
    <w:uiPriority w:val="0"/>
    <w:rPr>
      <w:rFonts w:ascii="宋体" w:hAnsi="Courier New"/>
      <w:sz w:val="20"/>
      <w:szCs w:val="20"/>
    </w:rPr>
  </w:style>
  <w:style w:type="character" w:customStyle="1" w:styleId="101">
    <w:name w:val="标题 1 字符"/>
    <w:link w:val="3"/>
    <w:qFormat/>
    <w:uiPriority w:val="0"/>
    <w:rPr>
      <w:rFonts w:ascii="Calibri" w:hAnsi="Calibri"/>
      <w:b/>
      <w:bCs/>
      <w:kern w:val="44"/>
      <w:sz w:val="44"/>
      <w:szCs w:val="44"/>
    </w:rPr>
  </w:style>
  <w:style w:type="paragraph" w:customStyle="1" w:styleId="102">
    <w:name w:val="列出段落2"/>
    <w:basedOn w:val="1"/>
    <w:qFormat/>
    <w:uiPriority w:val="0"/>
    <w:pPr>
      <w:ind w:firstLine="420" w:firstLineChars="200"/>
    </w:pPr>
    <w:rPr>
      <w:szCs w:val="21"/>
    </w:rPr>
  </w:style>
  <w:style w:type="paragraph" w:customStyle="1" w:styleId="103">
    <w:name w:val="Default"/>
    <w:next w:val="1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4">
    <w:name w:val="Normal_33"/>
    <w:qFormat/>
    <w:uiPriority w:val="0"/>
    <w:pPr>
      <w:spacing w:before="120" w:after="240"/>
      <w:jc w:val="both"/>
    </w:pPr>
    <w:rPr>
      <w:rFonts w:ascii="Calibri" w:hAnsi="Calibri" w:eastAsia="Calibri" w:cs="Times New Roman"/>
      <w:sz w:val="22"/>
      <w:szCs w:val="22"/>
      <w:lang w:val="ru-RU" w:eastAsia="en-US" w:bidi="ar-SA"/>
    </w:rPr>
  </w:style>
  <w:style w:type="paragraph" w:customStyle="1" w:styleId="105">
    <w:name w:val="样式 标题 3 + (中文) 黑体 小四 非加粗 段前: 7.8 磅 段后: 0 磅 行距: 固定值 20 磅"/>
    <w:basedOn w:val="6"/>
    <w:qFormat/>
    <w:uiPriority w:val="0"/>
    <w:pPr>
      <w:spacing w:line="400" w:lineRule="exact"/>
    </w:pPr>
    <w:rPr>
      <w:rFonts w:eastAsia="黑体" w:cs="宋体"/>
      <w:szCs w:val="20"/>
    </w:rPr>
  </w:style>
  <w:style w:type="paragraph" w:customStyle="1" w:styleId="106">
    <w:name w:val="Blockquote"/>
    <w:basedOn w:val="1"/>
    <w:qFormat/>
    <w:uiPriority w:val="0"/>
    <w:pPr>
      <w:autoSpaceDE w:val="0"/>
      <w:autoSpaceDN w:val="0"/>
      <w:adjustRightInd w:val="0"/>
      <w:spacing w:before="100" w:after="100"/>
      <w:ind w:left="360" w:right="360"/>
    </w:pPr>
    <w:rPr>
      <w:sz w:val="24"/>
      <w:szCs w:val="20"/>
    </w:rPr>
  </w:style>
  <w:style w:type="table" w:customStyle="1" w:styleId="107">
    <w:name w:val="Table Normal"/>
    <w:semiHidden/>
    <w:unhideWhenUsed/>
    <w:qFormat/>
    <w:uiPriority w:val="2"/>
    <w:tblPr>
      <w:tblCellMar>
        <w:top w:w="0" w:type="dxa"/>
        <w:left w:w="0" w:type="dxa"/>
        <w:bottom w:w="0" w:type="dxa"/>
        <w:right w:w="0" w:type="dxa"/>
      </w:tblCellMar>
    </w:tblPr>
  </w:style>
  <w:style w:type="paragraph" w:customStyle="1" w:styleId="108">
    <w:name w:val="样式 标题 2 + Times New Roman 四号 非加粗 段前: 5 磅 段后: 0 磅 行距: 固定值 20..._1"/>
    <w:basedOn w:val="109"/>
    <w:qFormat/>
    <w:uiPriority w:val="0"/>
    <w:pPr>
      <w:spacing w:before="100" w:after="0" w:line="400" w:lineRule="exact"/>
    </w:pPr>
    <w:rPr>
      <w:rFonts w:ascii="Times New Roman" w:hAnsi="Times New Roman" w:cs="宋体"/>
      <w:b w:val="0"/>
      <w:bCs/>
      <w:sz w:val="28"/>
      <w:szCs w:val="20"/>
    </w:rPr>
  </w:style>
  <w:style w:type="paragraph" w:customStyle="1" w:styleId="109">
    <w:name w:val="标题 2_0"/>
    <w:basedOn w:val="110"/>
    <w:next w:val="110"/>
    <w:unhideWhenUsed/>
    <w:qFormat/>
    <w:uiPriority w:val="0"/>
    <w:pPr>
      <w:keepNext/>
      <w:keepLines/>
      <w:spacing w:before="260" w:after="260" w:line="412" w:lineRule="auto"/>
      <w:outlineLvl w:val="1"/>
    </w:pPr>
    <w:rPr>
      <w:rFonts w:ascii="Arial" w:hAnsi="Arial" w:eastAsia="黑体"/>
      <w:b/>
      <w:sz w:val="32"/>
    </w:rPr>
  </w:style>
  <w:style w:type="paragraph" w:customStyle="1" w:styleId="11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样式 标题 3 + (中文) 黑体 小四 非加粗 段前: 7.8 磅 段后: 0 磅 行距: 固定值 20 磅_0"/>
    <w:basedOn w:val="113"/>
    <w:qFormat/>
    <w:uiPriority w:val="0"/>
    <w:pPr>
      <w:spacing w:before="0" w:after="0" w:line="400" w:lineRule="exact"/>
    </w:pPr>
    <w:rPr>
      <w:rFonts w:eastAsia="黑体"/>
      <w:b w:val="0"/>
      <w:bCs/>
      <w:sz w:val="24"/>
      <w:szCs w:val="20"/>
    </w:rPr>
  </w:style>
  <w:style w:type="paragraph" w:customStyle="1" w:styleId="113">
    <w:name w:val="标题 3_0"/>
    <w:basedOn w:val="110"/>
    <w:next w:val="110"/>
    <w:unhideWhenUsed/>
    <w:qFormat/>
    <w:uiPriority w:val="0"/>
    <w:pPr>
      <w:keepNext/>
      <w:keepLines/>
      <w:spacing w:before="260" w:after="260" w:line="412" w:lineRule="auto"/>
      <w:outlineLvl w:val="2"/>
    </w:pPr>
    <w:rPr>
      <w:rFonts w:cs="宋体"/>
      <w:b/>
      <w:sz w:val="32"/>
    </w:rPr>
  </w:style>
  <w:style w:type="character" w:customStyle="1" w:styleId="114">
    <w:name w:val="font131"/>
    <w:basedOn w:val="33"/>
    <w:qFormat/>
    <w:uiPriority w:val="0"/>
    <w:rPr>
      <w:rFonts w:hint="eastAsia" w:ascii="楷体" w:hAnsi="楷体" w:eastAsia="楷体" w:cs="楷体"/>
      <w:b/>
      <w:color w:val="000000"/>
      <w:sz w:val="24"/>
      <w:szCs w:val="24"/>
      <w:u w:val="none"/>
    </w:rPr>
  </w:style>
  <w:style w:type="paragraph" w:customStyle="1" w:styleId="115">
    <w:name w:val="Table Paragraph"/>
    <w:basedOn w:val="1"/>
    <w:qFormat/>
    <w:uiPriority w:val="1"/>
  </w:style>
  <w:style w:type="paragraph" w:styleId="116">
    <w:name w:val="List Paragraph"/>
    <w:basedOn w:val="1"/>
    <w:qFormat/>
    <w:uiPriority w:val="99"/>
    <w:pPr>
      <w:ind w:firstLine="420" w:firstLineChars="200"/>
    </w:pPr>
  </w:style>
  <w:style w:type="character" w:customStyle="1" w:styleId="117">
    <w:name w:val="批注文字 字符"/>
    <w:basedOn w:val="33"/>
    <w:link w:val="15"/>
    <w:qFormat/>
    <w:uiPriority w:val="0"/>
    <w:rPr>
      <w:sz w:val="22"/>
      <w:szCs w:val="22"/>
      <w:lang w:eastAsia="en-US"/>
    </w:rPr>
  </w:style>
  <w:style w:type="paragraph" w:customStyle="1" w:styleId="118">
    <w:name w:val="TOC 标题1"/>
    <w:basedOn w:val="3"/>
    <w:next w:val="1"/>
    <w:unhideWhenUsed/>
    <w:qFormat/>
    <w:uiPriority w:val="39"/>
    <w:pPr>
      <w:widowControl/>
      <w:spacing w:before="480" w:line="276" w:lineRule="auto"/>
      <w:jc w:val="left"/>
      <w:outlineLvl w:val="9"/>
    </w:pPr>
    <w:rPr>
      <w:rFonts w:ascii="Cambria" w:hAnsi="Cambria" w:cs="Times New Roman"/>
      <w:color w:val="366091"/>
      <w:kern w:val="0"/>
      <w:sz w:val="28"/>
      <w:szCs w:val="28"/>
    </w:rPr>
  </w:style>
  <w:style w:type="character" w:customStyle="1" w:styleId="119">
    <w:name w:val="hover5"/>
    <w:basedOn w:val="33"/>
    <w:qFormat/>
    <w:uiPriority w:val="0"/>
    <w:rPr>
      <w:color w:val="0063BA"/>
    </w:rPr>
  </w:style>
  <w:style w:type="character" w:customStyle="1" w:styleId="120">
    <w:name w:val="margin_right202"/>
    <w:basedOn w:val="33"/>
    <w:qFormat/>
    <w:uiPriority w:val="0"/>
  </w:style>
  <w:style w:type="character" w:customStyle="1" w:styleId="121">
    <w:name w:val="before"/>
    <w:basedOn w:val="33"/>
    <w:qFormat/>
    <w:uiPriority w:val="0"/>
    <w:rPr>
      <w:shd w:val="clear" w:fill="E22323"/>
    </w:rPr>
  </w:style>
  <w:style w:type="character" w:customStyle="1" w:styleId="122">
    <w:name w:val="active6"/>
    <w:basedOn w:val="33"/>
    <w:qFormat/>
    <w:uiPriority w:val="0"/>
    <w:rPr>
      <w:color w:val="FFFFFF"/>
      <w:shd w:val="clear" w:fill="E22323"/>
    </w:rPr>
  </w:style>
  <w:style w:type="paragraph" w:customStyle="1" w:styleId="123">
    <w:name w:val="表格文字"/>
    <w:next w:val="1"/>
    <w:qFormat/>
    <w:uiPriority w:val="0"/>
    <w:pPr>
      <w:snapToGrid w:val="0"/>
      <w:spacing w:before="60" w:after="60"/>
    </w:pPr>
    <w:rPr>
      <w:rFonts w:ascii="Times New Roman" w:hAnsi="Times New Roman" w:eastAsia="宋体" w:cs="Times New Roman"/>
      <w:kern w:val="2"/>
      <w:sz w:val="22"/>
      <w:szCs w:val="24"/>
      <w:lang w:val="en-US" w:eastAsia="zh-CN" w:bidi="ar-SA"/>
    </w:rPr>
  </w:style>
  <w:style w:type="paragraph" w:customStyle="1" w:styleId="124">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12422</Words>
  <Characters>13100</Characters>
  <Lines>147</Lines>
  <Paragraphs>41</Paragraphs>
  <TotalTime>63</TotalTime>
  <ScaleCrop>false</ScaleCrop>
  <LinksUpToDate>false</LinksUpToDate>
  <CharactersWithSpaces>13640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2016-08-15T00:53:00Z</dcterms:created>
  <dc:creator>Administrator</dc:creator>
  <cp:lastModifiedBy>小胖</cp:lastModifiedBy>
  <cp:lastPrinted>2024-11-19T07:00:00Z</cp:lastPrinted>
  <dcterms:modified xsi:type="dcterms:W3CDTF">2025-04-27T06:21:15Z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4D1AC41B28444AF0B34D7B4C8DD00ED4_13</vt:lpwstr>
  </property>
  <property fmtid="{D5CDD505-2E9C-101B-9397-08002B2CF9AE}" pid="4" name="KSOTemplateDocerSaveRecord">
    <vt:lpwstr>eyJoZGlkIjoiOGQzOWZjZjY0NDU3ZDRiYjcwMDg4NjQ0ZDg4Y2Q1NTUiLCJ1c2VySWQiOiI5MzcyMzc1NzIifQ==</vt:lpwstr>
  </property>
</Properties>
</file>