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4FDC8">
      <w:pPr>
        <w:jc w:val="center"/>
        <w:rPr>
          <w:rFonts w:hint="eastAsia" w:ascii="宋体" w:hAnsi="宋体" w:eastAsia="宋体" w:cs="宋体"/>
          <w:b/>
          <w:color w:val="auto"/>
          <w:w w:val="120"/>
          <w:sz w:val="52"/>
          <w:szCs w:val="52"/>
          <w:highlight w:val="none"/>
          <w:lang w:eastAsia="zh-CN"/>
        </w:rPr>
      </w:pPr>
      <w:bookmarkStart w:id="4" w:name="_GoBack"/>
    </w:p>
    <w:p w14:paraId="1D0E332B">
      <w:pPr>
        <w:ind w:left="0" w:leftChars="0" w:firstLine="0" w:firstLineChars="0"/>
        <w:jc w:val="center"/>
        <w:rPr>
          <w:rFonts w:hint="default" w:ascii="宋体" w:hAnsi="宋体" w:eastAsia="宋体" w:cs="宋体"/>
          <w:b/>
          <w:color w:val="auto"/>
          <w:w w:val="120"/>
          <w:sz w:val="52"/>
          <w:szCs w:val="52"/>
          <w:highlight w:val="none"/>
          <w:lang w:val="en-US" w:eastAsia="zh-CN"/>
        </w:rPr>
      </w:pPr>
      <w:r>
        <w:rPr>
          <w:rFonts w:hint="eastAsia" w:ascii="宋体" w:hAnsi="宋体" w:cs="宋体"/>
          <w:b/>
          <w:color w:val="auto"/>
          <w:spacing w:val="23"/>
          <w:w w:val="100"/>
          <w:sz w:val="36"/>
          <w:szCs w:val="36"/>
          <w:highlight w:val="none"/>
          <w:lang w:eastAsia="zh-CN"/>
        </w:rPr>
        <w:t>大冶市非财政资金采购</w:t>
      </w:r>
    </w:p>
    <w:p w14:paraId="2FC100E1">
      <w:pPr>
        <w:jc w:val="center"/>
        <w:rPr>
          <w:rFonts w:hint="eastAsia" w:ascii="宋体" w:hAnsi="宋体" w:eastAsia="宋体" w:cs="宋体"/>
          <w:color w:val="auto"/>
          <w:sz w:val="44"/>
          <w:highlight w:val="none"/>
          <w:lang w:eastAsia="zh-CN"/>
        </w:rPr>
      </w:pPr>
    </w:p>
    <w:p w14:paraId="443DA058">
      <w:pPr>
        <w:jc w:val="center"/>
        <w:rPr>
          <w:rFonts w:hint="eastAsia" w:ascii="宋体" w:hAnsi="宋体" w:eastAsia="宋体" w:cs="宋体"/>
          <w:color w:val="auto"/>
          <w:sz w:val="44"/>
          <w:highlight w:val="none"/>
          <w:lang w:eastAsia="zh-CN"/>
        </w:rPr>
      </w:pPr>
    </w:p>
    <w:p w14:paraId="089EBE1B">
      <w:pPr>
        <w:jc w:val="center"/>
        <w:rPr>
          <w:rFonts w:hint="eastAsia" w:ascii="宋体" w:hAnsi="宋体" w:eastAsia="宋体" w:cs="宋体"/>
          <w:color w:val="auto"/>
          <w:sz w:val="44"/>
          <w:highlight w:val="none"/>
          <w:lang w:eastAsia="zh-CN"/>
        </w:rPr>
      </w:pPr>
    </w:p>
    <w:p w14:paraId="5C3DD07E">
      <w:pPr>
        <w:ind w:left="0" w:leftChars="0" w:firstLine="0" w:firstLineChars="0"/>
        <w:jc w:val="distribute"/>
        <w:rPr>
          <w:rFonts w:hint="eastAsia" w:ascii="宋体" w:hAnsi="宋体" w:eastAsia="宋体" w:cs="宋体"/>
          <w:b/>
          <w:bCs/>
          <w:color w:val="auto"/>
          <w:spacing w:val="100"/>
          <w:w w:val="66"/>
          <w:sz w:val="120"/>
          <w:szCs w:val="120"/>
          <w:highlight w:val="none"/>
          <w:lang w:eastAsia="zh-CN"/>
        </w:rPr>
      </w:pPr>
      <w:r>
        <w:rPr>
          <w:rFonts w:hint="eastAsia" w:ascii="宋体" w:hAnsi="宋体" w:eastAsia="宋体" w:cs="宋体"/>
          <w:b/>
          <w:bCs/>
          <w:color w:val="auto"/>
          <w:spacing w:val="0"/>
          <w:w w:val="66"/>
          <w:kern w:val="0"/>
          <w:sz w:val="168"/>
          <w:szCs w:val="168"/>
          <w:highlight w:val="none"/>
          <w:lang w:eastAsia="zh-CN"/>
        </w:rPr>
        <w:t>竞争性</w:t>
      </w:r>
      <w:r>
        <w:rPr>
          <w:rFonts w:hint="eastAsia" w:ascii="宋体" w:hAnsi="宋体" w:cs="宋体"/>
          <w:b/>
          <w:bCs/>
          <w:color w:val="auto"/>
          <w:spacing w:val="0"/>
          <w:w w:val="66"/>
          <w:kern w:val="0"/>
          <w:sz w:val="168"/>
          <w:szCs w:val="168"/>
          <w:highlight w:val="none"/>
          <w:lang w:val="en-US" w:eastAsia="zh-CN"/>
        </w:rPr>
        <w:t>磋商</w:t>
      </w:r>
      <w:r>
        <w:rPr>
          <w:rFonts w:hint="eastAsia" w:ascii="宋体" w:hAnsi="宋体" w:eastAsia="宋体" w:cs="宋体"/>
          <w:b/>
          <w:bCs/>
          <w:color w:val="auto"/>
          <w:spacing w:val="0"/>
          <w:w w:val="66"/>
          <w:kern w:val="0"/>
          <w:sz w:val="168"/>
          <w:szCs w:val="168"/>
          <w:highlight w:val="none"/>
          <w:lang w:eastAsia="zh-CN"/>
        </w:rPr>
        <w:t>文件</w:t>
      </w:r>
    </w:p>
    <w:p w14:paraId="2251818A">
      <w:pPr>
        <w:ind w:left="0" w:leftChars="0" w:firstLine="0" w:firstLineChars="0"/>
        <w:jc w:val="center"/>
        <w:rPr>
          <w:rFonts w:hint="eastAsia" w:ascii="宋体" w:hAnsi="宋体" w:eastAsia="宋体" w:cs="宋体"/>
          <w:color w:val="auto"/>
          <w:sz w:val="84"/>
          <w:szCs w:val="84"/>
          <w:highlight w:val="none"/>
          <w:lang w:val="en-US" w:eastAsia="zh-CN"/>
        </w:rPr>
      </w:pPr>
    </w:p>
    <w:p w14:paraId="19682D22">
      <w:pPr>
        <w:jc w:val="center"/>
        <w:rPr>
          <w:rFonts w:hint="eastAsia" w:ascii="宋体" w:hAnsi="宋体" w:eastAsia="宋体" w:cs="宋体"/>
          <w:color w:val="auto"/>
          <w:sz w:val="44"/>
          <w:highlight w:val="none"/>
          <w:lang w:eastAsia="zh-CN"/>
        </w:rPr>
      </w:pPr>
    </w:p>
    <w:p w14:paraId="63CCFD01">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宋体" w:hAnsi="宋体" w:eastAsia="宋体" w:cs="宋体"/>
          <w:b/>
          <w:bCs/>
          <w:color w:val="auto"/>
          <w:spacing w:val="20"/>
          <w:sz w:val="28"/>
          <w:szCs w:val="28"/>
          <w:highlight w:val="none"/>
          <w:lang w:val="en-US" w:eastAsia="zh-CN"/>
        </w:rPr>
      </w:pPr>
      <w:r>
        <w:rPr>
          <w:rFonts w:hint="eastAsia" w:ascii="宋体" w:hAnsi="宋体" w:eastAsia="宋体" w:cs="宋体"/>
          <w:b/>
          <w:bCs/>
          <w:color w:val="auto"/>
          <w:spacing w:val="20"/>
          <w:sz w:val="28"/>
          <w:szCs w:val="28"/>
          <w:highlight w:val="none"/>
          <w:lang w:eastAsia="zh-CN"/>
        </w:rPr>
        <w:t>项目编号：</w:t>
      </w:r>
      <w:r>
        <w:rPr>
          <w:rFonts w:hint="eastAsia" w:ascii="宋体" w:hAnsi="宋体" w:cs="宋体"/>
          <w:b/>
          <w:bCs/>
          <w:color w:val="auto"/>
          <w:spacing w:val="20"/>
          <w:sz w:val="28"/>
          <w:szCs w:val="28"/>
          <w:highlight w:val="none"/>
          <w:lang w:val="en-US" w:eastAsia="zh-CN"/>
        </w:rPr>
        <w:t>HSHJ[2025]0502</w:t>
      </w:r>
    </w:p>
    <w:p w14:paraId="7CB97A7B">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eastAsia" w:ascii="宋体" w:hAnsi="宋体" w:eastAsia="宋体" w:cs="宋体"/>
          <w:b/>
          <w:bCs/>
          <w:color w:val="auto"/>
          <w:spacing w:val="20"/>
          <w:sz w:val="28"/>
          <w:szCs w:val="28"/>
          <w:highlight w:val="none"/>
          <w:lang w:val="en-US" w:eastAsia="zh-CN"/>
        </w:rPr>
      </w:pPr>
      <w:r>
        <w:rPr>
          <w:rFonts w:hint="eastAsia" w:ascii="宋体" w:hAnsi="宋体" w:eastAsia="宋体" w:cs="宋体"/>
          <w:b/>
          <w:bCs/>
          <w:color w:val="auto"/>
          <w:spacing w:val="20"/>
          <w:sz w:val="28"/>
          <w:szCs w:val="28"/>
          <w:highlight w:val="none"/>
          <w:lang w:eastAsia="zh-CN"/>
        </w:rPr>
        <w:t>项目名称：</w:t>
      </w:r>
      <w:r>
        <w:rPr>
          <w:rFonts w:hint="eastAsia" w:ascii="宋体" w:hAnsi="宋体" w:cs="宋体"/>
          <w:b/>
          <w:bCs/>
          <w:color w:val="auto"/>
          <w:spacing w:val="20"/>
          <w:sz w:val="28"/>
          <w:szCs w:val="28"/>
          <w:highlight w:val="none"/>
          <w:lang w:val="en-US" w:eastAsia="zh-CN"/>
        </w:rPr>
        <w:t>中晟薄膜项目（一期）临时进场道路工程</w:t>
      </w:r>
    </w:p>
    <w:p w14:paraId="7D11CB6D">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eastAsia" w:ascii="宋体" w:hAnsi="宋体" w:eastAsia="宋体" w:cs="宋体"/>
          <w:b/>
          <w:bCs/>
          <w:color w:val="auto"/>
          <w:sz w:val="28"/>
          <w:szCs w:val="28"/>
          <w:highlight w:val="none"/>
          <w:lang w:eastAsia="zh-CN"/>
        </w:rPr>
      </w:pPr>
      <w:r>
        <w:rPr>
          <w:rFonts w:hint="eastAsia" w:ascii="宋体" w:hAnsi="宋体" w:cs="宋体"/>
          <w:b/>
          <w:bCs/>
          <w:color w:val="auto"/>
          <w:spacing w:val="20"/>
          <w:sz w:val="28"/>
          <w:szCs w:val="28"/>
          <w:highlight w:val="none"/>
          <w:lang w:val="en-US" w:eastAsia="zh-CN"/>
        </w:rPr>
        <w:t>采购</w:t>
      </w:r>
      <w:r>
        <w:rPr>
          <w:rFonts w:hint="eastAsia" w:ascii="宋体" w:hAnsi="宋体" w:eastAsia="宋体" w:cs="宋体"/>
          <w:b/>
          <w:bCs/>
          <w:color w:val="auto"/>
          <w:spacing w:val="20"/>
          <w:sz w:val="28"/>
          <w:szCs w:val="28"/>
          <w:highlight w:val="none"/>
        </w:rPr>
        <w:t>单位：</w:t>
      </w:r>
      <w:r>
        <w:rPr>
          <w:rFonts w:hint="eastAsia" w:ascii="宋体" w:hAnsi="宋体" w:cs="宋体"/>
          <w:b/>
          <w:bCs/>
          <w:color w:val="auto"/>
          <w:spacing w:val="20"/>
          <w:sz w:val="28"/>
          <w:szCs w:val="28"/>
          <w:highlight w:val="none"/>
          <w:lang w:val="en-US" w:eastAsia="zh-CN"/>
        </w:rPr>
        <w:t>黄石空港城市建设投资有限公司</w:t>
      </w:r>
    </w:p>
    <w:p w14:paraId="1ADF5A2F">
      <w:pPr>
        <w:tabs>
          <w:tab w:val="left" w:pos="2625"/>
        </w:tabs>
        <w:spacing w:line="480" w:lineRule="auto"/>
        <w:rPr>
          <w:rFonts w:hint="eastAsia" w:ascii="宋体" w:hAnsi="宋体" w:eastAsia="宋体" w:cs="宋体"/>
          <w:b/>
          <w:bCs/>
          <w:color w:val="auto"/>
          <w:sz w:val="32"/>
          <w:highlight w:val="none"/>
          <w:lang w:eastAsia="zh-CN"/>
        </w:rPr>
      </w:pPr>
    </w:p>
    <w:p w14:paraId="566D9D38">
      <w:pPr>
        <w:tabs>
          <w:tab w:val="left" w:pos="2625"/>
        </w:tabs>
        <w:spacing w:line="480" w:lineRule="auto"/>
        <w:rPr>
          <w:rFonts w:hint="eastAsia" w:ascii="宋体" w:hAnsi="宋体" w:eastAsia="宋体" w:cs="宋体"/>
          <w:b/>
          <w:bCs/>
          <w:color w:val="auto"/>
          <w:sz w:val="32"/>
          <w:highlight w:val="none"/>
          <w:lang w:eastAsia="zh-CN"/>
        </w:rPr>
      </w:pPr>
    </w:p>
    <w:p w14:paraId="07AC73ED">
      <w:pPr>
        <w:pStyle w:val="6"/>
        <w:rPr>
          <w:rFonts w:hint="eastAsia" w:ascii="宋体" w:hAnsi="宋体" w:eastAsia="宋体" w:cs="宋体"/>
          <w:highlight w:val="none"/>
          <w:lang w:eastAsia="zh-CN"/>
        </w:rPr>
      </w:pPr>
    </w:p>
    <w:p w14:paraId="4EADB295">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highlight w:val="none"/>
          <w:lang w:eastAsia="zh-CN"/>
        </w:rPr>
      </w:pPr>
      <w:r>
        <w:rPr>
          <w:rFonts w:hint="eastAsia" w:ascii="宋体" w:hAnsi="宋体" w:cs="宋体"/>
          <w:b/>
          <w:bCs/>
          <w:color w:val="auto"/>
          <w:spacing w:val="45"/>
          <w:sz w:val="36"/>
          <w:szCs w:val="36"/>
          <w:highlight w:val="none"/>
          <w:lang w:eastAsia="zh-CN"/>
        </w:rPr>
        <w:t>黄石市焕璟工程咨询有限公司</w:t>
      </w:r>
    </w:p>
    <w:p w14:paraId="5600E5D1">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highlight w:val="none"/>
          <w:lang w:eastAsia="zh-CN"/>
        </w:rPr>
      </w:pPr>
      <w:r>
        <w:rPr>
          <w:rFonts w:hint="eastAsia" w:ascii="宋体" w:hAnsi="宋体" w:cs="宋体"/>
          <w:b/>
          <w:bCs/>
          <w:color w:val="auto"/>
          <w:spacing w:val="45"/>
          <w:sz w:val="36"/>
          <w:szCs w:val="36"/>
          <w:highlight w:val="none"/>
          <w:lang w:val="en-US" w:eastAsia="zh-CN"/>
        </w:rPr>
        <w:t>2025年05月19日</w:t>
      </w:r>
    </w:p>
    <w:p w14:paraId="4F4362A1">
      <w:pPr>
        <w:pStyle w:val="2"/>
        <w:ind w:left="0" w:leftChars="0" w:firstLine="0" w:firstLineChars="0"/>
        <w:rPr>
          <w:rFonts w:hint="eastAsia" w:ascii="宋体" w:hAnsi="宋体" w:eastAsia="宋体" w:cs="宋体"/>
          <w:b/>
          <w:bCs/>
          <w:color w:val="auto"/>
          <w:spacing w:val="45"/>
          <w:sz w:val="36"/>
          <w:szCs w:val="36"/>
          <w:highlight w:val="none"/>
          <w:lang w:eastAsia="zh-CN"/>
        </w:rPr>
      </w:pPr>
    </w:p>
    <w:p w14:paraId="23376650">
      <w:pPr>
        <w:pStyle w:val="4"/>
        <w:rPr>
          <w:rFonts w:hint="eastAsia" w:ascii="宋体" w:hAnsi="宋体" w:eastAsia="宋体" w:cs="宋体"/>
          <w:color w:val="auto"/>
          <w:highlight w:val="none"/>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191" w:gutter="0"/>
          <w:pgNumType w:fmt="numberInDash" w:start="1"/>
          <w:cols w:space="0" w:num="1"/>
          <w:rtlGutter w:val="0"/>
          <w:docGrid w:type="linesAndChars" w:linePitch="319" w:charSpace="0"/>
        </w:sectPr>
      </w:pPr>
    </w:p>
    <w:p w14:paraId="40FEF28B">
      <w:pPr>
        <w:spacing w:line="500" w:lineRule="exact"/>
        <w:jc w:val="center"/>
        <w:rPr>
          <w:rFonts w:hint="eastAsia" w:ascii="宋体" w:hAnsi="宋体" w:eastAsia="宋体" w:cs="宋体"/>
          <w:b/>
          <w:bCs/>
          <w:color w:val="auto"/>
          <w:sz w:val="36"/>
          <w:szCs w:val="36"/>
          <w:highlight w:val="none"/>
          <w:lang w:eastAsia="zh-CN"/>
        </w:rPr>
      </w:pPr>
    </w:p>
    <w:p w14:paraId="4B7506AC">
      <w:pPr>
        <w:pStyle w:val="8"/>
        <w:rPr>
          <w:rFonts w:hint="eastAsia" w:ascii="宋体" w:hAnsi="宋体" w:eastAsia="宋体" w:cs="宋体"/>
          <w:color w:val="auto"/>
          <w:highlight w:val="none"/>
          <w:lang w:eastAsia="zh-CN"/>
        </w:rPr>
      </w:pPr>
    </w:p>
    <w:p w14:paraId="7C504AE1">
      <w:pPr>
        <w:rPr>
          <w:rFonts w:hint="eastAsia"/>
          <w:highlight w:val="none"/>
          <w:lang w:eastAsia="zh-CN"/>
        </w:rPr>
      </w:pPr>
    </w:p>
    <w:p w14:paraId="56FDFA36">
      <w:pPr>
        <w:spacing w:line="500" w:lineRule="exact"/>
        <w:jc w:val="center"/>
        <w:rPr>
          <w:rFonts w:hint="eastAsia" w:ascii="宋体" w:hAnsi="宋体" w:eastAsia="宋体" w:cs="宋体"/>
          <w:bCs/>
          <w:color w:val="auto"/>
          <w:sz w:val="48"/>
          <w:szCs w:val="48"/>
          <w:highlight w:val="none"/>
          <w:lang w:eastAsia="zh-CN"/>
        </w:rPr>
      </w:pPr>
    </w:p>
    <w:p w14:paraId="4E26416D">
      <w:pPr>
        <w:ind w:left="0" w:leftChars="0" w:firstLine="0" w:firstLineChars="0"/>
        <w:jc w:val="center"/>
        <w:rPr>
          <w:rFonts w:hint="eastAsia" w:ascii="宋体" w:hAnsi="宋体" w:eastAsia="宋体" w:cs="宋体"/>
          <w:b/>
          <w:bCs/>
          <w:color w:val="auto"/>
          <w:spacing w:val="0"/>
          <w:w w:val="66"/>
          <w:sz w:val="120"/>
          <w:szCs w:val="120"/>
          <w:highlight w:val="none"/>
          <w:lang w:eastAsia="zh-CN"/>
        </w:rPr>
      </w:pPr>
      <w:r>
        <w:rPr>
          <w:rFonts w:hint="eastAsia" w:ascii="宋体" w:hAnsi="宋体" w:cs="宋体"/>
          <w:b/>
          <w:bCs/>
          <w:color w:val="auto"/>
          <w:spacing w:val="0"/>
          <w:w w:val="66"/>
          <w:sz w:val="52"/>
          <w:szCs w:val="52"/>
          <w:highlight w:val="none"/>
          <w:lang w:val="en-US" w:eastAsia="zh-CN"/>
        </w:rPr>
        <w:t xml:space="preserve">磋 商 文 件 </w:t>
      </w:r>
      <w:r>
        <w:rPr>
          <w:rFonts w:hint="eastAsia" w:ascii="宋体" w:hAnsi="宋体" w:eastAsia="宋体" w:cs="宋体"/>
          <w:b/>
          <w:bCs/>
          <w:color w:val="auto"/>
          <w:spacing w:val="0"/>
          <w:w w:val="66"/>
          <w:sz w:val="52"/>
          <w:szCs w:val="52"/>
          <w:highlight w:val="none"/>
          <w:lang w:eastAsia="zh-CN"/>
        </w:rPr>
        <w:t>目</w:t>
      </w:r>
      <w:r>
        <w:rPr>
          <w:rFonts w:hint="eastAsia" w:ascii="宋体" w:hAnsi="宋体" w:cs="宋体"/>
          <w:b/>
          <w:bCs/>
          <w:color w:val="auto"/>
          <w:spacing w:val="0"/>
          <w:w w:val="66"/>
          <w:sz w:val="52"/>
          <w:szCs w:val="52"/>
          <w:highlight w:val="none"/>
          <w:lang w:val="en-US" w:eastAsia="zh-CN"/>
        </w:rPr>
        <w:t xml:space="preserve"> </w:t>
      </w:r>
      <w:r>
        <w:rPr>
          <w:rFonts w:hint="eastAsia" w:ascii="宋体" w:hAnsi="宋体" w:eastAsia="宋体" w:cs="宋体"/>
          <w:b/>
          <w:bCs/>
          <w:color w:val="auto"/>
          <w:spacing w:val="0"/>
          <w:w w:val="66"/>
          <w:sz w:val="52"/>
          <w:szCs w:val="52"/>
          <w:highlight w:val="none"/>
          <w:lang w:eastAsia="zh-CN"/>
        </w:rPr>
        <w:t>录</w:t>
      </w:r>
    </w:p>
    <w:p w14:paraId="2FE19F0C">
      <w:pPr>
        <w:spacing w:line="500" w:lineRule="exact"/>
        <w:rPr>
          <w:rFonts w:hint="eastAsia" w:ascii="宋体" w:hAnsi="宋体" w:eastAsia="宋体" w:cs="宋体"/>
          <w:bCs/>
          <w:color w:val="auto"/>
          <w:sz w:val="32"/>
          <w:szCs w:val="32"/>
          <w:highlight w:val="none"/>
          <w:lang w:eastAsia="zh-CN"/>
        </w:rPr>
      </w:pPr>
    </w:p>
    <w:p w14:paraId="1F63FD4B">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第一</w:t>
      </w:r>
      <w:r>
        <w:rPr>
          <w:rFonts w:hint="eastAsia" w:ascii="宋体" w:hAnsi="宋体" w:eastAsia="宋体" w:cs="宋体"/>
          <w:bCs/>
          <w:color w:val="auto"/>
          <w:sz w:val="30"/>
          <w:szCs w:val="30"/>
          <w:highlight w:val="none"/>
          <w:lang w:val="en-US" w:eastAsia="zh-CN"/>
        </w:rPr>
        <w:t>章</w:t>
      </w:r>
      <w:r>
        <w:rPr>
          <w:rFonts w:hint="eastAsia" w:ascii="宋体" w:hAnsi="宋体" w:eastAsia="宋体" w:cs="宋体"/>
          <w:bCs/>
          <w:color w:val="auto"/>
          <w:sz w:val="30"/>
          <w:szCs w:val="30"/>
          <w:highlight w:val="none"/>
          <w:lang w:eastAsia="zh-CN"/>
        </w:rPr>
        <w:t xml:space="preserve">  竞争性</w:t>
      </w:r>
      <w:r>
        <w:rPr>
          <w:rFonts w:hint="eastAsia" w:ascii="宋体" w:hAnsi="宋体" w:cs="宋体"/>
          <w:bCs/>
          <w:color w:val="auto"/>
          <w:sz w:val="30"/>
          <w:szCs w:val="30"/>
          <w:highlight w:val="none"/>
          <w:lang w:val="en-US" w:eastAsia="zh-CN"/>
        </w:rPr>
        <w:t>磋商</w:t>
      </w:r>
      <w:r>
        <w:rPr>
          <w:rFonts w:hint="eastAsia" w:ascii="宋体" w:hAnsi="宋体" w:eastAsia="宋体" w:cs="宋体"/>
          <w:bCs/>
          <w:color w:val="auto"/>
          <w:sz w:val="30"/>
          <w:szCs w:val="30"/>
          <w:highlight w:val="none"/>
          <w:lang w:eastAsia="zh-CN"/>
        </w:rPr>
        <w:t>公告··············01</w:t>
      </w:r>
    </w:p>
    <w:p w14:paraId="3663F9D7">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第二</w:t>
      </w:r>
      <w:r>
        <w:rPr>
          <w:rFonts w:hint="eastAsia" w:ascii="宋体" w:hAnsi="宋体" w:eastAsia="宋体" w:cs="宋体"/>
          <w:bCs/>
          <w:color w:val="auto"/>
          <w:sz w:val="30"/>
          <w:szCs w:val="30"/>
          <w:highlight w:val="none"/>
          <w:lang w:val="en-US" w:eastAsia="zh-CN"/>
        </w:rPr>
        <w:t>章</w:t>
      </w:r>
      <w:r>
        <w:rPr>
          <w:rFonts w:hint="eastAsia" w:ascii="宋体" w:hAnsi="宋体" w:eastAsia="宋体" w:cs="宋体"/>
          <w:bCs/>
          <w:color w:val="auto"/>
          <w:sz w:val="30"/>
          <w:szCs w:val="30"/>
          <w:highlight w:val="none"/>
          <w:lang w:eastAsia="zh-CN"/>
        </w:rPr>
        <w:t xml:space="preserve">  </w:t>
      </w:r>
      <w:r>
        <w:rPr>
          <w:rFonts w:hint="eastAsia" w:ascii="宋体" w:hAnsi="宋体" w:cs="宋体"/>
          <w:bCs/>
          <w:color w:val="auto"/>
          <w:sz w:val="30"/>
          <w:szCs w:val="30"/>
          <w:highlight w:val="none"/>
          <w:lang w:val="en-US" w:eastAsia="zh-CN"/>
        </w:rPr>
        <w:t>磋商</w:t>
      </w:r>
      <w:r>
        <w:rPr>
          <w:rFonts w:hint="eastAsia" w:ascii="宋体" w:hAnsi="宋体" w:eastAsia="宋体" w:cs="宋体"/>
          <w:bCs/>
          <w:color w:val="auto"/>
          <w:sz w:val="30"/>
          <w:szCs w:val="30"/>
          <w:highlight w:val="none"/>
          <w:lang w:eastAsia="zh-CN"/>
        </w:rPr>
        <w:t>须知·················0</w:t>
      </w:r>
      <w:r>
        <w:rPr>
          <w:rFonts w:hint="eastAsia" w:ascii="宋体" w:hAnsi="宋体" w:eastAsia="宋体" w:cs="宋体"/>
          <w:bCs/>
          <w:color w:val="auto"/>
          <w:sz w:val="30"/>
          <w:szCs w:val="30"/>
          <w:highlight w:val="none"/>
          <w:lang w:val="en-US" w:eastAsia="zh-CN"/>
        </w:rPr>
        <w:t>4</w:t>
      </w:r>
    </w:p>
    <w:p w14:paraId="53E22427">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第三</w:t>
      </w:r>
      <w:r>
        <w:rPr>
          <w:rFonts w:hint="eastAsia" w:ascii="宋体" w:hAnsi="宋体" w:eastAsia="宋体" w:cs="宋体"/>
          <w:bCs/>
          <w:color w:val="auto"/>
          <w:sz w:val="30"/>
          <w:szCs w:val="30"/>
          <w:highlight w:val="none"/>
          <w:lang w:val="en-US" w:eastAsia="zh-CN"/>
        </w:rPr>
        <w:t>章</w:t>
      </w:r>
      <w:r>
        <w:rPr>
          <w:rFonts w:hint="eastAsia" w:ascii="宋体" w:hAnsi="宋体" w:eastAsia="宋体" w:cs="宋体"/>
          <w:bCs/>
          <w:color w:val="auto"/>
          <w:sz w:val="30"/>
          <w:szCs w:val="30"/>
          <w:highlight w:val="none"/>
          <w:lang w:eastAsia="zh-CN"/>
        </w:rPr>
        <w:t xml:space="preserve">  </w:t>
      </w:r>
      <w:r>
        <w:rPr>
          <w:rFonts w:hint="eastAsia" w:ascii="宋体" w:hAnsi="宋体" w:eastAsia="宋体" w:cs="宋体"/>
          <w:bCs/>
          <w:color w:val="auto"/>
          <w:sz w:val="30"/>
          <w:szCs w:val="30"/>
          <w:highlight w:val="none"/>
          <w:lang w:val="en-US" w:eastAsia="zh-CN"/>
        </w:rPr>
        <w:t>项目技术、服务及商务要求</w:t>
      </w:r>
      <w:r>
        <w:rPr>
          <w:rFonts w:hint="eastAsia" w:ascii="宋体" w:hAnsi="宋体" w:eastAsia="宋体" w:cs="宋体"/>
          <w:bCs/>
          <w:color w:val="auto"/>
          <w:sz w:val="30"/>
          <w:szCs w:val="30"/>
          <w:highlight w:val="none"/>
          <w:lang w:eastAsia="zh-CN"/>
        </w:rPr>
        <w:t>·········</w:t>
      </w:r>
      <w:r>
        <w:rPr>
          <w:rFonts w:hint="eastAsia" w:ascii="宋体" w:hAnsi="宋体" w:cs="宋体"/>
          <w:bCs/>
          <w:color w:val="auto"/>
          <w:sz w:val="30"/>
          <w:szCs w:val="30"/>
          <w:highlight w:val="none"/>
          <w:lang w:val="en-US" w:eastAsia="zh-CN"/>
        </w:rPr>
        <w:t>20</w:t>
      </w:r>
    </w:p>
    <w:p w14:paraId="4A7D146D">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w:t>
      </w:r>
      <w:r>
        <w:rPr>
          <w:rFonts w:hint="eastAsia" w:ascii="宋体" w:hAnsi="宋体" w:eastAsia="宋体" w:cs="宋体"/>
          <w:bCs/>
          <w:color w:val="auto"/>
          <w:sz w:val="30"/>
          <w:szCs w:val="30"/>
          <w:highlight w:val="none"/>
          <w:lang w:val="en-US" w:eastAsia="zh-CN"/>
        </w:rPr>
        <w:t>四章</w:t>
      </w:r>
      <w:r>
        <w:rPr>
          <w:rFonts w:hint="eastAsia" w:ascii="宋体" w:hAnsi="宋体" w:eastAsia="宋体" w:cs="宋体"/>
          <w:bCs/>
          <w:color w:val="auto"/>
          <w:sz w:val="30"/>
          <w:szCs w:val="30"/>
          <w:highlight w:val="none"/>
          <w:lang w:eastAsia="zh-CN"/>
        </w:rPr>
        <w:t xml:space="preserve">  评审办法及评审标准············</w:t>
      </w:r>
      <w:r>
        <w:rPr>
          <w:rFonts w:hint="eastAsia" w:ascii="宋体" w:hAnsi="宋体" w:eastAsia="宋体" w:cs="宋体"/>
          <w:bCs/>
          <w:color w:val="auto"/>
          <w:sz w:val="30"/>
          <w:szCs w:val="30"/>
          <w:highlight w:val="none"/>
          <w:lang w:val="en-US" w:eastAsia="zh-CN"/>
        </w:rPr>
        <w:t>2</w:t>
      </w:r>
      <w:r>
        <w:rPr>
          <w:rFonts w:hint="eastAsia" w:ascii="宋体" w:hAnsi="宋体" w:cs="宋体"/>
          <w:bCs/>
          <w:color w:val="auto"/>
          <w:sz w:val="30"/>
          <w:szCs w:val="30"/>
          <w:highlight w:val="none"/>
          <w:lang w:val="en-US" w:eastAsia="zh-CN"/>
        </w:rPr>
        <w:t>2</w:t>
      </w:r>
    </w:p>
    <w:p w14:paraId="5FB84CF0">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w:t>
      </w:r>
      <w:r>
        <w:rPr>
          <w:rFonts w:hint="eastAsia" w:ascii="宋体" w:hAnsi="宋体" w:eastAsia="宋体" w:cs="宋体"/>
          <w:bCs/>
          <w:color w:val="auto"/>
          <w:sz w:val="30"/>
          <w:szCs w:val="30"/>
          <w:highlight w:val="none"/>
          <w:lang w:val="en-US" w:eastAsia="zh-CN"/>
        </w:rPr>
        <w:t>五章</w:t>
      </w:r>
      <w:r>
        <w:rPr>
          <w:rFonts w:hint="eastAsia" w:ascii="宋体" w:hAnsi="宋体" w:eastAsia="宋体" w:cs="宋体"/>
          <w:bCs/>
          <w:color w:val="auto"/>
          <w:sz w:val="30"/>
          <w:szCs w:val="30"/>
          <w:highlight w:val="none"/>
          <w:lang w:eastAsia="zh-CN"/>
        </w:rPr>
        <w:t xml:space="preserve">  </w:t>
      </w:r>
      <w:r>
        <w:rPr>
          <w:rFonts w:hint="eastAsia" w:ascii="宋体" w:hAnsi="宋体" w:cs="宋体"/>
          <w:bCs/>
          <w:color w:val="auto"/>
          <w:sz w:val="30"/>
          <w:szCs w:val="30"/>
          <w:highlight w:val="none"/>
          <w:lang w:val="en-US" w:eastAsia="zh-CN"/>
        </w:rPr>
        <w:t>企业采购</w:t>
      </w:r>
      <w:r>
        <w:rPr>
          <w:rFonts w:hint="eastAsia" w:ascii="宋体" w:hAnsi="宋体" w:eastAsia="宋体" w:cs="宋体"/>
          <w:bCs/>
          <w:color w:val="auto"/>
          <w:sz w:val="30"/>
          <w:szCs w:val="30"/>
          <w:highlight w:val="none"/>
          <w:lang w:eastAsia="zh-CN"/>
        </w:rPr>
        <w:t>合同（样本）···········</w:t>
      </w:r>
      <w:r>
        <w:rPr>
          <w:rFonts w:hint="eastAsia" w:ascii="宋体" w:hAnsi="宋体" w:cs="宋体"/>
          <w:bCs/>
          <w:color w:val="auto"/>
          <w:sz w:val="30"/>
          <w:szCs w:val="30"/>
          <w:highlight w:val="none"/>
          <w:lang w:val="en-US" w:eastAsia="zh-CN"/>
        </w:rPr>
        <w:t>27</w:t>
      </w:r>
    </w:p>
    <w:p w14:paraId="24C7CB54">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w:t>
      </w:r>
      <w:r>
        <w:rPr>
          <w:rFonts w:hint="eastAsia" w:ascii="宋体" w:hAnsi="宋体" w:eastAsia="宋体" w:cs="宋体"/>
          <w:bCs/>
          <w:color w:val="auto"/>
          <w:sz w:val="30"/>
          <w:szCs w:val="30"/>
          <w:highlight w:val="none"/>
          <w:lang w:val="en-US" w:eastAsia="zh-CN"/>
        </w:rPr>
        <w:t>六章</w:t>
      </w:r>
      <w:r>
        <w:rPr>
          <w:rFonts w:hint="eastAsia" w:ascii="宋体" w:hAnsi="宋体" w:eastAsia="宋体" w:cs="宋体"/>
          <w:bCs/>
          <w:color w:val="auto"/>
          <w:sz w:val="30"/>
          <w:szCs w:val="30"/>
          <w:highlight w:val="none"/>
          <w:lang w:eastAsia="zh-CN"/>
        </w:rPr>
        <w:t xml:space="preserve">  响应文件格式···············</w:t>
      </w:r>
      <w:r>
        <w:rPr>
          <w:rFonts w:hint="eastAsia" w:ascii="宋体" w:hAnsi="宋体" w:cs="宋体"/>
          <w:bCs/>
          <w:color w:val="auto"/>
          <w:sz w:val="30"/>
          <w:szCs w:val="30"/>
          <w:highlight w:val="none"/>
          <w:lang w:val="en-US" w:eastAsia="zh-CN"/>
        </w:rPr>
        <w:t>3</w:t>
      </w:r>
      <w:r>
        <w:rPr>
          <w:rFonts w:hint="default" w:ascii="宋体" w:hAnsi="宋体" w:cs="宋体"/>
          <w:bCs/>
          <w:color w:val="auto"/>
          <w:sz w:val="30"/>
          <w:szCs w:val="30"/>
          <w:highlight w:val="none"/>
          <w:lang w:val="en-US" w:eastAsia="zh-CN"/>
        </w:rPr>
        <w:t>1</w:t>
      </w:r>
    </w:p>
    <w:p w14:paraId="4ECDDC72">
      <w:pPr>
        <w:pStyle w:val="6"/>
        <w:rPr>
          <w:rFonts w:hint="eastAsia" w:ascii="宋体" w:hAnsi="宋体" w:cs="宋体"/>
          <w:bCs/>
          <w:color w:val="auto"/>
          <w:sz w:val="30"/>
          <w:szCs w:val="30"/>
          <w:highlight w:val="none"/>
          <w:lang w:val="en-US" w:eastAsia="zh-CN"/>
        </w:rPr>
      </w:pPr>
    </w:p>
    <w:p w14:paraId="071EB525">
      <w:pPr>
        <w:rPr>
          <w:rFonts w:hint="default"/>
          <w:highlight w:val="none"/>
          <w:lang w:val="en-US" w:eastAsia="zh-CN"/>
        </w:rPr>
        <w:sectPr>
          <w:footerReference r:id="rId9" w:type="first"/>
          <w:footerReference r:id="rId8" w:type="default"/>
          <w:pgSz w:w="11905" w:h="16838"/>
          <w:pgMar w:top="1417" w:right="1417" w:bottom="1701" w:left="1417" w:header="1134" w:footer="1191" w:gutter="0"/>
          <w:pgNumType w:fmt="numberInDash" w:start="1"/>
          <w:cols w:space="0" w:num="1"/>
          <w:rtlGutter w:val="0"/>
          <w:docGrid w:type="linesAndChars" w:linePitch="319" w:charSpace="0"/>
        </w:sectPr>
      </w:pPr>
    </w:p>
    <w:p w14:paraId="04EB39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i w:val="0"/>
          <w:iCs w:val="0"/>
          <w:color w:val="auto"/>
          <w:kern w:val="2"/>
          <w:sz w:val="36"/>
          <w:szCs w:val="36"/>
          <w:highlight w:val="none"/>
          <w:shd w:val="clear" w:color="auto" w:fill="FFFFFF"/>
          <w:lang w:val="en-US" w:eastAsia="zh-CN" w:bidi="ar-SA"/>
        </w:rPr>
      </w:pPr>
      <w:r>
        <w:rPr>
          <w:rFonts w:hint="eastAsia" w:ascii="宋体" w:hAnsi="宋体" w:eastAsia="宋体" w:cs="宋体"/>
          <w:b/>
          <w:bCs/>
          <w:i w:val="0"/>
          <w:iCs w:val="0"/>
          <w:color w:val="auto"/>
          <w:kern w:val="2"/>
          <w:sz w:val="36"/>
          <w:szCs w:val="36"/>
          <w:highlight w:val="none"/>
          <w:shd w:val="clear" w:color="auto" w:fill="FFFFFF"/>
          <w:lang w:val="en-US" w:eastAsia="zh-CN" w:bidi="ar-SA"/>
        </w:rPr>
        <w:t>第一章  竞争性磋商公告</w:t>
      </w:r>
    </w:p>
    <w:p w14:paraId="345A6850">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highlight w:val="none"/>
          <w:lang w:eastAsia="zh-CN"/>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2F2E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14:paraId="70D71E81">
            <w:pPr>
              <w:pStyle w:val="2"/>
              <w:keepNext w:val="0"/>
              <w:keepLines w:val="0"/>
              <w:pageBreakBefore w:val="0"/>
              <w:widowControl/>
              <w:kinsoku/>
              <w:wordWrap/>
              <w:overflowPunct/>
              <w:topLinePunct w:val="0"/>
              <w:autoSpaceDE w:val="0"/>
              <w:autoSpaceDN w:val="0"/>
              <w:bidi w:val="0"/>
              <w:adjustRightInd w:val="0"/>
              <w:snapToGrid w:val="0"/>
              <w:spacing w:before="324" w:beforeLines="100" w:line="240" w:lineRule="auto"/>
              <w:ind w:left="0" w:leftChars="0" w:firstLine="0" w:firstLineChars="0"/>
              <w:textAlignment w:val="auto"/>
              <w:rPr>
                <w:rFonts w:hint="eastAsia" w:ascii="宋体" w:hAnsi="宋体" w:eastAsia="宋体" w:cs="宋体"/>
                <w:b/>
                <w:bCs/>
                <w:color w:val="auto"/>
                <w:sz w:val="24"/>
                <w:szCs w:val="24"/>
                <w:highlight w:val="none"/>
                <w:u w:val="single"/>
                <w:vertAlign w:val="baseline"/>
                <w:lang w:val="en-US" w:eastAsia="zh-CN"/>
              </w:rPr>
            </w:pPr>
            <w:r>
              <w:rPr>
                <w:rFonts w:hint="eastAsia" w:ascii="宋体" w:hAnsi="宋体" w:eastAsia="宋体" w:cs="宋体"/>
                <w:b/>
                <w:bCs/>
                <w:color w:val="auto"/>
                <w:sz w:val="24"/>
                <w:szCs w:val="24"/>
                <w:highlight w:val="none"/>
                <w:u w:val="single"/>
                <w:vertAlign w:val="baseline"/>
              </w:rPr>
              <w:t>项目概况</w:t>
            </w:r>
          </w:p>
          <w:p w14:paraId="51295B0B">
            <w:pPr>
              <w:pStyle w:val="2"/>
              <w:keepNext w:val="0"/>
              <w:keepLines w:val="0"/>
              <w:pageBreakBefore w:val="0"/>
              <w:widowControl/>
              <w:kinsoku/>
              <w:wordWrap/>
              <w:overflowPunct/>
              <w:topLinePunct w:val="0"/>
              <w:autoSpaceDE w:val="0"/>
              <w:autoSpaceDN w:val="0"/>
              <w:bidi w:val="0"/>
              <w:adjustRightInd/>
              <w:snapToGrid/>
              <w:spacing w:before="163" w:beforeLines="50" w:after="163" w:afterLines="50" w:line="440" w:lineRule="exact"/>
              <w:ind w:left="0" w:leftChars="0" w:firstLine="480" w:firstLineChars="200"/>
              <w:textAlignment w:val="auto"/>
              <w:rPr>
                <w:rFonts w:hint="eastAsia" w:ascii="宋体" w:hAnsi="宋体" w:eastAsia="宋体" w:cs="宋体"/>
                <w:color w:val="auto"/>
                <w:highlight w:val="none"/>
                <w:vertAlign w:val="baseline"/>
              </w:rPr>
            </w:pPr>
            <w:r>
              <w:rPr>
                <w:rFonts w:hint="eastAsia" w:hAnsi="宋体" w:cs="宋体"/>
                <w:color w:val="auto"/>
                <w:sz w:val="24"/>
                <w:szCs w:val="24"/>
                <w:highlight w:val="none"/>
                <w:u w:val="single"/>
                <w:vertAlign w:val="baseline"/>
                <w:lang w:eastAsia="zh-CN"/>
              </w:rPr>
              <w:t>中晟薄膜项目（一期）临时进场道路工程</w:t>
            </w:r>
            <w:r>
              <w:rPr>
                <w:rFonts w:hint="eastAsia" w:hAnsi="宋体" w:cs="宋体"/>
                <w:color w:val="auto"/>
                <w:sz w:val="24"/>
                <w:szCs w:val="24"/>
                <w:highlight w:val="none"/>
                <w:u w:val="none"/>
                <w:vertAlign w:val="baseline"/>
                <w:lang w:val="en-US" w:eastAsia="zh-CN"/>
              </w:rPr>
              <w:t>采购项目</w:t>
            </w:r>
            <w:r>
              <w:rPr>
                <w:rFonts w:hint="eastAsia" w:ascii="宋体" w:hAnsi="宋体" w:eastAsia="宋体" w:cs="宋体"/>
                <w:color w:val="auto"/>
                <w:sz w:val="24"/>
                <w:szCs w:val="24"/>
                <w:highlight w:val="none"/>
                <w:vertAlign w:val="baseline"/>
              </w:rPr>
              <w:t>的潜在</w:t>
            </w:r>
            <w:r>
              <w:rPr>
                <w:rFonts w:hint="eastAsia" w:ascii="宋体" w:hAnsi="宋体" w:eastAsia="宋体" w:cs="宋体"/>
                <w:color w:val="auto"/>
                <w:sz w:val="24"/>
                <w:szCs w:val="24"/>
                <w:highlight w:val="none"/>
                <w:vertAlign w:val="baseline"/>
              </w:rPr>
              <w:t>供应商应在</w:t>
            </w:r>
            <w:r>
              <w:rPr>
                <w:rFonts w:hint="eastAsia" w:hAnsi="宋体" w:cs="宋体"/>
                <w:color w:val="auto"/>
                <w:sz w:val="24"/>
                <w:szCs w:val="24"/>
                <w:highlight w:val="none"/>
                <w:u w:val="single"/>
                <w:vertAlign w:val="baseline"/>
                <w:lang w:val="zh-CN" w:eastAsia="zh-CN"/>
              </w:rPr>
              <w:t>黄石临空经济区官网（http://lkjjq.huangshi.gov.cn/）</w:t>
            </w:r>
            <w:r>
              <w:rPr>
                <w:rFonts w:hint="eastAsia" w:ascii="宋体" w:hAnsi="宋体" w:eastAsia="宋体" w:cs="宋体"/>
                <w:color w:val="auto"/>
                <w:sz w:val="24"/>
                <w:szCs w:val="24"/>
                <w:highlight w:val="none"/>
                <w:vertAlign w:val="baseline"/>
              </w:rPr>
              <w:t>获取采购文件，并于</w:t>
            </w:r>
            <w:r>
              <w:rPr>
                <w:rFonts w:hint="eastAsia" w:hAnsi="宋体" w:cs="宋体"/>
                <w:color w:val="auto"/>
                <w:sz w:val="24"/>
                <w:szCs w:val="24"/>
                <w:highlight w:val="none"/>
                <w:u w:val="single"/>
                <w:vertAlign w:val="baseline"/>
                <w:lang w:val="en-US" w:eastAsia="zh-CN"/>
              </w:rPr>
              <w:t>2025年05月30日09时30分</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北京时间</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前提交响应文件。</w:t>
            </w:r>
          </w:p>
        </w:tc>
      </w:tr>
    </w:tbl>
    <w:p w14:paraId="31BECF9A">
      <w:pPr>
        <w:pStyle w:val="2"/>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highlight w:val="none"/>
          <w:lang w:eastAsia="zh-CN"/>
        </w:rPr>
      </w:pPr>
    </w:p>
    <w:p w14:paraId="1C7764BE">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一、项目基本情况</w:t>
      </w:r>
    </w:p>
    <w:p w14:paraId="2D5E5C0C">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w:t>
      </w:r>
      <w:r>
        <w:rPr>
          <w:rFonts w:hint="eastAsia" w:ascii="宋体" w:hAnsi="宋体" w:eastAsia="宋体" w:cs="宋体"/>
          <w:color w:val="auto"/>
          <w:sz w:val="24"/>
          <w:szCs w:val="24"/>
          <w:highlight w:val="none"/>
          <w:lang w:val="zh-CN" w:eastAsia="zh-CN"/>
        </w:rPr>
        <w:t>编号：</w:t>
      </w:r>
      <w:r>
        <w:rPr>
          <w:rFonts w:hint="eastAsia" w:ascii="宋体" w:hAnsi="宋体" w:cs="宋体"/>
          <w:color w:val="auto"/>
          <w:sz w:val="24"/>
          <w:szCs w:val="24"/>
          <w:highlight w:val="none"/>
          <w:u w:val="single"/>
          <w:lang w:val="zh-CN" w:eastAsia="zh-CN"/>
        </w:rPr>
        <w:t>HSHJ[2025]0502</w:t>
      </w:r>
    </w:p>
    <w:p w14:paraId="5A81ECA1">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u w:val="single"/>
          <w:lang w:val="zh-CN"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项目名称：</w:t>
      </w:r>
      <w:r>
        <w:rPr>
          <w:rFonts w:hint="eastAsia" w:ascii="宋体" w:hAnsi="宋体" w:cs="宋体"/>
          <w:color w:val="auto"/>
          <w:spacing w:val="0"/>
          <w:sz w:val="24"/>
          <w:szCs w:val="24"/>
          <w:highlight w:val="none"/>
          <w:u w:val="single"/>
          <w:lang w:val="zh-CN" w:eastAsia="zh-CN"/>
        </w:rPr>
        <w:t>中晟薄膜项目（一期）临时进场道路工程</w:t>
      </w:r>
    </w:p>
    <w:p w14:paraId="042F7933">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采购方式：</w:t>
      </w:r>
      <w:r>
        <w:rPr>
          <w:rFonts w:hint="eastAsia" w:ascii="宋体" w:hAnsi="宋体" w:eastAsia="宋体" w:cs="宋体"/>
          <w:color w:val="auto"/>
          <w:sz w:val="24"/>
          <w:szCs w:val="24"/>
          <w:highlight w:val="none"/>
          <w:u w:val="single"/>
          <w:lang w:val="zh-CN" w:eastAsia="zh-CN"/>
        </w:rPr>
        <w:t>竞争性</w:t>
      </w:r>
      <w:r>
        <w:rPr>
          <w:rFonts w:hint="eastAsia" w:ascii="宋体" w:hAnsi="宋体" w:cs="宋体"/>
          <w:color w:val="auto"/>
          <w:sz w:val="24"/>
          <w:szCs w:val="24"/>
          <w:highlight w:val="none"/>
          <w:u w:val="single"/>
          <w:lang w:val="en-US" w:eastAsia="zh-CN"/>
        </w:rPr>
        <w:t>磋商</w:t>
      </w:r>
    </w:p>
    <w:p w14:paraId="3F845382">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、预算金额</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u w:val="single"/>
          <w:lang w:val="en-US" w:eastAsia="zh-CN"/>
        </w:rPr>
        <w:t>411796.88元</w:t>
      </w:r>
    </w:p>
    <w:p w14:paraId="55D19837">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、最高限价：</w:t>
      </w:r>
      <w:r>
        <w:rPr>
          <w:rFonts w:hint="eastAsia" w:ascii="宋体" w:hAnsi="宋体" w:cs="宋体"/>
          <w:color w:val="auto"/>
          <w:sz w:val="24"/>
          <w:szCs w:val="24"/>
          <w:highlight w:val="none"/>
          <w:u w:val="single"/>
          <w:lang w:val="en-US" w:eastAsia="zh-CN"/>
        </w:rPr>
        <w:t>411796.88元</w:t>
      </w:r>
    </w:p>
    <w:p w14:paraId="43A608CB">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采购需求：</w:t>
      </w:r>
      <w:r>
        <w:rPr>
          <w:rFonts w:hint="eastAsia" w:ascii="宋体" w:hAnsi="宋体" w:cs="宋体"/>
          <w:color w:val="auto"/>
          <w:sz w:val="24"/>
          <w:szCs w:val="24"/>
          <w:highlight w:val="none"/>
          <w:u w:val="single"/>
          <w:lang w:val="zh-CN" w:eastAsia="zh-CN"/>
        </w:rPr>
        <w:t>具体详见《项目技术、服务及商务要求》</w:t>
      </w:r>
    </w:p>
    <w:p w14:paraId="5E708D38">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合同</w:t>
      </w:r>
      <w:r>
        <w:rPr>
          <w:rFonts w:hint="eastAsia" w:ascii="宋体" w:hAnsi="宋体" w:cs="宋体"/>
          <w:color w:val="auto"/>
          <w:sz w:val="24"/>
          <w:szCs w:val="24"/>
          <w:highlight w:val="none"/>
          <w:lang w:val="zh-CN" w:eastAsia="zh-CN"/>
        </w:rPr>
        <w:t>履行期限</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u w:val="single"/>
          <w:lang w:val="en-US" w:eastAsia="zh-CN"/>
        </w:rPr>
        <w:t>60日历天</w:t>
      </w:r>
    </w:p>
    <w:p w14:paraId="495209FC">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、本项目（是/否）接受联合体投标：</w:t>
      </w:r>
      <w:r>
        <w:rPr>
          <w:rFonts w:hint="eastAsia" w:ascii="宋体" w:hAnsi="宋体" w:eastAsia="宋体" w:cs="宋体"/>
          <w:color w:val="auto"/>
          <w:sz w:val="24"/>
          <w:szCs w:val="24"/>
          <w:highlight w:val="none"/>
          <w:u w:val="single"/>
          <w:lang w:val="en-US" w:eastAsia="zh-CN"/>
        </w:rPr>
        <w:t>否</w:t>
      </w:r>
      <w:r>
        <w:rPr>
          <w:rFonts w:hint="eastAsia" w:ascii="宋体" w:hAnsi="宋体" w:eastAsia="宋体" w:cs="宋体"/>
          <w:color w:val="auto"/>
          <w:sz w:val="24"/>
          <w:szCs w:val="24"/>
          <w:highlight w:val="none"/>
          <w:lang w:val="en-US" w:eastAsia="zh-CN"/>
        </w:rPr>
        <w:t xml:space="preserve"> </w:t>
      </w:r>
    </w:p>
    <w:p w14:paraId="2F5B0159">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、是否可采购进口产品：</w:t>
      </w:r>
      <w:r>
        <w:rPr>
          <w:rFonts w:hint="eastAsia" w:ascii="宋体" w:hAnsi="宋体" w:eastAsia="宋体" w:cs="宋体"/>
          <w:color w:val="auto"/>
          <w:sz w:val="24"/>
          <w:szCs w:val="24"/>
          <w:highlight w:val="none"/>
          <w:u w:val="single"/>
          <w:lang w:val="en-US" w:eastAsia="zh-CN"/>
        </w:rPr>
        <w:t>否</w:t>
      </w:r>
    </w:p>
    <w:p w14:paraId="66D054C4">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、本项目（是/否）接受合同分包：</w:t>
      </w:r>
      <w:r>
        <w:rPr>
          <w:rFonts w:hint="eastAsia" w:ascii="宋体" w:hAnsi="宋体" w:eastAsia="宋体" w:cs="宋体"/>
          <w:color w:val="auto"/>
          <w:sz w:val="24"/>
          <w:szCs w:val="24"/>
          <w:highlight w:val="none"/>
          <w:u w:val="single"/>
          <w:lang w:val="en-US" w:eastAsia="zh-CN"/>
        </w:rPr>
        <w:t>否</w:t>
      </w:r>
    </w:p>
    <w:p w14:paraId="2FD46BAE">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、本项目（是/否）专门面向中小微企业</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是</w:t>
      </w:r>
    </w:p>
    <w:p w14:paraId="7B0F93ED">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12、面向中小微企业的类型为：</w:t>
      </w:r>
      <w:r>
        <w:rPr>
          <w:rFonts w:hint="eastAsia" w:ascii="宋体" w:hAnsi="宋体" w:cs="宋体"/>
          <w:color w:val="auto"/>
          <w:sz w:val="24"/>
          <w:szCs w:val="24"/>
          <w:highlight w:val="none"/>
          <w:u w:val="single"/>
          <w:lang w:val="en-US" w:eastAsia="zh-CN"/>
        </w:rPr>
        <w:t>中小微企业</w:t>
      </w:r>
    </w:p>
    <w:p w14:paraId="0374378E">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、符合条件的小微企业价格扣除优惠为：</w:t>
      </w:r>
      <w:r>
        <w:rPr>
          <w:rFonts w:hint="eastAsia" w:ascii="宋体" w:hAnsi="宋体" w:cs="宋体"/>
          <w:color w:val="auto"/>
          <w:sz w:val="24"/>
          <w:szCs w:val="24"/>
          <w:highlight w:val="none"/>
          <w:u w:val="single"/>
          <w:lang w:val="en-US" w:eastAsia="zh-CN"/>
        </w:rPr>
        <w:t>无</w:t>
      </w:r>
    </w:p>
    <w:p w14:paraId="318A5D5E">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、符合条件的联合体或者合同分包的大中型企业的价格扣除优惠为：</w:t>
      </w:r>
      <w:r>
        <w:rPr>
          <w:rFonts w:hint="eastAsia" w:ascii="宋体" w:hAnsi="宋体" w:eastAsia="宋体" w:cs="宋体"/>
          <w:color w:val="auto"/>
          <w:sz w:val="24"/>
          <w:szCs w:val="24"/>
          <w:highlight w:val="none"/>
          <w:u w:val="single"/>
          <w:lang w:val="en-US" w:eastAsia="zh-CN"/>
        </w:rPr>
        <w:t>无</w:t>
      </w:r>
    </w:p>
    <w:p w14:paraId="040CF338">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二、</w:t>
      </w:r>
      <w:r>
        <w:rPr>
          <w:rFonts w:hint="eastAsia" w:ascii="宋体" w:hAnsi="宋体" w:eastAsia="宋体" w:cs="宋体"/>
          <w:b/>
          <w:bCs/>
          <w:color w:val="auto"/>
          <w:sz w:val="24"/>
          <w:szCs w:val="24"/>
          <w:highlight w:val="none"/>
          <w:lang w:val="en-US" w:eastAsia="zh-CN"/>
        </w:rPr>
        <w:t>申请人</w:t>
      </w:r>
      <w:r>
        <w:rPr>
          <w:rFonts w:hint="eastAsia" w:ascii="宋体" w:hAnsi="宋体" w:eastAsia="宋体" w:cs="宋体"/>
          <w:b/>
          <w:bCs/>
          <w:color w:val="auto"/>
          <w:sz w:val="24"/>
          <w:szCs w:val="24"/>
          <w:highlight w:val="none"/>
          <w:lang w:val="zh-CN" w:eastAsia="zh-CN"/>
        </w:rPr>
        <w:t>的资格要求</w:t>
      </w:r>
    </w:p>
    <w:p w14:paraId="4F1EA05C">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pacing w:val="0"/>
          <w:sz w:val="24"/>
          <w:szCs w:val="24"/>
          <w:highlight w:val="none"/>
          <w:lang w:val="zh-CN" w:eastAsia="zh-CN"/>
        </w:rPr>
        <w:t>1、满足《中华人民共和国政府采购法》第二十二条规定，即：</w:t>
      </w:r>
    </w:p>
    <w:p w14:paraId="3F2A2239">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（1）具有独立承担民事责任的能力；</w:t>
      </w:r>
    </w:p>
    <w:p w14:paraId="701234C1">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（2）具有良好的商业信誉和健全的财务会计制度；</w:t>
      </w:r>
    </w:p>
    <w:p w14:paraId="005796CB">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（3）具有履行合同所必需的设备和专业技术能力；</w:t>
      </w:r>
    </w:p>
    <w:p w14:paraId="2128F48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（4）有依法缴纳税收和社会保障资金的良好记录；</w:t>
      </w:r>
    </w:p>
    <w:p w14:paraId="593DFC56">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（5）参加政府采购活动前三年内，在经营活动中没有重大违法记录；</w:t>
      </w:r>
    </w:p>
    <w:p w14:paraId="132D563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（6）法律、行政法规规定的其他条件。</w:t>
      </w:r>
    </w:p>
    <w:p w14:paraId="0FC268EC">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2、单位负责人为同一人或者存在直接控股、管理关系的不同供应商，不得参加本项目同一合同项下的政府采购活动。</w:t>
      </w:r>
    </w:p>
    <w:p w14:paraId="616574A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3、为本采购项目提供整体设计、规范编制或者项目管理、监理、检测等服务的，不得再参加本项目的其他招标采购活动。</w:t>
      </w:r>
    </w:p>
    <w:p w14:paraId="5C07C00F">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4、未被列入失信被执行人、重大税收违法失信主体，未被列入政府采购严重违法失信行为记录名单。</w:t>
      </w:r>
    </w:p>
    <w:p w14:paraId="7EBE3BD9">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5、落实政府采购政策需满足的资格要求：</w:t>
      </w:r>
    </w:p>
    <w:p w14:paraId="1714E71D">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pacing w:val="0"/>
          <w:sz w:val="24"/>
          <w:szCs w:val="24"/>
          <w:highlight w:val="none"/>
          <w:u w:val="single"/>
          <w:lang w:val="zh-CN"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36C3D545">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6、本项目的特定资格要求：</w:t>
      </w:r>
    </w:p>
    <w:p w14:paraId="2F307CDB">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cs="宋体"/>
          <w:color w:val="auto"/>
          <w:spacing w:val="0"/>
          <w:sz w:val="24"/>
          <w:szCs w:val="24"/>
          <w:highlight w:val="none"/>
          <w:u w:val="single"/>
          <w:lang w:val="en-US" w:eastAsia="zh-CN"/>
        </w:rPr>
      </w:pPr>
      <w:r>
        <w:rPr>
          <w:rFonts w:hint="eastAsia" w:ascii="宋体" w:hAnsi="宋体" w:cs="宋体"/>
          <w:color w:val="auto"/>
          <w:spacing w:val="0"/>
          <w:sz w:val="24"/>
          <w:szCs w:val="24"/>
          <w:highlight w:val="none"/>
          <w:u w:val="single"/>
          <w:lang w:val="en-US" w:eastAsia="zh-CN"/>
        </w:rPr>
        <w:t>（1）须具备行政主管部门核发的市政公用工程施工总承包叁级（含）以上资质，具有有效的安全生产许可证。</w:t>
      </w:r>
    </w:p>
    <w:p w14:paraId="7F8451B9">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宋体" w:hAnsi="宋体" w:cs="宋体"/>
          <w:color w:val="auto"/>
          <w:sz w:val="24"/>
          <w:szCs w:val="24"/>
          <w:highlight w:val="none"/>
          <w:u w:val="single"/>
          <w:lang w:val="en-US" w:eastAsia="zh-CN"/>
        </w:rPr>
      </w:pPr>
      <w:r>
        <w:rPr>
          <w:rFonts w:hint="eastAsia" w:ascii="宋体" w:hAnsi="宋体" w:cs="宋体"/>
          <w:color w:val="auto"/>
          <w:spacing w:val="0"/>
          <w:sz w:val="24"/>
          <w:szCs w:val="24"/>
          <w:highlight w:val="none"/>
          <w:u w:val="single"/>
          <w:lang w:val="en-US" w:eastAsia="zh-CN"/>
        </w:rPr>
        <w:t>（2）拟派本项目的项目经理须具备市政工程专业贰级（含）以上注册建造师资格（不含临时证），具备有效的安全生产考核合格证书（B证），且未担任其它在建工程（提供承诺函）；技术负责人具备相关专业中级（含）以上职称；提供施工员、质量（质检）员、材料员、资料员岗位证，安全员具备有效的安全生产考核合格证（C证）。</w:t>
      </w:r>
    </w:p>
    <w:p w14:paraId="191CA74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三、获取采购文件</w:t>
      </w:r>
    </w:p>
    <w:p w14:paraId="042F4C4D">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eastAsia="zh-CN"/>
        </w:rPr>
        <w:t>2025年</w:t>
      </w:r>
      <w:r>
        <w:rPr>
          <w:rFonts w:hint="eastAsia" w:ascii="宋体" w:hAnsi="宋体" w:cs="宋体"/>
          <w:color w:val="auto"/>
          <w:sz w:val="24"/>
          <w:szCs w:val="24"/>
          <w:highlight w:val="none"/>
          <w:u w:val="single"/>
          <w:lang w:val="en-US" w:eastAsia="zh-CN"/>
        </w:rPr>
        <w:t>05</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19</w:t>
      </w:r>
      <w:r>
        <w:rPr>
          <w:rFonts w:hint="eastAsia" w:ascii="宋体" w:hAnsi="宋体" w:cs="宋体"/>
          <w:color w:val="auto"/>
          <w:sz w:val="24"/>
          <w:szCs w:val="24"/>
          <w:highlight w:val="none"/>
          <w:u w:val="single"/>
          <w:lang w:eastAsia="zh-CN"/>
        </w:rPr>
        <w:t>日</w:t>
      </w:r>
      <w:r>
        <w:rPr>
          <w:rFonts w:hint="eastAsia" w:ascii="宋体" w:hAnsi="宋体" w:eastAsia="宋体" w:cs="宋体"/>
          <w:color w:val="auto"/>
          <w:sz w:val="24"/>
          <w:szCs w:val="24"/>
          <w:highlight w:val="none"/>
          <w:u w:val="none"/>
          <w:lang w:val="en-US" w:eastAsia="zh-CN"/>
        </w:rPr>
        <w:t>起</w:t>
      </w:r>
      <w:r>
        <w:rPr>
          <w:rFonts w:hint="eastAsia" w:ascii="宋体" w:hAnsi="宋体" w:eastAsia="宋体" w:cs="宋体"/>
          <w:color w:val="auto"/>
          <w:sz w:val="24"/>
          <w:szCs w:val="24"/>
          <w:highlight w:val="none"/>
        </w:rPr>
        <w:t>至</w:t>
      </w:r>
      <w:r>
        <w:rPr>
          <w:rFonts w:hint="eastAsia" w:ascii="宋体" w:hAnsi="宋体" w:cs="宋体"/>
          <w:color w:val="auto"/>
          <w:sz w:val="24"/>
          <w:szCs w:val="24"/>
          <w:highlight w:val="none"/>
          <w:u w:val="single"/>
          <w:lang w:eastAsia="zh-CN"/>
        </w:rPr>
        <w:t>2025年</w:t>
      </w:r>
      <w:r>
        <w:rPr>
          <w:rFonts w:hint="eastAsia" w:ascii="宋体" w:hAnsi="宋体" w:cs="宋体"/>
          <w:color w:val="auto"/>
          <w:sz w:val="24"/>
          <w:szCs w:val="24"/>
          <w:highlight w:val="none"/>
          <w:u w:val="single"/>
          <w:lang w:val="en-US" w:eastAsia="zh-CN"/>
        </w:rPr>
        <w:t>05</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26</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val="en-US" w:eastAsia="zh-CN"/>
        </w:rPr>
        <w:t>时</w:t>
      </w:r>
      <w:r>
        <w:rPr>
          <w:rFonts w:hint="eastAsia" w:ascii="宋体" w:hAnsi="宋体" w:eastAsia="宋体" w:cs="宋体"/>
          <w:color w:val="auto"/>
          <w:sz w:val="24"/>
          <w:szCs w:val="24"/>
          <w:highlight w:val="none"/>
          <w:u w:val="none"/>
          <w:lang w:val="en-US" w:eastAsia="zh-CN"/>
        </w:rPr>
        <w:t>止</w:t>
      </w:r>
      <w:r>
        <w:rPr>
          <w:rFonts w:hint="eastAsia" w:ascii="宋体" w:hAnsi="宋体" w:eastAsia="宋体" w:cs="宋体"/>
          <w:color w:val="auto"/>
          <w:sz w:val="24"/>
          <w:szCs w:val="24"/>
          <w:highlight w:val="none"/>
        </w:rPr>
        <w:t>（北京时间）</w:t>
      </w:r>
    </w:p>
    <w:p w14:paraId="1D23B262">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2、地点：</w:t>
      </w:r>
      <w:r>
        <w:rPr>
          <w:rFonts w:hint="eastAsia" w:ascii="宋体" w:hAnsi="宋体" w:cs="宋体"/>
          <w:color w:val="auto"/>
          <w:sz w:val="24"/>
          <w:szCs w:val="24"/>
          <w:highlight w:val="none"/>
          <w:u w:val="single"/>
          <w:lang w:val="en-US" w:eastAsia="zh-CN"/>
        </w:rPr>
        <w:t>黄石临空经济区官网（http://lkjjq.huangshi.gov.cn/）</w:t>
      </w:r>
    </w:p>
    <w:p w14:paraId="7372B874">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highlight w:val="none"/>
          <w:u w:val="single"/>
          <w:lang w:eastAsia="zh-CN"/>
        </w:rPr>
      </w:pPr>
      <w:r>
        <w:rPr>
          <w:rFonts w:hint="eastAsia" w:ascii="宋体" w:hAnsi="宋体" w:eastAsia="宋体" w:cs="宋体"/>
          <w:color w:val="auto"/>
          <w:sz w:val="24"/>
          <w:szCs w:val="24"/>
          <w:highlight w:val="none"/>
        </w:rPr>
        <w:t>3、方式：</w:t>
      </w:r>
      <w:r>
        <w:rPr>
          <w:rFonts w:hint="eastAsia" w:ascii="宋体" w:hAnsi="宋体" w:cs="宋体"/>
          <w:color w:val="auto"/>
          <w:sz w:val="24"/>
          <w:szCs w:val="24"/>
          <w:highlight w:val="none"/>
          <w:u w:val="single"/>
          <w:lang w:val="en-US" w:eastAsia="zh-CN"/>
        </w:rPr>
        <w:t>在本项目竞争性磋商公告页面自行下载磋商文件及相关电子档</w:t>
      </w:r>
    </w:p>
    <w:p w14:paraId="1AE309FD">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highlight w:val="none"/>
          <w:u w:val="singl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费用：</w:t>
      </w:r>
      <w:r>
        <w:rPr>
          <w:rFonts w:hint="eastAsia" w:ascii="宋体" w:hAnsi="宋体" w:eastAsia="宋体" w:cs="宋体"/>
          <w:color w:val="auto"/>
          <w:sz w:val="24"/>
          <w:szCs w:val="24"/>
          <w:highlight w:val="none"/>
          <w:u w:val="single"/>
          <w:lang w:val="en-US" w:eastAsia="zh-CN"/>
        </w:rPr>
        <w:t>采购文件制作费人民币300元，</w:t>
      </w:r>
      <w:r>
        <w:rPr>
          <w:rFonts w:hint="eastAsia" w:ascii="宋体" w:hAnsi="宋体" w:cs="宋体"/>
          <w:color w:val="auto"/>
          <w:sz w:val="24"/>
          <w:szCs w:val="24"/>
          <w:highlight w:val="none"/>
          <w:u w:val="single"/>
          <w:lang w:val="en-US" w:eastAsia="zh-CN"/>
        </w:rPr>
        <w:t>供应商递交响应文件时</w:t>
      </w:r>
      <w:r>
        <w:rPr>
          <w:rFonts w:hint="eastAsia" w:ascii="宋体" w:hAnsi="宋体" w:eastAsia="宋体" w:cs="宋体"/>
          <w:color w:val="auto"/>
          <w:sz w:val="24"/>
          <w:szCs w:val="24"/>
          <w:highlight w:val="none"/>
          <w:u w:val="single"/>
          <w:lang w:val="en-US" w:eastAsia="zh-CN"/>
        </w:rPr>
        <w:t>收取</w:t>
      </w:r>
    </w:p>
    <w:p w14:paraId="459C8544">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四、响应文</w:t>
      </w:r>
      <w:r>
        <w:rPr>
          <w:rFonts w:hint="eastAsia" w:ascii="宋体" w:hAnsi="宋体" w:eastAsia="宋体" w:cs="宋体"/>
          <w:b/>
          <w:bCs/>
          <w:color w:val="auto"/>
          <w:sz w:val="24"/>
          <w:szCs w:val="24"/>
          <w:highlight w:val="none"/>
          <w:lang w:val="zh-CN" w:eastAsia="zh-CN"/>
        </w:rPr>
        <w:t>件提交</w:t>
      </w:r>
    </w:p>
    <w:p w14:paraId="5665587F">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截止时间：</w:t>
      </w:r>
      <w:r>
        <w:rPr>
          <w:rFonts w:hint="eastAsia" w:ascii="宋体" w:hAnsi="宋体" w:cs="宋体"/>
          <w:color w:val="auto"/>
          <w:sz w:val="24"/>
          <w:szCs w:val="24"/>
          <w:highlight w:val="none"/>
          <w:u w:val="single"/>
          <w:lang w:val="en-US" w:eastAsia="zh-CN"/>
        </w:rPr>
        <w:t>2025年05月30日09时30分</w:t>
      </w:r>
      <w:r>
        <w:rPr>
          <w:rFonts w:hint="eastAsia" w:ascii="宋体" w:hAnsi="宋体" w:eastAsia="宋体" w:cs="宋体"/>
          <w:color w:val="auto"/>
          <w:sz w:val="24"/>
          <w:szCs w:val="24"/>
          <w:highlight w:val="none"/>
          <w:u w:val="none"/>
          <w:lang w:val="en-US"/>
        </w:rPr>
        <w:t>（北京时间）</w:t>
      </w:r>
    </w:p>
    <w:p w14:paraId="6EA2D5B7">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2、提交</w:t>
      </w:r>
      <w:r>
        <w:rPr>
          <w:rFonts w:hint="eastAsia" w:ascii="宋体" w:hAnsi="宋体" w:eastAsia="宋体" w:cs="宋体"/>
          <w:color w:val="auto"/>
          <w:sz w:val="24"/>
          <w:szCs w:val="24"/>
          <w:highlight w:val="none"/>
          <w:lang w:val="en-US"/>
        </w:rPr>
        <w:t>地点：</w:t>
      </w:r>
      <w:r>
        <w:rPr>
          <w:rFonts w:hint="eastAsia" w:ascii="宋体" w:hAnsi="宋体" w:cs="宋体"/>
          <w:color w:val="auto"/>
          <w:sz w:val="24"/>
          <w:szCs w:val="24"/>
          <w:highlight w:val="none"/>
          <w:u w:val="single"/>
          <w:lang w:val="en-US" w:eastAsia="zh-CN"/>
        </w:rPr>
        <w:t>大冶市还地桥镇财政所四楼会议</w:t>
      </w:r>
      <w:r>
        <w:rPr>
          <w:rFonts w:hint="eastAsia" w:ascii="宋体" w:hAnsi="宋体" w:cs="宋体"/>
          <w:color w:val="auto"/>
          <w:sz w:val="24"/>
          <w:szCs w:val="24"/>
          <w:highlight w:val="none"/>
          <w:u w:val="single"/>
          <w:lang w:val="en-US" w:eastAsia="zh-CN"/>
        </w:rPr>
        <w:t>室</w:t>
      </w:r>
    </w:p>
    <w:p w14:paraId="372C10AD">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五、开启</w:t>
      </w:r>
    </w:p>
    <w:p w14:paraId="729C0E78">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时间：</w:t>
      </w:r>
      <w:r>
        <w:rPr>
          <w:rFonts w:hint="eastAsia" w:ascii="宋体" w:hAnsi="宋体" w:cs="宋体"/>
          <w:color w:val="auto"/>
          <w:sz w:val="24"/>
          <w:szCs w:val="24"/>
          <w:highlight w:val="none"/>
          <w:u w:val="single"/>
          <w:lang w:val="zh-CN" w:eastAsia="zh-CN"/>
        </w:rPr>
        <w:t>2025年05月30日09时30分</w:t>
      </w:r>
      <w:r>
        <w:rPr>
          <w:rFonts w:hint="eastAsia" w:ascii="宋体" w:hAnsi="宋体" w:eastAsia="宋体" w:cs="宋体"/>
          <w:color w:val="auto"/>
          <w:sz w:val="24"/>
          <w:szCs w:val="24"/>
          <w:highlight w:val="none"/>
          <w:u w:val="none"/>
          <w:lang w:val="en-US"/>
        </w:rPr>
        <w:t>（北京时间）</w:t>
      </w:r>
    </w:p>
    <w:p w14:paraId="3F7316CA">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地点：</w:t>
      </w:r>
      <w:r>
        <w:rPr>
          <w:rFonts w:hint="eastAsia" w:ascii="宋体" w:hAnsi="宋体" w:cs="宋体"/>
          <w:color w:val="auto"/>
          <w:sz w:val="24"/>
          <w:szCs w:val="24"/>
          <w:highlight w:val="none"/>
          <w:u w:val="single"/>
          <w:lang w:val="en-US" w:eastAsia="zh-CN"/>
        </w:rPr>
        <w:t>大冶市还地桥镇财政所四楼会议室</w:t>
      </w:r>
    </w:p>
    <w:p w14:paraId="02FBD462">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六、公告期限</w:t>
      </w:r>
    </w:p>
    <w:p w14:paraId="4328C86F">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自本公告发布之日起3个工作日。</w:t>
      </w:r>
    </w:p>
    <w:p w14:paraId="2D118125">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七、其他补充事宜</w:t>
      </w:r>
    </w:p>
    <w:p w14:paraId="6D9118FD">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采用资格后审（合格）制。未按要求提供资格后审证明文件或资格审查不合格的作无效投标处理（资格审查的具体要求见</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文件《第四章 评审办法及评审标准》）。</w:t>
      </w:r>
    </w:p>
    <w:p w14:paraId="75352661">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公告将在</w:t>
      </w:r>
      <w:r>
        <w:rPr>
          <w:rFonts w:hint="eastAsia" w:ascii="宋体" w:hAnsi="宋体" w:cs="宋体"/>
          <w:color w:val="auto"/>
          <w:sz w:val="24"/>
          <w:szCs w:val="24"/>
          <w:highlight w:val="none"/>
          <w:lang w:val="en-US" w:eastAsia="zh-CN"/>
        </w:rPr>
        <w:t>黄石临空经济区官网（http://lkjjq.huangshi.gov.cn/）</w:t>
      </w:r>
      <w:r>
        <w:rPr>
          <w:rFonts w:hint="eastAsia" w:ascii="宋体" w:hAnsi="宋体" w:eastAsia="宋体" w:cs="宋体"/>
          <w:color w:val="auto"/>
          <w:sz w:val="24"/>
          <w:szCs w:val="24"/>
          <w:highlight w:val="none"/>
          <w:lang w:val="en-US" w:eastAsia="zh-CN"/>
        </w:rPr>
        <w:t>发布。若</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时间、地点以及采购项目其它相关内容发生变更，其变更内容将同步发布变更公告，请各供应商随时关注相关信息。</w:t>
      </w:r>
    </w:p>
    <w:p w14:paraId="46EA6A16">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17D2DD7D">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八、凡对本次采购提出询问，请按以下方式联系</w:t>
      </w:r>
    </w:p>
    <w:p w14:paraId="3B2AA662">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46640A64">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hr-HR" w:eastAsia="zh-CN"/>
        </w:rPr>
        <w:t>黄石空港城市建设投资有限公司</w:t>
      </w:r>
    </w:p>
    <w:p w14:paraId="20556D2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址：</w:t>
      </w:r>
      <w:r>
        <w:rPr>
          <w:rFonts w:hint="eastAsia" w:ascii="宋体" w:hAnsi="宋体" w:cs="宋体"/>
          <w:color w:val="auto"/>
          <w:sz w:val="24"/>
          <w:szCs w:val="24"/>
          <w:highlight w:val="none"/>
          <w:lang w:eastAsia="zh-CN"/>
        </w:rPr>
        <w:t>大冶市还地桥镇还桥大道28号</w:t>
      </w:r>
    </w:p>
    <w:p w14:paraId="4D7800A4">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吴工（192-9271-8230）</w:t>
      </w:r>
    </w:p>
    <w:p w14:paraId="344E7B39">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1472FA75">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lang w:val="zh-CN" w:eastAsia="zh-CN"/>
        </w:rPr>
        <w:t>：黄石市焕璟工程咨询有限公司</w:t>
      </w:r>
    </w:p>
    <w:p w14:paraId="5D2DC1DF">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 xml:space="preserve"> 址：黄石市黄石港区海观山17号</w:t>
      </w:r>
    </w:p>
    <w:p w14:paraId="2ED29D40">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王工（153-3715-7294）</w:t>
      </w:r>
    </w:p>
    <w:p w14:paraId="3CB2BB93">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758B7F8C">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w:t>
      </w:r>
      <w:r>
        <w:rPr>
          <w:rFonts w:hint="eastAsia" w:ascii="宋体" w:hAnsi="宋体" w:cs="宋体"/>
          <w:color w:val="auto"/>
          <w:sz w:val="24"/>
          <w:szCs w:val="24"/>
          <w:highlight w:val="none"/>
          <w:lang w:val="en-US" w:eastAsia="zh-CN"/>
        </w:rPr>
        <w:t>王工</w:t>
      </w:r>
    </w:p>
    <w:p w14:paraId="4F4CB8D5">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宋体" w:hAnsi="宋体" w:eastAsia="宋体" w:cs="宋体"/>
          <w:b/>
          <w:bCs/>
          <w:color w:val="auto"/>
          <w:sz w:val="30"/>
          <w:szCs w:val="30"/>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cs="宋体"/>
          <w:color w:val="auto"/>
          <w:sz w:val="24"/>
          <w:szCs w:val="24"/>
          <w:highlight w:val="none"/>
          <w:lang w:val="en-US" w:eastAsia="zh-CN"/>
        </w:rPr>
        <w:t>153-3715-7294</w:t>
      </w:r>
    </w:p>
    <w:p w14:paraId="5434A6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highlight w:val="none"/>
          <w:lang w:val="zh-CN" w:eastAsia="zh-CN"/>
        </w:rPr>
      </w:pPr>
    </w:p>
    <w:p w14:paraId="783099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黄石市焕璟工程咨询有限公司</w:t>
      </w:r>
    </w:p>
    <w:p w14:paraId="162292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2025年</w:t>
      </w:r>
      <w:r>
        <w:rPr>
          <w:rFonts w:hint="eastAsia" w:ascii="宋体" w:hAnsi="宋体" w:cs="宋体"/>
          <w:b/>
          <w:bCs/>
          <w:color w:val="auto"/>
          <w:sz w:val="24"/>
          <w:szCs w:val="24"/>
          <w:highlight w:val="none"/>
          <w:lang w:val="en-US" w:eastAsia="zh-CN"/>
        </w:rPr>
        <w:t>05</w:t>
      </w:r>
      <w:r>
        <w:rPr>
          <w:rFonts w:hint="eastAsia" w:ascii="宋体" w:hAnsi="宋体" w:cs="宋体"/>
          <w:b/>
          <w:bCs/>
          <w:color w:val="auto"/>
          <w:sz w:val="24"/>
          <w:szCs w:val="24"/>
          <w:highlight w:val="none"/>
          <w:lang w:val="zh-CN" w:eastAsia="zh-CN"/>
        </w:rPr>
        <w:t>月</w:t>
      </w:r>
      <w:r>
        <w:rPr>
          <w:rFonts w:hint="eastAsia" w:ascii="宋体" w:hAnsi="宋体" w:cs="宋体"/>
          <w:b/>
          <w:bCs/>
          <w:color w:val="auto"/>
          <w:sz w:val="24"/>
          <w:szCs w:val="24"/>
          <w:highlight w:val="none"/>
          <w:lang w:val="en-US" w:eastAsia="zh-CN"/>
        </w:rPr>
        <w:t>19</w:t>
      </w:r>
      <w:r>
        <w:rPr>
          <w:rFonts w:hint="eastAsia" w:ascii="宋体" w:hAnsi="宋体" w:cs="宋体"/>
          <w:b/>
          <w:bCs/>
          <w:color w:val="auto"/>
          <w:sz w:val="24"/>
          <w:szCs w:val="24"/>
          <w:highlight w:val="none"/>
          <w:lang w:val="zh-CN" w:eastAsia="zh-CN"/>
        </w:rPr>
        <w:t>日</w:t>
      </w:r>
    </w:p>
    <w:p w14:paraId="310C3D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574F8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i w:val="0"/>
          <w:iCs w:val="0"/>
          <w:color w:val="auto"/>
          <w:kern w:val="2"/>
          <w:sz w:val="36"/>
          <w:szCs w:val="36"/>
          <w:highlight w:val="none"/>
          <w:shd w:val="clear" w:color="auto" w:fill="FFFFFF"/>
          <w:lang w:val="hr-HR" w:eastAsia="zh-CN" w:bidi="ar-SA"/>
        </w:rPr>
      </w:pPr>
      <w:r>
        <w:rPr>
          <w:rFonts w:hint="eastAsia" w:ascii="宋体" w:hAnsi="宋体" w:eastAsia="宋体" w:cs="宋体"/>
          <w:b/>
          <w:bCs/>
          <w:i w:val="0"/>
          <w:iCs w:val="0"/>
          <w:color w:val="auto"/>
          <w:kern w:val="2"/>
          <w:sz w:val="36"/>
          <w:szCs w:val="36"/>
          <w:highlight w:val="none"/>
          <w:shd w:val="clear" w:color="auto" w:fill="FFFFFF"/>
          <w:lang w:val="hr-HR" w:eastAsia="zh-CN" w:bidi="ar-SA"/>
        </w:rPr>
        <w:t xml:space="preserve">第二章 </w:t>
      </w:r>
      <w:r>
        <w:rPr>
          <w:rFonts w:hint="eastAsia" w:ascii="宋体" w:hAnsi="宋体" w:eastAsia="宋体" w:cs="宋体"/>
          <w:b/>
          <w:bCs/>
          <w:i w:val="0"/>
          <w:iCs w:val="0"/>
          <w:color w:val="auto"/>
          <w:kern w:val="2"/>
          <w:sz w:val="36"/>
          <w:szCs w:val="36"/>
          <w:highlight w:val="none"/>
          <w:shd w:val="clear" w:color="auto" w:fill="FFFFFF"/>
          <w:lang w:val="en-US" w:eastAsia="zh-CN" w:bidi="ar-SA"/>
        </w:rPr>
        <w:t xml:space="preserve"> 磋商</w:t>
      </w:r>
      <w:r>
        <w:rPr>
          <w:rFonts w:hint="eastAsia" w:ascii="宋体" w:hAnsi="宋体" w:eastAsia="宋体" w:cs="宋体"/>
          <w:b/>
          <w:bCs/>
          <w:i w:val="0"/>
          <w:iCs w:val="0"/>
          <w:color w:val="auto"/>
          <w:kern w:val="2"/>
          <w:sz w:val="36"/>
          <w:szCs w:val="36"/>
          <w:highlight w:val="none"/>
          <w:shd w:val="clear" w:color="auto" w:fill="FFFFFF"/>
          <w:lang w:val="hr-HR" w:eastAsia="zh-CN" w:bidi="ar-SA"/>
        </w:rPr>
        <w:t>须知</w:t>
      </w:r>
    </w:p>
    <w:p w14:paraId="67D9F7D7">
      <w:pPr>
        <w:keepNext w:val="0"/>
        <w:keepLines w:val="0"/>
        <w:pageBreakBefore w:val="0"/>
        <w:widowControl/>
        <w:kinsoku/>
        <w:wordWrap/>
        <w:overflowPunct/>
        <w:topLinePunct w:val="0"/>
        <w:autoSpaceDE/>
        <w:autoSpaceDN/>
        <w:bidi w:val="0"/>
        <w:adjustRightInd/>
        <w:snapToGrid/>
        <w:spacing w:before="0" w:beforeLines="100" w:after="0" w:afterLines="100" w:line="240" w:lineRule="auto"/>
        <w:ind w:right="0" w:firstLine="0"/>
        <w:jc w:val="center"/>
        <w:textAlignment w:val="auto"/>
        <w:rPr>
          <w:rFonts w:hint="eastAsia" w:ascii="宋体" w:hAnsi="宋体" w:eastAsia="宋体" w:cs="宋体"/>
          <w:b/>
          <w:bCs/>
          <w:color w:val="auto"/>
          <w:sz w:val="28"/>
          <w:szCs w:val="28"/>
          <w:highlight w:val="none"/>
          <w:lang w:eastAsia="zh-CN"/>
        </w:rPr>
      </w:pPr>
      <w:r>
        <w:rPr>
          <w:rFonts w:hint="eastAsia" w:ascii="宋体" w:hAnsi="宋体" w:cs="宋体"/>
          <w:b w:val="0"/>
          <w:bCs w:val="0"/>
          <w:color w:val="auto"/>
          <w:sz w:val="28"/>
          <w:szCs w:val="28"/>
          <w:highlight w:val="none"/>
          <w:u w:val="single"/>
          <w:lang w:eastAsia="zh-CN"/>
        </w:rPr>
        <w:t>磋商</w:t>
      </w:r>
      <w:r>
        <w:rPr>
          <w:rFonts w:hint="eastAsia" w:ascii="宋体" w:hAnsi="宋体" w:eastAsia="宋体" w:cs="宋体"/>
          <w:b w:val="0"/>
          <w:bCs w:val="0"/>
          <w:color w:val="auto"/>
          <w:sz w:val="28"/>
          <w:szCs w:val="28"/>
          <w:highlight w:val="none"/>
          <w:u w:val="single"/>
          <w:lang w:eastAsia="zh-CN"/>
        </w:rPr>
        <w:t>须知前附表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946"/>
        <w:gridCol w:w="6388"/>
      </w:tblGrid>
      <w:tr w14:paraId="726C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7E6E6" w:themeFill="background2"/>
            <w:vAlign w:val="center"/>
          </w:tcPr>
          <w:p w14:paraId="4D7F43FD">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946" w:type="dxa"/>
            <w:shd w:val="clear" w:color="auto" w:fill="E7E6E6" w:themeFill="background2"/>
            <w:vAlign w:val="center"/>
          </w:tcPr>
          <w:p w14:paraId="5F2FAF02">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类别</w:t>
            </w:r>
          </w:p>
        </w:tc>
        <w:tc>
          <w:tcPr>
            <w:tcW w:w="6388" w:type="dxa"/>
            <w:shd w:val="clear" w:color="auto" w:fill="E7E6E6" w:themeFill="background2"/>
            <w:vAlign w:val="center"/>
          </w:tcPr>
          <w:p w14:paraId="5BC42B6F">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20B6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DAF813C">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946" w:type="dxa"/>
            <w:vAlign w:val="center"/>
          </w:tcPr>
          <w:p w14:paraId="55D9680D">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388" w:type="dxa"/>
            <w:vAlign w:val="center"/>
          </w:tcPr>
          <w:p w14:paraId="35F7B9BB">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1"/>
                <w:szCs w:val="21"/>
                <w:highlight w:val="none"/>
                <w:lang w:eastAsia="zh-CN"/>
              </w:rPr>
            </w:pPr>
            <w:r>
              <w:rPr>
                <w:rFonts w:hint="eastAsia" w:ascii="宋体" w:hAnsi="宋体" w:cs="宋体"/>
                <w:color w:val="auto"/>
                <w:spacing w:val="0"/>
                <w:sz w:val="21"/>
                <w:szCs w:val="21"/>
                <w:highlight w:val="none"/>
                <w:lang w:val="zh-CN" w:eastAsia="zh-CN"/>
              </w:rPr>
              <w:t>中晟薄膜项目（一期）临时进场道路工程</w:t>
            </w:r>
          </w:p>
        </w:tc>
      </w:tr>
      <w:tr w14:paraId="5984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24C8149">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946" w:type="dxa"/>
            <w:vAlign w:val="center"/>
          </w:tcPr>
          <w:p w14:paraId="319C5820">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项目地</w:t>
            </w:r>
            <w:r>
              <w:rPr>
                <w:rFonts w:hint="eastAsia" w:ascii="宋体" w:hAnsi="宋体" w:eastAsia="宋体" w:cs="宋体"/>
                <w:color w:val="auto"/>
                <w:sz w:val="21"/>
                <w:szCs w:val="21"/>
                <w:highlight w:val="none"/>
                <w:lang w:val="en-US" w:eastAsia="zh-CN"/>
              </w:rPr>
              <w:t>点</w:t>
            </w:r>
          </w:p>
        </w:tc>
        <w:tc>
          <w:tcPr>
            <w:tcW w:w="6388" w:type="dxa"/>
            <w:vAlign w:val="center"/>
          </w:tcPr>
          <w:p w14:paraId="21194C7A">
            <w:pPr>
              <w:pStyle w:val="7"/>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default" w:ascii="宋体" w:hAnsi="宋体" w:eastAsia="宋体" w:cs="宋体"/>
                <w:color w:val="auto"/>
                <w:spacing w:val="0"/>
                <w:kern w:val="2"/>
                <w:sz w:val="21"/>
                <w:szCs w:val="21"/>
                <w:highlight w:val="none"/>
                <w:lang w:val="en-US" w:eastAsia="zh-CN" w:bidi="ar-SA"/>
              </w:rPr>
            </w:pPr>
            <w:r>
              <w:rPr>
                <w:rFonts w:hint="eastAsia" w:hAnsi="宋体" w:cs="宋体"/>
                <w:color w:val="auto"/>
                <w:spacing w:val="0"/>
                <w:sz w:val="21"/>
                <w:szCs w:val="21"/>
                <w:highlight w:val="none"/>
                <w:lang w:val="zh-CN" w:eastAsia="zh-CN"/>
              </w:rPr>
              <w:t>大冶市还地桥镇</w:t>
            </w:r>
          </w:p>
        </w:tc>
      </w:tr>
      <w:tr w14:paraId="4189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61A09BE">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3</w:t>
            </w:r>
          </w:p>
        </w:tc>
        <w:tc>
          <w:tcPr>
            <w:tcW w:w="1946" w:type="dxa"/>
            <w:vAlign w:val="center"/>
          </w:tcPr>
          <w:p w14:paraId="42218A8D">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内容</w:t>
            </w:r>
          </w:p>
        </w:tc>
        <w:tc>
          <w:tcPr>
            <w:tcW w:w="6388" w:type="dxa"/>
            <w:vAlign w:val="center"/>
          </w:tcPr>
          <w:p w14:paraId="7C577F13">
            <w:pPr>
              <w:pStyle w:val="7"/>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pacing w:val="0"/>
                <w:kern w:val="2"/>
                <w:sz w:val="21"/>
                <w:szCs w:val="21"/>
                <w:highlight w:val="none"/>
                <w:lang w:val="en-US" w:eastAsia="zh-CN" w:bidi="ar-SA"/>
              </w:rPr>
            </w:pPr>
            <w:r>
              <w:rPr>
                <w:rFonts w:hint="eastAsia" w:hAnsi="宋体" w:cs="宋体"/>
                <w:color w:val="auto"/>
                <w:spacing w:val="0"/>
                <w:kern w:val="2"/>
                <w:sz w:val="21"/>
                <w:szCs w:val="21"/>
                <w:highlight w:val="none"/>
                <w:lang w:val="zh-CN" w:eastAsia="zh-CN" w:bidi="ar-SA"/>
              </w:rPr>
              <w:t>详见“第三章 项目技术、服务及商务要求”</w:t>
            </w:r>
          </w:p>
        </w:tc>
      </w:tr>
      <w:tr w14:paraId="7C08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822DA6E">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4</w:t>
            </w:r>
          </w:p>
        </w:tc>
        <w:tc>
          <w:tcPr>
            <w:tcW w:w="1946" w:type="dxa"/>
            <w:vAlign w:val="center"/>
          </w:tcPr>
          <w:p w14:paraId="5631D3C5">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388" w:type="dxa"/>
            <w:vAlign w:val="center"/>
          </w:tcPr>
          <w:p w14:paraId="1535157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本项目无预付款，工程竣工验收合格后付至合同价款的85%，经审计完成后付至审计金额的98.5%，剩余为质保金（质保期一年，工程竣工验收合格第二日起算），质保期满无任何质量问题，无息支付余款</w:t>
            </w:r>
          </w:p>
        </w:tc>
      </w:tr>
      <w:tr w14:paraId="178F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6D5830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5</w:t>
            </w:r>
          </w:p>
        </w:tc>
        <w:tc>
          <w:tcPr>
            <w:tcW w:w="1946" w:type="dxa"/>
            <w:vAlign w:val="center"/>
          </w:tcPr>
          <w:p w14:paraId="68C3AEDC">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资金来源</w:t>
            </w:r>
          </w:p>
        </w:tc>
        <w:tc>
          <w:tcPr>
            <w:tcW w:w="6388" w:type="dxa"/>
            <w:vAlign w:val="center"/>
          </w:tcPr>
          <w:p w14:paraId="17219129">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企业自筹资金</w:t>
            </w:r>
          </w:p>
        </w:tc>
      </w:tr>
      <w:tr w14:paraId="1286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0D18D1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6</w:t>
            </w:r>
          </w:p>
        </w:tc>
        <w:tc>
          <w:tcPr>
            <w:tcW w:w="1946" w:type="dxa"/>
            <w:vAlign w:val="center"/>
          </w:tcPr>
          <w:p w14:paraId="2E3504BC">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质量目标</w:t>
            </w:r>
          </w:p>
        </w:tc>
        <w:tc>
          <w:tcPr>
            <w:tcW w:w="6388" w:type="dxa"/>
            <w:vAlign w:val="center"/>
          </w:tcPr>
          <w:p w14:paraId="043EF1CC">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符合设计要求，达到国家有关现行质量验收规范要求合格标准</w:t>
            </w:r>
          </w:p>
        </w:tc>
      </w:tr>
      <w:tr w14:paraId="2E4E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07EC84A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eastAsia="zh-CN"/>
              </w:rPr>
              <w:t>7</w:t>
            </w:r>
          </w:p>
        </w:tc>
        <w:tc>
          <w:tcPr>
            <w:tcW w:w="1946" w:type="dxa"/>
            <w:shd w:val="clear" w:color="auto" w:fill="auto"/>
            <w:vAlign w:val="center"/>
          </w:tcPr>
          <w:p w14:paraId="62A3617C">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质保期限</w:t>
            </w:r>
          </w:p>
        </w:tc>
        <w:tc>
          <w:tcPr>
            <w:tcW w:w="6388" w:type="dxa"/>
            <w:shd w:val="clear" w:color="auto" w:fill="auto"/>
            <w:vAlign w:val="center"/>
          </w:tcPr>
          <w:p w14:paraId="62011744">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项目质保期为1年，从竣工验收合格第二日算起</w:t>
            </w:r>
          </w:p>
        </w:tc>
      </w:tr>
      <w:tr w14:paraId="028F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59320B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eastAsia="zh-CN"/>
              </w:rPr>
              <w:t>8</w:t>
            </w:r>
          </w:p>
        </w:tc>
        <w:tc>
          <w:tcPr>
            <w:tcW w:w="1946" w:type="dxa"/>
            <w:shd w:val="clear" w:color="auto" w:fill="auto"/>
            <w:vAlign w:val="center"/>
          </w:tcPr>
          <w:p w14:paraId="53AAB65F">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lang w:val="zh-CN" w:eastAsia="zh-CN"/>
              </w:rPr>
              <w:t>履行期限</w:t>
            </w:r>
          </w:p>
        </w:tc>
        <w:tc>
          <w:tcPr>
            <w:tcW w:w="6388" w:type="dxa"/>
            <w:shd w:val="clear" w:color="auto" w:fill="auto"/>
            <w:vAlign w:val="center"/>
          </w:tcPr>
          <w:p w14:paraId="5D7B7B62">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60日历天</w:t>
            </w:r>
          </w:p>
        </w:tc>
      </w:tr>
      <w:tr w14:paraId="5C9E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0716027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eastAsia="zh-CN"/>
              </w:rPr>
              <w:t>9</w:t>
            </w:r>
          </w:p>
        </w:tc>
        <w:tc>
          <w:tcPr>
            <w:tcW w:w="1946" w:type="dxa"/>
            <w:shd w:val="clear" w:color="auto" w:fill="auto"/>
            <w:vAlign w:val="center"/>
          </w:tcPr>
          <w:p w14:paraId="5317E790">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资质要求</w:t>
            </w:r>
          </w:p>
        </w:tc>
        <w:tc>
          <w:tcPr>
            <w:tcW w:w="6388" w:type="dxa"/>
            <w:shd w:val="clear" w:color="auto" w:fill="auto"/>
            <w:vAlign w:val="center"/>
          </w:tcPr>
          <w:p w14:paraId="4666526C">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详见磋商文件第</w:t>
            </w:r>
            <w:r>
              <w:rPr>
                <w:rFonts w:hint="eastAsia" w:ascii="宋体" w:hAnsi="宋体" w:cs="宋体"/>
                <w:color w:val="auto"/>
                <w:kern w:val="2"/>
                <w:sz w:val="21"/>
                <w:szCs w:val="21"/>
                <w:highlight w:val="none"/>
                <w:lang w:val="en-US" w:eastAsia="zh-CN" w:bidi="ar-SA"/>
              </w:rPr>
              <w:t>一章</w:t>
            </w:r>
            <w:r>
              <w:rPr>
                <w:rFonts w:hint="eastAsia" w:ascii="宋体" w:hAnsi="宋体" w:eastAsia="宋体" w:cs="宋体"/>
                <w:color w:val="auto"/>
                <w:kern w:val="2"/>
                <w:sz w:val="21"/>
                <w:szCs w:val="21"/>
                <w:highlight w:val="none"/>
                <w:lang w:val="en-US" w:eastAsia="zh-CN" w:bidi="ar-SA"/>
              </w:rPr>
              <w:t>第二款“申请人的资格要求”</w:t>
            </w:r>
          </w:p>
        </w:tc>
      </w:tr>
      <w:tr w14:paraId="1BC5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2E3B94D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0</w:t>
            </w:r>
          </w:p>
        </w:tc>
        <w:tc>
          <w:tcPr>
            <w:tcW w:w="1946" w:type="dxa"/>
            <w:shd w:val="clear" w:color="auto" w:fill="auto"/>
            <w:vAlign w:val="center"/>
          </w:tcPr>
          <w:p w14:paraId="66D3C8EB">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投标有效期</w:t>
            </w:r>
          </w:p>
        </w:tc>
        <w:tc>
          <w:tcPr>
            <w:tcW w:w="6388" w:type="dxa"/>
            <w:shd w:val="clear" w:color="auto" w:fill="auto"/>
            <w:vAlign w:val="center"/>
          </w:tcPr>
          <w:p w14:paraId="69B05BBA">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60日历天（从递交响应文件截止之日算起）</w:t>
            </w:r>
          </w:p>
        </w:tc>
      </w:tr>
      <w:tr w14:paraId="1BC9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821CE3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11</w:t>
            </w:r>
          </w:p>
        </w:tc>
        <w:tc>
          <w:tcPr>
            <w:tcW w:w="1946" w:type="dxa"/>
            <w:shd w:val="clear" w:color="auto" w:fill="auto"/>
            <w:vAlign w:val="center"/>
          </w:tcPr>
          <w:p w14:paraId="4ACEDE64">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资格审查方法</w:t>
            </w:r>
          </w:p>
        </w:tc>
        <w:tc>
          <w:tcPr>
            <w:tcW w:w="6388" w:type="dxa"/>
            <w:shd w:val="clear" w:color="auto" w:fill="auto"/>
            <w:vAlign w:val="center"/>
          </w:tcPr>
          <w:p w14:paraId="5A1A70F7">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资格后审</w:t>
            </w:r>
          </w:p>
        </w:tc>
      </w:tr>
      <w:tr w14:paraId="0C65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36C7F2F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12</w:t>
            </w:r>
          </w:p>
        </w:tc>
        <w:tc>
          <w:tcPr>
            <w:tcW w:w="1946" w:type="dxa"/>
            <w:shd w:val="clear" w:color="auto" w:fill="auto"/>
            <w:vAlign w:val="center"/>
          </w:tcPr>
          <w:p w14:paraId="78DA7731">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采购方式</w:t>
            </w:r>
          </w:p>
        </w:tc>
        <w:tc>
          <w:tcPr>
            <w:tcW w:w="6388" w:type="dxa"/>
            <w:shd w:val="clear" w:color="auto" w:fill="auto"/>
            <w:vAlign w:val="center"/>
          </w:tcPr>
          <w:p w14:paraId="09FEC117">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竞争性</w:t>
            </w:r>
            <w:r>
              <w:rPr>
                <w:rFonts w:hint="eastAsia" w:hAnsi="宋体" w:cs="宋体"/>
                <w:color w:val="auto"/>
                <w:sz w:val="21"/>
                <w:szCs w:val="21"/>
                <w:highlight w:val="none"/>
                <w:lang w:val="en-US" w:eastAsia="zh-CN" w:bidi="ar-SA"/>
              </w:rPr>
              <w:t>磋商</w:t>
            </w:r>
          </w:p>
        </w:tc>
      </w:tr>
      <w:tr w14:paraId="4DF3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010BC21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p>
        </w:tc>
        <w:tc>
          <w:tcPr>
            <w:tcW w:w="1946" w:type="dxa"/>
            <w:shd w:val="clear" w:color="auto" w:fill="auto"/>
            <w:vAlign w:val="center"/>
          </w:tcPr>
          <w:p w14:paraId="2F8A5EFE">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响应文件份数</w:t>
            </w:r>
          </w:p>
        </w:tc>
        <w:tc>
          <w:tcPr>
            <w:tcW w:w="6388" w:type="dxa"/>
            <w:shd w:val="clear" w:color="auto" w:fill="auto"/>
            <w:vAlign w:val="center"/>
          </w:tcPr>
          <w:p w14:paraId="068214B9">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hAnsi="宋体" w:cs="宋体"/>
                <w:b w:val="0"/>
                <w:bCs/>
                <w:color w:val="auto"/>
                <w:sz w:val="21"/>
                <w:szCs w:val="21"/>
                <w:highlight w:val="none"/>
                <w:u w:val="none"/>
                <w:lang w:val="en-US" w:eastAsia="zh-CN"/>
              </w:rPr>
              <w:t>壹</w:t>
            </w:r>
            <w:r>
              <w:rPr>
                <w:rFonts w:hint="eastAsia" w:ascii="宋体" w:hAnsi="宋体" w:eastAsia="宋体" w:cs="宋体"/>
                <w:b w:val="0"/>
                <w:bCs/>
                <w:color w:val="auto"/>
                <w:sz w:val="21"/>
                <w:szCs w:val="21"/>
                <w:highlight w:val="none"/>
                <w:u w:val="none"/>
                <w:lang w:val="en-US" w:eastAsia="zh-CN"/>
              </w:rPr>
              <w:t>式</w:t>
            </w:r>
            <w:r>
              <w:rPr>
                <w:rFonts w:hint="eastAsia" w:hAnsi="宋体" w:cs="宋体"/>
                <w:b w:val="0"/>
                <w:bCs/>
                <w:color w:val="auto"/>
                <w:sz w:val="21"/>
                <w:szCs w:val="21"/>
                <w:highlight w:val="none"/>
                <w:u w:val="none"/>
                <w:lang w:val="en-US" w:eastAsia="zh-CN"/>
              </w:rPr>
              <w:t>叁</w:t>
            </w:r>
            <w:r>
              <w:rPr>
                <w:rFonts w:hint="eastAsia" w:ascii="宋体" w:hAnsi="宋体" w:eastAsia="宋体" w:cs="宋体"/>
                <w:b w:val="0"/>
                <w:bCs/>
                <w:color w:val="auto"/>
                <w:sz w:val="21"/>
                <w:szCs w:val="21"/>
                <w:highlight w:val="none"/>
                <w:u w:val="none"/>
                <w:lang w:val="en-US" w:eastAsia="zh-CN"/>
              </w:rPr>
              <w:t>份（正本壹份，副本</w:t>
            </w:r>
            <w:r>
              <w:rPr>
                <w:rFonts w:hint="eastAsia" w:hAnsi="宋体" w:cs="宋体"/>
                <w:b w:val="0"/>
                <w:bCs/>
                <w:color w:val="auto"/>
                <w:sz w:val="21"/>
                <w:szCs w:val="21"/>
                <w:highlight w:val="none"/>
                <w:u w:val="none"/>
                <w:lang w:val="en-US" w:eastAsia="zh-CN"/>
              </w:rPr>
              <w:t>贰</w:t>
            </w:r>
            <w:r>
              <w:rPr>
                <w:rFonts w:hint="eastAsia" w:ascii="宋体" w:hAnsi="宋体" w:eastAsia="宋体" w:cs="宋体"/>
                <w:b w:val="0"/>
                <w:bCs/>
                <w:color w:val="auto"/>
                <w:sz w:val="21"/>
                <w:szCs w:val="21"/>
                <w:highlight w:val="none"/>
                <w:u w:val="none"/>
                <w:lang w:val="en-US" w:eastAsia="zh-CN"/>
              </w:rPr>
              <w:t>份）</w:t>
            </w:r>
          </w:p>
        </w:tc>
      </w:tr>
      <w:tr w14:paraId="6A93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9E0624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4</w:t>
            </w:r>
          </w:p>
        </w:tc>
        <w:tc>
          <w:tcPr>
            <w:tcW w:w="1946" w:type="dxa"/>
            <w:shd w:val="clear" w:color="auto" w:fill="auto"/>
            <w:vAlign w:val="center"/>
          </w:tcPr>
          <w:p w14:paraId="42FF1307">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提出答疑</w:t>
            </w:r>
          </w:p>
        </w:tc>
        <w:tc>
          <w:tcPr>
            <w:tcW w:w="6388" w:type="dxa"/>
            <w:shd w:val="clear" w:color="auto" w:fill="auto"/>
            <w:vAlign w:val="center"/>
          </w:tcPr>
          <w:p w14:paraId="31A202DF">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hAnsi="宋体" w:cs="宋体"/>
                <w:b/>
                <w:color w:val="auto"/>
                <w:sz w:val="21"/>
                <w:szCs w:val="21"/>
                <w:highlight w:val="none"/>
                <w:u w:val="single"/>
                <w:lang w:eastAsia="zh-CN"/>
              </w:rPr>
              <w:t>2025年</w:t>
            </w:r>
            <w:r>
              <w:rPr>
                <w:rFonts w:hint="eastAsia" w:hAnsi="宋体" w:cs="宋体"/>
                <w:b/>
                <w:color w:val="auto"/>
                <w:sz w:val="21"/>
                <w:szCs w:val="21"/>
                <w:highlight w:val="none"/>
                <w:u w:val="single"/>
                <w:lang w:val="en-US" w:eastAsia="zh-CN"/>
              </w:rPr>
              <w:t>05</w:t>
            </w:r>
            <w:r>
              <w:rPr>
                <w:rFonts w:hint="eastAsia" w:hAnsi="宋体" w:cs="宋体"/>
                <w:b/>
                <w:color w:val="auto"/>
                <w:sz w:val="21"/>
                <w:szCs w:val="21"/>
                <w:highlight w:val="none"/>
                <w:u w:val="single"/>
                <w:lang w:eastAsia="zh-CN"/>
              </w:rPr>
              <w:t>月</w:t>
            </w:r>
            <w:r>
              <w:rPr>
                <w:rFonts w:hint="eastAsia" w:hAnsi="宋体" w:cs="宋体"/>
                <w:b/>
                <w:color w:val="auto"/>
                <w:sz w:val="21"/>
                <w:szCs w:val="21"/>
                <w:highlight w:val="none"/>
                <w:u w:val="single"/>
                <w:lang w:val="en-US" w:eastAsia="zh-CN"/>
              </w:rPr>
              <w:t>27</w:t>
            </w:r>
            <w:r>
              <w:rPr>
                <w:rFonts w:hint="eastAsia" w:hAnsi="宋体" w:cs="宋体"/>
                <w:b/>
                <w:color w:val="auto"/>
                <w:sz w:val="21"/>
                <w:szCs w:val="21"/>
                <w:highlight w:val="none"/>
                <w:u w:val="single"/>
                <w:lang w:eastAsia="zh-CN"/>
              </w:rPr>
              <w:t>日</w:t>
            </w:r>
            <w:r>
              <w:rPr>
                <w:rFonts w:hint="eastAsia" w:ascii="宋体" w:hAnsi="宋体" w:eastAsia="宋体" w:cs="宋体"/>
                <w:color w:val="auto"/>
                <w:sz w:val="21"/>
                <w:szCs w:val="21"/>
                <w:highlight w:val="none"/>
                <w:lang w:eastAsia="zh-CN"/>
              </w:rPr>
              <w:t>之前将要求答疑的问题加盖公章的扫描件发</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lang w:eastAsia="zh-CN"/>
              </w:rPr>
              <w:t>电子邮箱：</w:t>
            </w:r>
            <w:r>
              <w:rPr>
                <w:rFonts w:hint="eastAsia" w:hAnsi="宋体" w:cs="宋体"/>
                <w:color w:val="auto"/>
                <w:sz w:val="21"/>
                <w:szCs w:val="21"/>
                <w:highlight w:val="none"/>
                <w:lang w:val="en-US" w:eastAsia="zh-CN"/>
              </w:rPr>
              <w:t>952087323@qq.com</w:t>
            </w:r>
            <w:r>
              <w:rPr>
                <w:rFonts w:hint="eastAsia" w:ascii="宋体" w:hAnsi="宋体" w:eastAsia="宋体" w:cs="宋体"/>
                <w:color w:val="auto"/>
                <w:sz w:val="21"/>
                <w:szCs w:val="21"/>
                <w:highlight w:val="none"/>
                <w:lang w:eastAsia="zh-CN"/>
              </w:rPr>
              <w:t>，联系人：</w:t>
            </w:r>
            <w:r>
              <w:rPr>
                <w:rFonts w:hint="eastAsia" w:hAnsi="宋体" w:cs="宋体"/>
                <w:color w:val="auto"/>
                <w:sz w:val="21"/>
                <w:szCs w:val="21"/>
                <w:highlight w:val="none"/>
                <w:lang w:val="en-US" w:eastAsia="zh-CN"/>
              </w:rPr>
              <w:t>王工</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153-3715-7294</w:t>
            </w:r>
            <w:r>
              <w:rPr>
                <w:rFonts w:hint="eastAsia" w:ascii="宋体" w:hAnsi="宋体" w:eastAsia="宋体" w:cs="宋体"/>
                <w:color w:val="auto"/>
                <w:sz w:val="21"/>
                <w:szCs w:val="21"/>
                <w:highlight w:val="none"/>
                <w:lang w:eastAsia="zh-CN"/>
              </w:rPr>
              <w:t>）</w:t>
            </w:r>
          </w:p>
        </w:tc>
      </w:tr>
      <w:tr w14:paraId="4D93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250B147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15</w:t>
            </w:r>
          </w:p>
        </w:tc>
        <w:tc>
          <w:tcPr>
            <w:tcW w:w="1946" w:type="dxa"/>
            <w:shd w:val="clear" w:color="auto" w:fill="auto"/>
            <w:vAlign w:val="center"/>
          </w:tcPr>
          <w:p w14:paraId="28A11869">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答疑文件</w:t>
            </w:r>
            <w:r>
              <w:rPr>
                <w:rFonts w:hint="eastAsia" w:ascii="宋体" w:hAnsi="宋体" w:eastAsia="宋体" w:cs="宋体"/>
                <w:color w:val="auto"/>
                <w:sz w:val="21"/>
                <w:szCs w:val="21"/>
                <w:highlight w:val="none"/>
                <w:lang w:val="en-US" w:eastAsia="zh-CN"/>
              </w:rPr>
              <w:t>发布</w:t>
            </w:r>
          </w:p>
          <w:p w14:paraId="4E3698B9">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lang w:eastAsia="zh-CN"/>
              </w:rPr>
              <w:t>地点</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eastAsia="zh-CN"/>
              </w:rPr>
              <w:t>截止时间</w:t>
            </w:r>
          </w:p>
        </w:tc>
        <w:tc>
          <w:tcPr>
            <w:tcW w:w="6388" w:type="dxa"/>
            <w:shd w:val="clear" w:color="auto" w:fill="auto"/>
            <w:vAlign w:val="center"/>
          </w:tcPr>
          <w:p w14:paraId="00F6B54B">
            <w:pPr>
              <w:pStyle w:val="7"/>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地点：</w:t>
            </w:r>
            <w:r>
              <w:rPr>
                <w:rFonts w:hint="eastAsia" w:hAnsi="宋体" w:cs="宋体"/>
                <w:b/>
                <w:bCs/>
                <w:color w:val="auto"/>
                <w:sz w:val="21"/>
                <w:szCs w:val="21"/>
                <w:highlight w:val="none"/>
                <w:lang w:val="zh-CN" w:eastAsia="zh-CN"/>
              </w:rPr>
              <w:t>黄石临空经济区官网</w:t>
            </w:r>
          </w:p>
          <w:p w14:paraId="4DF9B976">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时间：</w:t>
            </w:r>
            <w:r>
              <w:rPr>
                <w:rFonts w:hint="eastAsia" w:hAnsi="宋体" w:cs="宋体"/>
                <w:b/>
                <w:bCs/>
                <w:color w:val="auto"/>
                <w:sz w:val="21"/>
                <w:szCs w:val="21"/>
                <w:highlight w:val="none"/>
                <w:u w:val="single"/>
                <w:lang w:val="en-US" w:eastAsia="zh-CN"/>
              </w:rPr>
              <w:t>2025年05月27日</w:t>
            </w:r>
          </w:p>
        </w:tc>
      </w:tr>
      <w:tr w14:paraId="6D7B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1EDCFA5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16</w:t>
            </w:r>
          </w:p>
        </w:tc>
        <w:tc>
          <w:tcPr>
            <w:tcW w:w="1946" w:type="dxa"/>
            <w:shd w:val="clear" w:color="auto" w:fill="auto"/>
            <w:vAlign w:val="center"/>
          </w:tcPr>
          <w:p w14:paraId="180F3861">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响应文件递交</w:t>
            </w:r>
          </w:p>
          <w:p w14:paraId="6BB383A2">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地点及截止时间</w:t>
            </w:r>
          </w:p>
        </w:tc>
        <w:tc>
          <w:tcPr>
            <w:tcW w:w="6388" w:type="dxa"/>
            <w:shd w:val="clear" w:color="auto" w:fill="auto"/>
            <w:vAlign w:val="center"/>
          </w:tcPr>
          <w:p w14:paraId="13423D26">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地点：</w:t>
            </w:r>
            <w:r>
              <w:rPr>
                <w:rFonts w:hint="eastAsia" w:ascii="宋体" w:hAnsi="宋体" w:cs="宋体"/>
                <w:b/>
                <w:color w:val="auto"/>
                <w:sz w:val="21"/>
                <w:szCs w:val="21"/>
                <w:highlight w:val="none"/>
                <w:u w:val="single"/>
                <w:lang w:val="en-US" w:eastAsia="zh-CN"/>
              </w:rPr>
              <w:t>大冶市还地桥镇财政所四楼会议室</w:t>
            </w:r>
          </w:p>
          <w:p w14:paraId="0A1AEC92">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lang w:eastAsia="zh-CN"/>
              </w:rPr>
              <w:t>时间：</w:t>
            </w:r>
            <w:r>
              <w:rPr>
                <w:rFonts w:hint="eastAsia" w:ascii="宋体" w:hAnsi="宋体" w:cs="宋体"/>
                <w:b/>
                <w:color w:val="auto"/>
                <w:sz w:val="21"/>
                <w:szCs w:val="21"/>
                <w:highlight w:val="none"/>
                <w:u w:val="single"/>
                <w:lang w:val="en-US" w:eastAsia="zh-CN"/>
              </w:rPr>
              <w:t>2025年05月30日09时30分</w:t>
            </w:r>
          </w:p>
        </w:tc>
      </w:tr>
      <w:tr w14:paraId="6F64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69B45C2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17</w:t>
            </w:r>
          </w:p>
        </w:tc>
        <w:tc>
          <w:tcPr>
            <w:tcW w:w="1946" w:type="dxa"/>
            <w:shd w:val="clear" w:color="auto" w:fill="auto"/>
            <w:vAlign w:val="center"/>
          </w:tcPr>
          <w:p w14:paraId="67F1B84F">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eastAsia="zh-CN"/>
              </w:rPr>
              <w:t>磋商</w:t>
            </w:r>
            <w:r>
              <w:rPr>
                <w:rFonts w:hint="eastAsia" w:ascii="宋体" w:hAnsi="宋体" w:eastAsia="宋体" w:cs="宋体"/>
                <w:color w:val="auto"/>
                <w:sz w:val="21"/>
                <w:szCs w:val="21"/>
                <w:highlight w:val="none"/>
              </w:rPr>
              <w:t>地点、时间</w:t>
            </w:r>
          </w:p>
        </w:tc>
        <w:tc>
          <w:tcPr>
            <w:tcW w:w="6388" w:type="dxa"/>
            <w:shd w:val="clear" w:color="auto" w:fill="auto"/>
            <w:vAlign w:val="center"/>
          </w:tcPr>
          <w:p w14:paraId="087EDB34">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同</w:t>
            </w:r>
            <w:r>
              <w:rPr>
                <w:rFonts w:hint="eastAsia" w:hAnsi="宋体" w:cs="宋体"/>
                <w:color w:val="auto"/>
                <w:sz w:val="21"/>
                <w:szCs w:val="21"/>
                <w:highlight w:val="none"/>
                <w:lang w:eastAsia="zh-CN"/>
              </w:rPr>
              <w:t>磋商</w:t>
            </w:r>
            <w:r>
              <w:rPr>
                <w:rFonts w:hint="eastAsia" w:ascii="宋体" w:hAnsi="宋体" w:eastAsia="宋体" w:cs="宋体"/>
                <w:color w:val="auto"/>
                <w:sz w:val="21"/>
                <w:szCs w:val="21"/>
                <w:highlight w:val="none"/>
                <w:lang w:eastAsia="zh-CN"/>
              </w:rPr>
              <w:t>响应文件递交截止时间、地点</w:t>
            </w:r>
          </w:p>
        </w:tc>
      </w:tr>
      <w:tr w14:paraId="79AE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4C8B0FE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18</w:t>
            </w:r>
          </w:p>
        </w:tc>
        <w:tc>
          <w:tcPr>
            <w:tcW w:w="1946" w:type="dxa"/>
            <w:shd w:val="clear" w:color="auto" w:fill="auto"/>
            <w:vAlign w:val="center"/>
          </w:tcPr>
          <w:p w14:paraId="6183170F">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多标段投标</w:t>
            </w:r>
          </w:p>
        </w:tc>
        <w:tc>
          <w:tcPr>
            <w:tcW w:w="6388" w:type="dxa"/>
            <w:shd w:val="clear" w:color="auto" w:fill="auto"/>
            <w:vAlign w:val="center"/>
          </w:tcPr>
          <w:p w14:paraId="7CD2D3A8">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bidi="ar-SA"/>
              </w:rPr>
              <w:t>一个标段</w:t>
            </w:r>
          </w:p>
        </w:tc>
      </w:tr>
      <w:tr w14:paraId="4066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D1A589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19</w:t>
            </w:r>
          </w:p>
        </w:tc>
        <w:tc>
          <w:tcPr>
            <w:tcW w:w="1946" w:type="dxa"/>
            <w:shd w:val="clear" w:color="auto" w:fill="auto"/>
            <w:vAlign w:val="center"/>
          </w:tcPr>
          <w:p w14:paraId="33A7FFB2">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第二轮报价时间 </w:t>
            </w:r>
          </w:p>
        </w:tc>
        <w:tc>
          <w:tcPr>
            <w:tcW w:w="6388" w:type="dxa"/>
            <w:shd w:val="clear" w:color="auto" w:fill="auto"/>
            <w:vAlign w:val="center"/>
          </w:tcPr>
          <w:p w14:paraId="1820E141">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发出第二轮报价提示后15分钟内</w:t>
            </w:r>
          </w:p>
        </w:tc>
      </w:tr>
      <w:tr w14:paraId="6D52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3E4CFA2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20</w:t>
            </w:r>
          </w:p>
        </w:tc>
        <w:tc>
          <w:tcPr>
            <w:tcW w:w="1946" w:type="dxa"/>
            <w:shd w:val="clear" w:color="auto" w:fill="auto"/>
            <w:vAlign w:val="center"/>
          </w:tcPr>
          <w:p w14:paraId="5975F799">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执行政府采购</w:t>
            </w:r>
          </w:p>
          <w:p w14:paraId="20F13D28">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促进中小企业</w:t>
            </w:r>
          </w:p>
          <w:p w14:paraId="7A445F8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发展政策</w:t>
            </w:r>
          </w:p>
        </w:tc>
        <w:tc>
          <w:tcPr>
            <w:tcW w:w="6388" w:type="dxa"/>
            <w:shd w:val="clear" w:color="auto" w:fill="auto"/>
            <w:vAlign w:val="center"/>
          </w:tcPr>
          <w:p w14:paraId="442ACF1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38DE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0BC621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2</w:t>
            </w:r>
            <w:r>
              <w:rPr>
                <w:rFonts w:hint="eastAsia" w:ascii="宋体" w:hAnsi="宋体" w:cs="宋体"/>
                <w:b/>
                <w:color w:val="auto"/>
                <w:sz w:val="21"/>
                <w:szCs w:val="21"/>
                <w:highlight w:val="none"/>
                <w:lang w:val="en-US" w:eastAsia="zh-CN"/>
              </w:rPr>
              <w:t>1</w:t>
            </w:r>
          </w:p>
        </w:tc>
        <w:tc>
          <w:tcPr>
            <w:tcW w:w="1946" w:type="dxa"/>
            <w:shd w:val="clear" w:color="auto" w:fill="auto"/>
            <w:vAlign w:val="center"/>
          </w:tcPr>
          <w:p w14:paraId="58796E96">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落实政府采购</w:t>
            </w:r>
          </w:p>
          <w:p w14:paraId="7B6EF6D9">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节能、环保政策</w:t>
            </w:r>
          </w:p>
        </w:tc>
        <w:tc>
          <w:tcPr>
            <w:tcW w:w="6388" w:type="dxa"/>
            <w:shd w:val="clear" w:color="auto" w:fill="auto"/>
            <w:vAlign w:val="center"/>
          </w:tcPr>
          <w:p w14:paraId="0F562F9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落实政府采购强制、优先采购节能产品政策：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政府采购优先采购环保产品等政策。</w:t>
            </w:r>
          </w:p>
        </w:tc>
      </w:tr>
      <w:tr w14:paraId="7797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252D87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color w:val="auto"/>
                <w:sz w:val="21"/>
                <w:szCs w:val="21"/>
                <w:highlight w:val="none"/>
                <w:lang w:val="en-US" w:eastAsia="zh-CN" w:bidi="ar-SA"/>
              </w:rPr>
            </w:pPr>
            <w:r>
              <w:rPr>
                <w:rFonts w:hint="eastAsia" w:ascii="宋体" w:hAnsi="宋体" w:cs="宋体"/>
                <w:b/>
                <w:color w:val="auto"/>
                <w:sz w:val="21"/>
                <w:szCs w:val="21"/>
                <w:highlight w:val="none"/>
                <w:lang w:val="en-US" w:eastAsia="zh-CN" w:bidi="ar-SA"/>
              </w:rPr>
              <w:t>22</w:t>
            </w:r>
          </w:p>
        </w:tc>
        <w:tc>
          <w:tcPr>
            <w:tcW w:w="1946" w:type="dxa"/>
            <w:shd w:val="clear" w:color="auto" w:fill="auto"/>
            <w:vAlign w:val="center"/>
          </w:tcPr>
          <w:p w14:paraId="42C7BC5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代理服务费</w:t>
            </w:r>
          </w:p>
        </w:tc>
        <w:tc>
          <w:tcPr>
            <w:tcW w:w="6388" w:type="dxa"/>
            <w:shd w:val="clear" w:color="auto" w:fill="auto"/>
            <w:vAlign w:val="center"/>
          </w:tcPr>
          <w:p w14:paraId="6CB72BF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本项目招标代理服务费按发改价格[2011]534号文标准收取，由成交供应商在领取成交通知书时支付</w:t>
            </w:r>
            <w:r>
              <w:rPr>
                <w:rFonts w:hint="eastAsia" w:ascii="宋体" w:hAnsi="宋体" w:eastAsia="宋体" w:cs="宋体"/>
                <w:color w:val="auto"/>
                <w:sz w:val="21"/>
                <w:szCs w:val="21"/>
                <w:highlight w:val="none"/>
                <w:lang w:val="en-US" w:eastAsia="zh-CN" w:bidi="ar-SA"/>
              </w:rPr>
              <w:t>。</w:t>
            </w:r>
          </w:p>
        </w:tc>
      </w:tr>
    </w:tbl>
    <w:p w14:paraId="142CB30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highlight w:val="none"/>
        </w:rPr>
      </w:pPr>
    </w:p>
    <w:p w14:paraId="32361D47">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3215C94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val="0"/>
          <w:bCs w:val="0"/>
          <w:color w:val="auto"/>
          <w:sz w:val="28"/>
          <w:szCs w:val="28"/>
          <w:highlight w:val="none"/>
          <w:u w:val="single"/>
          <w:lang w:eastAsia="zh-CN"/>
        </w:rPr>
        <w:t>磋商</w:t>
      </w:r>
      <w:r>
        <w:rPr>
          <w:rFonts w:hint="eastAsia" w:ascii="宋体" w:hAnsi="宋体" w:eastAsia="宋体" w:cs="宋体"/>
          <w:b w:val="0"/>
          <w:bCs w:val="0"/>
          <w:color w:val="auto"/>
          <w:sz w:val="28"/>
          <w:szCs w:val="28"/>
          <w:highlight w:val="none"/>
          <w:u w:val="single"/>
          <w:lang w:eastAsia="zh-CN"/>
        </w:rPr>
        <w:t>须知</w:t>
      </w:r>
      <w:r>
        <w:rPr>
          <w:rFonts w:hint="eastAsia" w:ascii="宋体" w:hAnsi="宋体" w:eastAsia="宋体" w:cs="宋体"/>
          <w:b w:val="0"/>
          <w:bCs w:val="0"/>
          <w:color w:val="auto"/>
          <w:sz w:val="28"/>
          <w:szCs w:val="28"/>
          <w:highlight w:val="none"/>
          <w:u w:val="single"/>
          <w:lang w:val="en-US" w:eastAsia="zh-CN"/>
        </w:rPr>
        <w:t>正文</w:t>
      </w:r>
    </w:p>
    <w:p w14:paraId="0F2F1A7A">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none"/>
          <w:lang w:eastAsia="zh-CN"/>
        </w:rPr>
      </w:pPr>
      <w:r>
        <w:rPr>
          <w:rFonts w:hint="eastAsia" w:ascii="宋体" w:hAnsi="宋体" w:eastAsia="宋体" w:cs="宋体"/>
          <w:b/>
          <w:color w:val="auto"/>
          <w:spacing w:val="0"/>
          <w:sz w:val="24"/>
          <w:szCs w:val="24"/>
          <w:highlight w:val="none"/>
          <w:u w:val="none"/>
          <w:lang w:eastAsia="zh-CN"/>
        </w:rPr>
        <w:t>A：说明</w:t>
      </w:r>
    </w:p>
    <w:p w14:paraId="7C79C84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一、采购范围及适用法律</w:t>
      </w:r>
    </w:p>
    <w:p w14:paraId="0B810F3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本次采购适用的法律、法规为《中华人民共和国民法典》、《中华人民共和国政府采购法》、《政府采购</w:t>
      </w:r>
      <w:r>
        <w:rPr>
          <w:rFonts w:hint="eastAsia" w:ascii="宋体" w:hAnsi="宋体" w:cs="宋体"/>
          <w:color w:val="auto"/>
          <w:spacing w:val="0"/>
          <w:sz w:val="24"/>
          <w:szCs w:val="24"/>
          <w:highlight w:val="none"/>
          <w:lang w:val="en-US" w:eastAsia="zh-CN"/>
        </w:rPr>
        <w:t>非招标采购</w:t>
      </w:r>
      <w:r>
        <w:rPr>
          <w:rFonts w:hint="eastAsia" w:ascii="宋体" w:hAnsi="宋体" w:eastAsia="宋体" w:cs="宋体"/>
          <w:color w:val="auto"/>
          <w:spacing w:val="0"/>
          <w:sz w:val="24"/>
          <w:szCs w:val="24"/>
          <w:highlight w:val="none"/>
          <w:lang w:eastAsia="zh-CN"/>
        </w:rPr>
        <w:t>方式管理办法》。</w:t>
      </w:r>
    </w:p>
    <w:p w14:paraId="4A60278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二、</w:t>
      </w:r>
      <w:r>
        <w:rPr>
          <w:rFonts w:hint="eastAsia" w:ascii="宋体" w:hAnsi="宋体" w:eastAsia="宋体" w:cs="宋体"/>
          <w:b/>
          <w:color w:val="auto"/>
          <w:spacing w:val="0"/>
          <w:sz w:val="24"/>
          <w:szCs w:val="24"/>
          <w:highlight w:val="none"/>
          <w:lang w:val="en-US" w:eastAsia="zh-CN"/>
        </w:rPr>
        <w:t>当事人</w:t>
      </w:r>
      <w:r>
        <w:rPr>
          <w:rFonts w:hint="eastAsia" w:ascii="宋体" w:hAnsi="宋体" w:eastAsia="宋体" w:cs="宋体"/>
          <w:b/>
          <w:color w:val="auto"/>
          <w:spacing w:val="0"/>
          <w:sz w:val="24"/>
          <w:szCs w:val="24"/>
          <w:highlight w:val="none"/>
          <w:lang w:eastAsia="zh-CN"/>
        </w:rPr>
        <w:t>定义</w:t>
      </w:r>
    </w:p>
    <w:p w14:paraId="638C0BB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1、采购人：</w:t>
      </w:r>
      <w:r>
        <w:rPr>
          <w:rFonts w:hint="eastAsia" w:ascii="宋体" w:hAnsi="宋体" w:cs="宋体"/>
          <w:color w:val="auto"/>
          <w:spacing w:val="0"/>
          <w:sz w:val="24"/>
          <w:szCs w:val="24"/>
          <w:highlight w:val="none"/>
          <w:lang w:val="en-US" w:eastAsia="zh-CN"/>
        </w:rPr>
        <w:t>黄石空港城市建设投资有限公司</w:t>
      </w:r>
      <w:r>
        <w:rPr>
          <w:rFonts w:hint="eastAsia" w:ascii="宋体" w:hAnsi="宋体" w:eastAsia="宋体" w:cs="宋体"/>
          <w:color w:val="auto"/>
          <w:spacing w:val="0"/>
          <w:sz w:val="24"/>
          <w:szCs w:val="24"/>
          <w:highlight w:val="none"/>
          <w:lang w:eastAsia="zh-CN"/>
        </w:rPr>
        <w:t>。</w:t>
      </w:r>
    </w:p>
    <w:p w14:paraId="12E66A7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w:t>
      </w:r>
      <w:r>
        <w:rPr>
          <w:rFonts w:hint="eastAsia" w:ascii="宋体" w:hAnsi="宋体" w:eastAsia="宋体" w:cs="宋体"/>
          <w:color w:val="auto"/>
          <w:spacing w:val="0"/>
          <w:sz w:val="24"/>
          <w:szCs w:val="24"/>
          <w:highlight w:val="none"/>
          <w:lang w:val="en-US" w:eastAsia="zh-CN"/>
        </w:rPr>
        <w:t>政府</w:t>
      </w:r>
      <w:r>
        <w:rPr>
          <w:rFonts w:hint="eastAsia" w:ascii="宋体" w:hAnsi="宋体" w:eastAsia="宋体" w:cs="宋体"/>
          <w:color w:val="auto"/>
          <w:spacing w:val="0"/>
          <w:sz w:val="24"/>
          <w:szCs w:val="24"/>
          <w:highlight w:val="none"/>
          <w:lang w:eastAsia="zh-CN"/>
        </w:rPr>
        <w:t>采购代理机构：</w:t>
      </w:r>
      <w:r>
        <w:rPr>
          <w:rFonts w:hint="eastAsia" w:ascii="宋体" w:hAnsi="宋体" w:cs="宋体"/>
          <w:color w:val="auto"/>
          <w:spacing w:val="0"/>
          <w:sz w:val="24"/>
          <w:szCs w:val="24"/>
          <w:highlight w:val="none"/>
          <w:lang w:eastAsia="zh-CN"/>
        </w:rPr>
        <w:t>黄石市焕璟工程咨询有限公司</w:t>
      </w:r>
      <w:r>
        <w:rPr>
          <w:rFonts w:hint="eastAsia" w:ascii="宋体" w:hAnsi="宋体" w:eastAsia="宋体" w:cs="宋体"/>
          <w:color w:val="auto"/>
          <w:spacing w:val="0"/>
          <w:sz w:val="24"/>
          <w:szCs w:val="24"/>
          <w:highlight w:val="none"/>
          <w:lang w:eastAsia="zh-CN"/>
        </w:rPr>
        <w:t>。</w:t>
      </w:r>
    </w:p>
    <w:p w14:paraId="2855E0A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监管机构：</w:t>
      </w:r>
      <w:r>
        <w:rPr>
          <w:rFonts w:hint="eastAsia" w:ascii="宋体" w:hAnsi="宋体" w:cs="宋体"/>
          <w:color w:val="auto"/>
          <w:spacing w:val="0"/>
          <w:sz w:val="24"/>
          <w:szCs w:val="24"/>
          <w:highlight w:val="none"/>
          <w:lang w:val="en-US" w:eastAsia="zh-CN"/>
        </w:rPr>
        <w:t>大冶市还地桥镇人民政府</w:t>
      </w:r>
      <w:r>
        <w:rPr>
          <w:rFonts w:hint="eastAsia" w:ascii="宋体" w:hAnsi="宋体" w:eastAsia="宋体" w:cs="宋体"/>
          <w:color w:val="auto"/>
          <w:spacing w:val="0"/>
          <w:sz w:val="24"/>
          <w:szCs w:val="24"/>
          <w:highlight w:val="none"/>
          <w:lang w:eastAsia="zh-CN"/>
        </w:rPr>
        <w:t>。</w:t>
      </w:r>
    </w:p>
    <w:p w14:paraId="54CFA86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小组：依法组建的竞争性</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小组。</w:t>
      </w:r>
    </w:p>
    <w:p w14:paraId="324FD6D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、供应商：指符合</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规定的条件、向采购人提交响应文件的供应商或其专业授权经销商。</w:t>
      </w:r>
    </w:p>
    <w:p w14:paraId="67916BD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6、合格的供应商：经</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小组资格审查和符合性审查合格的供应商。如果该供应商在本次</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中成交，即成为“成交供应商”。</w:t>
      </w:r>
    </w:p>
    <w:p w14:paraId="21AE19A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val="en-US" w:eastAsia="zh-CN"/>
        </w:rPr>
        <w:t>三</w:t>
      </w:r>
      <w:r>
        <w:rPr>
          <w:rFonts w:hint="eastAsia" w:ascii="宋体" w:hAnsi="宋体" w:eastAsia="宋体" w:cs="宋体"/>
          <w:b/>
          <w:color w:val="auto"/>
          <w:spacing w:val="0"/>
          <w:sz w:val="24"/>
          <w:szCs w:val="24"/>
          <w:highlight w:val="none"/>
          <w:lang w:eastAsia="zh-CN"/>
        </w:rPr>
        <w:t>、</w:t>
      </w:r>
      <w:r>
        <w:rPr>
          <w:rFonts w:hint="eastAsia" w:ascii="宋体" w:hAnsi="宋体" w:eastAsia="宋体" w:cs="宋体"/>
          <w:b/>
          <w:color w:val="auto"/>
          <w:spacing w:val="0"/>
          <w:sz w:val="24"/>
          <w:szCs w:val="24"/>
          <w:highlight w:val="none"/>
          <w:lang w:val="en-US" w:eastAsia="zh-CN"/>
        </w:rPr>
        <w:t>项目属性及</w:t>
      </w:r>
      <w:r>
        <w:rPr>
          <w:rFonts w:hint="eastAsia" w:ascii="宋体" w:hAnsi="宋体" w:eastAsia="宋体" w:cs="宋体"/>
          <w:b/>
          <w:color w:val="auto"/>
          <w:spacing w:val="0"/>
          <w:sz w:val="24"/>
          <w:szCs w:val="24"/>
          <w:highlight w:val="none"/>
          <w:lang w:eastAsia="zh-CN"/>
        </w:rPr>
        <w:t>定义</w:t>
      </w:r>
    </w:p>
    <w:p w14:paraId="7C0CF59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1、货物：各种形态和种类的物品，包括原材料、燃料、设备、产品等。</w:t>
      </w:r>
    </w:p>
    <w:p w14:paraId="613B3A8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.1</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文件中没有提及采购货物来源地的，根据《政府采购法》及相关规定均应是本国货物，另有规定的除外。</w:t>
      </w:r>
    </w:p>
    <w:p w14:paraId="1BF7836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1.2 响应的货物应是合法生产的符合国家有关标准要求的货物，且是全新、原装正品，并能够按照合同规定的品牌、产地、质量、价格和有效期等履约。</w:t>
      </w:r>
    </w:p>
    <w:p w14:paraId="1D753B0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2、工程：建设工程，包括建筑物和构筑物的新建、改建、扩建、装修、拆除、修缮等。</w:t>
      </w:r>
    </w:p>
    <w:p w14:paraId="464C6F3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highlight w:val="none"/>
          <w:lang w:val="en-US" w:eastAsia="zh-CN"/>
        </w:rPr>
        <w:t>它</w:t>
      </w:r>
      <w:r>
        <w:rPr>
          <w:rFonts w:hint="eastAsia" w:ascii="宋体" w:hAnsi="宋体" w:eastAsia="宋体" w:cs="宋体"/>
          <w:color w:val="auto"/>
          <w:spacing w:val="0"/>
          <w:sz w:val="24"/>
          <w:szCs w:val="24"/>
          <w:highlight w:val="none"/>
          <w:lang w:eastAsia="zh-CN"/>
        </w:rPr>
        <w:t>采购对象</w:t>
      </w:r>
      <w:r>
        <w:rPr>
          <w:rFonts w:hint="eastAsia" w:ascii="宋体" w:hAnsi="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eastAsia="zh-CN"/>
        </w:rPr>
        <w:t>包括采购人自身需要的服务和采购人向社会公众提供的公共服务。</w:t>
      </w:r>
    </w:p>
    <w:p w14:paraId="1D340AC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4、采购人应当按照财政部制定的《政府采购品目分类目录》确定采购项目属性。按照《政府采购品目分类目录》无法确定的，按照有利于采购项目实施的原则确定。</w:t>
      </w:r>
    </w:p>
    <w:p w14:paraId="22BA981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四、文件用语简称</w:t>
      </w:r>
    </w:p>
    <w:p w14:paraId="1FCACFC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val="en-US" w:eastAsia="zh-CN"/>
        </w:rPr>
        <w:t>、竞争性</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文件简称“</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cs="宋体"/>
          <w:color w:val="auto"/>
          <w:spacing w:val="0"/>
          <w:sz w:val="24"/>
          <w:szCs w:val="24"/>
          <w:highlight w:val="none"/>
          <w:lang w:val="en-US" w:eastAsia="zh-CN"/>
        </w:rPr>
        <w:t>或“采购文件”</w:t>
      </w:r>
      <w:r>
        <w:rPr>
          <w:rFonts w:hint="eastAsia" w:ascii="宋体" w:hAnsi="宋体" w:eastAsia="宋体" w:cs="宋体"/>
          <w:color w:val="auto"/>
          <w:spacing w:val="0"/>
          <w:sz w:val="24"/>
          <w:szCs w:val="24"/>
          <w:highlight w:val="none"/>
          <w:lang w:val="en-US" w:eastAsia="zh-CN"/>
        </w:rPr>
        <w:t>。</w:t>
      </w:r>
    </w:p>
    <w:p w14:paraId="483372C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val="en-US" w:eastAsia="zh-CN"/>
        </w:rPr>
        <w:t>、</w:t>
      </w:r>
      <w:r>
        <w:rPr>
          <w:rFonts w:hint="eastAsia" w:ascii="宋体" w:hAnsi="宋体" w:cs="宋体"/>
          <w:color w:val="auto"/>
          <w:spacing w:val="0"/>
          <w:sz w:val="24"/>
          <w:szCs w:val="24"/>
          <w:highlight w:val="none"/>
          <w:lang w:val="en-US" w:eastAsia="zh-CN"/>
        </w:rPr>
        <w:t>竞争性磋商</w:t>
      </w:r>
      <w:r>
        <w:rPr>
          <w:rFonts w:hint="eastAsia" w:ascii="宋体" w:hAnsi="宋体" w:eastAsia="宋体" w:cs="宋体"/>
          <w:color w:val="auto"/>
          <w:spacing w:val="0"/>
          <w:sz w:val="24"/>
          <w:szCs w:val="24"/>
          <w:highlight w:val="none"/>
          <w:lang w:val="en-US" w:eastAsia="zh-CN"/>
        </w:rPr>
        <w:t>响应文件简称“响应文件”。</w:t>
      </w:r>
    </w:p>
    <w:p w14:paraId="24F126B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default"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3、法定代表人授权委托人简称“被授权人”。</w:t>
      </w:r>
    </w:p>
    <w:p w14:paraId="32DE7D4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cs="宋体"/>
          <w:b/>
          <w:color w:val="auto"/>
          <w:spacing w:val="0"/>
          <w:sz w:val="24"/>
          <w:szCs w:val="24"/>
          <w:highlight w:val="none"/>
          <w:lang w:val="en-US" w:eastAsia="zh-CN"/>
        </w:rPr>
        <w:t>四</w:t>
      </w:r>
      <w:r>
        <w:rPr>
          <w:rFonts w:hint="eastAsia" w:ascii="宋体" w:hAnsi="宋体" w:eastAsia="宋体" w:cs="宋体"/>
          <w:b/>
          <w:color w:val="auto"/>
          <w:spacing w:val="0"/>
          <w:sz w:val="24"/>
          <w:szCs w:val="24"/>
          <w:highlight w:val="none"/>
          <w:lang w:eastAsia="zh-CN"/>
        </w:rPr>
        <w:t>、合格的供应商</w:t>
      </w:r>
    </w:p>
    <w:p w14:paraId="1075C0E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详</w:t>
      </w:r>
      <w:r>
        <w:rPr>
          <w:rFonts w:hint="eastAsia" w:ascii="宋体" w:hAnsi="宋体" w:eastAsia="宋体" w:cs="宋体"/>
          <w:color w:val="auto"/>
          <w:spacing w:val="0"/>
          <w:sz w:val="24"/>
          <w:szCs w:val="24"/>
          <w:highlight w:val="none"/>
          <w:lang w:eastAsia="zh-CN"/>
        </w:rPr>
        <w:t>见第一</w:t>
      </w:r>
      <w:r>
        <w:rPr>
          <w:rFonts w:hint="eastAsia" w:ascii="宋体" w:hAnsi="宋体" w:cs="宋体"/>
          <w:color w:val="auto"/>
          <w:spacing w:val="0"/>
          <w:sz w:val="24"/>
          <w:szCs w:val="24"/>
          <w:highlight w:val="none"/>
          <w:lang w:val="en-US" w:eastAsia="zh-CN"/>
        </w:rPr>
        <w:t>章</w:t>
      </w:r>
      <w:r>
        <w:rPr>
          <w:rFonts w:hint="eastAsia" w:ascii="宋体" w:hAnsi="宋体" w:eastAsia="宋体" w:cs="宋体"/>
          <w:color w:val="auto"/>
          <w:spacing w:val="0"/>
          <w:sz w:val="24"/>
          <w:szCs w:val="24"/>
          <w:highlight w:val="none"/>
          <w:lang w:eastAsia="zh-CN"/>
        </w:rPr>
        <w:t>“竞争性</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公告”</w:t>
      </w:r>
      <w:r>
        <w:rPr>
          <w:rFonts w:hint="eastAsia" w:ascii="宋体" w:hAnsi="宋体" w:eastAsia="宋体" w:cs="宋体"/>
          <w:color w:val="auto"/>
          <w:spacing w:val="0"/>
          <w:sz w:val="24"/>
          <w:szCs w:val="24"/>
          <w:highlight w:val="none"/>
          <w:lang w:val="en-US" w:eastAsia="zh-CN"/>
        </w:rPr>
        <w:t>第二款申请人的资格要求</w:t>
      </w:r>
      <w:r>
        <w:rPr>
          <w:rFonts w:hint="eastAsia" w:ascii="宋体" w:hAnsi="宋体" w:eastAsia="宋体" w:cs="宋体"/>
          <w:color w:val="auto"/>
          <w:spacing w:val="0"/>
          <w:sz w:val="24"/>
          <w:szCs w:val="24"/>
          <w:highlight w:val="none"/>
          <w:lang w:eastAsia="zh-CN"/>
        </w:rPr>
        <w:t>。</w:t>
      </w:r>
    </w:p>
    <w:p w14:paraId="11ADE29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cs="宋体"/>
          <w:b/>
          <w:color w:val="auto"/>
          <w:spacing w:val="0"/>
          <w:sz w:val="24"/>
          <w:szCs w:val="24"/>
          <w:highlight w:val="none"/>
          <w:lang w:val="en-US" w:eastAsia="zh-CN"/>
        </w:rPr>
        <w:t>五</w:t>
      </w:r>
      <w:r>
        <w:rPr>
          <w:rFonts w:hint="eastAsia" w:ascii="宋体" w:hAnsi="宋体" w:eastAsia="宋体" w:cs="宋体"/>
          <w:b/>
          <w:color w:val="auto"/>
          <w:spacing w:val="0"/>
          <w:sz w:val="24"/>
          <w:szCs w:val="24"/>
          <w:highlight w:val="none"/>
          <w:lang w:eastAsia="zh-CN"/>
        </w:rPr>
        <w:t>、</w:t>
      </w:r>
      <w:r>
        <w:rPr>
          <w:rFonts w:hint="eastAsia" w:ascii="宋体" w:hAnsi="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费用的承担</w:t>
      </w:r>
    </w:p>
    <w:p w14:paraId="44C7E5B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无论</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过程中的做法和结果如何，供应商自行承担所有与参加本项目有关的</w:t>
      </w:r>
      <w:r>
        <w:rPr>
          <w:rFonts w:hint="eastAsia" w:ascii="宋体" w:hAnsi="宋体" w:eastAsia="宋体" w:cs="宋体"/>
          <w:color w:val="auto"/>
          <w:spacing w:val="0"/>
          <w:sz w:val="24"/>
          <w:szCs w:val="24"/>
          <w:highlight w:val="none"/>
          <w:lang w:val="en-US" w:eastAsia="zh-CN"/>
        </w:rPr>
        <w:t>全部费用，采购人在任何情况下无义务和责任承担上述费用。</w:t>
      </w:r>
    </w:p>
    <w:p w14:paraId="6B3802A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w:t>
      </w:r>
      <w:r>
        <w:rPr>
          <w:rFonts w:hint="eastAsia" w:ascii="宋体" w:hAnsi="宋体" w:cs="宋体"/>
          <w:color w:val="auto"/>
          <w:spacing w:val="0"/>
          <w:sz w:val="24"/>
          <w:szCs w:val="24"/>
          <w:highlight w:val="none"/>
          <w:lang w:val="en-US" w:eastAsia="zh-CN"/>
        </w:rPr>
        <w:t>本项目招标代理服务费按发改价格[2011]534号文标准收取，由成交供应商在领取成交通知书时支付</w:t>
      </w:r>
      <w:r>
        <w:rPr>
          <w:rFonts w:hint="eastAsia" w:ascii="宋体" w:hAnsi="宋体" w:eastAsia="宋体" w:cs="宋体"/>
          <w:color w:val="auto"/>
          <w:spacing w:val="0"/>
          <w:sz w:val="24"/>
          <w:szCs w:val="24"/>
          <w:highlight w:val="none"/>
          <w:lang w:val="en-US" w:eastAsia="zh-CN"/>
        </w:rPr>
        <w:t>。</w:t>
      </w:r>
    </w:p>
    <w:p w14:paraId="2C7D50FB">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B：</w:t>
      </w:r>
      <w:r>
        <w:rPr>
          <w:rFonts w:hint="eastAsia" w:ascii="宋体" w:hAnsi="宋体" w:cs="宋体"/>
          <w:b/>
          <w:color w:val="auto"/>
          <w:spacing w:val="0"/>
          <w:sz w:val="24"/>
          <w:szCs w:val="24"/>
          <w:highlight w:val="none"/>
          <w:u w:val="single"/>
          <w:lang w:eastAsia="zh-CN"/>
        </w:rPr>
        <w:t>磋商</w:t>
      </w:r>
      <w:r>
        <w:rPr>
          <w:rFonts w:hint="eastAsia" w:ascii="宋体" w:hAnsi="宋体" w:eastAsia="宋体" w:cs="宋体"/>
          <w:b/>
          <w:color w:val="auto"/>
          <w:spacing w:val="0"/>
          <w:sz w:val="24"/>
          <w:szCs w:val="24"/>
          <w:highlight w:val="none"/>
          <w:u w:val="single"/>
          <w:lang w:eastAsia="zh-CN"/>
        </w:rPr>
        <w:t>文件说明</w:t>
      </w:r>
    </w:p>
    <w:p w14:paraId="148A920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一、</w:t>
      </w:r>
      <w:r>
        <w:rPr>
          <w:rFonts w:hint="eastAsia" w:ascii="宋体" w:hAnsi="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文件的说明</w:t>
      </w:r>
    </w:p>
    <w:p w14:paraId="3BD60DE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文件是采购人用以阐明采购项目的内容及要求、</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程序及办法、成交原则、主要合同条款和响应文件格式的文件。</w:t>
      </w:r>
    </w:p>
    <w:p w14:paraId="6C9EFCD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二、</w:t>
      </w:r>
      <w:r>
        <w:rPr>
          <w:rFonts w:hint="eastAsia" w:ascii="宋体" w:hAnsi="宋体" w:cs="宋体"/>
          <w:b/>
          <w:bCs/>
          <w:color w:val="auto"/>
          <w:spacing w:val="0"/>
          <w:sz w:val="24"/>
          <w:szCs w:val="24"/>
          <w:highlight w:val="none"/>
          <w:lang w:eastAsia="zh-CN"/>
        </w:rPr>
        <w:t>磋商</w:t>
      </w:r>
      <w:r>
        <w:rPr>
          <w:rFonts w:hint="eastAsia" w:ascii="宋体" w:hAnsi="宋体" w:eastAsia="宋体" w:cs="宋体"/>
          <w:b/>
          <w:bCs/>
          <w:color w:val="auto"/>
          <w:spacing w:val="0"/>
          <w:sz w:val="24"/>
          <w:szCs w:val="24"/>
          <w:highlight w:val="none"/>
          <w:lang w:eastAsia="zh-CN"/>
        </w:rPr>
        <w:t>文件由下述部分组成</w:t>
      </w:r>
    </w:p>
    <w:p w14:paraId="5ED617D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1、竞争性</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公告；</w:t>
      </w:r>
    </w:p>
    <w:p w14:paraId="363C857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须知；</w:t>
      </w:r>
    </w:p>
    <w:p w14:paraId="41859C3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3、项目技术、服务及商务要求；</w:t>
      </w:r>
    </w:p>
    <w:p w14:paraId="22BD76C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4、评审办法及评审标准；</w:t>
      </w:r>
    </w:p>
    <w:p w14:paraId="215AE29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5、政府采购合同(样本)；</w:t>
      </w:r>
    </w:p>
    <w:p w14:paraId="207F9BB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eastAsia="zh-CN"/>
        </w:rPr>
        <w:t>6、响应文件格式</w:t>
      </w:r>
      <w:r>
        <w:rPr>
          <w:rFonts w:hint="eastAsia" w:ascii="宋体" w:hAnsi="宋体" w:cs="宋体"/>
          <w:color w:val="auto"/>
          <w:spacing w:val="0"/>
          <w:sz w:val="24"/>
          <w:szCs w:val="24"/>
          <w:highlight w:val="none"/>
          <w:lang w:val="en-US" w:eastAsia="zh-CN"/>
        </w:rPr>
        <w:t>；</w:t>
      </w:r>
    </w:p>
    <w:p w14:paraId="32DD721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cs="宋体"/>
          <w:color w:val="auto"/>
          <w:spacing w:val="0"/>
          <w:sz w:val="24"/>
          <w:szCs w:val="24"/>
          <w:highlight w:val="none"/>
          <w:lang w:val="en-US" w:eastAsia="zh-CN"/>
        </w:rPr>
        <w:t>7、</w:t>
      </w:r>
      <w:r>
        <w:rPr>
          <w:rFonts w:hint="eastAsia" w:ascii="宋体" w:hAnsi="宋体" w:cs="宋体"/>
          <w:color w:val="auto"/>
          <w:spacing w:val="0"/>
          <w:sz w:val="24"/>
          <w:szCs w:val="24"/>
          <w:highlight w:val="none"/>
          <w:lang w:eastAsia="zh-CN"/>
        </w:rPr>
        <w:t>工程量清单及图纸（如有）。</w:t>
      </w:r>
    </w:p>
    <w:p w14:paraId="7B02FEB9">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C：</w:t>
      </w:r>
      <w:r>
        <w:rPr>
          <w:rFonts w:hint="eastAsia" w:ascii="宋体" w:hAnsi="宋体" w:cs="宋体"/>
          <w:b/>
          <w:color w:val="auto"/>
          <w:spacing w:val="0"/>
          <w:sz w:val="24"/>
          <w:szCs w:val="24"/>
          <w:highlight w:val="none"/>
          <w:u w:val="single"/>
          <w:lang w:eastAsia="zh-CN"/>
        </w:rPr>
        <w:t>磋商</w:t>
      </w:r>
      <w:r>
        <w:rPr>
          <w:rFonts w:hint="eastAsia" w:ascii="宋体" w:hAnsi="宋体" w:eastAsia="宋体" w:cs="宋体"/>
          <w:b/>
          <w:color w:val="auto"/>
          <w:spacing w:val="0"/>
          <w:sz w:val="24"/>
          <w:szCs w:val="24"/>
          <w:highlight w:val="none"/>
          <w:u w:val="single"/>
          <w:lang w:val="en-US" w:eastAsia="zh-CN"/>
        </w:rPr>
        <w:t>文件</w:t>
      </w:r>
      <w:r>
        <w:rPr>
          <w:rFonts w:hint="eastAsia" w:ascii="宋体" w:hAnsi="宋体" w:eastAsia="宋体" w:cs="宋体"/>
          <w:b/>
          <w:color w:val="auto"/>
          <w:spacing w:val="0"/>
          <w:sz w:val="24"/>
          <w:szCs w:val="24"/>
          <w:highlight w:val="none"/>
          <w:u w:val="single"/>
          <w:lang w:eastAsia="zh-CN"/>
        </w:rPr>
        <w:t>的澄清和修改</w:t>
      </w:r>
    </w:p>
    <w:p w14:paraId="7EAC290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一、</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应仔细阅读和检查</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文件的全部内容。如对</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文件有任何疑问，应在</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须知前附表规定的时间前，以书面形式要求</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lang w:eastAsia="zh-CN"/>
        </w:rPr>
        <w:t>人对</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文件予以澄清。</w:t>
      </w:r>
    </w:p>
    <w:p w14:paraId="1107E29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二、</w:t>
      </w:r>
      <w:r>
        <w:rPr>
          <w:rFonts w:hint="eastAsia" w:ascii="宋体" w:hAnsi="宋体" w:eastAsia="宋体" w:cs="宋体"/>
          <w:color w:val="auto"/>
          <w:spacing w:val="0"/>
          <w:sz w:val="24"/>
          <w:szCs w:val="24"/>
          <w:highlight w:val="none"/>
          <w:lang w:val="en-US" w:eastAsia="zh-CN"/>
        </w:rPr>
        <w:t>采购人对</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文件的澄清通过</w:t>
      </w:r>
      <w:r>
        <w:rPr>
          <w:rFonts w:hint="eastAsia" w:ascii="宋体" w:hAnsi="宋体" w:cs="宋体"/>
          <w:color w:val="auto"/>
          <w:spacing w:val="0"/>
          <w:sz w:val="24"/>
          <w:szCs w:val="24"/>
          <w:highlight w:val="none"/>
          <w:lang w:val="en-US" w:eastAsia="zh-CN"/>
        </w:rPr>
        <w:t>“黄石临空经济区官网</w:t>
      </w:r>
      <w:r>
        <w:rPr>
          <w:rFonts w:hint="eastAsia" w:ascii="宋体" w:hAnsi="宋体" w:eastAsia="宋体" w:cs="宋体"/>
          <w:color w:val="auto"/>
          <w:spacing w:val="0"/>
          <w:sz w:val="24"/>
          <w:szCs w:val="24"/>
          <w:highlight w:val="none"/>
          <w:lang w:val="en-US" w:eastAsia="zh-CN"/>
        </w:rPr>
        <w:t>”发</w:t>
      </w:r>
      <w:r>
        <w:rPr>
          <w:rFonts w:hint="eastAsia" w:ascii="宋体" w:hAnsi="宋体" w:cs="宋体"/>
          <w:color w:val="auto"/>
          <w:spacing w:val="0"/>
          <w:sz w:val="24"/>
          <w:szCs w:val="24"/>
          <w:highlight w:val="none"/>
          <w:lang w:val="en-US" w:eastAsia="zh-CN"/>
        </w:rPr>
        <w:t>布</w:t>
      </w:r>
      <w:r>
        <w:rPr>
          <w:rFonts w:hint="eastAsia" w:ascii="宋体" w:hAnsi="宋体" w:eastAsia="宋体" w:cs="宋体"/>
          <w:color w:val="auto"/>
          <w:spacing w:val="0"/>
          <w:sz w:val="24"/>
          <w:szCs w:val="24"/>
          <w:highlight w:val="none"/>
          <w:lang w:val="en-US" w:eastAsia="zh-CN"/>
        </w:rPr>
        <w:t>，但不指明澄清问题的来源。如果澄清通知发出的时间距</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须知前附表规定的响应文件递交截止时间不足</w:t>
      </w:r>
      <w:r>
        <w:rPr>
          <w:rFonts w:hint="eastAsia" w:ascii="宋体" w:hAnsi="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val="en-US" w:eastAsia="zh-CN"/>
        </w:rPr>
        <w:t>日</w:t>
      </w:r>
      <w:r>
        <w:rPr>
          <w:rFonts w:hint="eastAsia" w:ascii="宋体" w:hAnsi="宋体" w:cs="宋体"/>
          <w:color w:val="auto"/>
          <w:spacing w:val="0"/>
          <w:sz w:val="24"/>
          <w:szCs w:val="24"/>
          <w:highlight w:val="none"/>
          <w:lang w:val="en-US" w:eastAsia="zh-CN"/>
        </w:rPr>
        <w:t>历天</w:t>
      </w:r>
      <w:r>
        <w:rPr>
          <w:rFonts w:hint="eastAsia" w:ascii="宋体" w:hAnsi="宋体" w:eastAsia="宋体" w:cs="宋体"/>
          <w:color w:val="auto"/>
          <w:spacing w:val="0"/>
          <w:sz w:val="24"/>
          <w:szCs w:val="24"/>
          <w:highlight w:val="none"/>
          <w:lang w:val="en-US" w:eastAsia="zh-CN"/>
        </w:rPr>
        <w:t>，并且澄清的内容影响响应文件编制的，相应延长递交截止时间</w:t>
      </w:r>
      <w:r>
        <w:rPr>
          <w:rFonts w:hint="eastAsia" w:ascii="宋体" w:hAnsi="宋体" w:eastAsia="宋体" w:cs="宋体"/>
          <w:color w:val="auto"/>
          <w:spacing w:val="0"/>
          <w:sz w:val="24"/>
          <w:szCs w:val="24"/>
          <w:highlight w:val="none"/>
          <w:lang w:eastAsia="zh-CN"/>
        </w:rPr>
        <w:t>。</w:t>
      </w:r>
    </w:p>
    <w:p w14:paraId="7CA91EA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三、采购人可用补充文件的方式修正</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，该补充文件将成为</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的组成部分。</w:t>
      </w:r>
    </w:p>
    <w:p w14:paraId="7CC5841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四、补充文件</w:t>
      </w:r>
      <w:r>
        <w:rPr>
          <w:rFonts w:hint="eastAsia" w:ascii="宋体" w:hAnsi="宋体" w:eastAsia="宋体" w:cs="宋体"/>
          <w:color w:val="auto"/>
          <w:spacing w:val="0"/>
          <w:sz w:val="24"/>
          <w:szCs w:val="24"/>
          <w:highlight w:val="none"/>
          <w:lang w:val="en-US" w:eastAsia="zh-CN"/>
        </w:rPr>
        <w:t>以公告形式在</w:t>
      </w:r>
      <w:r>
        <w:rPr>
          <w:rFonts w:hint="eastAsia" w:ascii="宋体" w:hAnsi="宋体" w:cs="宋体"/>
          <w:color w:val="auto"/>
          <w:spacing w:val="0"/>
          <w:sz w:val="24"/>
          <w:szCs w:val="24"/>
          <w:highlight w:val="none"/>
          <w:lang w:val="en-US" w:eastAsia="zh-CN"/>
        </w:rPr>
        <w:t>“黄石临空经济区官网”</w:t>
      </w:r>
      <w:r>
        <w:rPr>
          <w:rFonts w:hint="eastAsia" w:ascii="宋体" w:hAnsi="宋体" w:eastAsia="宋体" w:cs="宋体"/>
          <w:color w:val="auto"/>
          <w:spacing w:val="0"/>
          <w:sz w:val="24"/>
          <w:szCs w:val="24"/>
          <w:highlight w:val="none"/>
          <w:lang w:val="en-US" w:eastAsia="zh-CN"/>
        </w:rPr>
        <w:t>发布，视同所有参与</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的供应商都收到了该</w:t>
      </w:r>
      <w:r>
        <w:rPr>
          <w:rFonts w:hint="eastAsia" w:ascii="宋体" w:hAnsi="宋体" w:eastAsia="宋体" w:cs="宋体"/>
          <w:color w:val="auto"/>
          <w:spacing w:val="0"/>
          <w:sz w:val="24"/>
          <w:szCs w:val="24"/>
          <w:highlight w:val="none"/>
          <w:lang w:eastAsia="zh-CN"/>
        </w:rPr>
        <w:t>补充文件。</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应实时关注“</w:t>
      </w:r>
      <w:r>
        <w:rPr>
          <w:rFonts w:hint="eastAsia" w:ascii="宋体" w:hAnsi="宋体" w:cs="宋体"/>
          <w:color w:val="auto"/>
          <w:spacing w:val="0"/>
          <w:sz w:val="24"/>
          <w:szCs w:val="24"/>
          <w:highlight w:val="none"/>
          <w:lang w:val="en-US" w:eastAsia="zh-CN"/>
        </w:rPr>
        <w:t>黄石临空经济区官网</w:t>
      </w:r>
      <w:r>
        <w:rPr>
          <w:rFonts w:hint="eastAsia" w:ascii="宋体" w:hAnsi="宋体" w:eastAsia="宋体" w:cs="宋体"/>
          <w:color w:val="auto"/>
          <w:spacing w:val="0"/>
          <w:sz w:val="24"/>
          <w:szCs w:val="24"/>
          <w:highlight w:val="none"/>
          <w:lang w:eastAsia="zh-CN"/>
        </w:rPr>
        <w:t>”上发出的澄清通知，因</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自身原因未及时获知澄清内容而导致的任何后果将由</w:t>
      </w:r>
      <w:r>
        <w:rPr>
          <w:rFonts w:hint="eastAsia" w:ascii="宋体" w:hAnsi="宋体" w:eastAsia="宋体" w:cs="宋体"/>
          <w:color w:val="auto"/>
          <w:spacing w:val="0"/>
          <w:sz w:val="24"/>
          <w:szCs w:val="24"/>
          <w:highlight w:val="none"/>
          <w:lang w:val="en-US" w:eastAsia="zh-CN"/>
        </w:rPr>
        <w:t>其</w:t>
      </w:r>
      <w:r>
        <w:rPr>
          <w:rFonts w:hint="eastAsia" w:ascii="宋体" w:hAnsi="宋体" w:eastAsia="宋体" w:cs="宋体"/>
          <w:color w:val="auto"/>
          <w:spacing w:val="0"/>
          <w:sz w:val="24"/>
          <w:szCs w:val="24"/>
          <w:highlight w:val="none"/>
          <w:lang w:eastAsia="zh-CN"/>
        </w:rPr>
        <w:t>自行承担。</w:t>
      </w:r>
    </w:p>
    <w:p w14:paraId="53B5F54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五</w:t>
      </w:r>
      <w:r>
        <w:rPr>
          <w:rFonts w:hint="eastAsia" w:ascii="宋体" w:hAnsi="宋体" w:eastAsia="宋体" w:cs="宋体"/>
          <w:color w:val="auto"/>
          <w:spacing w:val="0"/>
          <w:sz w:val="24"/>
          <w:szCs w:val="24"/>
          <w:highlight w:val="none"/>
          <w:lang w:eastAsia="zh-CN"/>
        </w:rPr>
        <w:t>、当</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补充（答疑）文件内容相矛盾时，以最后发出的文件为准。</w:t>
      </w:r>
    </w:p>
    <w:p w14:paraId="7C9DDCD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六</w:t>
      </w:r>
      <w:r>
        <w:rPr>
          <w:rFonts w:hint="eastAsia" w:ascii="宋体" w:hAnsi="宋体" w:eastAsia="宋体" w:cs="宋体"/>
          <w:color w:val="auto"/>
          <w:spacing w:val="0"/>
          <w:sz w:val="24"/>
          <w:szCs w:val="24"/>
          <w:highlight w:val="none"/>
          <w:lang w:eastAsia="zh-CN"/>
        </w:rPr>
        <w:t>、采购过程中产生的修改或补充文件与原</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一样均具有同等的法律效力。</w:t>
      </w:r>
    </w:p>
    <w:p w14:paraId="350F2351">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D：响应文件的制作</w:t>
      </w:r>
    </w:p>
    <w:p w14:paraId="7C304AA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一、原则</w:t>
      </w:r>
    </w:p>
    <w:p w14:paraId="16BEC26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1、供应商应仔细阅读</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的所有内容，按照</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的要求制作并递交响应文件，并</w:t>
      </w:r>
      <w:r>
        <w:rPr>
          <w:rFonts w:hint="eastAsia" w:ascii="宋体" w:hAnsi="宋体" w:cs="宋体"/>
          <w:color w:val="auto"/>
          <w:spacing w:val="0"/>
          <w:sz w:val="24"/>
          <w:szCs w:val="24"/>
          <w:highlight w:val="none"/>
          <w:lang w:val="en-US" w:eastAsia="zh-CN"/>
        </w:rPr>
        <w:t>声明</w:t>
      </w:r>
      <w:r>
        <w:rPr>
          <w:rFonts w:hint="eastAsia" w:ascii="宋体" w:hAnsi="宋体" w:eastAsia="宋体" w:cs="宋体"/>
          <w:color w:val="auto"/>
          <w:spacing w:val="0"/>
          <w:sz w:val="24"/>
          <w:szCs w:val="24"/>
          <w:highlight w:val="none"/>
          <w:lang w:eastAsia="zh-CN"/>
        </w:rPr>
        <w:t>所提供的全部资料真实、准确，以确保对</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做出实质性响应，否则，其</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资格将被取消。</w:t>
      </w:r>
    </w:p>
    <w:p w14:paraId="416C78A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2、采购人拒绝接受电报、电话或传真形式的响应文件。</w:t>
      </w:r>
    </w:p>
    <w:p w14:paraId="2D3CB4A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二、响应文件的组成</w:t>
      </w:r>
    </w:p>
    <w:p w14:paraId="7CFD2F2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1、响应文件应包括下列部分（</w:t>
      </w:r>
      <w:r>
        <w:rPr>
          <w:rFonts w:hint="eastAsia" w:ascii="宋体" w:hAnsi="宋体" w:eastAsia="宋体" w:cs="宋体"/>
          <w:color w:val="auto"/>
          <w:spacing w:val="0"/>
          <w:sz w:val="24"/>
          <w:szCs w:val="24"/>
          <w:highlight w:val="none"/>
          <w:lang w:val="en-US" w:eastAsia="zh-CN"/>
        </w:rPr>
        <w:t>但不限于</w:t>
      </w:r>
      <w:r>
        <w:rPr>
          <w:rFonts w:hint="eastAsia" w:ascii="宋体" w:hAnsi="宋体" w:eastAsia="宋体" w:cs="宋体"/>
          <w:color w:val="auto"/>
          <w:spacing w:val="0"/>
          <w:sz w:val="24"/>
          <w:szCs w:val="24"/>
          <w:highlight w:val="none"/>
          <w:lang w:eastAsia="zh-CN"/>
        </w:rPr>
        <w:t>）</w:t>
      </w:r>
    </w:p>
    <w:p w14:paraId="28F0D3F1">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书</w:t>
      </w:r>
    </w:p>
    <w:p w14:paraId="00C5CD2A">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综合报价</w:t>
      </w:r>
      <w:r>
        <w:rPr>
          <w:rFonts w:hint="eastAsia" w:ascii="宋体" w:hAnsi="宋体" w:eastAsia="宋体" w:cs="宋体"/>
          <w:color w:val="auto"/>
          <w:spacing w:val="0"/>
          <w:sz w:val="24"/>
          <w:szCs w:val="24"/>
          <w:highlight w:val="none"/>
          <w:lang w:eastAsia="zh-CN"/>
        </w:rPr>
        <w:t>表</w:t>
      </w:r>
    </w:p>
    <w:p w14:paraId="654790B5">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cs="宋体"/>
          <w:color w:val="auto"/>
          <w:spacing w:val="0"/>
          <w:sz w:val="24"/>
          <w:szCs w:val="24"/>
          <w:highlight w:val="none"/>
          <w:lang w:val="en-US" w:eastAsia="zh-CN"/>
        </w:rPr>
        <w:t>已标价工程量清单</w:t>
      </w:r>
    </w:p>
    <w:p w14:paraId="048A1487">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cs="宋体"/>
          <w:color w:val="auto"/>
          <w:spacing w:val="0"/>
          <w:sz w:val="24"/>
          <w:szCs w:val="24"/>
          <w:highlight w:val="none"/>
          <w:lang w:eastAsia="zh-CN"/>
        </w:rPr>
        <w:t>法定代表人</w:t>
      </w:r>
      <w:r>
        <w:rPr>
          <w:rFonts w:hint="eastAsia" w:ascii="宋体" w:hAnsi="宋体" w:cs="宋体"/>
          <w:color w:val="auto"/>
          <w:spacing w:val="0"/>
          <w:sz w:val="24"/>
          <w:szCs w:val="24"/>
          <w:highlight w:val="none"/>
          <w:lang w:val="en-US" w:eastAsia="zh-CN"/>
        </w:rPr>
        <w:t>或被授权人身份证明</w:t>
      </w:r>
    </w:p>
    <w:p w14:paraId="0733471C">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zh-CN" w:eastAsia="zh-CN"/>
        </w:rPr>
        <w:t>营业执照等证明文件</w:t>
      </w:r>
    </w:p>
    <w:p w14:paraId="67FEA8E1">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承接的类似项目情况表</w:t>
      </w:r>
    </w:p>
    <w:p w14:paraId="6397B8C5">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投入本项目的施工设备情况表</w:t>
      </w:r>
    </w:p>
    <w:p w14:paraId="7876E46C">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项目管理机构主要人员表</w:t>
      </w:r>
    </w:p>
    <w:p w14:paraId="38CB3D42">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企业信誉</w:t>
      </w:r>
    </w:p>
    <w:p w14:paraId="3C0DEDEB">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相关技术方案、措施、承诺</w:t>
      </w:r>
    </w:p>
    <w:p w14:paraId="6DCE583F">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供应商认为需提供的其它有关资料</w:t>
      </w:r>
    </w:p>
    <w:p w14:paraId="266454E1">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资格后审证明文件</w:t>
      </w:r>
    </w:p>
    <w:p w14:paraId="5A025BF2">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磋商文件要求的其它材料、能展现企业能力、信誉及获表彰情况的其它文件及磋商供应商认为有必要提供的材料。</w:t>
      </w:r>
    </w:p>
    <w:p w14:paraId="743A63B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三、响应文件制作要求</w:t>
      </w:r>
    </w:p>
    <w:p w14:paraId="30AE92A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1、响应</w:t>
      </w:r>
      <w:r>
        <w:rPr>
          <w:rFonts w:hint="eastAsia" w:ascii="宋体" w:hAnsi="宋体" w:eastAsia="宋体" w:cs="宋体"/>
          <w:color w:val="auto"/>
          <w:spacing w:val="0"/>
          <w:sz w:val="24"/>
          <w:szCs w:val="24"/>
          <w:highlight w:val="none"/>
          <w:lang w:eastAsia="zh-CN"/>
        </w:rPr>
        <w:t>文件应按第</w:t>
      </w:r>
      <w:r>
        <w:rPr>
          <w:rFonts w:hint="eastAsia" w:ascii="宋体" w:hAnsi="宋体" w:cs="宋体"/>
          <w:color w:val="auto"/>
          <w:spacing w:val="0"/>
          <w:sz w:val="24"/>
          <w:szCs w:val="24"/>
          <w:highlight w:val="none"/>
          <w:lang w:val="en-US" w:eastAsia="zh-CN"/>
        </w:rPr>
        <w:t>六章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响应</w:t>
      </w:r>
      <w:r>
        <w:rPr>
          <w:rFonts w:hint="eastAsia" w:ascii="宋体" w:hAnsi="宋体" w:eastAsia="宋体" w:cs="宋体"/>
          <w:color w:val="auto"/>
          <w:spacing w:val="0"/>
          <w:sz w:val="24"/>
          <w:szCs w:val="24"/>
          <w:highlight w:val="none"/>
          <w:lang w:eastAsia="zh-CN"/>
        </w:rPr>
        <w:t>文件格式”进行编写，如有必要，可以增加附页，作为</w:t>
      </w:r>
      <w:r>
        <w:rPr>
          <w:rFonts w:hint="eastAsia" w:ascii="宋体" w:hAnsi="宋体" w:eastAsia="宋体" w:cs="宋体"/>
          <w:color w:val="auto"/>
          <w:spacing w:val="0"/>
          <w:sz w:val="24"/>
          <w:szCs w:val="24"/>
          <w:highlight w:val="none"/>
          <w:lang w:val="en-US" w:eastAsia="zh-CN"/>
        </w:rPr>
        <w:t>响应</w:t>
      </w:r>
      <w:r>
        <w:rPr>
          <w:rFonts w:hint="eastAsia" w:ascii="宋体" w:hAnsi="宋体" w:eastAsia="宋体" w:cs="宋体"/>
          <w:color w:val="auto"/>
          <w:spacing w:val="0"/>
          <w:sz w:val="24"/>
          <w:szCs w:val="24"/>
          <w:highlight w:val="none"/>
          <w:lang w:eastAsia="zh-CN"/>
        </w:rPr>
        <w:t>文件的组成部分。在满足</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文件实质性要求的基础上，可以提出比</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文件要求更有利于</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lang w:eastAsia="zh-CN"/>
        </w:rPr>
        <w:t>人的承诺。</w:t>
      </w:r>
    </w:p>
    <w:p w14:paraId="4A672C9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2、响应</w:t>
      </w:r>
      <w:r>
        <w:rPr>
          <w:rFonts w:hint="eastAsia" w:ascii="宋体" w:hAnsi="宋体" w:eastAsia="宋体" w:cs="宋体"/>
          <w:color w:val="auto"/>
          <w:spacing w:val="0"/>
          <w:sz w:val="24"/>
          <w:szCs w:val="24"/>
          <w:highlight w:val="none"/>
          <w:lang w:eastAsia="zh-CN"/>
        </w:rPr>
        <w:t>文件应当对</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文件有关</w:t>
      </w:r>
      <w:r>
        <w:rPr>
          <w:rFonts w:hint="eastAsia" w:ascii="宋体" w:hAnsi="宋体" w:cs="宋体"/>
          <w:color w:val="auto"/>
          <w:spacing w:val="0"/>
          <w:sz w:val="24"/>
          <w:szCs w:val="24"/>
          <w:highlight w:val="none"/>
          <w:lang w:val="en-US" w:eastAsia="zh-CN"/>
        </w:rPr>
        <w:t>项目负责人</w:t>
      </w:r>
      <w:r>
        <w:rPr>
          <w:rFonts w:hint="eastAsia" w:ascii="宋体" w:hAnsi="宋体" w:eastAsia="宋体" w:cs="宋体"/>
          <w:color w:val="auto"/>
          <w:spacing w:val="0"/>
          <w:sz w:val="24"/>
          <w:szCs w:val="24"/>
          <w:highlight w:val="none"/>
          <w:lang w:val="en-US" w:eastAsia="zh-CN"/>
        </w:rPr>
        <w:t>、</w:t>
      </w:r>
      <w:r>
        <w:rPr>
          <w:rFonts w:hint="eastAsia" w:ascii="宋体" w:hAnsi="宋体" w:cs="宋体"/>
          <w:color w:val="auto"/>
          <w:spacing w:val="0"/>
          <w:sz w:val="24"/>
          <w:szCs w:val="24"/>
          <w:highlight w:val="none"/>
          <w:lang w:eastAsia="zh-CN"/>
        </w:rPr>
        <w:t>履行期限</w:t>
      </w:r>
      <w:r>
        <w:rPr>
          <w:rFonts w:hint="eastAsia" w:ascii="宋体" w:hAnsi="宋体" w:eastAsia="宋体" w:cs="宋体"/>
          <w:color w:val="auto"/>
          <w:spacing w:val="0"/>
          <w:sz w:val="24"/>
          <w:szCs w:val="24"/>
          <w:highlight w:val="none"/>
          <w:lang w:eastAsia="zh-CN"/>
        </w:rPr>
        <w:t>、投标有效期、</w:t>
      </w:r>
      <w:r>
        <w:rPr>
          <w:rFonts w:hint="eastAsia" w:ascii="宋体" w:hAnsi="宋体" w:eastAsia="宋体" w:cs="宋体"/>
          <w:color w:val="auto"/>
          <w:spacing w:val="0"/>
          <w:sz w:val="24"/>
          <w:szCs w:val="24"/>
          <w:highlight w:val="none"/>
          <w:lang w:val="en-US" w:eastAsia="zh-CN"/>
        </w:rPr>
        <w:t>技术</w:t>
      </w:r>
      <w:r>
        <w:rPr>
          <w:rFonts w:hint="eastAsia" w:ascii="宋体" w:hAnsi="宋体" w:eastAsia="宋体" w:cs="宋体"/>
          <w:color w:val="auto"/>
          <w:spacing w:val="0"/>
          <w:sz w:val="24"/>
          <w:szCs w:val="24"/>
          <w:highlight w:val="none"/>
          <w:lang w:eastAsia="zh-CN"/>
        </w:rPr>
        <w:t>要求等实质性内容作出响应</w:t>
      </w:r>
      <w:r>
        <w:rPr>
          <w:rFonts w:hint="eastAsia" w:ascii="宋体" w:hAnsi="宋体" w:cs="宋体"/>
          <w:color w:val="auto"/>
          <w:spacing w:val="0"/>
          <w:sz w:val="24"/>
          <w:szCs w:val="24"/>
          <w:highlight w:val="none"/>
          <w:lang w:eastAsia="zh-CN"/>
        </w:rPr>
        <w:t>。</w:t>
      </w:r>
      <w:r>
        <w:rPr>
          <w:rFonts w:hint="eastAsia" w:ascii="宋体" w:hAnsi="宋体" w:cs="宋体"/>
          <w:color w:val="auto"/>
          <w:spacing w:val="0"/>
          <w:sz w:val="24"/>
          <w:szCs w:val="24"/>
          <w:highlight w:val="none"/>
          <w:lang w:val="en-US" w:eastAsia="zh-CN"/>
        </w:rPr>
        <w:t>如有漏项或采购人认为其响应性磋商文件有明显缺陷的，造成的后果由磋商供应商自己承担。</w:t>
      </w:r>
    </w:p>
    <w:p w14:paraId="056A605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响应文件应当以纸质印刷体形式编制，文件正文要编写目录、页码，且</w:t>
      </w:r>
      <w:r>
        <w:rPr>
          <w:rFonts w:hint="eastAsia" w:ascii="宋体" w:hAnsi="宋体" w:cs="宋体"/>
          <w:color w:val="auto"/>
          <w:spacing w:val="0"/>
          <w:sz w:val="24"/>
          <w:szCs w:val="24"/>
          <w:highlight w:val="none"/>
          <w:lang w:val="en-US" w:eastAsia="zh-CN"/>
        </w:rPr>
        <w:t>以胶装形式装订</w:t>
      </w:r>
      <w:r>
        <w:rPr>
          <w:rFonts w:hint="eastAsia" w:ascii="宋体" w:hAnsi="宋体" w:eastAsia="宋体" w:cs="宋体"/>
          <w:color w:val="auto"/>
          <w:spacing w:val="0"/>
          <w:sz w:val="24"/>
          <w:szCs w:val="24"/>
          <w:highlight w:val="none"/>
          <w:lang w:eastAsia="zh-CN"/>
        </w:rPr>
        <w:t>。由于响应文件出现错页、缺页所导致的一切后果由供应商自行承担。</w:t>
      </w:r>
    </w:p>
    <w:p w14:paraId="226FE64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4、响应文件需提供正本壹份、副本</w:t>
      </w:r>
      <w:r>
        <w:rPr>
          <w:rFonts w:hint="eastAsia" w:ascii="宋体" w:hAnsi="宋体" w:cs="宋体"/>
          <w:color w:val="auto"/>
          <w:spacing w:val="0"/>
          <w:sz w:val="24"/>
          <w:szCs w:val="24"/>
          <w:highlight w:val="none"/>
          <w:lang w:val="en-US" w:eastAsia="zh-CN"/>
        </w:rPr>
        <w:t>贰</w:t>
      </w:r>
      <w:r>
        <w:rPr>
          <w:rFonts w:hint="eastAsia" w:ascii="宋体" w:hAnsi="宋体" w:eastAsia="宋体" w:cs="宋体"/>
          <w:color w:val="auto"/>
          <w:spacing w:val="0"/>
          <w:sz w:val="24"/>
          <w:szCs w:val="24"/>
          <w:highlight w:val="none"/>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pacing w:val="0"/>
          <w:sz w:val="24"/>
          <w:szCs w:val="24"/>
          <w:highlight w:val="none"/>
          <w:lang w:eastAsia="zh-CN"/>
        </w:rPr>
        <w:t>。</w:t>
      </w:r>
    </w:p>
    <w:p w14:paraId="2CF0364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、响应文件文字：响应文件均以中文</w:t>
      </w:r>
      <w:r>
        <w:rPr>
          <w:rFonts w:hint="eastAsia" w:ascii="宋体" w:hAnsi="宋体" w:eastAsia="宋体" w:cs="宋体"/>
          <w:color w:val="auto"/>
          <w:spacing w:val="0"/>
          <w:sz w:val="24"/>
          <w:szCs w:val="24"/>
          <w:highlight w:val="none"/>
          <w:lang w:val="en-US" w:eastAsia="zh-CN"/>
        </w:rPr>
        <w:t>编辑</w:t>
      </w:r>
      <w:r>
        <w:rPr>
          <w:rFonts w:hint="eastAsia" w:ascii="宋体" w:hAnsi="宋体" w:eastAsia="宋体" w:cs="宋体"/>
          <w:color w:val="auto"/>
          <w:spacing w:val="0"/>
          <w:sz w:val="24"/>
          <w:szCs w:val="24"/>
          <w:highlight w:val="none"/>
          <w:lang w:eastAsia="zh-CN"/>
        </w:rPr>
        <w:t>，中文以外的文字应附以中文译文，中外文不符时以中文为准。</w:t>
      </w:r>
    </w:p>
    <w:p w14:paraId="145208D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lang w:eastAsia="zh-CN"/>
        </w:rPr>
        <w:t>、响应文件计量单位：除在</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的技术规格中有规定的之外，计量单位使用中华人民共和国法定计量单位。</w:t>
      </w:r>
    </w:p>
    <w:p w14:paraId="4048A86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响应文件必须由</w:t>
      </w:r>
      <w:r>
        <w:rPr>
          <w:rFonts w:hint="eastAsia" w:ascii="宋体" w:hAnsi="宋体" w:cs="宋体"/>
          <w:color w:val="auto"/>
          <w:spacing w:val="0"/>
          <w:sz w:val="24"/>
          <w:szCs w:val="24"/>
          <w:highlight w:val="none"/>
          <w:lang w:eastAsia="zh-CN"/>
        </w:rPr>
        <w:t>法定代表人</w:t>
      </w:r>
      <w:r>
        <w:rPr>
          <w:rFonts w:hint="eastAsia" w:ascii="宋体" w:hAnsi="宋体" w:cs="宋体"/>
          <w:color w:val="auto"/>
          <w:spacing w:val="0"/>
          <w:sz w:val="24"/>
          <w:szCs w:val="24"/>
          <w:highlight w:val="none"/>
          <w:lang w:val="en-US" w:eastAsia="zh-CN"/>
        </w:rPr>
        <w:t>或被授权人</w:t>
      </w:r>
      <w:r>
        <w:rPr>
          <w:rFonts w:hint="eastAsia" w:ascii="宋体" w:hAnsi="宋体" w:eastAsia="宋体" w:cs="宋体"/>
          <w:color w:val="auto"/>
          <w:spacing w:val="0"/>
          <w:sz w:val="24"/>
          <w:szCs w:val="24"/>
          <w:highlight w:val="none"/>
          <w:lang w:eastAsia="zh-CN"/>
        </w:rPr>
        <w:t>在规定处</w:t>
      </w:r>
      <w:r>
        <w:rPr>
          <w:rFonts w:hint="eastAsia" w:ascii="宋体" w:hAnsi="宋体" w:eastAsia="宋体" w:cs="宋体"/>
          <w:color w:val="auto"/>
          <w:spacing w:val="0"/>
          <w:sz w:val="24"/>
          <w:szCs w:val="24"/>
          <w:highlight w:val="none"/>
          <w:lang w:val="en-US" w:eastAsia="zh-CN"/>
        </w:rPr>
        <w:t>签字（</w:t>
      </w:r>
      <w:r>
        <w:rPr>
          <w:rFonts w:hint="eastAsia" w:ascii="宋体" w:hAnsi="宋体" w:eastAsia="宋体" w:cs="宋体"/>
          <w:color w:val="auto"/>
          <w:spacing w:val="0"/>
          <w:sz w:val="24"/>
          <w:szCs w:val="24"/>
          <w:highlight w:val="none"/>
          <w:lang w:eastAsia="zh-CN"/>
        </w:rPr>
        <w:t>签章）并</w:t>
      </w:r>
      <w:r>
        <w:rPr>
          <w:rFonts w:hint="eastAsia" w:ascii="宋体" w:hAnsi="宋体" w:cs="宋体"/>
          <w:color w:val="auto"/>
          <w:spacing w:val="0"/>
          <w:sz w:val="24"/>
          <w:szCs w:val="24"/>
          <w:highlight w:val="none"/>
          <w:lang w:val="en-US" w:eastAsia="zh-CN"/>
        </w:rPr>
        <w:t>逐页</w:t>
      </w:r>
      <w:r>
        <w:rPr>
          <w:rFonts w:hint="eastAsia" w:ascii="宋体" w:hAnsi="宋体" w:eastAsia="宋体" w:cs="宋体"/>
          <w:color w:val="auto"/>
          <w:spacing w:val="0"/>
          <w:sz w:val="24"/>
          <w:szCs w:val="24"/>
          <w:highlight w:val="none"/>
          <w:lang w:eastAsia="zh-CN"/>
        </w:rPr>
        <w:t>加盖</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公章，</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使用</w:t>
      </w:r>
      <w:r>
        <w:rPr>
          <w:rFonts w:hint="eastAsia" w:ascii="宋体" w:hAnsi="宋体" w:cs="宋体"/>
          <w:color w:val="auto"/>
          <w:spacing w:val="0"/>
          <w:sz w:val="24"/>
          <w:szCs w:val="24"/>
          <w:highlight w:val="none"/>
          <w:lang w:eastAsia="zh-CN"/>
        </w:rPr>
        <w:t>法定代表人</w:t>
      </w:r>
      <w:r>
        <w:rPr>
          <w:rFonts w:hint="eastAsia" w:ascii="宋体" w:hAnsi="宋体" w:eastAsia="宋体" w:cs="宋体"/>
          <w:color w:val="auto"/>
          <w:spacing w:val="0"/>
          <w:sz w:val="24"/>
          <w:szCs w:val="24"/>
          <w:highlight w:val="none"/>
          <w:lang w:eastAsia="zh-CN"/>
        </w:rPr>
        <w:t>的个人电子印章或电子签名章</w:t>
      </w:r>
      <w:r>
        <w:rPr>
          <w:rFonts w:hint="eastAsia" w:ascii="宋体" w:hAnsi="宋体" w:eastAsia="宋体" w:cs="宋体"/>
          <w:color w:val="auto"/>
          <w:spacing w:val="0"/>
          <w:sz w:val="24"/>
          <w:szCs w:val="24"/>
          <w:highlight w:val="none"/>
          <w:lang w:val="en-US" w:eastAsia="zh-CN"/>
        </w:rPr>
        <w:t>及供应商公章电子印章具有同等效力。</w:t>
      </w:r>
    </w:p>
    <w:p w14:paraId="2D0DE5C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四、</w:t>
      </w:r>
      <w:r>
        <w:rPr>
          <w:rFonts w:hint="eastAsia" w:ascii="宋体" w:hAnsi="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报价</w:t>
      </w:r>
    </w:p>
    <w:p w14:paraId="726A589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报价包括供应商首次提交响应文件中的报价、</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过程中的报价和最</w:t>
      </w:r>
      <w:r>
        <w:rPr>
          <w:rFonts w:hint="eastAsia" w:ascii="宋体" w:hAnsi="宋体" w:eastAsia="宋体" w:cs="宋体"/>
          <w:color w:val="auto"/>
          <w:spacing w:val="0"/>
          <w:sz w:val="24"/>
          <w:szCs w:val="24"/>
          <w:highlight w:val="none"/>
          <w:lang w:val="en-US" w:eastAsia="zh-CN"/>
        </w:rPr>
        <w:t>终</w:t>
      </w:r>
      <w:r>
        <w:rPr>
          <w:rFonts w:hint="eastAsia" w:ascii="宋体" w:hAnsi="宋体" w:eastAsia="宋体" w:cs="宋体"/>
          <w:color w:val="auto"/>
          <w:spacing w:val="0"/>
          <w:sz w:val="24"/>
          <w:szCs w:val="24"/>
          <w:highlight w:val="none"/>
          <w:lang w:eastAsia="zh-CN"/>
        </w:rPr>
        <w:t>报价。除</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文件另有规定外，供应商的报价均应以人民币作为货币单位。</w:t>
      </w:r>
    </w:p>
    <w:p w14:paraId="6435A50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2、如果分项报价与单价不符的，则以单价为准；小写与大写不符的，以大写为准。</w:t>
      </w:r>
    </w:p>
    <w:p w14:paraId="4A6ED29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3、报价是评标的重要依据之一，但不是评定成交的唯一标准。</w:t>
      </w:r>
    </w:p>
    <w:p w14:paraId="28A24BD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供应商应按照</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文件规定的采购需求及合同条款进行报价，并按</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文件规定的格式报出。报价中不得包含</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文件要求以外的内容，否则在评审时不予核减。报价中也不得缺漏</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文件所要求的内容，否则漏项部分的价格需</w:t>
      </w:r>
      <w:r>
        <w:rPr>
          <w:rFonts w:hint="eastAsia" w:ascii="宋体" w:hAnsi="宋体" w:eastAsia="宋体" w:cs="宋体"/>
          <w:color w:val="auto"/>
          <w:spacing w:val="0"/>
          <w:sz w:val="24"/>
          <w:szCs w:val="24"/>
          <w:highlight w:val="none"/>
          <w:lang w:val="en-US" w:eastAsia="zh-CN"/>
        </w:rPr>
        <w:t>由</w:t>
      </w:r>
      <w:r>
        <w:rPr>
          <w:rFonts w:hint="eastAsia" w:ascii="宋体" w:hAnsi="宋体" w:eastAsia="宋体" w:cs="宋体"/>
          <w:color w:val="auto"/>
          <w:spacing w:val="0"/>
          <w:sz w:val="24"/>
          <w:szCs w:val="24"/>
          <w:highlight w:val="none"/>
          <w:lang w:eastAsia="zh-CN"/>
        </w:rPr>
        <w:t>该供应商自行</w:t>
      </w:r>
      <w:r>
        <w:rPr>
          <w:rFonts w:hint="eastAsia" w:ascii="宋体" w:hAnsi="宋体" w:eastAsia="宋体" w:cs="宋体"/>
          <w:color w:val="auto"/>
          <w:spacing w:val="0"/>
          <w:sz w:val="24"/>
          <w:szCs w:val="24"/>
          <w:highlight w:val="none"/>
          <w:lang w:val="en-US" w:eastAsia="zh-CN"/>
        </w:rPr>
        <w:t>承担</w:t>
      </w:r>
      <w:r>
        <w:rPr>
          <w:rFonts w:hint="eastAsia" w:ascii="宋体" w:hAnsi="宋体" w:eastAsia="宋体" w:cs="宋体"/>
          <w:color w:val="auto"/>
          <w:spacing w:val="0"/>
          <w:sz w:val="24"/>
          <w:szCs w:val="24"/>
          <w:highlight w:val="none"/>
          <w:lang w:eastAsia="zh-CN"/>
        </w:rPr>
        <w:t>。</w:t>
      </w:r>
    </w:p>
    <w:p w14:paraId="736231C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对于</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文件中未列明、而供应商认为必需的费用也需列入总报价。在合同实施时，采购人将不予支付成交供应商响应文件没有列入的项目费用，并认为此项目的费用已包括在总报价中。</w:t>
      </w:r>
    </w:p>
    <w:p w14:paraId="474349D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lang w:eastAsia="zh-CN"/>
        </w:rPr>
        <w:t>供应商可根据企业具体情况在合理范围内自主考虑报价，但不得高于预算金额、控制价及不得低于成本价，</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后的报价（第二次报价）为最终报价，采购人不支付报价以外的任何费用。</w:t>
      </w:r>
    </w:p>
    <w:p w14:paraId="42FC9E8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供应商的报价明显低于其他通过符合性审查供应商的报价，有可能影响产品质量或者不能诚信履约的，</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小组</w:t>
      </w:r>
      <w:r>
        <w:rPr>
          <w:rFonts w:hint="eastAsia" w:ascii="宋体" w:hAnsi="宋体" w:eastAsia="宋体" w:cs="宋体"/>
          <w:color w:val="auto"/>
          <w:spacing w:val="0"/>
          <w:sz w:val="24"/>
          <w:szCs w:val="24"/>
          <w:highlight w:val="none"/>
          <w:lang w:eastAsia="zh-CN"/>
        </w:rPr>
        <w:t>应当要求其在评标</w:t>
      </w:r>
      <w:r>
        <w:rPr>
          <w:rFonts w:hint="eastAsia" w:ascii="宋体" w:hAnsi="宋体" w:eastAsia="宋体" w:cs="宋体"/>
          <w:color w:val="auto"/>
          <w:spacing w:val="0"/>
          <w:sz w:val="24"/>
          <w:szCs w:val="24"/>
          <w:highlight w:val="none"/>
          <w:lang w:val="en-US" w:eastAsia="zh-CN"/>
        </w:rPr>
        <w:t>过程中</w:t>
      </w:r>
      <w:r>
        <w:rPr>
          <w:rFonts w:hint="eastAsia" w:ascii="宋体" w:hAnsi="宋体" w:eastAsia="宋体" w:cs="宋体"/>
          <w:color w:val="auto"/>
          <w:spacing w:val="0"/>
          <w:sz w:val="24"/>
          <w:szCs w:val="24"/>
          <w:highlight w:val="none"/>
          <w:lang w:eastAsia="zh-CN"/>
        </w:rPr>
        <w:t>合理的时间内提供说明及相关证明材料；供应商不能证明其报价合理性的，</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小组</w:t>
      </w:r>
      <w:r>
        <w:rPr>
          <w:rFonts w:hint="eastAsia" w:ascii="宋体" w:hAnsi="宋体" w:eastAsia="宋体" w:cs="宋体"/>
          <w:color w:val="auto"/>
          <w:spacing w:val="0"/>
          <w:sz w:val="24"/>
          <w:szCs w:val="24"/>
          <w:highlight w:val="none"/>
          <w:lang w:eastAsia="zh-CN"/>
        </w:rPr>
        <w:t>应当将其作为无效投标处理。</w:t>
      </w:r>
    </w:p>
    <w:p w14:paraId="4F883B8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8、供应商在响应文件中注明免费的项目将被视为包含在报价中。</w:t>
      </w:r>
    </w:p>
    <w:p w14:paraId="2E31CE7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9、成交供应商应负责本项目相关售后服务等全部工作，文件另有规定的除外。</w:t>
      </w:r>
    </w:p>
    <w:p w14:paraId="4AAC8A1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五、</w:t>
      </w:r>
      <w:r>
        <w:rPr>
          <w:rFonts w:hint="eastAsia" w:ascii="宋体" w:hAnsi="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有效期</w:t>
      </w:r>
    </w:p>
    <w:p w14:paraId="6C4A153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1、在</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须知前附表规定的投标有效期内，</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不得要求撤销或修改其</w:t>
      </w:r>
      <w:r>
        <w:rPr>
          <w:rFonts w:hint="eastAsia" w:ascii="宋体" w:hAnsi="宋体" w:eastAsia="宋体" w:cs="宋体"/>
          <w:color w:val="auto"/>
          <w:spacing w:val="0"/>
          <w:sz w:val="24"/>
          <w:szCs w:val="24"/>
          <w:highlight w:val="none"/>
          <w:lang w:val="en-US" w:eastAsia="zh-CN"/>
        </w:rPr>
        <w:t>响应</w:t>
      </w:r>
      <w:r>
        <w:rPr>
          <w:rFonts w:hint="eastAsia" w:ascii="宋体" w:hAnsi="宋体" w:eastAsia="宋体" w:cs="宋体"/>
          <w:color w:val="auto"/>
          <w:spacing w:val="0"/>
          <w:sz w:val="24"/>
          <w:szCs w:val="24"/>
          <w:highlight w:val="none"/>
          <w:lang w:eastAsia="zh-CN"/>
        </w:rPr>
        <w:t>文件。</w:t>
      </w:r>
    </w:p>
    <w:p w14:paraId="6513353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2、出现特殊情况需要延长投标有效期的，</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lang w:eastAsia="zh-CN"/>
        </w:rPr>
        <w:t>人以书面形式通知所有</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延长投标有效期。</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同意延长的，但不得要求或被允许修改或撤销其</w:t>
      </w:r>
      <w:r>
        <w:rPr>
          <w:rFonts w:hint="eastAsia" w:ascii="宋体" w:hAnsi="宋体" w:eastAsia="宋体" w:cs="宋体"/>
          <w:color w:val="auto"/>
          <w:spacing w:val="0"/>
          <w:sz w:val="24"/>
          <w:szCs w:val="24"/>
          <w:highlight w:val="none"/>
          <w:lang w:val="en-US" w:eastAsia="zh-CN"/>
        </w:rPr>
        <w:t>响应</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拒绝延长的，其投标失效。</w:t>
      </w:r>
    </w:p>
    <w:p w14:paraId="70FD856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六、响应文件的修改与撤回</w:t>
      </w:r>
    </w:p>
    <w:p w14:paraId="23F8DF1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在</w:t>
      </w:r>
      <w:r>
        <w:rPr>
          <w:rFonts w:hint="eastAsia" w:ascii="宋体" w:hAnsi="宋体" w:eastAsia="宋体" w:cs="宋体"/>
          <w:color w:val="auto"/>
          <w:spacing w:val="0"/>
          <w:sz w:val="24"/>
          <w:szCs w:val="24"/>
          <w:highlight w:val="none"/>
          <w:lang w:val="en-US" w:eastAsia="zh-CN"/>
        </w:rPr>
        <w:t>竞争性</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公告规定的</w:t>
      </w:r>
      <w:r>
        <w:rPr>
          <w:rFonts w:hint="eastAsia" w:ascii="宋体" w:hAnsi="宋体" w:eastAsia="宋体" w:cs="宋体"/>
          <w:color w:val="auto"/>
          <w:spacing w:val="0"/>
          <w:sz w:val="24"/>
          <w:szCs w:val="24"/>
          <w:highlight w:val="none"/>
          <w:lang w:val="en-US" w:eastAsia="zh-CN"/>
        </w:rPr>
        <w:t>响应文件提交</w:t>
      </w:r>
      <w:r>
        <w:rPr>
          <w:rFonts w:hint="eastAsia" w:ascii="宋体" w:hAnsi="宋体" w:eastAsia="宋体" w:cs="宋体"/>
          <w:color w:val="auto"/>
          <w:spacing w:val="0"/>
          <w:sz w:val="24"/>
          <w:szCs w:val="24"/>
          <w:highlight w:val="none"/>
          <w:lang w:eastAsia="zh-CN"/>
        </w:rPr>
        <w:t>截止时间前，</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可以修改或撤回已递交的</w:t>
      </w:r>
      <w:r>
        <w:rPr>
          <w:rFonts w:hint="eastAsia" w:ascii="宋体" w:hAnsi="宋体" w:eastAsia="宋体" w:cs="宋体"/>
          <w:color w:val="auto"/>
          <w:spacing w:val="0"/>
          <w:sz w:val="24"/>
          <w:szCs w:val="24"/>
          <w:highlight w:val="none"/>
          <w:lang w:val="en-US" w:eastAsia="zh-CN"/>
        </w:rPr>
        <w:t>响应</w:t>
      </w:r>
      <w:r>
        <w:rPr>
          <w:rFonts w:hint="eastAsia" w:ascii="宋体" w:hAnsi="宋体" w:eastAsia="宋体" w:cs="宋体"/>
          <w:color w:val="auto"/>
          <w:spacing w:val="0"/>
          <w:sz w:val="24"/>
          <w:szCs w:val="24"/>
          <w:highlight w:val="none"/>
          <w:lang w:eastAsia="zh-CN"/>
        </w:rPr>
        <w:t>文件。</w:t>
      </w:r>
    </w:p>
    <w:p w14:paraId="596AAB4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2、供应商于</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文件递交截止时间前可以补充、修改或撤回响应文件，并书面通知采购人</w:t>
      </w:r>
      <w:r>
        <w:rPr>
          <w:rFonts w:hint="eastAsia" w:ascii="宋体" w:hAnsi="宋体" w:eastAsia="宋体" w:cs="宋体"/>
          <w:color w:val="auto"/>
          <w:spacing w:val="0"/>
          <w:sz w:val="24"/>
          <w:szCs w:val="24"/>
          <w:highlight w:val="none"/>
          <w:lang w:eastAsia="zh-CN"/>
        </w:rPr>
        <w:t>。</w:t>
      </w:r>
    </w:p>
    <w:p w14:paraId="1AF30D6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3、除供应商对错处作必要修改外，响应文件中不许有加行、涂抹或改写。如有修改错漏处，必须由供应商</w:t>
      </w:r>
      <w:r>
        <w:rPr>
          <w:rFonts w:hint="eastAsia" w:ascii="宋体" w:hAnsi="宋体" w:cs="宋体"/>
          <w:color w:val="auto"/>
          <w:spacing w:val="0"/>
          <w:sz w:val="24"/>
          <w:szCs w:val="24"/>
          <w:highlight w:val="none"/>
          <w:lang w:val="en-US" w:eastAsia="zh-CN"/>
        </w:rPr>
        <w:t>法定代表人</w:t>
      </w:r>
      <w:r>
        <w:rPr>
          <w:rFonts w:hint="eastAsia" w:ascii="宋体" w:hAnsi="宋体" w:eastAsia="宋体" w:cs="宋体"/>
          <w:color w:val="auto"/>
          <w:spacing w:val="0"/>
          <w:sz w:val="24"/>
          <w:szCs w:val="24"/>
          <w:highlight w:val="none"/>
          <w:lang w:val="en-US" w:eastAsia="zh-CN"/>
        </w:rPr>
        <w:t>或</w:t>
      </w:r>
      <w:r>
        <w:rPr>
          <w:rFonts w:hint="eastAsia" w:ascii="宋体" w:hAnsi="宋体" w:cs="宋体"/>
          <w:color w:val="auto"/>
          <w:spacing w:val="0"/>
          <w:sz w:val="24"/>
          <w:szCs w:val="24"/>
          <w:highlight w:val="none"/>
          <w:lang w:val="en-US" w:eastAsia="zh-CN"/>
        </w:rPr>
        <w:t>被</w:t>
      </w:r>
      <w:r>
        <w:rPr>
          <w:rFonts w:hint="eastAsia" w:ascii="宋体" w:hAnsi="宋体" w:eastAsia="宋体" w:cs="宋体"/>
          <w:color w:val="auto"/>
          <w:spacing w:val="0"/>
          <w:sz w:val="24"/>
          <w:szCs w:val="24"/>
          <w:highlight w:val="none"/>
          <w:lang w:val="en-US" w:eastAsia="zh-CN"/>
        </w:rPr>
        <w:t>授权人签字（</w:t>
      </w:r>
      <w:r>
        <w:rPr>
          <w:rFonts w:hint="eastAsia" w:ascii="宋体" w:hAnsi="宋体" w:eastAsia="宋体" w:cs="宋体"/>
          <w:color w:val="auto"/>
          <w:spacing w:val="0"/>
          <w:sz w:val="24"/>
          <w:szCs w:val="24"/>
          <w:highlight w:val="none"/>
          <w:lang w:eastAsia="zh-CN"/>
        </w:rPr>
        <w:t>签章）</w:t>
      </w:r>
      <w:r>
        <w:rPr>
          <w:rFonts w:hint="eastAsia" w:ascii="宋体" w:hAnsi="宋体" w:eastAsia="宋体" w:cs="宋体"/>
          <w:color w:val="auto"/>
          <w:spacing w:val="0"/>
          <w:sz w:val="24"/>
          <w:szCs w:val="24"/>
          <w:highlight w:val="none"/>
          <w:lang w:val="en-US" w:eastAsia="zh-CN"/>
        </w:rPr>
        <w:t>并加盖</w:t>
      </w:r>
      <w:r>
        <w:rPr>
          <w:rFonts w:hint="eastAsia" w:ascii="宋体" w:hAnsi="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val="en-US" w:eastAsia="zh-CN"/>
        </w:rPr>
        <w:t>公章</w:t>
      </w:r>
      <w:r>
        <w:rPr>
          <w:rFonts w:hint="eastAsia" w:ascii="宋体" w:hAnsi="宋体" w:eastAsia="宋体" w:cs="宋体"/>
          <w:color w:val="auto"/>
          <w:spacing w:val="0"/>
          <w:sz w:val="24"/>
          <w:szCs w:val="24"/>
          <w:highlight w:val="none"/>
          <w:lang w:eastAsia="zh-CN"/>
        </w:rPr>
        <w:t>。</w:t>
      </w:r>
    </w:p>
    <w:p w14:paraId="19CC33A3">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E：响应文件的递交</w:t>
      </w:r>
    </w:p>
    <w:p w14:paraId="2A67C5A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1、供应商递交响应文件的截止时间</w:t>
      </w:r>
      <w:r>
        <w:rPr>
          <w:rFonts w:hint="eastAsia" w:ascii="宋体" w:hAnsi="宋体" w:cs="宋体"/>
          <w:color w:val="auto"/>
          <w:spacing w:val="0"/>
          <w:sz w:val="24"/>
          <w:szCs w:val="24"/>
          <w:highlight w:val="none"/>
          <w:lang w:val="en-US" w:eastAsia="zh-CN"/>
        </w:rPr>
        <w:t>及地点</w:t>
      </w:r>
      <w:r>
        <w:rPr>
          <w:rFonts w:hint="eastAsia" w:ascii="宋体" w:hAnsi="宋体" w:eastAsia="宋体" w:cs="宋体"/>
          <w:color w:val="auto"/>
          <w:spacing w:val="0"/>
          <w:sz w:val="24"/>
          <w:szCs w:val="24"/>
          <w:highlight w:val="none"/>
          <w:lang w:eastAsia="zh-CN"/>
        </w:rPr>
        <w:t>：见</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须知前附表。</w:t>
      </w:r>
    </w:p>
    <w:p w14:paraId="498F277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2、响应文件必须</w:t>
      </w:r>
      <w:r>
        <w:rPr>
          <w:rFonts w:hint="eastAsia" w:ascii="宋体" w:hAnsi="宋体" w:cs="宋体"/>
          <w:color w:val="auto"/>
          <w:spacing w:val="0"/>
          <w:sz w:val="24"/>
          <w:szCs w:val="24"/>
          <w:highlight w:val="none"/>
          <w:lang w:val="en-US" w:eastAsia="zh-CN"/>
        </w:rPr>
        <w:t>由供应商的</w:t>
      </w:r>
      <w:r>
        <w:rPr>
          <w:rFonts w:hint="eastAsia" w:ascii="宋体" w:hAnsi="宋体" w:cs="宋体"/>
          <w:color w:val="auto"/>
          <w:spacing w:val="0"/>
          <w:sz w:val="24"/>
          <w:szCs w:val="24"/>
          <w:highlight w:val="none"/>
          <w:lang w:eastAsia="zh-CN"/>
        </w:rPr>
        <w:t>法定代表人</w:t>
      </w:r>
      <w:r>
        <w:rPr>
          <w:rFonts w:hint="eastAsia" w:ascii="宋体" w:hAnsi="宋体" w:eastAsia="宋体" w:cs="宋体"/>
          <w:color w:val="auto"/>
          <w:spacing w:val="0"/>
          <w:sz w:val="24"/>
          <w:szCs w:val="24"/>
          <w:highlight w:val="none"/>
          <w:lang w:eastAsia="zh-CN"/>
        </w:rPr>
        <w:t>或</w:t>
      </w:r>
      <w:r>
        <w:rPr>
          <w:rFonts w:hint="eastAsia" w:ascii="宋体" w:hAnsi="宋体" w:cs="宋体"/>
          <w:color w:val="auto"/>
          <w:spacing w:val="0"/>
          <w:sz w:val="24"/>
          <w:szCs w:val="24"/>
          <w:highlight w:val="none"/>
          <w:lang w:val="en-US" w:eastAsia="zh-CN"/>
        </w:rPr>
        <w:t>被</w:t>
      </w:r>
      <w:r>
        <w:rPr>
          <w:rFonts w:hint="eastAsia" w:ascii="宋体" w:hAnsi="宋体" w:eastAsia="宋体" w:cs="宋体"/>
          <w:color w:val="auto"/>
          <w:spacing w:val="0"/>
          <w:sz w:val="24"/>
          <w:szCs w:val="24"/>
          <w:highlight w:val="none"/>
          <w:lang w:eastAsia="zh-CN"/>
        </w:rPr>
        <w:t>授权人当面递交。</w:t>
      </w:r>
    </w:p>
    <w:p w14:paraId="0BFBB2D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供应商应充分考虑</w:t>
      </w:r>
      <w:r>
        <w:rPr>
          <w:rFonts w:hint="eastAsia" w:ascii="宋体" w:hAnsi="宋体" w:cs="宋体"/>
          <w:color w:val="auto"/>
          <w:spacing w:val="0"/>
          <w:sz w:val="24"/>
          <w:szCs w:val="24"/>
          <w:highlight w:val="none"/>
          <w:lang w:val="en-US" w:eastAsia="zh-CN"/>
        </w:rPr>
        <w:t>递交</w:t>
      </w:r>
      <w:r>
        <w:rPr>
          <w:rFonts w:hint="eastAsia" w:ascii="宋体" w:hAnsi="宋体" w:eastAsia="宋体" w:cs="宋体"/>
          <w:color w:val="auto"/>
          <w:spacing w:val="0"/>
          <w:sz w:val="24"/>
          <w:szCs w:val="24"/>
          <w:highlight w:val="none"/>
          <w:lang w:eastAsia="zh-CN"/>
        </w:rPr>
        <w:t>文件时的不可预见因素，未在响应文件截止时间前完成</w:t>
      </w:r>
      <w:r>
        <w:rPr>
          <w:rFonts w:hint="eastAsia" w:ascii="宋体" w:hAnsi="宋体" w:cs="宋体"/>
          <w:color w:val="auto"/>
          <w:spacing w:val="0"/>
          <w:sz w:val="24"/>
          <w:szCs w:val="24"/>
          <w:highlight w:val="none"/>
          <w:lang w:val="en-US" w:eastAsia="zh-CN"/>
        </w:rPr>
        <w:t>递交的</w:t>
      </w:r>
      <w:r>
        <w:rPr>
          <w:rFonts w:hint="eastAsia" w:ascii="宋体" w:hAnsi="宋体" w:eastAsia="宋体" w:cs="宋体"/>
          <w:color w:val="auto"/>
          <w:spacing w:val="0"/>
          <w:sz w:val="24"/>
          <w:szCs w:val="24"/>
          <w:highlight w:val="none"/>
          <w:lang w:eastAsia="zh-CN"/>
        </w:rPr>
        <w:t>视为逾期送达，采购人</w:t>
      </w:r>
      <w:r>
        <w:rPr>
          <w:rFonts w:hint="eastAsia" w:ascii="宋体" w:hAnsi="宋体" w:cs="宋体"/>
          <w:color w:val="auto"/>
          <w:spacing w:val="0"/>
          <w:sz w:val="24"/>
          <w:szCs w:val="24"/>
          <w:highlight w:val="none"/>
          <w:lang w:val="en-US" w:eastAsia="zh-CN"/>
        </w:rPr>
        <w:t>及政府采购代理机构</w:t>
      </w:r>
      <w:r>
        <w:rPr>
          <w:rFonts w:hint="eastAsia" w:ascii="宋体" w:hAnsi="宋体" w:eastAsia="宋体" w:cs="宋体"/>
          <w:color w:val="auto"/>
          <w:spacing w:val="0"/>
          <w:sz w:val="24"/>
          <w:szCs w:val="24"/>
          <w:highlight w:val="none"/>
          <w:lang w:eastAsia="zh-CN"/>
        </w:rPr>
        <w:t>将拒收。</w:t>
      </w:r>
    </w:p>
    <w:p w14:paraId="789AAD2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、在</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eastAsia="zh-CN"/>
        </w:rPr>
        <w:t>。</w:t>
      </w:r>
    </w:p>
    <w:p w14:paraId="4642041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、如果因供应商的原因造成响应文件迟到或遗失，过早启封或失密等情况，采购人概不负责。</w:t>
      </w:r>
    </w:p>
    <w:p w14:paraId="41769826">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F：</w:t>
      </w:r>
      <w:r>
        <w:rPr>
          <w:rFonts w:hint="eastAsia" w:ascii="宋体" w:hAnsi="宋体" w:cs="宋体"/>
          <w:b/>
          <w:color w:val="auto"/>
          <w:spacing w:val="0"/>
          <w:sz w:val="24"/>
          <w:szCs w:val="24"/>
          <w:highlight w:val="none"/>
          <w:u w:val="single"/>
          <w:lang w:eastAsia="zh-CN"/>
        </w:rPr>
        <w:t>磋商</w:t>
      </w:r>
    </w:p>
    <w:p w14:paraId="18A3EDE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一、</w:t>
      </w:r>
      <w:r>
        <w:rPr>
          <w:rFonts w:hint="eastAsia" w:ascii="宋体" w:hAnsi="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时间及地点</w:t>
      </w:r>
    </w:p>
    <w:p w14:paraId="1729795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详</w:t>
      </w:r>
      <w:r>
        <w:rPr>
          <w:rFonts w:hint="eastAsia" w:ascii="宋体" w:hAnsi="宋体" w:eastAsia="宋体" w:cs="宋体"/>
          <w:color w:val="auto"/>
          <w:spacing w:val="0"/>
          <w:sz w:val="24"/>
          <w:szCs w:val="24"/>
          <w:highlight w:val="none"/>
          <w:lang w:eastAsia="zh-CN"/>
        </w:rPr>
        <w:t>见第一</w:t>
      </w:r>
      <w:r>
        <w:rPr>
          <w:rFonts w:hint="eastAsia" w:ascii="宋体" w:hAnsi="宋体" w:cs="宋体"/>
          <w:color w:val="auto"/>
          <w:spacing w:val="0"/>
          <w:sz w:val="24"/>
          <w:szCs w:val="24"/>
          <w:highlight w:val="none"/>
          <w:lang w:val="en-US" w:eastAsia="zh-CN"/>
        </w:rPr>
        <w:t>章</w:t>
      </w:r>
      <w:r>
        <w:rPr>
          <w:rFonts w:hint="eastAsia" w:ascii="宋体" w:hAnsi="宋体" w:eastAsia="宋体" w:cs="宋体"/>
          <w:color w:val="auto"/>
          <w:spacing w:val="0"/>
          <w:sz w:val="24"/>
          <w:szCs w:val="24"/>
          <w:highlight w:val="none"/>
          <w:lang w:eastAsia="zh-CN"/>
        </w:rPr>
        <w:t>“竞争性</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公告”</w:t>
      </w:r>
      <w:r>
        <w:rPr>
          <w:rFonts w:hint="eastAsia" w:ascii="宋体" w:hAnsi="宋体" w:eastAsia="宋体" w:cs="宋体"/>
          <w:color w:val="auto"/>
          <w:spacing w:val="0"/>
          <w:sz w:val="24"/>
          <w:szCs w:val="24"/>
          <w:highlight w:val="none"/>
          <w:lang w:val="en-US" w:eastAsia="zh-CN"/>
        </w:rPr>
        <w:t>中公示的</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时间及地点。</w:t>
      </w:r>
    </w:p>
    <w:p w14:paraId="76EC5EA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二、</w:t>
      </w:r>
      <w:r>
        <w:rPr>
          <w:rFonts w:hint="eastAsia" w:ascii="宋体" w:hAnsi="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小组的组成及工作要求</w:t>
      </w:r>
    </w:p>
    <w:p w14:paraId="345EBD4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highlight w:val="none"/>
          <w:lang w:eastAsia="zh-CN"/>
        </w:rPr>
      </w:pPr>
      <w:r>
        <w:rPr>
          <w:rFonts w:hint="eastAsia" w:ascii="宋体" w:hAnsi="宋体" w:eastAsia="宋体" w:cs="宋体"/>
          <w:bCs/>
          <w:color w:val="auto"/>
          <w:spacing w:val="0"/>
          <w:sz w:val="24"/>
          <w:highlight w:val="none"/>
          <w:lang w:eastAsia="zh-CN"/>
        </w:rPr>
        <w:t>1、</w:t>
      </w:r>
      <w:r>
        <w:rPr>
          <w:rFonts w:hint="eastAsia" w:ascii="宋体" w:hAnsi="宋体" w:cs="宋体"/>
          <w:bCs/>
          <w:color w:val="auto"/>
          <w:spacing w:val="0"/>
          <w:sz w:val="24"/>
          <w:highlight w:val="none"/>
          <w:lang w:eastAsia="zh-CN"/>
        </w:rPr>
        <w:t>磋商</w:t>
      </w:r>
      <w:r>
        <w:rPr>
          <w:rFonts w:hint="eastAsia" w:ascii="宋体" w:hAnsi="宋体" w:eastAsia="宋体" w:cs="宋体"/>
          <w:bCs/>
          <w:color w:val="auto"/>
          <w:spacing w:val="0"/>
          <w:sz w:val="24"/>
          <w:highlight w:val="none"/>
          <w:lang w:eastAsia="zh-CN"/>
        </w:rPr>
        <w:t>小组由</w:t>
      </w:r>
      <w:r>
        <w:rPr>
          <w:rFonts w:hint="eastAsia" w:ascii="宋体" w:hAnsi="宋体" w:eastAsia="宋体" w:cs="宋体"/>
          <w:bCs/>
          <w:color w:val="auto"/>
          <w:spacing w:val="0"/>
          <w:sz w:val="24"/>
          <w:highlight w:val="none"/>
          <w:lang w:val="en-US" w:eastAsia="zh-CN"/>
        </w:rPr>
        <w:t>政府</w:t>
      </w:r>
      <w:r>
        <w:rPr>
          <w:rFonts w:hint="eastAsia" w:ascii="宋体" w:hAnsi="宋体" w:eastAsia="宋体" w:cs="宋体"/>
          <w:bCs/>
          <w:color w:val="auto"/>
          <w:spacing w:val="0"/>
          <w:sz w:val="24"/>
          <w:highlight w:val="none"/>
          <w:lang w:eastAsia="zh-CN"/>
        </w:rPr>
        <w:t>采购代理机构组建。采购人</w:t>
      </w:r>
      <w:r>
        <w:rPr>
          <w:rFonts w:hint="eastAsia" w:ascii="宋体" w:hAnsi="宋体" w:eastAsia="宋体" w:cs="宋体"/>
          <w:bCs/>
          <w:color w:val="auto"/>
          <w:spacing w:val="0"/>
          <w:sz w:val="24"/>
          <w:highlight w:val="none"/>
          <w:lang w:val="en-US" w:eastAsia="zh-CN"/>
        </w:rPr>
        <w:t>委</w:t>
      </w:r>
      <w:r>
        <w:rPr>
          <w:rFonts w:hint="eastAsia" w:ascii="宋体" w:hAnsi="宋体" w:eastAsia="宋体" w:cs="宋体"/>
          <w:bCs/>
          <w:color w:val="auto"/>
          <w:spacing w:val="0"/>
          <w:sz w:val="24"/>
          <w:highlight w:val="none"/>
          <w:lang w:eastAsia="zh-CN"/>
        </w:rPr>
        <w:t>派</w:t>
      </w:r>
      <w:r>
        <w:rPr>
          <w:rFonts w:hint="eastAsia" w:ascii="宋体" w:hAnsi="宋体" w:eastAsia="宋体" w:cs="宋体"/>
          <w:bCs/>
          <w:color w:val="auto"/>
          <w:spacing w:val="0"/>
          <w:sz w:val="24"/>
          <w:highlight w:val="none"/>
          <w:lang w:val="en-US" w:eastAsia="zh-CN"/>
        </w:rPr>
        <w:t>一</w:t>
      </w:r>
      <w:r>
        <w:rPr>
          <w:rFonts w:hint="eastAsia" w:ascii="宋体" w:hAnsi="宋体" w:eastAsia="宋体" w:cs="宋体"/>
          <w:bCs/>
          <w:color w:val="auto"/>
          <w:spacing w:val="0"/>
          <w:sz w:val="24"/>
          <w:highlight w:val="none"/>
          <w:lang w:eastAsia="zh-CN"/>
        </w:rPr>
        <w:t>名代表参加</w:t>
      </w:r>
      <w:r>
        <w:rPr>
          <w:rFonts w:hint="eastAsia" w:ascii="宋体" w:hAnsi="宋体" w:cs="宋体"/>
          <w:bCs/>
          <w:color w:val="auto"/>
          <w:spacing w:val="0"/>
          <w:sz w:val="24"/>
          <w:highlight w:val="none"/>
          <w:lang w:eastAsia="zh-CN"/>
        </w:rPr>
        <w:t>磋商</w:t>
      </w:r>
      <w:r>
        <w:rPr>
          <w:rFonts w:hint="eastAsia" w:ascii="宋体" w:hAnsi="宋体" w:eastAsia="宋体" w:cs="宋体"/>
          <w:bCs/>
          <w:color w:val="auto"/>
          <w:spacing w:val="0"/>
          <w:sz w:val="24"/>
          <w:highlight w:val="none"/>
          <w:lang w:eastAsia="zh-CN"/>
        </w:rPr>
        <w:t>的，</w:t>
      </w:r>
      <w:r>
        <w:rPr>
          <w:rFonts w:hint="eastAsia" w:ascii="宋体" w:hAnsi="宋体" w:eastAsia="宋体" w:cs="宋体"/>
          <w:bCs/>
          <w:color w:val="auto"/>
          <w:spacing w:val="0"/>
          <w:sz w:val="24"/>
          <w:highlight w:val="none"/>
          <w:lang w:val="en-US" w:eastAsia="zh-CN"/>
        </w:rPr>
        <w:t>则</w:t>
      </w:r>
      <w:r>
        <w:rPr>
          <w:rFonts w:hint="eastAsia" w:ascii="宋体" w:hAnsi="宋体" w:eastAsia="宋体" w:cs="宋体"/>
          <w:bCs/>
          <w:color w:val="auto"/>
          <w:spacing w:val="0"/>
          <w:sz w:val="24"/>
          <w:szCs w:val="24"/>
          <w:highlight w:val="none"/>
          <w:lang w:eastAsia="zh-CN"/>
        </w:rPr>
        <w:t>外聘</w:t>
      </w:r>
      <w:r>
        <w:rPr>
          <w:rFonts w:hint="eastAsia" w:ascii="宋体" w:hAnsi="宋体" w:eastAsia="宋体" w:cs="宋体"/>
          <w:bCs/>
          <w:color w:val="auto"/>
          <w:spacing w:val="0"/>
          <w:sz w:val="24"/>
          <w:szCs w:val="24"/>
          <w:highlight w:val="none"/>
          <w:lang w:val="en-US" w:eastAsia="zh-CN"/>
        </w:rPr>
        <w:t>二</w:t>
      </w:r>
      <w:r>
        <w:rPr>
          <w:rFonts w:hint="eastAsia" w:ascii="宋体" w:hAnsi="宋体" w:eastAsia="宋体" w:cs="宋体"/>
          <w:bCs/>
          <w:color w:val="auto"/>
          <w:spacing w:val="0"/>
          <w:sz w:val="24"/>
          <w:szCs w:val="24"/>
          <w:highlight w:val="none"/>
          <w:lang w:eastAsia="zh-CN"/>
        </w:rPr>
        <w:t>名</w:t>
      </w:r>
      <w:r>
        <w:rPr>
          <w:rFonts w:hint="eastAsia" w:ascii="宋体" w:hAnsi="宋体" w:eastAsia="宋体" w:cs="宋体"/>
          <w:bCs/>
          <w:color w:val="auto"/>
          <w:spacing w:val="0"/>
          <w:sz w:val="24"/>
          <w:szCs w:val="24"/>
          <w:highlight w:val="none"/>
          <w:lang w:val="en-US" w:eastAsia="zh-CN"/>
        </w:rPr>
        <w:t>专家</w:t>
      </w:r>
      <w:r>
        <w:rPr>
          <w:rFonts w:hint="eastAsia" w:ascii="宋体" w:hAnsi="宋体" w:eastAsia="宋体" w:cs="宋体"/>
          <w:bCs/>
          <w:color w:val="auto"/>
          <w:spacing w:val="0"/>
          <w:sz w:val="24"/>
          <w:szCs w:val="24"/>
          <w:highlight w:val="none"/>
          <w:lang w:eastAsia="zh-CN"/>
        </w:rPr>
        <w:t>（技术、经济等方面）组成</w:t>
      </w:r>
      <w:r>
        <w:rPr>
          <w:rFonts w:hint="eastAsia" w:ascii="宋体" w:hAnsi="宋体" w:cs="宋体"/>
          <w:bCs/>
          <w:color w:val="auto"/>
          <w:spacing w:val="0"/>
          <w:sz w:val="24"/>
          <w:szCs w:val="24"/>
          <w:highlight w:val="none"/>
          <w:lang w:val="en-US" w:eastAsia="zh-CN"/>
        </w:rPr>
        <w:t>磋商</w:t>
      </w:r>
      <w:r>
        <w:rPr>
          <w:rFonts w:hint="eastAsia" w:ascii="宋体" w:hAnsi="宋体" w:eastAsia="宋体" w:cs="宋体"/>
          <w:bCs/>
          <w:color w:val="auto"/>
          <w:spacing w:val="0"/>
          <w:sz w:val="24"/>
          <w:szCs w:val="24"/>
          <w:highlight w:val="none"/>
          <w:lang w:val="en-US" w:eastAsia="zh-CN"/>
        </w:rPr>
        <w:t>小组</w:t>
      </w:r>
      <w:r>
        <w:rPr>
          <w:rFonts w:hint="eastAsia" w:ascii="宋体" w:hAnsi="宋体" w:eastAsia="宋体" w:cs="宋体"/>
          <w:bCs/>
          <w:color w:val="auto"/>
          <w:spacing w:val="0"/>
          <w:sz w:val="24"/>
          <w:highlight w:val="none"/>
          <w:lang w:eastAsia="zh-CN"/>
        </w:rPr>
        <w:t>；采购人不</w:t>
      </w:r>
      <w:r>
        <w:rPr>
          <w:rFonts w:hint="eastAsia" w:ascii="宋体" w:hAnsi="宋体" w:eastAsia="宋体" w:cs="宋体"/>
          <w:bCs/>
          <w:color w:val="auto"/>
          <w:spacing w:val="0"/>
          <w:sz w:val="24"/>
          <w:highlight w:val="none"/>
          <w:lang w:val="en-US" w:eastAsia="zh-CN"/>
        </w:rPr>
        <w:t>委</w:t>
      </w:r>
      <w:r>
        <w:rPr>
          <w:rFonts w:hint="eastAsia" w:ascii="宋体" w:hAnsi="宋体" w:eastAsia="宋体" w:cs="宋体"/>
          <w:bCs/>
          <w:color w:val="auto"/>
          <w:spacing w:val="0"/>
          <w:sz w:val="24"/>
          <w:highlight w:val="none"/>
          <w:lang w:eastAsia="zh-CN"/>
        </w:rPr>
        <w:t>派代表参加</w:t>
      </w:r>
      <w:r>
        <w:rPr>
          <w:rFonts w:hint="eastAsia" w:ascii="宋体" w:hAnsi="宋体" w:cs="宋体"/>
          <w:bCs/>
          <w:color w:val="auto"/>
          <w:spacing w:val="0"/>
          <w:sz w:val="24"/>
          <w:highlight w:val="none"/>
          <w:lang w:eastAsia="zh-CN"/>
        </w:rPr>
        <w:t>磋商</w:t>
      </w:r>
      <w:r>
        <w:rPr>
          <w:rFonts w:hint="eastAsia" w:ascii="宋体" w:hAnsi="宋体" w:eastAsia="宋体" w:cs="宋体"/>
          <w:bCs/>
          <w:color w:val="auto"/>
          <w:spacing w:val="0"/>
          <w:sz w:val="24"/>
          <w:highlight w:val="none"/>
          <w:lang w:eastAsia="zh-CN"/>
        </w:rPr>
        <w:t>的，</w:t>
      </w:r>
      <w:r>
        <w:rPr>
          <w:rFonts w:hint="eastAsia" w:ascii="宋体" w:hAnsi="宋体" w:eastAsia="宋体" w:cs="宋体"/>
          <w:bCs/>
          <w:color w:val="auto"/>
          <w:spacing w:val="0"/>
          <w:sz w:val="24"/>
          <w:highlight w:val="none"/>
          <w:lang w:val="en-US" w:eastAsia="zh-CN"/>
        </w:rPr>
        <w:t>则</w:t>
      </w:r>
      <w:r>
        <w:rPr>
          <w:rFonts w:hint="eastAsia" w:ascii="宋体" w:hAnsi="宋体" w:eastAsia="宋体" w:cs="宋体"/>
          <w:bCs/>
          <w:color w:val="auto"/>
          <w:spacing w:val="0"/>
          <w:sz w:val="24"/>
          <w:szCs w:val="24"/>
          <w:highlight w:val="none"/>
          <w:lang w:eastAsia="zh-CN"/>
        </w:rPr>
        <w:t>外聘</w:t>
      </w:r>
      <w:r>
        <w:rPr>
          <w:rFonts w:hint="eastAsia" w:ascii="宋体" w:hAnsi="宋体" w:eastAsia="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名</w:t>
      </w:r>
      <w:r>
        <w:rPr>
          <w:rFonts w:hint="eastAsia" w:ascii="宋体" w:hAnsi="宋体" w:eastAsia="宋体" w:cs="宋体"/>
          <w:bCs/>
          <w:color w:val="auto"/>
          <w:spacing w:val="0"/>
          <w:sz w:val="24"/>
          <w:szCs w:val="24"/>
          <w:highlight w:val="none"/>
          <w:lang w:val="en-US" w:eastAsia="zh-CN"/>
        </w:rPr>
        <w:t>专家</w:t>
      </w:r>
      <w:r>
        <w:rPr>
          <w:rFonts w:hint="eastAsia" w:ascii="宋体" w:hAnsi="宋体" w:eastAsia="宋体" w:cs="宋体"/>
          <w:bCs/>
          <w:color w:val="auto"/>
          <w:spacing w:val="0"/>
          <w:sz w:val="24"/>
          <w:szCs w:val="24"/>
          <w:highlight w:val="none"/>
          <w:lang w:eastAsia="zh-CN"/>
        </w:rPr>
        <w:t>（技术、经济等方面）组成</w:t>
      </w:r>
      <w:r>
        <w:rPr>
          <w:rFonts w:hint="eastAsia" w:ascii="宋体" w:hAnsi="宋体" w:cs="宋体"/>
          <w:bCs/>
          <w:color w:val="auto"/>
          <w:spacing w:val="0"/>
          <w:sz w:val="24"/>
          <w:szCs w:val="24"/>
          <w:highlight w:val="none"/>
          <w:lang w:val="en-US" w:eastAsia="zh-CN"/>
        </w:rPr>
        <w:t>磋商</w:t>
      </w:r>
      <w:r>
        <w:rPr>
          <w:rFonts w:hint="eastAsia" w:ascii="宋体" w:hAnsi="宋体" w:eastAsia="宋体" w:cs="宋体"/>
          <w:bCs/>
          <w:color w:val="auto"/>
          <w:spacing w:val="0"/>
          <w:sz w:val="24"/>
          <w:szCs w:val="24"/>
          <w:highlight w:val="none"/>
          <w:lang w:val="en-US" w:eastAsia="zh-CN"/>
        </w:rPr>
        <w:t>小组</w:t>
      </w:r>
      <w:r>
        <w:rPr>
          <w:rFonts w:hint="eastAsia" w:ascii="宋体" w:hAnsi="宋体" w:eastAsia="宋体" w:cs="宋体"/>
          <w:bCs/>
          <w:color w:val="auto"/>
          <w:spacing w:val="0"/>
          <w:sz w:val="24"/>
          <w:highlight w:val="none"/>
          <w:lang w:eastAsia="zh-CN"/>
        </w:rPr>
        <w:t>。</w:t>
      </w:r>
      <w:r>
        <w:rPr>
          <w:rFonts w:hint="eastAsia" w:ascii="宋体" w:hAnsi="宋体" w:eastAsia="宋体" w:cs="宋体"/>
          <w:bCs/>
          <w:color w:val="auto"/>
          <w:spacing w:val="0"/>
          <w:sz w:val="24"/>
          <w:highlight w:val="none"/>
          <w:lang w:val="en-US" w:eastAsia="zh-CN"/>
        </w:rPr>
        <w:t>外聘专家</w:t>
      </w:r>
      <w:r>
        <w:rPr>
          <w:rFonts w:hint="eastAsia" w:ascii="宋体" w:hAnsi="宋体" w:cs="宋体"/>
          <w:bCs/>
          <w:color w:val="auto"/>
          <w:spacing w:val="0"/>
          <w:sz w:val="24"/>
          <w:highlight w:val="none"/>
          <w:lang w:val="en-US" w:eastAsia="zh-CN"/>
        </w:rPr>
        <w:t>均为</w:t>
      </w:r>
      <w:r>
        <w:rPr>
          <w:rFonts w:hint="eastAsia" w:ascii="宋体" w:hAnsi="宋体" w:eastAsia="宋体" w:cs="宋体"/>
          <w:bCs/>
          <w:color w:val="auto"/>
          <w:spacing w:val="0"/>
          <w:sz w:val="24"/>
          <w:szCs w:val="24"/>
          <w:highlight w:val="none"/>
          <w:lang w:eastAsia="zh-CN"/>
        </w:rPr>
        <w:t>湖北省政府采购评审专家管理系统中</w:t>
      </w:r>
      <w:r>
        <w:rPr>
          <w:rFonts w:hint="eastAsia" w:ascii="宋体" w:hAnsi="宋体" w:cs="宋体"/>
          <w:bCs/>
          <w:color w:val="auto"/>
          <w:spacing w:val="0"/>
          <w:sz w:val="24"/>
          <w:szCs w:val="24"/>
          <w:highlight w:val="none"/>
          <w:lang w:val="en-US" w:eastAsia="zh-CN"/>
        </w:rPr>
        <w:t>在库专家</w:t>
      </w:r>
      <w:r>
        <w:rPr>
          <w:rFonts w:hint="eastAsia" w:ascii="宋体" w:hAnsi="宋体" w:eastAsia="宋体" w:cs="宋体"/>
          <w:bCs/>
          <w:color w:val="auto"/>
          <w:spacing w:val="0"/>
          <w:sz w:val="24"/>
          <w:szCs w:val="24"/>
          <w:highlight w:val="none"/>
          <w:lang w:eastAsia="zh-CN"/>
        </w:rPr>
        <w:t>。</w:t>
      </w:r>
    </w:p>
    <w:p w14:paraId="3B06BEE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highlight w:val="none"/>
          <w:lang w:eastAsia="zh-CN"/>
        </w:rPr>
      </w:pPr>
      <w:r>
        <w:rPr>
          <w:rFonts w:hint="eastAsia" w:ascii="宋体" w:hAnsi="宋体" w:eastAsia="宋体" w:cs="宋体"/>
          <w:bCs/>
          <w:color w:val="auto"/>
          <w:spacing w:val="0"/>
          <w:sz w:val="24"/>
          <w:highlight w:val="none"/>
          <w:lang w:eastAsia="zh-CN"/>
        </w:rPr>
        <w:t>2、</w:t>
      </w:r>
      <w:r>
        <w:rPr>
          <w:rFonts w:hint="eastAsia" w:ascii="宋体" w:hAnsi="宋体" w:cs="宋体"/>
          <w:bCs/>
          <w:color w:val="auto"/>
          <w:spacing w:val="0"/>
          <w:sz w:val="24"/>
          <w:highlight w:val="none"/>
          <w:lang w:eastAsia="zh-CN"/>
        </w:rPr>
        <w:t>磋商</w:t>
      </w:r>
      <w:r>
        <w:rPr>
          <w:rFonts w:hint="eastAsia" w:ascii="宋体" w:hAnsi="宋体" w:eastAsia="宋体" w:cs="宋体"/>
          <w:bCs/>
          <w:color w:val="auto"/>
          <w:spacing w:val="0"/>
          <w:sz w:val="24"/>
          <w:highlight w:val="none"/>
          <w:lang w:eastAsia="zh-CN"/>
        </w:rPr>
        <w:t>小组负责</w:t>
      </w:r>
      <w:r>
        <w:rPr>
          <w:rFonts w:hint="eastAsia" w:ascii="宋体" w:hAnsi="宋体" w:eastAsia="宋体" w:cs="宋体"/>
          <w:bCs/>
          <w:color w:val="auto"/>
          <w:spacing w:val="0"/>
          <w:sz w:val="24"/>
          <w:highlight w:val="none"/>
          <w:lang w:val="en-US" w:eastAsia="zh-CN"/>
        </w:rPr>
        <w:t>分析</w:t>
      </w:r>
      <w:r>
        <w:rPr>
          <w:rFonts w:hint="eastAsia" w:ascii="宋体" w:hAnsi="宋体" w:cs="宋体"/>
          <w:bCs/>
          <w:color w:val="auto"/>
          <w:spacing w:val="0"/>
          <w:sz w:val="24"/>
          <w:highlight w:val="none"/>
          <w:lang w:eastAsia="zh-CN"/>
        </w:rPr>
        <w:t>磋商</w:t>
      </w:r>
      <w:r>
        <w:rPr>
          <w:rFonts w:hint="eastAsia" w:ascii="宋体" w:hAnsi="宋体" w:eastAsia="宋体" w:cs="宋体"/>
          <w:bCs/>
          <w:color w:val="auto"/>
          <w:spacing w:val="0"/>
          <w:sz w:val="24"/>
          <w:highlight w:val="none"/>
          <w:lang w:eastAsia="zh-CN"/>
        </w:rPr>
        <w:t>文件、响应文件的评审</w:t>
      </w:r>
      <w:r>
        <w:rPr>
          <w:rFonts w:hint="eastAsia" w:ascii="宋体" w:hAnsi="宋体" w:cs="宋体"/>
          <w:bCs/>
          <w:color w:val="auto"/>
          <w:spacing w:val="0"/>
          <w:sz w:val="24"/>
          <w:highlight w:val="none"/>
          <w:lang w:val="en-US" w:eastAsia="zh-CN"/>
        </w:rPr>
        <w:t>及</w:t>
      </w:r>
      <w:r>
        <w:rPr>
          <w:rFonts w:hint="eastAsia" w:ascii="宋体" w:hAnsi="宋体" w:eastAsia="宋体" w:cs="宋体"/>
          <w:bCs/>
          <w:color w:val="auto"/>
          <w:spacing w:val="0"/>
          <w:sz w:val="24"/>
          <w:highlight w:val="none"/>
          <w:lang w:eastAsia="zh-CN"/>
        </w:rPr>
        <w:t>确定供应商名单，根据综合情况编写评审报告，协助处理质疑、投诉等工作。</w:t>
      </w:r>
    </w:p>
    <w:p w14:paraId="4D2FEFB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三、</w:t>
      </w:r>
      <w:r>
        <w:rPr>
          <w:rFonts w:hint="eastAsia" w:ascii="宋体" w:hAnsi="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程序</w:t>
      </w:r>
    </w:p>
    <w:p w14:paraId="3A9CA6E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val="en-US" w:eastAsia="zh-CN"/>
        </w:rPr>
        <w:t>1、供应商必须按</w:t>
      </w:r>
      <w:r>
        <w:rPr>
          <w:rFonts w:hint="eastAsia" w:ascii="宋体" w:hAnsi="宋体" w:cs="宋体"/>
          <w:bCs/>
          <w:color w:val="auto"/>
          <w:spacing w:val="0"/>
          <w:sz w:val="24"/>
          <w:szCs w:val="24"/>
          <w:highlight w:val="none"/>
          <w:lang w:val="en-US" w:eastAsia="zh-CN"/>
        </w:rPr>
        <w:t>本磋商文件的要求</w:t>
      </w:r>
      <w:r>
        <w:rPr>
          <w:rFonts w:hint="eastAsia" w:ascii="宋体" w:hAnsi="宋体" w:eastAsia="宋体" w:cs="宋体"/>
          <w:bCs/>
          <w:color w:val="auto"/>
          <w:spacing w:val="0"/>
          <w:sz w:val="24"/>
          <w:szCs w:val="24"/>
          <w:highlight w:val="none"/>
          <w:lang w:val="en-US" w:eastAsia="zh-CN"/>
        </w:rPr>
        <w:t>参与开标并参加</w:t>
      </w:r>
      <w:r>
        <w:rPr>
          <w:rFonts w:hint="eastAsia" w:ascii="宋体" w:hAnsi="宋体" w:cs="宋体"/>
          <w:bCs/>
          <w:color w:val="auto"/>
          <w:spacing w:val="0"/>
          <w:sz w:val="24"/>
          <w:szCs w:val="24"/>
          <w:highlight w:val="none"/>
          <w:lang w:val="en-US" w:eastAsia="zh-CN"/>
        </w:rPr>
        <w:t>磋商</w:t>
      </w:r>
      <w:r>
        <w:rPr>
          <w:rFonts w:hint="eastAsia" w:ascii="宋体" w:hAnsi="宋体" w:eastAsia="宋体" w:cs="宋体"/>
          <w:bCs/>
          <w:color w:val="auto"/>
          <w:spacing w:val="0"/>
          <w:sz w:val="24"/>
          <w:szCs w:val="24"/>
          <w:highlight w:val="none"/>
          <w:lang w:val="en-US" w:eastAsia="zh-CN"/>
        </w:rPr>
        <w:t>过程。</w:t>
      </w:r>
    </w:p>
    <w:p w14:paraId="193816D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2、资格性审查。</w:t>
      </w:r>
    </w:p>
    <w:p w14:paraId="6E21D60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3、</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小组验证各供应商</w:t>
      </w:r>
      <w:r>
        <w:rPr>
          <w:rFonts w:hint="eastAsia" w:ascii="宋体" w:hAnsi="宋体" w:cs="宋体"/>
          <w:bCs/>
          <w:color w:val="auto"/>
          <w:spacing w:val="0"/>
          <w:sz w:val="24"/>
          <w:szCs w:val="24"/>
          <w:highlight w:val="none"/>
          <w:lang w:val="en-US" w:eastAsia="zh-CN"/>
        </w:rPr>
        <w:t>法定代表人或被授权人</w:t>
      </w:r>
      <w:r>
        <w:rPr>
          <w:rFonts w:hint="eastAsia" w:ascii="宋体" w:hAnsi="宋体" w:eastAsia="宋体" w:cs="宋体"/>
          <w:bCs/>
          <w:color w:val="auto"/>
          <w:spacing w:val="0"/>
          <w:sz w:val="24"/>
          <w:szCs w:val="24"/>
          <w:highlight w:val="none"/>
          <w:lang w:eastAsia="zh-CN"/>
        </w:rPr>
        <w:t>的身份。</w:t>
      </w:r>
      <w:r>
        <w:rPr>
          <w:rFonts w:hint="eastAsia" w:ascii="宋体" w:hAnsi="宋体" w:cs="宋体"/>
          <w:bCs/>
          <w:color w:val="auto"/>
          <w:spacing w:val="0"/>
          <w:sz w:val="24"/>
          <w:szCs w:val="24"/>
          <w:highlight w:val="none"/>
          <w:lang w:val="en-US" w:eastAsia="zh-CN"/>
        </w:rPr>
        <w:t>若证明文件</w:t>
      </w:r>
      <w:r>
        <w:rPr>
          <w:rFonts w:hint="eastAsia" w:ascii="宋体" w:hAnsi="宋体" w:eastAsia="宋体" w:cs="宋体"/>
          <w:bCs/>
          <w:color w:val="auto"/>
          <w:spacing w:val="0"/>
          <w:sz w:val="24"/>
          <w:szCs w:val="24"/>
          <w:highlight w:val="none"/>
          <w:lang w:eastAsia="zh-CN"/>
        </w:rPr>
        <w:t>与响应文件不符的、响应文件未按要求加盖</w:t>
      </w:r>
      <w:r>
        <w:rPr>
          <w:rFonts w:hint="eastAsia" w:ascii="宋体" w:hAnsi="宋体" w:eastAsia="宋体" w:cs="宋体"/>
          <w:bCs/>
          <w:color w:val="auto"/>
          <w:spacing w:val="0"/>
          <w:sz w:val="24"/>
          <w:szCs w:val="24"/>
          <w:highlight w:val="none"/>
          <w:lang w:val="en-US" w:eastAsia="zh-CN"/>
        </w:rPr>
        <w:t>公</w:t>
      </w:r>
      <w:r>
        <w:rPr>
          <w:rFonts w:hint="eastAsia" w:ascii="宋体" w:hAnsi="宋体" w:eastAsia="宋体" w:cs="宋体"/>
          <w:bCs/>
          <w:color w:val="auto"/>
          <w:spacing w:val="0"/>
          <w:sz w:val="24"/>
          <w:szCs w:val="24"/>
          <w:highlight w:val="none"/>
          <w:lang w:eastAsia="zh-CN"/>
        </w:rPr>
        <w:t>章或</w:t>
      </w:r>
      <w:r>
        <w:rPr>
          <w:rFonts w:hint="eastAsia" w:ascii="宋体" w:hAnsi="宋体" w:eastAsia="宋体" w:cs="宋体"/>
          <w:bCs/>
          <w:color w:val="auto"/>
          <w:spacing w:val="0"/>
          <w:sz w:val="24"/>
          <w:szCs w:val="24"/>
          <w:highlight w:val="none"/>
          <w:lang w:val="en-US" w:eastAsia="zh-CN"/>
        </w:rPr>
        <w:t>签字（</w:t>
      </w:r>
      <w:r>
        <w:rPr>
          <w:rFonts w:hint="eastAsia" w:ascii="宋体" w:hAnsi="宋体" w:eastAsia="宋体" w:cs="宋体"/>
          <w:color w:val="auto"/>
          <w:spacing w:val="0"/>
          <w:sz w:val="24"/>
          <w:szCs w:val="24"/>
          <w:highlight w:val="none"/>
          <w:lang w:eastAsia="zh-CN"/>
        </w:rPr>
        <w:t>签章）</w:t>
      </w:r>
      <w:r>
        <w:rPr>
          <w:rFonts w:hint="eastAsia" w:ascii="宋体" w:hAnsi="宋体" w:eastAsia="宋体" w:cs="宋体"/>
          <w:bCs/>
          <w:color w:val="auto"/>
          <w:spacing w:val="0"/>
          <w:sz w:val="24"/>
          <w:szCs w:val="24"/>
          <w:highlight w:val="none"/>
          <w:lang w:eastAsia="zh-CN"/>
        </w:rPr>
        <w:t>的，</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小组有权拒绝该供应商参加</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w:t>
      </w:r>
    </w:p>
    <w:p w14:paraId="76F90B9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4、</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小组根据</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文件的响应文件按无效处理，并告</w:t>
      </w:r>
      <w:r>
        <w:rPr>
          <w:rFonts w:hint="eastAsia" w:ascii="宋体" w:hAnsi="宋体" w:eastAsia="宋体" w:cs="宋体"/>
          <w:bCs/>
          <w:color w:val="auto"/>
          <w:spacing w:val="0"/>
          <w:sz w:val="24"/>
          <w:szCs w:val="24"/>
          <w:highlight w:val="none"/>
          <w:lang w:val="en-US" w:eastAsia="zh-CN"/>
        </w:rPr>
        <w:t>响应所属</w:t>
      </w:r>
      <w:r>
        <w:rPr>
          <w:rFonts w:hint="eastAsia" w:ascii="宋体" w:hAnsi="宋体" w:eastAsia="宋体" w:cs="宋体"/>
          <w:bCs/>
          <w:color w:val="auto"/>
          <w:spacing w:val="0"/>
          <w:sz w:val="24"/>
          <w:szCs w:val="24"/>
          <w:highlight w:val="none"/>
          <w:lang w:eastAsia="zh-CN"/>
        </w:rPr>
        <w:t>供应商。</w:t>
      </w:r>
    </w:p>
    <w:p w14:paraId="35B12A3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5、响应文件的澄清和说明</w:t>
      </w:r>
    </w:p>
    <w:p w14:paraId="0CBFB4A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5.1</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B2D54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5.2</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小组要求供应商澄清、说明或者更正响应文件应以书面形式作出，</w:t>
      </w:r>
      <w:r>
        <w:rPr>
          <w:rFonts w:hint="eastAsia" w:ascii="宋体" w:hAnsi="宋体" w:eastAsia="宋体" w:cs="宋体"/>
          <w:bCs/>
          <w:color w:val="auto"/>
          <w:spacing w:val="0"/>
          <w:sz w:val="24"/>
          <w:szCs w:val="24"/>
          <w:highlight w:val="none"/>
          <w:lang w:val="en-US" w:eastAsia="zh-CN"/>
        </w:rPr>
        <w:t>由</w:t>
      </w:r>
      <w:r>
        <w:rPr>
          <w:rFonts w:hint="eastAsia" w:ascii="宋体" w:hAnsi="宋体" w:cs="宋体"/>
          <w:bCs/>
          <w:color w:val="auto"/>
          <w:spacing w:val="0"/>
          <w:sz w:val="24"/>
          <w:szCs w:val="24"/>
          <w:highlight w:val="none"/>
          <w:lang w:val="en-US" w:eastAsia="zh-CN"/>
        </w:rPr>
        <w:t>政府采购</w:t>
      </w:r>
      <w:r>
        <w:rPr>
          <w:rFonts w:hint="eastAsia" w:ascii="宋体" w:hAnsi="宋体" w:eastAsia="宋体" w:cs="宋体"/>
          <w:bCs/>
          <w:color w:val="auto"/>
          <w:spacing w:val="0"/>
          <w:sz w:val="24"/>
          <w:szCs w:val="24"/>
          <w:highlight w:val="none"/>
          <w:lang w:val="en-US" w:eastAsia="zh-CN"/>
        </w:rPr>
        <w:t>代理机构</w:t>
      </w:r>
      <w:r>
        <w:rPr>
          <w:rFonts w:hint="eastAsia" w:ascii="宋体" w:hAnsi="宋体" w:cs="宋体"/>
          <w:bCs/>
          <w:color w:val="auto"/>
          <w:spacing w:val="0"/>
          <w:sz w:val="24"/>
          <w:szCs w:val="24"/>
          <w:highlight w:val="none"/>
          <w:lang w:val="en-US" w:eastAsia="zh-CN"/>
        </w:rPr>
        <w:t>传递</w:t>
      </w:r>
      <w:r>
        <w:rPr>
          <w:rFonts w:hint="eastAsia" w:ascii="宋体" w:hAnsi="宋体" w:eastAsia="宋体" w:cs="宋体"/>
          <w:bCs/>
          <w:color w:val="auto"/>
          <w:spacing w:val="0"/>
          <w:sz w:val="24"/>
          <w:szCs w:val="24"/>
          <w:highlight w:val="none"/>
          <w:lang w:val="en-US" w:eastAsia="zh-CN"/>
        </w:rPr>
        <w:t>给供应商确认回复</w:t>
      </w:r>
      <w:r>
        <w:rPr>
          <w:rFonts w:hint="eastAsia" w:ascii="宋体" w:hAnsi="宋体" w:eastAsia="宋体" w:cs="宋体"/>
          <w:bCs/>
          <w:color w:val="auto"/>
          <w:spacing w:val="0"/>
          <w:sz w:val="24"/>
          <w:szCs w:val="24"/>
          <w:highlight w:val="none"/>
          <w:lang w:eastAsia="zh-CN"/>
        </w:rPr>
        <w:t>。供应商的澄清、说明或者更正应当由</w:t>
      </w:r>
      <w:r>
        <w:rPr>
          <w:rFonts w:hint="eastAsia" w:ascii="宋体" w:hAnsi="宋体" w:cs="宋体"/>
          <w:bCs/>
          <w:color w:val="auto"/>
          <w:spacing w:val="0"/>
          <w:sz w:val="24"/>
          <w:szCs w:val="24"/>
          <w:highlight w:val="none"/>
          <w:lang w:eastAsia="zh-CN"/>
        </w:rPr>
        <w:t>法定代表人</w:t>
      </w:r>
      <w:r>
        <w:rPr>
          <w:rFonts w:hint="eastAsia" w:ascii="宋体" w:hAnsi="宋体" w:cs="宋体"/>
          <w:bCs/>
          <w:color w:val="auto"/>
          <w:spacing w:val="0"/>
          <w:sz w:val="24"/>
          <w:szCs w:val="24"/>
          <w:highlight w:val="none"/>
          <w:lang w:val="en-US" w:eastAsia="zh-CN"/>
        </w:rPr>
        <w:t>或被授权人</w:t>
      </w:r>
      <w:r>
        <w:rPr>
          <w:rFonts w:hint="eastAsia" w:ascii="宋体" w:hAnsi="宋体" w:eastAsia="宋体" w:cs="宋体"/>
          <w:bCs/>
          <w:color w:val="auto"/>
          <w:spacing w:val="0"/>
          <w:sz w:val="24"/>
          <w:szCs w:val="24"/>
          <w:highlight w:val="none"/>
          <w:lang w:eastAsia="zh-CN"/>
        </w:rPr>
        <w:t>签字（</w:t>
      </w:r>
      <w:r>
        <w:rPr>
          <w:rFonts w:hint="eastAsia" w:ascii="宋体" w:hAnsi="宋体" w:eastAsia="宋体" w:cs="宋体"/>
          <w:bCs/>
          <w:color w:val="auto"/>
          <w:spacing w:val="0"/>
          <w:sz w:val="24"/>
          <w:szCs w:val="24"/>
          <w:highlight w:val="none"/>
          <w:lang w:val="en-US" w:eastAsia="zh-CN"/>
        </w:rPr>
        <w:t>签章</w:t>
      </w:r>
      <w:r>
        <w:rPr>
          <w:rFonts w:hint="eastAsia" w:ascii="宋体" w:hAnsi="宋体" w:eastAsia="宋体" w:cs="宋体"/>
          <w:bCs/>
          <w:color w:val="auto"/>
          <w:spacing w:val="0"/>
          <w:sz w:val="24"/>
          <w:szCs w:val="24"/>
          <w:highlight w:val="none"/>
          <w:lang w:eastAsia="zh-CN"/>
        </w:rPr>
        <w:t>）或者加盖</w:t>
      </w:r>
      <w:r>
        <w:rPr>
          <w:rFonts w:hint="eastAsia" w:ascii="宋体" w:hAnsi="宋体" w:eastAsia="宋体" w:cs="宋体"/>
          <w:bCs/>
          <w:color w:val="auto"/>
          <w:spacing w:val="0"/>
          <w:sz w:val="24"/>
          <w:szCs w:val="24"/>
          <w:highlight w:val="none"/>
          <w:lang w:val="en-US" w:eastAsia="zh-CN"/>
        </w:rPr>
        <w:t>公</w:t>
      </w:r>
      <w:r>
        <w:rPr>
          <w:rFonts w:hint="eastAsia" w:ascii="宋体" w:hAnsi="宋体" w:eastAsia="宋体" w:cs="宋体"/>
          <w:bCs/>
          <w:color w:val="auto"/>
          <w:spacing w:val="0"/>
          <w:sz w:val="24"/>
          <w:szCs w:val="24"/>
          <w:highlight w:val="none"/>
          <w:lang w:eastAsia="zh-CN"/>
        </w:rPr>
        <w:t>章</w:t>
      </w:r>
      <w:r>
        <w:rPr>
          <w:rFonts w:hint="eastAsia" w:ascii="宋体" w:hAnsi="宋体" w:eastAsia="宋体" w:cs="宋体"/>
          <w:bCs/>
          <w:color w:val="auto"/>
          <w:spacing w:val="0"/>
          <w:sz w:val="24"/>
          <w:szCs w:val="24"/>
          <w:highlight w:val="none"/>
          <w:lang w:val="en-US" w:eastAsia="zh-CN"/>
        </w:rPr>
        <w:t>以</w:t>
      </w:r>
      <w:r>
        <w:rPr>
          <w:rFonts w:hint="eastAsia" w:ascii="宋体" w:hAnsi="宋体" w:cs="宋体"/>
          <w:bCs/>
          <w:color w:val="auto"/>
          <w:spacing w:val="0"/>
          <w:sz w:val="24"/>
          <w:szCs w:val="24"/>
          <w:highlight w:val="none"/>
          <w:lang w:val="en-US" w:eastAsia="zh-CN"/>
        </w:rPr>
        <w:t>书面</w:t>
      </w:r>
      <w:r>
        <w:rPr>
          <w:rFonts w:hint="eastAsia" w:ascii="宋体" w:hAnsi="宋体" w:eastAsia="宋体" w:cs="宋体"/>
          <w:bCs/>
          <w:color w:val="auto"/>
          <w:spacing w:val="0"/>
          <w:sz w:val="24"/>
          <w:szCs w:val="24"/>
          <w:highlight w:val="none"/>
          <w:lang w:val="en-US" w:eastAsia="zh-CN"/>
        </w:rPr>
        <w:t>方式回复</w:t>
      </w:r>
      <w:r>
        <w:rPr>
          <w:rFonts w:hint="eastAsia" w:ascii="宋体" w:hAnsi="宋体" w:eastAsia="宋体" w:cs="宋体"/>
          <w:bCs/>
          <w:color w:val="auto"/>
          <w:spacing w:val="0"/>
          <w:sz w:val="24"/>
          <w:szCs w:val="24"/>
          <w:highlight w:val="none"/>
          <w:lang w:eastAsia="zh-CN"/>
        </w:rPr>
        <w:t>。</w:t>
      </w:r>
    </w:p>
    <w:p w14:paraId="46CB6D3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5.3供应商可以对参加</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项目的采购需求提出优化建议，并以</w:t>
      </w:r>
      <w:r>
        <w:rPr>
          <w:rFonts w:hint="eastAsia" w:ascii="宋体" w:hAnsi="宋体" w:cs="宋体"/>
          <w:bCs/>
          <w:color w:val="auto"/>
          <w:spacing w:val="0"/>
          <w:sz w:val="24"/>
          <w:szCs w:val="24"/>
          <w:highlight w:val="none"/>
          <w:lang w:val="en-US" w:eastAsia="zh-CN"/>
        </w:rPr>
        <w:t>书面</w:t>
      </w:r>
      <w:r>
        <w:rPr>
          <w:rFonts w:hint="eastAsia" w:ascii="宋体" w:hAnsi="宋体" w:eastAsia="宋体" w:cs="宋体"/>
          <w:bCs/>
          <w:color w:val="auto"/>
          <w:spacing w:val="0"/>
          <w:sz w:val="24"/>
          <w:szCs w:val="24"/>
          <w:highlight w:val="none"/>
          <w:lang w:val="en-US" w:eastAsia="zh-CN"/>
        </w:rPr>
        <w:t>方式</w:t>
      </w:r>
      <w:r>
        <w:rPr>
          <w:rFonts w:hint="eastAsia" w:ascii="宋体" w:hAnsi="宋体" w:eastAsia="宋体" w:cs="宋体"/>
          <w:bCs/>
          <w:color w:val="auto"/>
          <w:spacing w:val="0"/>
          <w:sz w:val="24"/>
          <w:szCs w:val="24"/>
          <w:highlight w:val="none"/>
          <w:lang w:eastAsia="zh-CN"/>
        </w:rPr>
        <w:t>提交</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w:t>
      </w:r>
    </w:p>
    <w:p w14:paraId="54E1BAC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6、第一轮</w:t>
      </w:r>
      <w:r>
        <w:rPr>
          <w:rFonts w:hint="eastAsia" w:ascii="宋体" w:hAnsi="宋体" w:cs="宋体"/>
          <w:bCs/>
          <w:color w:val="auto"/>
          <w:spacing w:val="0"/>
          <w:sz w:val="24"/>
          <w:szCs w:val="24"/>
          <w:highlight w:val="none"/>
          <w:lang w:eastAsia="zh-CN"/>
        </w:rPr>
        <w:t>磋商</w:t>
      </w:r>
    </w:p>
    <w:p w14:paraId="26DCE08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6.1</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小组将按照随机抽签的顺序决定供应商的</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顺序，并与单一供应商分别进行</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w:t>
      </w:r>
    </w:p>
    <w:p w14:paraId="5864726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6.2</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小组对照</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文件与供应商的响应文件分别就采购需求、质量和服务等进行</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，并了解其报价组成情况。</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中，</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的任何一方不得透露与</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有关的其他供应商的技术资料、价格和其他信息。</w:t>
      </w:r>
    </w:p>
    <w:p w14:paraId="59AE7E7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6.3</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小组按</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文件设定的方法和标准确定供应商符合</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文件要求的，该供应商即为合格的供应商。</w:t>
      </w:r>
    </w:p>
    <w:p w14:paraId="4D6B2BE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6.4第一轮</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后，合格的供应商超过</w:t>
      </w:r>
      <w:r>
        <w:rPr>
          <w:rFonts w:hint="eastAsia" w:ascii="宋体" w:hAnsi="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家的，</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小组可根据采购项目的特点、采购人的实际需求及与供应商的</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情况对</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文件作出实质性变动，并进行下一轮</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，或直接进入最后报价。变动后的</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文件至少有</w:t>
      </w:r>
      <w:r>
        <w:rPr>
          <w:rFonts w:hint="eastAsia" w:ascii="宋体" w:hAnsi="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家供应商满足。</w:t>
      </w:r>
    </w:p>
    <w:p w14:paraId="1C7F5BB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6.5合格的供应商不足</w:t>
      </w:r>
      <w:r>
        <w:rPr>
          <w:rFonts w:hint="eastAsia" w:ascii="宋体" w:hAnsi="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家的，本次</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终止。</w:t>
      </w:r>
    </w:p>
    <w:p w14:paraId="0A10F75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文件修正</w:t>
      </w:r>
    </w:p>
    <w:p w14:paraId="4E77F61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7.1</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小组可根据</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文件和</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情况实质性变动采购需求中的技术、服务要求以及合同草案条款，但不得变动</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文件中的其他内容。对</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文件作出的实质性变动是</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文件的有效组成部分。</w:t>
      </w:r>
    </w:p>
    <w:p w14:paraId="13E5EFE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7.2</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小组将</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文件的修改结果以书面形式通知参加</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的供应商。</w:t>
      </w:r>
    </w:p>
    <w:p w14:paraId="0CDE5BA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7.3供应商根据第一轮</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情况和</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文件修改书面通知，对原响应文件进行修正，并将修正文件签字或盖</w:t>
      </w:r>
      <w:r>
        <w:rPr>
          <w:rFonts w:hint="eastAsia" w:ascii="宋体" w:hAnsi="宋体" w:eastAsia="宋体" w:cs="宋体"/>
          <w:bCs/>
          <w:color w:val="auto"/>
          <w:spacing w:val="0"/>
          <w:sz w:val="24"/>
          <w:szCs w:val="24"/>
          <w:highlight w:val="none"/>
          <w:lang w:val="en-US" w:eastAsia="zh-CN"/>
        </w:rPr>
        <w:t>公</w:t>
      </w:r>
      <w:r>
        <w:rPr>
          <w:rFonts w:hint="eastAsia" w:ascii="宋体" w:hAnsi="宋体" w:eastAsia="宋体" w:cs="宋体"/>
          <w:bCs/>
          <w:color w:val="auto"/>
          <w:spacing w:val="0"/>
          <w:sz w:val="24"/>
          <w:szCs w:val="24"/>
          <w:highlight w:val="none"/>
          <w:lang w:eastAsia="zh-CN"/>
        </w:rPr>
        <w:t>章后密封送交</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小组。逾时不交的，视同放弃</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。修正文件与响应文件同具法律效应。</w:t>
      </w:r>
    </w:p>
    <w:p w14:paraId="4F78AAA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7.4对无法详细描述需求，需要供应商提供设计或者解决方案的项目，</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小组可以根据采购人对需求确认情况，进行多轮</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，直至采购人代表最终确认需求为止。</w:t>
      </w:r>
    </w:p>
    <w:p w14:paraId="713F07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8、第二轮</w:t>
      </w:r>
      <w:r>
        <w:rPr>
          <w:rFonts w:hint="eastAsia" w:ascii="宋体" w:hAnsi="宋体" w:cs="宋体"/>
          <w:bCs/>
          <w:color w:val="auto"/>
          <w:spacing w:val="0"/>
          <w:sz w:val="24"/>
          <w:szCs w:val="24"/>
          <w:highlight w:val="none"/>
          <w:lang w:eastAsia="zh-CN"/>
        </w:rPr>
        <w:t>磋商</w:t>
      </w:r>
    </w:p>
    <w:p w14:paraId="6FAA990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8.1</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小组就修正后的</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文件与供应商分别进行</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w:t>
      </w:r>
    </w:p>
    <w:p w14:paraId="111768A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8.2第二轮</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结束后，实质性响应</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文件及变动后</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文件要求的供应商超过或不足</w:t>
      </w:r>
      <w:r>
        <w:rPr>
          <w:rFonts w:hint="eastAsia" w:ascii="宋体" w:hAnsi="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家的，按照上一轮</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程序办理，以此类推。</w:t>
      </w:r>
    </w:p>
    <w:p w14:paraId="74C86BF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w:t>
      </w:r>
      <w:r>
        <w:rPr>
          <w:rFonts w:hint="eastAsia" w:ascii="宋体" w:hAnsi="宋体" w:eastAsia="宋体" w:cs="宋体"/>
          <w:bCs/>
          <w:color w:val="auto"/>
          <w:spacing w:val="0"/>
          <w:sz w:val="24"/>
          <w:szCs w:val="24"/>
          <w:highlight w:val="none"/>
          <w:lang w:val="en-US" w:eastAsia="zh-CN"/>
        </w:rPr>
        <w:t>第二轮</w:t>
      </w:r>
      <w:r>
        <w:rPr>
          <w:rFonts w:hint="eastAsia" w:ascii="宋体" w:hAnsi="宋体" w:eastAsia="宋体" w:cs="宋体"/>
          <w:bCs/>
          <w:color w:val="auto"/>
          <w:spacing w:val="0"/>
          <w:sz w:val="24"/>
          <w:szCs w:val="24"/>
          <w:highlight w:val="none"/>
          <w:lang w:eastAsia="zh-CN"/>
        </w:rPr>
        <w:t>报价</w:t>
      </w:r>
    </w:p>
    <w:p w14:paraId="40DA66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9.1</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小组对</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文件中能够详细列明采购标的技术、服务要求的，在</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结束后，所有继续参加</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的合格供应商应在</w:t>
      </w:r>
      <w:r>
        <w:rPr>
          <w:rFonts w:hint="eastAsia" w:ascii="宋体" w:hAnsi="宋体" w:cs="宋体"/>
          <w:bCs/>
          <w:color w:val="auto"/>
          <w:spacing w:val="0"/>
          <w:sz w:val="24"/>
          <w:szCs w:val="24"/>
          <w:highlight w:val="none"/>
          <w:lang w:val="en-US" w:eastAsia="zh-CN"/>
        </w:rPr>
        <w:t>磋商</w:t>
      </w:r>
      <w:r>
        <w:rPr>
          <w:rFonts w:hint="eastAsia" w:ascii="宋体" w:hAnsi="宋体" w:eastAsia="宋体" w:cs="宋体"/>
          <w:bCs/>
          <w:color w:val="auto"/>
          <w:spacing w:val="0"/>
          <w:sz w:val="24"/>
          <w:szCs w:val="24"/>
          <w:highlight w:val="none"/>
          <w:lang w:val="en-US" w:eastAsia="zh-CN"/>
        </w:rPr>
        <w:t>小组发出第二轮报价提示后15分钟</w:t>
      </w:r>
      <w:r>
        <w:rPr>
          <w:rFonts w:hint="eastAsia" w:ascii="宋体" w:hAnsi="宋体" w:eastAsia="宋体" w:cs="宋体"/>
          <w:bCs/>
          <w:color w:val="auto"/>
          <w:spacing w:val="0"/>
          <w:sz w:val="24"/>
          <w:szCs w:val="24"/>
          <w:highlight w:val="none"/>
          <w:lang w:eastAsia="zh-CN"/>
        </w:rPr>
        <w:t>内提交</w:t>
      </w:r>
      <w:r>
        <w:rPr>
          <w:rFonts w:hint="eastAsia" w:ascii="宋体" w:hAnsi="宋体" w:eastAsia="宋体" w:cs="宋体"/>
          <w:bCs/>
          <w:color w:val="auto"/>
          <w:spacing w:val="0"/>
          <w:sz w:val="24"/>
          <w:szCs w:val="24"/>
          <w:highlight w:val="none"/>
          <w:lang w:val="en-US" w:eastAsia="zh-CN"/>
        </w:rPr>
        <w:t>报价，第二轮报价即为</w:t>
      </w:r>
      <w:r>
        <w:rPr>
          <w:rFonts w:hint="eastAsia" w:ascii="宋体" w:hAnsi="宋体" w:eastAsia="宋体" w:cs="宋体"/>
          <w:bCs/>
          <w:color w:val="auto"/>
          <w:spacing w:val="0"/>
          <w:sz w:val="24"/>
          <w:szCs w:val="24"/>
          <w:highlight w:val="none"/>
          <w:lang w:eastAsia="zh-CN"/>
        </w:rPr>
        <w:t>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w:t>
      </w:r>
    </w:p>
    <w:p w14:paraId="047A952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9.2</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小组对</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文件中不能详细描述和列明采购标的的技术、服务要求，需通过</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由供应商提供最终设计方案或解决方案的，在</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结束后，</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小组按照少数服从多数的原则投票推荐</w:t>
      </w:r>
      <w:r>
        <w:rPr>
          <w:rFonts w:hint="eastAsia" w:ascii="宋体" w:hAnsi="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家以上合格供应商的设计方案或者解决方案，并要求其在规定时间内提交最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w:t>
      </w:r>
    </w:p>
    <w:p w14:paraId="7A8C10D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9.3供应商的报价均超过了政府采购预算或报价未超过采购预算的供应商不足</w:t>
      </w:r>
      <w:r>
        <w:rPr>
          <w:rFonts w:hint="eastAsia" w:ascii="宋体" w:hAnsi="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家的，</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活动终止。</w:t>
      </w:r>
    </w:p>
    <w:p w14:paraId="42AB75C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9.4最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w:t>
      </w:r>
      <w:r>
        <w:rPr>
          <w:rFonts w:hint="eastAsia" w:ascii="宋体" w:hAnsi="宋体" w:eastAsia="宋体" w:cs="宋体"/>
          <w:bCs/>
          <w:color w:val="auto"/>
          <w:spacing w:val="0"/>
          <w:sz w:val="24"/>
          <w:szCs w:val="24"/>
          <w:highlight w:val="none"/>
          <w:lang w:val="en-US" w:eastAsia="zh-CN"/>
        </w:rPr>
        <w:t>在</w:t>
      </w:r>
      <w:r>
        <w:rPr>
          <w:rFonts w:hint="eastAsia" w:ascii="宋体" w:hAnsi="宋体" w:cs="宋体"/>
          <w:bCs/>
          <w:color w:val="auto"/>
          <w:spacing w:val="0"/>
          <w:sz w:val="24"/>
          <w:szCs w:val="24"/>
          <w:highlight w:val="none"/>
          <w:lang w:val="en-US" w:eastAsia="zh-CN"/>
        </w:rPr>
        <w:t>磋商小组发出提示后</w:t>
      </w:r>
      <w:r>
        <w:rPr>
          <w:rFonts w:hint="eastAsia" w:ascii="宋体" w:hAnsi="宋体" w:eastAsia="宋体" w:cs="宋体"/>
          <w:color w:val="auto"/>
          <w:spacing w:val="0"/>
          <w:sz w:val="24"/>
          <w:szCs w:val="24"/>
          <w:highlight w:val="none"/>
          <w:lang w:val="en-US" w:eastAsia="zh-CN"/>
        </w:rPr>
        <w:t>进行</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供应商须</w:t>
      </w:r>
      <w:r>
        <w:rPr>
          <w:rFonts w:hint="eastAsia" w:ascii="宋体" w:hAnsi="宋体" w:eastAsia="宋体" w:cs="宋体"/>
          <w:color w:val="auto"/>
          <w:spacing w:val="0"/>
          <w:sz w:val="24"/>
          <w:szCs w:val="24"/>
          <w:highlight w:val="none"/>
          <w:lang w:eastAsia="zh-CN"/>
        </w:rPr>
        <w:t>注意查看报价结束时间，在报价时间内及时进行</w:t>
      </w:r>
      <w:r>
        <w:rPr>
          <w:rFonts w:hint="eastAsia" w:ascii="宋体" w:hAnsi="宋体" w:eastAsia="宋体" w:cs="宋体"/>
          <w:color w:val="auto"/>
          <w:spacing w:val="0"/>
          <w:sz w:val="24"/>
          <w:szCs w:val="24"/>
          <w:highlight w:val="none"/>
          <w:lang w:val="en-US" w:eastAsia="zh-CN"/>
        </w:rPr>
        <w:t>最终</w:t>
      </w:r>
      <w:r>
        <w:rPr>
          <w:rFonts w:hint="eastAsia" w:ascii="宋体" w:hAnsi="宋体" w:eastAsia="宋体" w:cs="宋体"/>
          <w:color w:val="auto"/>
          <w:spacing w:val="0"/>
          <w:sz w:val="24"/>
          <w:szCs w:val="24"/>
          <w:highlight w:val="none"/>
          <w:lang w:eastAsia="zh-CN"/>
        </w:rPr>
        <w:t>报价，</w:t>
      </w:r>
      <w:r>
        <w:rPr>
          <w:rFonts w:hint="eastAsia" w:ascii="宋体" w:hAnsi="宋体" w:eastAsia="宋体" w:cs="宋体"/>
          <w:bCs/>
          <w:color w:val="auto"/>
          <w:spacing w:val="0"/>
          <w:sz w:val="24"/>
          <w:szCs w:val="24"/>
          <w:highlight w:val="none"/>
          <w:lang w:eastAsia="zh-CN"/>
        </w:rPr>
        <w:t>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报价是供应商响应文件的有效组成部分。</w:t>
      </w:r>
    </w:p>
    <w:p w14:paraId="5B2E4F5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9.5在提交最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报价之前，供应商可以根据</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情况退出</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，但必须提供书面情况说明，由</w:t>
      </w:r>
      <w:r>
        <w:rPr>
          <w:rFonts w:hint="eastAsia" w:ascii="宋体" w:hAnsi="宋体" w:cs="宋体"/>
          <w:bCs/>
          <w:color w:val="auto"/>
          <w:spacing w:val="0"/>
          <w:sz w:val="24"/>
          <w:szCs w:val="24"/>
          <w:highlight w:val="none"/>
          <w:lang w:eastAsia="zh-CN"/>
        </w:rPr>
        <w:t>法定代表人</w:t>
      </w:r>
      <w:r>
        <w:rPr>
          <w:rFonts w:hint="eastAsia" w:ascii="宋体" w:hAnsi="宋体" w:cs="宋体"/>
          <w:bCs/>
          <w:color w:val="auto"/>
          <w:spacing w:val="0"/>
          <w:sz w:val="24"/>
          <w:szCs w:val="24"/>
          <w:highlight w:val="none"/>
          <w:lang w:val="en-US" w:eastAsia="zh-CN"/>
        </w:rPr>
        <w:t>或被授权人</w:t>
      </w:r>
      <w:r>
        <w:rPr>
          <w:rFonts w:hint="eastAsia" w:ascii="宋体" w:hAnsi="宋体" w:eastAsia="宋体" w:cs="宋体"/>
          <w:bCs/>
          <w:color w:val="auto"/>
          <w:spacing w:val="0"/>
          <w:sz w:val="24"/>
          <w:szCs w:val="24"/>
          <w:highlight w:val="none"/>
          <w:lang w:eastAsia="zh-CN"/>
        </w:rPr>
        <w:t>签字（</w:t>
      </w:r>
      <w:r>
        <w:rPr>
          <w:rFonts w:hint="eastAsia" w:ascii="宋体" w:hAnsi="宋体" w:eastAsia="宋体" w:cs="宋体"/>
          <w:bCs/>
          <w:color w:val="auto"/>
          <w:spacing w:val="0"/>
          <w:sz w:val="24"/>
          <w:szCs w:val="24"/>
          <w:highlight w:val="none"/>
          <w:lang w:val="en-US" w:eastAsia="zh-CN"/>
        </w:rPr>
        <w:t>签章</w:t>
      </w:r>
      <w:r>
        <w:rPr>
          <w:rFonts w:hint="eastAsia" w:ascii="宋体" w:hAnsi="宋体" w:eastAsia="宋体" w:cs="宋体"/>
          <w:bCs/>
          <w:color w:val="auto"/>
          <w:spacing w:val="0"/>
          <w:sz w:val="24"/>
          <w:szCs w:val="24"/>
          <w:highlight w:val="none"/>
          <w:lang w:eastAsia="zh-CN"/>
        </w:rPr>
        <w:t>）</w:t>
      </w:r>
      <w:r>
        <w:rPr>
          <w:rFonts w:hint="eastAsia" w:ascii="宋体" w:hAnsi="宋体" w:eastAsia="宋体" w:cs="宋体"/>
          <w:bCs/>
          <w:color w:val="auto"/>
          <w:spacing w:val="0"/>
          <w:sz w:val="24"/>
          <w:szCs w:val="24"/>
          <w:highlight w:val="none"/>
          <w:lang w:val="en-US" w:eastAsia="zh-CN"/>
        </w:rPr>
        <w:t>并</w:t>
      </w:r>
      <w:r>
        <w:rPr>
          <w:rFonts w:hint="eastAsia" w:ascii="宋体" w:hAnsi="宋体" w:eastAsia="宋体" w:cs="宋体"/>
          <w:bCs/>
          <w:color w:val="auto"/>
          <w:spacing w:val="0"/>
          <w:sz w:val="24"/>
          <w:szCs w:val="24"/>
          <w:highlight w:val="none"/>
          <w:lang w:eastAsia="zh-CN"/>
        </w:rPr>
        <w:t>加盖</w:t>
      </w:r>
      <w:r>
        <w:rPr>
          <w:rFonts w:hint="eastAsia" w:ascii="宋体" w:hAnsi="宋体" w:eastAsia="宋体" w:cs="宋体"/>
          <w:bCs/>
          <w:color w:val="auto"/>
          <w:spacing w:val="0"/>
          <w:sz w:val="24"/>
          <w:szCs w:val="24"/>
          <w:highlight w:val="none"/>
          <w:lang w:val="en-US" w:eastAsia="zh-CN"/>
        </w:rPr>
        <w:t>公</w:t>
      </w:r>
      <w:r>
        <w:rPr>
          <w:rFonts w:hint="eastAsia" w:ascii="宋体" w:hAnsi="宋体" w:eastAsia="宋体" w:cs="宋体"/>
          <w:bCs/>
          <w:color w:val="auto"/>
          <w:spacing w:val="0"/>
          <w:sz w:val="24"/>
          <w:szCs w:val="24"/>
          <w:highlight w:val="none"/>
          <w:lang w:eastAsia="zh-CN"/>
        </w:rPr>
        <w:t>章。未能提供书面情况说明</w:t>
      </w:r>
      <w:r>
        <w:rPr>
          <w:rFonts w:hint="eastAsia" w:ascii="宋体" w:hAnsi="宋体" w:eastAsia="宋体" w:cs="宋体"/>
          <w:bCs/>
          <w:color w:val="auto"/>
          <w:spacing w:val="0"/>
          <w:sz w:val="24"/>
          <w:szCs w:val="24"/>
          <w:highlight w:val="none"/>
          <w:lang w:val="en-US" w:eastAsia="zh-CN"/>
        </w:rPr>
        <w:t>或</w:t>
      </w:r>
      <w:r>
        <w:rPr>
          <w:rFonts w:hint="eastAsia" w:ascii="宋体" w:hAnsi="宋体" w:eastAsia="宋体" w:cs="宋体"/>
          <w:bCs/>
          <w:color w:val="auto"/>
          <w:spacing w:val="0"/>
          <w:sz w:val="24"/>
          <w:szCs w:val="24"/>
          <w:highlight w:val="none"/>
          <w:lang w:eastAsia="zh-CN"/>
        </w:rPr>
        <w:t>在规定时间内</w:t>
      </w:r>
      <w:r>
        <w:rPr>
          <w:rFonts w:hint="eastAsia" w:ascii="宋体" w:hAnsi="宋体" w:eastAsia="宋体" w:cs="宋体"/>
          <w:bCs/>
          <w:color w:val="auto"/>
          <w:spacing w:val="0"/>
          <w:sz w:val="24"/>
          <w:szCs w:val="24"/>
          <w:highlight w:val="none"/>
          <w:lang w:val="en-US" w:eastAsia="zh-CN"/>
        </w:rPr>
        <w:t>未能</w:t>
      </w:r>
      <w:r>
        <w:rPr>
          <w:rFonts w:hint="eastAsia" w:ascii="宋体" w:hAnsi="宋体" w:eastAsia="宋体" w:cs="宋体"/>
          <w:bCs/>
          <w:color w:val="auto"/>
          <w:spacing w:val="0"/>
          <w:sz w:val="24"/>
          <w:szCs w:val="24"/>
          <w:highlight w:val="none"/>
          <w:lang w:eastAsia="zh-CN"/>
        </w:rPr>
        <w:t>提交最后报价的供应商，其首次报价将作为最终报价继续参与</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活动。</w:t>
      </w:r>
    </w:p>
    <w:p w14:paraId="6BBC675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highlight w:val="none"/>
          <w:lang w:eastAsia="zh-CN"/>
        </w:rPr>
      </w:pPr>
      <w:r>
        <w:rPr>
          <w:rFonts w:hint="eastAsia" w:ascii="宋体" w:hAnsi="宋体" w:eastAsia="宋体" w:cs="宋体"/>
          <w:bCs/>
          <w:color w:val="auto"/>
          <w:spacing w:val="0"/>
          <w:sz w:val="24"/>
          <w:szCs w:val="24"/>
          <w:highlight w:val="none"/>
          <w:lang w:val="en-US" w:eastAsia="zh-CN"/>
        </w:rPr>
        <w:t>9.</w:t>
      </w:r>
      <w:r>
        <w:rPr>
          <w:rFonts w:hint="eastAsia" w:ascii="宋体" w:hAnsi="宋体" w:eastAsia="宋体" w:cs="宋体"/>
          <w:bCs/>
          <w:color w:val="auto"/>
          <w:spacing w:val="0"/>
          <w:sz w:val="24"/>
          <w:szCs w:val="24"/>
          <w:highlight w:val="none"/>
          <w:lang w:eastAsia="zh-CN"/>
        </w:rPr>
        <w:t>6本项目采购需求无变化时，供应商的最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报价不得超过首次报价，否则作为无效响应处理</w:t>
      </w:r>
      <w:r>
        <w:rPr>
          <w:rFonts w:hint="eastAsia" w:ascii="宋体" w:hAnsi="宋体" w:eastAsia="宋体" w:cs="宋体"/>
          <w:color w:val="auto"/>
          <w:spacing w:val="0"/>
          <w:highlight w:val="none"/>
        </w:rPr>
        <w:t>。</w:t>
      </w:r>
    </w:p>
    <w:p w14:paraId="26536CB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四、响应文件有下列情况之一的，</w:t>
      </w:r>
      <w:r>
        <w:rPr>
          <w:rFonts w:hint="eastAsia" w:ascii="宋体" w:hAnsi="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小组应当在资格性、符合性审查时按无效响应文件处理：</w:t>
      </w:r>
    </w:p>
    <w:p w14:paraId="56E4E05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1、未按照</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文件规定要求</w:t>
      </w:r>
      <w:r>
        <w:rPr>
          <w:rFonts w:hint="eastAsia" w:ascii="宋体" w:hAnsi="宋体" w:eastAsia="宋体" w:cs="宋体"/>
          <w:bCs/>
          <w:color w:val="auto"/>
          <w:spacing w:val="0"/>
          <w:sz w:val="24"/>
          <w:szCs w:val="24"/>
          <w:highlight w:val="none"/>
          <w:lang w:val="en-US" w:eastAsia="zh-CN"/>
        </w:rPr>
        <w:t>密封、签署、盖章的</w:t>
      </w:r>
      <w:r>
        <w:rPr>
          <w:rFonts w:hint="eastAsia" w:ascii="宋体" w:hAnsi="宋体" w:eastAsia="宋体" w:cs="宋体"/>
          <w:bCs/>
          <w:color w:val="auto"/>
          <w:spacing w:val="0"/>
          <w:sz w:val="24"/>
          <w:szCs w:val="24"/>
          <w:highlight w:val="none"/>
          <w:lang w:eastAsia="zh-CN"/>
        </w:rPr>
        <w:t>；</w:t>
      </w:r>
    </w:p>
    <w:p w14:paraId="2655F3B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2、未标明项目</w:t>
      </w:r>
      <w:r>
        <w:rPr>
          <w:rFonts w:hint="eastAsia" w:ascii="宋体" w:hAnsi="宋体" w:cs="宋体"/>
          <w:bCs/>
          <w:color w:val="auto"/>
          <w:spacing w:val="0"/>
          <w:sz w:val="24"/>
          <w:szCs w:val="24"/>
          <w:highlight w:val="none"/>
          <w:lang w:val="en-US" w:eastAsia="zh-CN"/>
        </w:rPr>
        <w:t>履行期限</w:t>
      </w:r>
      <w:r>
        <w:rPr>
          <w:rFonts w:hint="eastAsia" w:ascii="宋体" w:hAnsi="宋体" w:eastAsia="宋体" w:cs="宋体"/>
          <w:bCs/>
          <w:color w:val="auto"/>
          <w:spacing w:val="0"/>
          <w:sz w:val="24"/>
          <w:szCs w:val="24"/>
          <w:highlight w:val="none"/>
          <w:lang w:eastAsia="zh-CN"/>
        </w:rPr>
        <w:t>或超过</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文件规定的项目</w:t>
      </w:r>
      <w:r>
        <w:rPr>
          <w:rFonts w:hint="eastAsia" w:ascii="宋体" w:hAnsi="宋体" w:cs="宋体"/>
          <w:bCs/>
          <w:color w:val="auto"/>
          <w:spacing w:val="0"/>
          <w:sz w:val="24"/>
          <w:szCs w:val="24"/>
          <w:highlight w:val="none"/>
          <w:lang w:val="en-US" w:eastAsia="zh-CN"/>
        </w:rPr>
        <w:t>履行期限</w:t>
      </w:r>
      <w:r>
        <w:rPr>
          <w:rFonts w:hint="eastAsia" w:ascii="宋体" w:hAnsi="宋体" w:eastAsia="宋体" w:cs="宋体"/>
          <w:bCs/>
          <w:color w:val="auto"/>
          <w:spacing w:val="0"/>
          <w:sz w:val="24"/>
          <w:szCs w:val="24"/>
          <w:highlight w:val="none"/>
          <w:lang w:eastAsia="zh-CN"/>
        </w:rPr>
        <w:t>；</w:t>
      </w:r>
    </w:p>
    <w:p w14:paraId="678D9C4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3、不具备</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文件中规定的资格要求的；</w:t>
      </w:r>
    </w:p>
    <w:p w14:paraId="5920073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4、响应文件附有采购人不能接受条件的；</w:t>
      </w:r>
    </w:p>
    <w:p w14:paraId="240170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5、未按</w:t>
      </w:r>
      <w:r>
        <w:rPr>
          <w:rFonts w:hint="eastAsia" w:ascii="宋体" w:hAnsi="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文件要求提交有关资料或提交的资料存在虚假成份的。</w:t>
      </w:r>
    </w:p>
    <w:p w14:paraId="3AEF5EF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cs="宋体"/>
          <w:b/>
          <w:bCs w:val="0"/>
          <w:color w:val="auto"/>
          <w:spacing w:val="0"/>
          <w:sz w:val="24"/>
          <w:szCs w:val="24"/>
          <w:highlight w:val="none"/>
          <w:lang w:val="en-US" w:eastAsia="zh-CN"/>
        </w:rPr>
      </w:pPr>
      <w:r>
        <w:rPr>
          <w:rFonts w:hint="eastAsia" w:ascii="宋体" w:hAnsi="宋体" w:cs="宋体"/>
          <w:b/>
          <w:bCs w:val="0"/>
          <w:color w:val="auto"/>
          <w:spacing w:val="0"/>
          <w:sz w:val="24"/>
          <w:szCs w:val="24"/>
          <w:highlight w:val="none"/>
          <w:lang w:val="en-US" w:eastAsia="zh-CN"/>
        </w:rPr>
        <w:t>五、在磋商过程中磋商小组发现供应商有下列情形之一的，认定其有围标串标行为，宣布其本次磋商无效：</w:t>
      </w:r>
    </w:p>
    <w:p w14:paraId="67EE7A7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cs="宋体"/>
          <w:bCs/>
          <w:color w:val="auto"/>
          <w:spacing w:val="0"/>
          <w:sz w:val="24"/>
          <w:szCs w:val="24"/>
          <w:highlight w:val="none"/>
          <w:lang w:val="en-US" w:eastAsia="zh-CN"/>
        </w:rPr>
      </w:pPr>
      <w:r>
        <w:rPr>
          <w:rFonts w:hint="eastAsia" w:ascii="宋体" w:hAnsi="宋体" w:cs="宋体"/>
          <w:bCs/>
          <w:color w:val="auto"/>
          <w:spacing w:val="0"/>
          <w:sz w:val="24"/>
          <w:szCs w:val="24"/>
          <w:highlight w:val="none"/>
          <w:lang w:val="en-US" w:eastAsia="zh-CN"/>
        </w:rPr>
        <w:t>1、不同供应商的响应文件两处以上（含两处）错、漏一致或雷同的；</w:t>
      </w:r>
    </w:p>
    <w:p w14:paraId="546FB76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cs="宋体"/>
          <w:bCs/>
          <w:color w:val="auto"/>
          <w:spacing w:val="0"/>
          <w:sz w:val="24"/>
          <w:szCs w:val="24"/>
          <w:highlight w:val="none"/>
          <w:lang w:val="en-US" w:eastAsia="zh-CN"/>
        </w:rPr>
      </w:pPr>
      <w:r>
        <w:rPr>
          <w:rFonts w:hint="eastAsia" w:ascii="宋体" w:hAnsi="宋体" w:cs="宋体"/>
          <w:bCs/>
          <w:color w:val="auto"/>
          <w:spacing w:val="0"/>
          <w:sz w:val="24"/>
          <w:szCs w:val="24"/>
          <w:highlight w:val="none"/>
          <w:lang w:val="en-US" w:eastAsia="zh-CN"/>
        </w:rPr>
        <w:t>2、不同供应商的响应文件各项报价存在异常一致或者呈规律性变化的；</w:t>
      </w:r>
    </w:p>
    <w:p w14:paraId="6FE5569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cs="宋体"/>
          <w:bCs/>
          <w:color w:val="auto"/>
          <w:spacing w:val="0"/>
          <w:sz w:val="24"/>
          <w:szCs w:val="24"/>
          <w:highlight w:val="none"/>
          <w:lang w:val="en-US" w:eastAsia="zh-CN"/>
        </w:rPr>
      </w:pPr>
      <w:r>
        <w:rPr>
          <w:rFonts w:hint="eastAsia" w:ascii="宋体" w:hAnsi="宋体" w:cs="宋体"/>
          <w:bCs/>
          <w:color w:val="auto"/>
          <w:spacing w:val="0"/>
          <w:sz w:val="24"/>
          <w:szCs w:val="24"/>
          <w:highlight w:val="none"/>
          <w:lang w:val="en-US" w:eastAsia="zh-CN"/>
        </w:rPr>
        <w:t>3、不同供应商的响应文件由同一单位或者同一个人编制的；</w:t>
      </w:r>
    </w:p>
    <w:p w14:paraId="13360AA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default" w:ascii="宋体" w:hAnsi="宋体" w:eastAsia="宋体" w:cs="宋体"/>
          <w:bCs/>
          <w:color w:val="auto"/>
          <w:spacing w:val="0"/>
          <w:sz w:val="24"/>
          <w:szCs w:val="24"/>
          <w:highlight w:val="none"/>
          <w:lang w:val="en-US" w:eastAsia="zh-CN"/>
        </w:rPr>
      </w:pPr>
      <w:r>
        <w:rPr>
          <w:rFonts w:hint="eastAsia" w:ascii="宋体" w:hAnsi="宋体" w:cs="宋体"/>
          <w:bCs/>
          <w:color w:val="auto"/>
          <w:spacing w:val="0"/>
          <w:sz w:val="24"/>
          <w:szCs w:val="24"/>
          <w:highlight w:val="none"/>
          <w:lang w:val="en-US" w:eastAsia="zh-CN"/>
        </w:rPr>
        <w:t>4、不同供应商的响应文件中投标资料相互混装或项目班子成员出现同一人的。</w:t>
      </w:r>
    </w:p>
    <w:p w14:paraId="0936D5A5">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宋体" w:hAnsi="宋体" w:eastAsia="宋体" w:cs="宋体"/>
          <w:b/>
          <w:spacing w:val="0"/>
          <w:sz w:val="24"/>
          <w:szCs w:val="24"/>
          <w:highlight w:val="none"/>
        </w:rPr>
      </w:pPr>
      <w:r>
        <w:rPr>
          <w:rFonts w:hint="eastAsia" w:ascii="宋体" w:hAnsi="宋体" w:cs="宋体"/>
          <w:b/>
          <w:spacing w:val="0"/>
          <w:sz w:val="24"/>
          <w:szCs w:val="24"/>
          <w:highlight w:val="none"/>
          <w:lang w:val="en-US" w:eastAsia="zh-CN"/>
        </w:rPr>
        <w:t>六</w:t>
      </w:r>
      <w:r>
        <w:rPr>
          <w:rFonts w:hint="eastAsia" w:ascii="宋体" w:hAnsi="宋体" w:eastAsia="宋体" w:cs="宋体"/>
          <w:b/>
          <w:spacing w:val="0"/>
          <w:sz w:val="24"/>
          <w:szCs w:val="24"/>
          <w:highlight w:val="none"/>
        </w:rPr>
        <w:t>、落实政府采购相关促进、支持政策</w:t>
      </w:r>
    </w:p>
    <w:p w14:paraId="5E2E976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1、落实政府采购促进中小企业发展（监狱企业、残疾人福利性单位视同小微企业）政策：</w:t>
      </w:r>
    </w:p>
    <w:p w14:paraId="5E165D9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1.1依据《政府采购促进中小企业发展管理办法》财库（2020）46号文</w:t>
      </w:r>
      <w:r>
        <w:rPr>
          <w:rFonts w:hint="eastAsia" w:ascii="宋体" w:hAnsi="宋体" w:cs="宋体"/>
          <w:color w:val="auto"/>
          <w:spacing w:val="0"/>
          <w:sz w:val="24"/>
          <w:highlight w:val="none"/>
          <w:lang w:val="en-US" w:eastAsia="zh-CN"/>
        </w:rPr>
        <w:t>，</w:t>
      </w:r>
      <w:r>
        <w:rPr>
          <w:rFonts w:hint="eastAsia" w:ascii="宋体" w:hAnsi="宋体" w:cs="宋体"/>
          <w:b w:val="0"/>
          <w:bCs/>
          <w:color w:val="auto"/>
          <w:spacing w:val="0"/>
          <w:sz w:val="24"/>
          <w:szCs w:val="24"/>
          <w:highlight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r>
        <w:rPr>
          <w:rFonts w:hint="eastAsia" w:ascii="宋体" w:hAnsi="宋体" w:eastAsia="宋体" w:cs="宋体"/>
          <w:color w:val="auto"/>
          <w:spacing w:val="0"/>
          <w:sz w:val="24"/>
          <w:highlight w:val="none"/>
          <w:lang w:val="en-US" w:eastAsia="zh-CN"/>
        </w:rPr>
        <w:t>。</w:t>
      </w:r>
    </w:p>
    <w:p w14:paraId="1571158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1.2</w:t>
      </w:r>
      <w:r>
        <w:rPr>
          <w:rFonts w:hint="eastAsia" w:ascii="宋体" w:hAnsi="宋体" w:cs="宋体"/>
          <w:color w:val="auto"/>
          <w:spacing w:val="0"/>
          <w:sz w:val="24"/>
          <w:highlight w:val="none"/>
          <w:lang w:val="en-US" w:eastAsia="zh-CN"/>
        </w:rPr>
        <w:t>依据</w:t>
      </w:r>
      <w:r>
        <w:rPr>
          <w:rFonts w:hint="eastAsia" w:ascii="宋体" w:hAnsi="宋体" w:eastAsia="宋体" w:cs="宋体"/>
          <w:color w:val="auto"/>
          <w:spacing w:val="0"/>
          <w:sz w:val="24"/>
          <w:highlight w:val="none"/>
          <w:lang w:val="en-US" w:eastAsia="zh-CN"/>
        </w:rPr>
        <w:t>《财政部&amp;司法部关于政府采购支持监狱企业发展有关问题的通知》财库（2014）68号文</w:t>
      </w:r>
      <w:r>
        <w:rPr>
          <w:rFonts w:hint="eastAsia" w:ascii="宋体" w:hAnsi="宋体" w:cs="宋体"/>
          <w:color w:val="auto"/>
          <w:spacing w:val="0"/>
          <w:sz w:val="24"/>
          <w:highlight w:val="none"/>
          <w:lang w:val="en-US" w:eastAsia="zh-CN"/>
        </w:rPr>
        <w:t>，</w:t>
      </w:r>
      <w:r>
        <w:rPr>
          <w:rFonts w:hint="eastAsia" w:ascii="宋体" w:hAnsi="宋体" w:eastAsia="宋体" w:cs="宋体"/>
          <w:color w:val="auto"/>
          <w:spacing w:val="0"/>
          <w:sz w:val="24"/>
          <w:highlight w:val="no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5BAE2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1.3残疾人福利性单位应符合《三部门联合发布关于促进残疾人就业政府采购政策的通知》财库（2017）141号文设定的相关条件。</w:t>
      </w:r>
    </w:p>
    <w:p w14:paraId="4AB22E1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FF0000"/>
          <w:spacing w:val="0"/>
          <w:sz w:val="24"/>
          <w:highlight w:val="none"/>
          <w:lang w:val="en-US" w:eastAsia="zh-CN"/>
        </w:rPr>
      </w:pPr>
      <w:r>
        <w:rPr>
          <w:rFonts w:hint="eastAsia" w:ascii="宋体" w:hAnsi="宋体" w:eastAsia="宋体" w:cs="宋体"/>
          <w:color w:val="auto"/>
          <w:spacing w:val="0"/>
          <w:sz w:val="24"/>
          <w:highlight w:val="none"/>
          <w:lang w:val="en-US" w:eastAsia="zh-CN"/>
        </w:rPr>
        <w:t>1.4</w:t>
      </w:r>
      <w:r>
        <w:rPr>
          <w:rFonts w:hint="eastAsia" w:ascii="宋体" w:hAnsi="宋体" w:cs="宋体"/>
          <w:color w:val="auto"/>
          <w:spacing w:val="0"/>
          <w:sz w:val="24"/>
          <w:highlight w:val="none"/>
          <w:lang w:val="en-US" w:eastAsia="zh-CN"/>
        </w:rPr>
        <w:t>供应商</w:t>
      </w:r>
      <w:r>
        <w:rPr>
          <w:rFonts w:hint="eastAsia" w:ascii="宋体" w:hAnsi="宋体" w:eastAsia="宋体" w:cs="宋体"/>
          <w:color w:val="auto"/>
          <w:spacing w:val="0"/>
          <w:sz w:val="24"/>
          <w:highlight w:val="none"/>
          <w:lang w:val="en-US" w:eastAsia="zh-CN"/>
        </w:rPr>
        <w:t>若为小型和微型企业，必须提供中小企业声明函，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否则在评审时不予认可。</w:t>
      </w:r>
    </w:p>
    <w:p w14:paraId="6946C36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2、落实政府采购强制、优先采购节能产品政策：</w:t>
      </w:r>
    </w:p>
    <w:p w14:paraId="6AD91E2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71BE227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2.2“节能产品政府采购清单”以中华人民共和国财政部网站（http</w:t>
      </w:r>
      <w:r>
        <w:rPr>
          <w:rFonts w:hint="eastAsia" w:ascii="宋体" w:hAnsi="宋体" w:cs="宋体"/>
          <w:color w:val="auto"/>
          <w:spacing w:val="0"/>
          <w:sz w:val="24"/>
          <w:highlight w:val="none"/>
          <w:lang w:val="en-US" w:eastAsia="zh-CN"/>
        </w:rPr>
        <w:t>：</w:t>
      </w:r>
      <w:r>
        <w:rPr>
          <w:rFonts w:hint="eastAsia" w:ascii="宋体" w:hAnsi="宋体" w:eastAsia="宋体" w:cs="宋体"/>
          <w:color w:val="auto"/>
          <w:spacing w:val="0"/>
          <w:sz w:val="24"/>
          <w:highlight w:val="none"/>
          <w:lang w:val="en-US" w:eastAsia="zh-CN"/>
        </w:rPr>
        <w:t>//www. mof.gov.cn）、中国政府采购网（http</w:t>
      </w:r>
      <w:r>
        <w:rPr>
          <w:rFonts w:hint="eastAsia" w:ascii="宋体" w:hAnsi="宋体" w:cs="宋体"/>
          <w:color w:val="auto"/>
          <w:spacing w:val="0"/>
          <w:sz w:val="24"/>
          <w:highlight w:val="none"/>
          <w:lang w:val="en-US" w:eastAsia="zh-CN"/>
        </w:rPr>
        <w:t>：</w:t>
      </w:r>
      <w:r>
        <w:rPr>
          <w:rFonts w:hint="eastAsia" w:ascii="宋体" w:hAnsi="宋体" w:eastAsia="宋体" w:cs="宋体"/>
          <w:color w:val="auto"/>
          <w:spacing w:val="0"/>
          <w:sz w:val="24"/>
          <w:highlight w:val="none"/>
          <w:lang w:val="en-US" w:eastAsia="zh-CN"/>
        </w:rPr>
        <w:t>//www.ccgp.gov.cn）、国家发展改革委网站 （http</w:t>
      </w:r>
      <w:r>
        <w:rPr>
          <w:rFonts w:hint="eastAsia" w:ascii="宋体" w:hAnsi="宋体" w:cs="宋体"/>
          <w:color w:val="auto"/>
          <w:spacing w:val="0"/>
          <w:sz w:val="24"/>
          <w:highlight w:val="none"/>
          <w:lang w:val="en-US" w:eastAsia="zh-CN"/>
        </w:rPr>
        <w:t>：</w:t>
      </w:r>
      <w:r>
        <w:rPr>
          <w:rFonts w:hint="eastAsia" w:ascii="宋体" w:hAnsi="宋体" w:eastAsia="宋体" w:cs="宋体"/>
          <w:color w:val="auto"/>
          <w:spacing w:val="0"/>
          <w:sz w:val="24"/>
          <w:highlight w:val="none"/>
          <w:lang w:val="en-US" w:eastAsia="zh-CN"/>
        </w:rPr>
        <w:t>//hzs.ndrc.gov.cn）和中国质量认证中心网站（http</w:t>
      </w:r>
      <w:r>
        <w:rPr>
          <w:rFonts w:hint="eastAsia" w:ascii="宋体" w:hAnsi="宋体" w:cs="宋体"/>
          <w:color w:val="auto"/>
          <w:spacing w:val="0"/>
          <w:sz w:val="24"/>
          <w:highlight w:val="none"/>
          <w:lang w:val="en-US" w:eastAsia="zh-CN"/>
        </w:rPr>
        <w:t>：</w:t>
      </w:r>
      <w:r>
        <w:rPr>
          <w:rFonts w:hint="eastAsia" w:ascii="宋体" w:hAnsi="宋体" w:eastAsia="宋体" w:cs="宋体"/>
          <w:color w:val="auto"/>
          <w:spacing w:val="0"/>
          <w:sz w:val="24"/>
          <w:highlight w:val="none"/>
          <w:lang w:val="en-US" w:eastAsia="zh-CN"/>
        </w:rPr>
        <w:t>//www.cqc.com.cn）为准。</w:t>
      </w:r>
    </w:p>
    <w:p w14:paraId="6065F16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4BBB24F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3、落实政府采购优先采购环保产品政策：</w:t>
      </w:r>
    </w:p>
    <w:p w14:paraId="6387DFD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5D040B4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3.2响应产品符合以上文件政策的须单独分项报价，须提供响应产品所在当期环保清单查询页面截图（包含企业名称、品牌、产品名称型号规格、中国环境标志认证证书编、认证证书有效截止日期）（http</w:t>
      </w:r>
      <w:r>
        <w:rPr>
          <w:rFonts w:hint="eastAsia" w:ascii="宋体" w:hAnsi="宋体" w:cs="宋体"/>
          <w:color w:val="auto"/>
          <w:spacing w:val="0"/>
          <w:sz w:val="24"/>
          <w:highlight w:val="none"/>
          <w:lang w:val="en-US" w:eastAsia="zh-CN"/>
        </w:rPr>
        <w:t>：</w:t>
      </w:r>
      <w:r>
        <w:rPr>
          <w:rFonts w:hint="eastAsia" w:ascii="宋体" w:hAnsi="宋体" w:eastAsia="宋体" w:cs="宋体"/>
          <w:color w:val="auto"/>
          <w:spacing w:val="0"/>
          <w:sz w:val="24"/>
          <w:highlight w:val="none"/>
          <w:lang w:val="en-US" w:eastAsia="zh-CN"/>
        </w:rPr>
        <w:t>//www.ccgp.gov.cn/search/hbqdchaxun.htm）。</w:t>
      </w:r>
    </w:p>
    <w:p w14:paraId="5B4FD88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0000FF"/>
          <w:spacing w:val="0"/>
          <w:sz w:val="24"/>
          <w:highlight w:val="none"/>
          <w:lang w:val="en-US" w:eastAsia="zh-CN"/>
        </w:rPr>
      </w:pPr>
      <w:r>
        <w:rPr>
          <w:rFonts w:hint="eastAsia" w:ascii="宋体" w:hAnsi="宋体" w:eastAsia="宋体" w:cs="宋体"/>
          <w:color w:val="auto"/>
          <w:spacing w:val="0"/>
          <w:sz w:val="24"/>
          <w:highlight w:val="none"/>
          <w:lang w:val="en-US"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14:paraId="1687E7B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default" w:ascii="宋体" w:hAnsi="宋体" w:eastAsia="宋体" w:cs="宋体"/>
          <w:color w:val="auto"/>
          <w:spacing w:val="0"/>
          <w:sz w:val="24"/>
          <w:szCs w:val="24"/>
          <w:highlight w:val="none"/>
          <w:lang w:val="en-US" w:eastAsia="zh-CN"/>
        </w:rPr>
      </w:pPr>
      <w:r>
        <w:rPr>
          <w:rFonts w:hint="eastAsia" w:ascii="宋体" w:hAnsi="宋体" w:cs="宋体"/>
          <w:b/>
          <w:color w:val="auto"/>
          <w:spacing w:val="0"/>
          <w:sz w:val="24"/>
          <w:szCs w:val="24"/>
          <w:highlight w:val="none"/>
          <w:lang w:val="en-US" w:eastAsia="zh-CN"/>
        </w:rPr>
        <w:t>七</w:t>
      </w:r>
      <w:r>
        <w:rPr>
          <w:rFonts w:hint="eastAsia" w:ascii="宋体" w:hAnsi="宋体" w:eastAsia="宋体" w:cs="宋体"/>
          <w:b/>
          <w:color w:val="auto"/>
          <w:spacing w:val="0"/>
          <w:sz w:val="24"/>
          <w:szCs w:val="24"/>
          <w:highlight w:val="none"/>
          <w:lang w:eastAsia="zh-CN"/>
        </w:rPr>
        <w:t>、</w:t>
      </w:r>
      <w:r>
        <w:rPr>
          <w:rFonts w:hint="eastAsia" w:ascii="宋体" w:hAnsi="宋体" w:cs="宋体"/>
          <w:b/>
          <w:color w:val="auto"/>
          <w:spacing w:val="0"/>
          <w:sz w:val="24"/>
          <w:szCs w:val="24"/>
          <w:highlight w:val="none"/>
          <w:lang w:val="en-US" w:eastAsia="zh-CN"/>
        </w:rPr>
        <w:t>评标办法</w:t>
      </w:r>
    </w:p>
    <w:p w14:paraId="2B66272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1、采用综合评分法。</w:t>
      </w:r>
    </w:p>
    <w:p w14:paraId="687E84C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2、只有通过资格性、符合性审查的合格供应商才可进入综合评定和评分。</w:t>
      </w:r>
    </w:p>
    <w:p w14:paraId="35D714F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3、磋商小组对各供应商提交的响应文件符合性和技术响应程度、业绩、信誉、综合实力、售后服务承诺、报价等因素，按照磋商文件规定的评分标准进行综合打分</w:t>
      </w:r>
      <w:r>
        <w:rPr>
          <w:rFonts w:hint="eastAsia" w:ascii="宋体" w:hAnsi="宋体" w:eastAsia="宋体" w:cs="宋体"/>
          <w:color w:val="auto"/>
          <w:spacing w:val="0"/>
          <w:sz w:val="24"/>
          <w:szCs w:val="24"/>
          <w:highlight w:val="none"/>
          <w:lang w:eastAsia="zh-CN"/>
        </w:rPr>
        <w:t>。</w:t>
      </w:r>
    </w:p>
    <w:p w14:paraId="17943B2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default" w:ascii="宋体" w:hAnsi="宋体" w:eastAsia="宋体" w:cs="宋体"/>
          <w:color w:val="auto"/>
          <w:spacing w:val="0"/>
          <w:sz w:val="24"/>
          <w:szCs w:val="24"/>
          <w:highlight w:val="none"/>
          <w:lang w:val="en-US" w:eastAsia="zh-CN"/>
        </w:rPr>
      </w:pPr>
      <w:r>
        <w:rPr>
          <w:rFonts w:hint="eastAsia" w:ascii="宋体" w:hAnsi="宋体" w:cs="宋体"/>
          <w:b/>
          <w:color w:val="auto"/>
          <w:spacing w:val="0"/>
          <w:sz w:val="24"/>
          <w:szCs w:val="24"/>
          <w:highlight w:val="none"/>
          <w:lang w:val="en-US" w:eastAsia="zh-CN"/>
        </w:rPr>
        <w:t>八、定标原则</w:t>
      </w:r>
    </w:p>
    <w:p w14:paraId="5FC271D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磋商小组按照采购需求且综合得分最高、排序第一的原则确定成交供应商</w:t>
      </w:r>
      <w:r>
        <w:rPr>
          <w:rFonts w:hint="eastAsia" w:ascii="宋体" w:hAnsi="宋体" w:eastAsia="宋体" w:cs="宋体"/>
          <w:color w:val="auto"/>
          <w:spacing w:val="0"/>
          <w:sz w:val="24"/>
          <w:szCs w:val="24"/>
          <w:highlight w:val="none"/>
          <w:lang w:eastAsia="zh-CN"/>
        </w:rPr>
        <w:t>。</w:t>
      </w:r>
    </w:p>
    <w:p w14:paraId="7D09C20C">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cs="宋体"/>
          <w:b/>
          <w:color w:val="auto"/>
          <w:spacing w:val="0"/>
          <w:sz w:val="24"/>
          <w:szCs w:val="24"/>
          <w:highlight w:val="none"/>
          <w:u w:val="single"/>
          <w:lang w:val="en-US" w:eastAsia="zh-CN"/>
        </w:rPr>
        <w:t>G</w:t>
      </w:r>
      <w:r>
        <w:rPr>
          <w:rFonts w:hint="eastAsia" w:ascii="宋体" w:hAnsi="宋体" w:eastAsia="宋体" w:cs="宋体"/>
          <w:b/>
          <w:color w:val="auto"/>
          <w:spacing w:val="0"/>
          <w:sz w:val="24"/>
          <w:szCs w:val="24"/>
          <w:highlight w:val="none"/>
          <w:u w:val="single"/>
          <w:lang w:eastAsia="zh-CN"/>
        </w:rPr>
        <w:t>）成交通知书及签订合同</w:t>
      </w:r>
    </w:p>
    <w:p w14:paraId="2B289DA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一、成交通知</w:t>
      </w:r>
    </w:p>
    <w:p w14:paraId="77ECACB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1、成交</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被正式确定后，采购人将</w:t>
      </w:r>
      <w:r>
        <w:rPr>
          <w:rFonts w:hint="eastAsia" w:ascii="宋体" w:hAnsi="宋体" w:eastAsia="宋体" w:cs="宋体"/>
          <w:color w:val="auto"/>
          <w:spacing w:val="0"/>
          <w:sz w:val="24"/>
          <w:szCs w:val="24"/>
          <w:highlight w:val="none"/>
          <w:lang w:val="en-US" w:eastAsia="zh-CN"/>
        </w:rPr>
        <w:t>在</w:t>
      </w:r>
      <w:r>
        <w:rPr>
          <w:rFonts w:hint="eastAsia" w:ascii="宋体" w:hAnsi="宋体" w:cs="宋体"/>
          <w:color w:val="auto"/>
          <w:spacing w:val="0"/>
          <w:sz w:val="24"/>
          <w:szCs w:val="24"/>
          <w:highlight w:val="none"/>
          <w:lang w:val="en-US" w:eastAsia="zh-CN"/>
        </w:rPr>
        <w:t>黄石临空经济区官网发布</w:t>
      </w:r>
      <w:r>
        <w:rPr>
          <w:rFonts w:hint="eastAsia" w:ascii="宋体" w:hAnsi="宋体" w:eastAsia="宋体" w:cs="宋体"/>
          <w:color w:val="auto"/>
          <w:spacing w:val="0"/>
          <w:sz w:val="24"/>
          <w:szCs w:val="24"/>
          <w:highlight w:val="none"/>
          <w:lang w:eastAsia="zh-CN"/>
        </w:rPr>
        <w:t>结果</w:t>
      </w:r>
      <w:r>
        <w:rPr>
          <w:rFonts w:hint="eastAsia" w:ascii="宋体" w:hAnsi="宋体" w:cs="宋体"/>
          <w:color w:val="auto"/>
          <w:spacing w:val="0"/>
          <w:sz w:val="24"/>
          <w:szCs w:val="24"/>
          <w:highlight w:val="none"/>
          <w:lang w:val="en-US" w:eastAsia="zh-CN"/>
        </w:rPr>
        <w:t>公告</w:t>
      </w:r>
      <w:r>
        <w:rPr>
          <w:rFonts w:hint="eastAsia" w:ascii="宋体" w:hAnsi="宋体" w:eastAsia="宋体" w:cs="宋体"/>
          <w:color w:val="auto"/>
          <w:spacing w:val="0"/>
          <w:sz w:val="24"/>
          <w:szCs w:val="24"/>
          <w:highlight w:val="none"/>
          <w:lang w:eastAsia="zh-CN"/>
        </w:rPr>
        <w:t>。</w:t>
      </w:r>
    </w:p>
    <w:p w14:paraId="540ECF7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2、《成交通知书》将作为签订合同的依据之一。</w:t>
      </w:r>
    </w:p>
    <w:p w14:paraId="024C362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3、结果</w:t>
      </w:r>
      <w:r>
        <w:rPr>
          <w:rFonts w:hint="eastAsia" w:ascii="宋体" w:hAnsi="宋体" w:eastAsia="宋体" w:cs="宋体"/>
          <w:color w:val="auto"/>
          <w:spacing w:val="0"/>
          <w:sz w:val="24"/>
          <w:szCs w:val="24"/>
          <w:highlight w:val="none"/>
          <w:lang w:val="en-US" w:eastAsia="zh-CN"/>
        </w:rPr>
        <w:t>公告</w:t>
      </w:r>
      <w:r>
        <w:rPr>
          <w:rFonts w:hint="eastAsia" w:ascii="宋体" w:hAnsi="宋体" w:eastAsia="宋体" w:cs="宋体"/>
          <w:color w:val="auto"/>
          <w:spacing w:val="0"/>
          <w:sz w:val="24"/>
          <w:szCs w:val="24"/>
          <w:highlight w:val="none"/>
          <w:lang w:eastAsia="zh-CN"/>
        </w:rPr>
        <w:t>公示期满后，</w:t>
      </w:r>
      <w:r>
        <w:rPr>
          <w:rFonts w:hint="eastAsia" w:ascii="宋体" w:hAnsi="宋体" w:eastAsia="宋体" w:cs="宋体"/>
          <w:color w:val="auto"/>
          <w:spacing w:val="0"/>
          <w:sz w:val="24"/>
          <w:szCs w:val="24"/>
          <w:highlight w:val="none"/>
          <w:lang w:val="en-US" w:eastAsia="zh-CN"/>
        </w:rPr>
        <w:t>成交供应商须</w:t>
      </w:r>
      <w:r>
        <w:rPr>
          <w:rFonts w:hint="eastAsia" w:ascii="宋体" w:hAnsi="宋体" w:eastAsia="宋体" w:cs="宋体"/>
          <w:color w:val="auto"/>
          <w:spacing w:val="0"/>
          <w:sz w:val="24"/>
          <w:szCs w:val="24"/>
          <w:highlight w:val="none"/>
          <w:lang w:eastAsia="zh-CN"/>
        </w:rPr>
        <w:t>在</w:t>
      </w: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日</w:t>
      </w:r>
      <w:r>
        <w:rPr>
          <w:rFonts w:hint="eastAsia" w:ascii="宋体" w:hAnsi="宋体" w:eastAsia="宋体" w:cs="宋体"/>
          <w:color w:val="auto"/>
          <w:spacing w:val="0"/>
          <w:sz w:val="24"/>
          <w:szCs w:val="24"/>
          <w:highlight w:val="none"/>
          <w:lang w:val="en-US" w:eastAsia="zh-CN"/>
        </w:rPr>
        <w:t>历天</w:t>
      </w:r>
      <w:r>
        <w:rPr>
          <w:rFonts w:hint="eastAsia" w:ascii="宋体" w:hAnsi="宋体" w:eastAsia="宋体" w:cs="宋体"/>
          <w:color w:val="auto"/>
          <w:spacing w:val="0"/>
          <w:sz w:val="24"/>
          <w:szCs w:val="24"/>
          <w:highlight w:val="none"/>
          <w:lang w:eastAsia="zh-CN"/>
        </w:rPr>
        <w:t>内领取《成交通知书》，</w:t>
      </w:r>
      <w:r>
        <w:rPr>
          <w:rFonts w:hint="eastAsia" w:ascii="宋体" w:hAnsi="宋体" w:eastAsia="宋体" w:cs="宋体"/>
          <w:color w:val="auto"/>
          <w:spacing w:val="0"/>
          <w:sz w:val="24"/>
          <w:szCs w:val="24"/>
          <w:highlight w:val="none"/>
          <w:lang w:val="en-US" w:eastAsia="zh-CN"/>
        </w:rPr>
        <w:t>否则</w:t>
      </w:r>
      <w:r>
        <w:rPr>
          <w:rFonts w:hint="eastAsia" w:ascii="宋体" w:hAnsi="宋体" w:eastAsia="宋体" w:cs="宋体"/>
          <w:color w:val="auto"/>
          <w:spacing w:val="0"/>
          <w:sz w:val="24"/>
          <w:szCs w:val="24"/>
          <w:highlight w:val="none"/>
          <w:lang w:eastAsia="zh-CN"/>
        </w:rPr>
        <w:t>视为自动放弃。</w:t>
      </w:r>
    </w:p>
    <w:p w14:paraId="4199C30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二、</w:t>
      </w:r>
      <w:r>
        <w:rPr>
          <w:rFonts w:hint="eastAsia" w:ascii="宋体" w:hAnsi="宋体" w:eastAsia="宋体" w:cs="宋体"/>
          <w:b/>
          <w:color w:val="auto"/>
          <w:spacing w:val="0"/>
          <w:sz w:val="24"/>
          <w:szCs w:val="24"/>
          <w:highlight w:val="none"/>
          <w:lang w:eastAsia="zh-CN"/>
        </w:rPr>
        <w:t>签订合同</w:t>
      </w:r>
    </w:p>
    <w:p w14:paraId="32BD28F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1、采购人和成交供应商应在收到《成交通知书》后及时签订</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lang w:eastAsia="zh-CN"/>
        </w:rPr>
        <w:t>合同，最迟不得超过</w:t>
      </w:r>
      <w:r>
        <w:rPr>
          <w:rFonts w:hint="eastAsia" w:ascii="宋体" w:hAnsi="宋体" w:cs="宋体"/>
          <w:color w:val="auto"/>
          <w:spacing w:val="0"/>
          <w:sz w:val="24"/>
          <w:szCs w:val="24"/>
          <w:highlight w:val="none"/>
          <w:lang w:val="en-US" w:eastAsia="zh-CN"/>
        </w:rPr>
        <w:t>30</w:t>
      </w:r>
      <w:r>
        <w:rPr>
          <w:rFonts w:hint="eastAsia" w:ascii="宋体" w:hAnsi="宋体" w:eastAsia="宋体" w:cs="宋体"/>
          <w:color w:val="auto"/>
          <w:spacing w:val="0"/>
          <w:sz w:val="24"/>
          <w:szCs w:val="24"/>
          <w:highlight w:val="none"/>
          <w:lang w:val="en-US" w:eastAsia="zh-CN"/>
        </w:rPr>
        <w:t>日历天</w:t>
      </w:r>
      <w:r>
        <w:rPr>
          <w:rFonts w:hint="eastAsia" w:ascii="宋体" w:hAnsi="宋体" w:eastAsia="宋体" w:cs="宋体"/>
          <w:color w:val="auto"/>
          <w:spacing w:val="0"/>
          <w:sz w:val="24"/>
          <w:szCs w:val="24"/>
          <w:highlight w:val="none"/>
          <w:lang w:eastAsia="zh-CN"/>
        </w:rPr>
        <w:t>。</w:t>
      </w:r>
    </w:p>
    <w:p w14:paraId="62C2400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、响应文件、答疑及澄清文件，均为签订合同的依据。</w:t>
      </w:r>
    </w:p>
    <w:p w14:paraId="33DCA23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采购人不得向成交供应商提出超出</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文件以外的任何要求作为签订合同的条件，采购人与成交供应商不得订立背离</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文件确定的采购标的、规格型号、采购金额、采购数量、技术和服务要求等实质性内容的协议。</w:t>
      </w:r>
    </w:p>
    <w:p w14:paraId="0AD0F9F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除不可抗力等因素外，成交通知书发出后，采购人改变成交结果，或者成交供应商拒绝签订采购合同的，应当承担相应的法律责任。</w:t>
      </w:r>
    </w:p>
    <w:p w14:paraId="040702D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成交供应商拒绝签订采购合同的，采购人可以按照《政府采购</w:t>
      </w:r>
      <w:r>
        <w:rPr>
          <w:rFonts w:hint="eastAsia" w:ascii="宋体" w:hAnsi="宋体" w:cs="宋体"/>
          <w:color w:val="auto"/>
          <w:spacing w:val="0"/>
          <w:sz w:val="24"/>
          <w:szCs w:val="24"/>
          <w:highlight w:val="none"/>
          <w:lang w:val="en-US" w:eastAsia="zh-CN"/>
        </w:rPr>
        <w:t>非招标采</w:t>
      </w:r>
      <w:r>
        <w:rPr>
          <w:rFonts w:hint="eastAsia" w:ascii="宋体" w:hAnsi="宋体" w:eastAsia="宋体" w:cs="宋体"/>
          <w:color w:val="auto"/>
          <w:spacing w:val="0"/>
          <w:sz w:val="24"/>
          <w:szCs w:val="24"/>
          <w:highlight w:val="none"/>
          <w:lang w:eastAsia="zh-CN"/>
        </w:rPr>
        <w:t>购方式管理办法》第</w:t>
      </w:r>
      <w:r>
        <w:rPr>
          <w:rFonts w:hint="eastAsia" w:ascii="宋体" w:hAnsi="宋体" w:cs="宋体"/>
          <w:color w:val="auto"/>
          <w:spacing w:val="0"/>
          <w:sz w:val="24"/>
          <w:szCs w:val="24"/>
          <w:highlight w:val="none"/>
          <w:lang w:val="en-US" w:eastAsia="zh-CN"/>
        </w:rPr>
        <w:t>二十二</w:t>
      </w:r>
      <w:r>
        <w:rPr>
          <w:rFonts w:hint="eastAsia" w:ascii="宋体" w:hAnsi="宋体" w:eastAsia="宋体" w:cs="宋体"/>
          <w:color w:val="auto"/>
          <w:spacing w:val="0"/>
          <w:sz w:val="24"/>
          <w:szCs w:val="24"/>
          <w:highlight w:val="none"/>
          <w:lang w:eastAsia="zh-CN"/>
        </w:rPr>
        <w:t>条规定的原则确定其他供应商作为成交供应商并签订采购合同，也可以重新开展采购活动。拒绝签订采购合同的成交供应商不得参加对该项目重新开展的采购活动。</w:t>
      </w:r>
    </w:p>
    <w:p w14:paraId="6A35117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6、采购人应当自政府采购合同签订之日起2个工作日内，将政府采购合同在省级以上人民政府财政部门指定的媒体上公告，但政府采购合同中涉及国家秘密、商业秘密的内容除外。</w:t>
      </w:r>
    </w:p>
    <w:p w14:paraId="0697734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采购人应当按照政府采购合同规定，及时向成交供应商支付采购资金。</w:t>
      </w:r>
    </w:p>
    <w:p w14:paraId="64DFDA73">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cs="宋体"/>
          <w:b/>
          <w:color w:val="auto"/>
          <w:spacing w:val="0"/>
          <w:sz w:val="24"/>
          <w:szCs w:val="24"/>
          <w:highlight w:val="none"/>
          <w:u w:val="single"/>
          <w:lang w:val="en-US" w:eastAsia="zh-CN"/>
        </w:rPr>
        <w:t>H</w:t>
      </w:r>
      <w:r>
        <w:rPr>
          <w:rFonts w:hint="eastAsia" w:ascii="宋体" w:hAnsi="宋体" w:eastAsia="宋体" w:cs="宋体"/>
          <w:b/>
          <w:color w:val="auto"/>
          <w:spacing w:val="0"/>
          <w:sz w:val="24"/>
          <w:szCs w:val="24"/>
          <w:highlight w:val="none"/>
          <w:u w:val="single"/>
          <w:lang w:eastAsia="zh-CN"/>
        </w:rPr>
        <w:t>）质疑和投诉</w:t>
      </w:r>
    </w:p>
    <w:p w14:paraId="3A6A948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val="en-US" w:eastAsia="zh-CN"/>
        </w:rPr>
        <w:t>一</w:t>
      </w:r>
      <w:r>
        <w:rPr>
          <w:rFonts w:hint="eastAsia" w:ascii="宋体" w:hAnsi="宋体" w:eastAsia="宋体" w:cs="宋体"/>
          <w:b/>
          <w:color w:val="auto"/>
          <w:spacing w:val="0"/>
          <w:sz w:val="24"/>
          <w:szCs w:val="24"/>
          <w:highlight w:val="none"/>
          <w:lang w:eastAsia="zh-CN"/>
        </w:rPr>
        <w:t>、质疑</w:t>
      </w:r>
    </w:p>
    <w:p w14:paraId="0A824E4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供应商认为采购文件、</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过程和成交结果使自己的权益受到损害的，可以在知道或者应知其权益受到损害之日起7个工作日内，以书面形式向采购人、采购代理机构一次性提出针对同一采购程序环节的质疑。</w:t>
      </w:r>
    </w:p>
    <w:p w14:paraId="5524AA9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0A9AE76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2.1 供应商的姓名或者名称、地址、邮编、联系人及联系电话（供应商为自然人的，应当由本人签字；供应商为法人或者其他组织的，应当由</w:t>
      </w:r>
      <w:r>
        <w:rPr>
          <w:rFonts w:hint="eastAsia" w:ascii="宋体" w:hAnsi="宋体" w:cs="宋体"/>
          <w:color w:val="auto"/>
          <w:spacing w:val="0"/>
          <w:sz w:val="24"/>
          <w:szCs w:val="24"/>
          <w:highlight w:val="none"/>
          <w:lang w:eastAsia="zh-CN"/>
        </w:rPr>
        <w:t>法定代表人</w:t>
      </w:r>
      <w:r>
        <w:rPr>
          <w:rFonts w:hint="eastAsia" w:ascii="宋体" w:hAnsi="宋体" w:eastAsia="宋体" w:cs="宋体"/>
          <w:color w:val="auto"/>
          <w:spacing w:val="0"/>
          <w:sz w:val="24"/>
          <w:szCs w:val="24"/>
          <w:highlight w:val="none"/>
          <w:lang w:eastAsia="zh-CN"/>
        </w:rPr>
        <w:t>、主要负责人，或者</w:t>
      </w:r>
      <w:r>
        <w:rPr>
          <w:rFonts w:hint="eastAsia" w:ascii="宋体" w:hAnsi="宋体" w:cs="宋体"/>
          <w:color w:val="auto"/>
          <w:spacing w:val="0"/>
          <w:sz w:val="24"/>
          <w:szCs w:val="24"/>
          <w:highlight w:val="none"/>
          <w:lang w:val="en-US" w:eastAsia="zh-CN"/>
        </w:rPr>
        <w:t>被</w:t>
      </w:r>
      <w:r>
        <w:rPr>
          <w:rFonts w:hint="eastAsia" w:ascii="宋体" w:hAnsi="宋体" w:eastAsia="宋体" w:cs="宋体"/>
          <w:color w:val="auto"/>
          <w:spacing w:val="0"/>
          <w:sz w:val="24"/>
          <w:szCs w:val="24"/>
          <w:highlight w:val="none"/>
          <w:lang w:eastAsia="zh-CN"/>
        </w:rPr>
        <w:t>授权</w:t>
      </w:r>
      <w:r>
        <w:rPr>
          <w:rFonts w:hint="eastAsia" w:ascii="宋体" w:hAnsi="宋体" w:eastAsia="宋体" w:cs="宋体"/>
          <w:color w:val="auto"/>
          <w:spacing w:val="0"/>
          <w:sz w:val="24"/>
          <w:szCs w:val="24"/>
          <w:highlight w:val="none"/>
          <w:lang w:val="en-US" w:eastAsia="zh-CN"/>
        </w:rPr>
        <w:t>人签字</w:t>
      </w:r>
      <w:r>
        <w:rPr>
          <w:rFonts w:hint="eastAsia" w:ascii="宋体" w:hAnsi="宋体" w:eastAsia="宋体" w:cs="宋体"/>
          <w:color w:val="auto"/>
          <w:spacing w:val="0"/>
          <w:sz w:val="24"/>
          <w:szCs w:val="24"/>
          <w:highlight w:val="none"/>
          <w:lang w:eastAsia="zh-CN"/>
        </w:rPr>
        <w:t>（签</w:t>
      </w:r>
      <w:r>
        <w:rPr>
          <w:rFonts w:hint="eastAsia" w:ascii="宋体" w:hAnsi="宋体" w:eastAsia="宋体" w:cs="宋体"/>
          <w:color w:val="auto"/>
          <w:spacing w:val="0"/>
          <w:sz w:val="24"/>
          <w:szCs w:val="24"/>
          <w:highlight w:val="none"/>
          <w:lang w:val="en-US" w:eastAsia="zh-CN"/>
        </w:rPr>
        <w:t>章</w:t>
      </w:r>
      <w:r>
        <w:rPr>
          <w:rFonts w:hint="eastAsia" w:ascii="宋体" w:hAnsi="宋体" w:eastAsia="宋体" w:cs="宋体"/>
          <w:color w:val="auto"/>
          <w:spacing w:val="0"/>
          <w:sz w:val="24"/>
          <w:szCs w:val="24"/>
          <w:highlight w:val="none"/>
          <w:lang w:eastAsia="zh-CN"/>
        </w:rPr>
        <w:t>）并加盖公章。供应商</w:t>
      </w:r>
      <w:r>
        <w:rPr>
          <w:rFonts w:hint="eastAsia" w:ascii="宋体" w:hAnsi="宋体" w:cs="宋体"/>
          <w:color w:val="auto"/>
          <w:spacing w:val="0"/>
          <w:sz w:val="24"/>
          <w:szCs w:val="24"/>
          <w:highlight w:val="none"/>
          <w:lang w:val="en-US" w:eastAsia="zh-CN"/>
        </w:rPr>
        <w:t>被</w:t>
      </w:r>
      <w:r>
        <w:rPr>
          <w:rFonts w:hint="eastAsia" w:ascii="宋体" w:hAnsi="宋体" w:eastAsia="宋体" w:cs="宋体"/>
          <w:color w:val="auto"/>
          <w:spacing w:val="0"/>
          <w:sz w:val="24"/>
          <w:szCs w:val="24"/>
          <w:highlight w:val="none"/>
          <w:lang w:eastAsia="zh-CN"/>
        </w:rPr>
        <w:t>授权</w:t>
      </w:r>
      <w:r>
        <w:rPr>
          <w:rFonts w:hint="eastAsia" w:ascii="宋体" w:hAnsi="宋体" w:eastAsia="宋体" w:cs="宋体"/>
          <w:color w:val="auto"/>
          <w:spacing w:val="0"/>
          <w:sz w:val="24"/>
          <w:szCs w:val="24"/>
          <w:highlight w:val="none"/>
          <w:lang w:val="en-US" w:eastAsia="zh-CN"/>
        </w:rPr>
        <w:t>人</w:t>
      </w:r>
      <w:r>
        <w:rPr>
          <w:rFonts w:hint="eastAsia" w:ascii="宋体" w:hAnsi="宋体" w:eastAsia="宋体" w:cs="宋体"/>
          <w:color w:val="auto"/>
          <w:spacing w:val="0"/>
          <w:sz w:val="24"/>
          <w:szCs w:val="24"/>
          <w:highlight w:val="none"/>
          <w:lang w:eastAsia="zh-CN"/>
        </w:rPr>
        <w:t>办理质疑事务的，应当提供授权委托书，授权委托书应当载明委托代理的具体权限和事项）；</w:t>
      </w:r>
    </w:p>
    <w:p w14:paraId="713C199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2.2 质疑项目的名称、编号；</w:t>
      </w:r>
    </w:p>
    <w:p w14:paraId="0BE2F1A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2.3 具体、明确的质疑事项和与质疑事项相关的请求；</w:t>
      </w:r>
    </w:p>
    <w:p w14:paraId="000FE91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2.4 质疑事项的事实根据、及其他必要的证明材料（供应商提供的证明材料属于其他供应商响应文件未公开内容的，应当提供书面材料证明其合法来源）；</w:t>
      </w:r>
    </w:p>
    <w:p w14:paraId="4CA7D1C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2.5 必要的法律依据；</w:t>
      </w:r>
    </w:p>
    <w:p w14:paraId="75385BE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2.6 提起质疑的日期。</w:t>
      </w:r>
    </w:p>
    <w:p w14:paraId="0953AC9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质疑函不符合上述要求的，采购人或</w:t>
      </w:r>
      <w:r>
        <w:rPr>
          <w:rFonts w:hint="eastAsia" w:ascii="宋体" w:hAnsi="宋体" w:cs="宋体"/>
          <w:color w:val="auto"/>
          <w:spacing w:val="0"/>
          <w:sz w:val="24"/>
          <w:szCs w:val="24"/>
          <w:highlight w:val="none"/>
          <w:lang w:val="en-US" w:eastAsia="zh-CN"/>
        </w:rPr>
        <w:t>政府采购</w:t>
      </w:r>
      <w:r>
        <w:rPr>
          <w:rFonts w:hint="eastAsia" w:ascii="宋体" w:hAnsi="宋体" w:eastAsia="宋体" w:cs="宋体"/>
          <w:color w:val="auto"/>
          <w:spacing w:val="0"/>
          <w:sz w:val="24"/>
          <w:szCs w:val="24"/>
          <w:highlight w:val="none"/>
          <w:lang w:eastAsia="zh-CN"/>
        </w:rPr>
        <w:t>代理机构应书面告知具体事项，供应商应当按要求进行修改或补充，并在质疑有效期限内提交。</w:t>
      </w:r>
    </w:p>
    <w:p w14:paraId="29B3E54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4、供应商应知其权益受到损害之日是指：</w:t>
      </w:r>
    </w:p>
    <w:p w14:paraId="6F60A93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4.1 对可以质疑的采购文件提出质疑的，为收到采购文件之日或者采购文件公告期限届满之日；</w:t>
      </w:r>
    </w:p>
    <w:p w14:paraId="060C7E0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4.2 对</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过程提出质疑的，为各</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程序环节结束之日；</w:t>
      </w:r>
    </w:p>
    <w:p w14:paraId="07AD7D3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4.3 对成交结果提出质疑的，为成交公告期限届满之日。</w:t>
      </w:r>
    </w:p>
    <w:p w14:paraId="2A25E3F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二、质疑不予受理的情形</w:t>
      </w:r>
    </w:p>
    <w:p w14:paraId="62257A8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供应商未按本章规定的时限、内容及方式进行质疑的，采购代理机构不予受理。</w:t>
      </w:r>
    </w:p>
    <w:p w14:paraId="5D339A8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三、投诉</w:t>
      </w:r>
    </w:p>
    <w:p w14:paraId="1EBDE1E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1E70EDBA">
      <w:pPr>
        <w:keepNext w:val="0"/>
        <w:keepLines w:val="0"/>
        <w:pageBreakBefore w:val="0"/>
        <w:widowControl/>
        <w:kinsoku/>
        <w:wordWrap/>
        <w:overflowPunct/>
        <w:topLinePunct w:val="0"/>
        <w:autoSpaceDE/>
        <w:autoSpaceDN/>
        <w:bidi w:val="0"/>
        <w:adjustRightInd/>
        <w:snapToGrid/>
        <w:spacing w:line="500" w:lineRule="exact"/>
        <w:ind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cs="宋体"/>
          <w:b/>
          <w:color w:val="auto"/>
          <w:spacing w:val="0"/>
          <w:sz w:val="24"/>
          <w:szCs w:val="24"/>
          <w:highlight w:val="none"/>
          <w:u w:val="single"/>
          <w:lang w:val="en-US" w:eastAsia="zh-CN"/>
        </w:rPr>
        <w:t>I</w:t>
      </w:r>
      <w:r>
        <w:rPr>
          <w:rFonts w:hint="eastAsia" w:ascii="宋体" w:hAnsi="宋体" w:eastAsia="宋体" w:cs="宋体"/>
          <w:b/>
          <w:color w:val="auto"/>
          <w:spacing w:val="0"/>
          <w:sz w:val="24"/>
          <w:szCs w:val="24"/>
          <w:highlight w:val="none"/>
          <w:u w:val="single"/>
          <w:lang w:eastAsia="zh-CN"/>
        </w:rPr>
        <w:t>）相关注意事项</w:t>
      </w:r>
    </w:p>
    <w:p w14:paraId="7105F79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单位负责人为同一人或者存在直接控股、管理关系的不同供应商，不得参加本项目同一合同项下的政府采购活动。</w:t>
      </w:r>
    </w:p>
    <w:p w14:paraId="2E8845C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2、为本采购项目提供整体设计、规范编制或者项目管理、监理、检测等服务的，不得再参加本项目的其他招标采购活动。</w:t>
      </w:r>
    </w:p>
    <w:p w14:paraId="0E60B32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、供应商不得与采购人和采购代理机构有任何隶属关系或其他利益关系。</w:t>
      </w:r>
    </w:p>
    <w:p w14:paraId="673B0A3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、开标及</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时，供应商</w:t>
      </w:r>
      <w:r>
        <w:rPr>
          <w:rFonts w:hint="eastAsia" w:ascii="宋体" w:hAnsi="宋体" w:cs="宋体"/>
          <w:color w:val="auto"/>
          <w:spacing w:val="0"/>
          <w:sz w:val="24"/>
          <w:szCs w:val="24"/>
          <w:highlight w:val="none"/>
          <w:lang w:eastAsia="zh-CN"/>
        </w:rPr>
        <w:t>法定代表人</w:t>
      </w:r>
      <w:r>
        <w:rPr>
          <w:rFonts w:hint="eastAsia" w:ascii="宋体" w:hAnsi="宋体" w:eastAsia="宋体" w:cs="宋体"/>
          <w:color w:val="auto"/>
          <w:spacing w:val="0"/>
          <w:sz w:val="24"/>
          <w:szCs w:val="24"/>
          <w:highlight w:val="none"/>
          <w:lang w:eastAsia="zh-CN"/>
        </w:rPr>
        <w:t>必</w:t>
      </w:r>
      <w:r>
        <w:rPr>
          <w:rFonts w:hint="eastAsia" w:ascii="宋体" w:hAnsi="宋体" w:eastAsia="宋体" w:cs="宋体"/>
          <w:color w:val="auto"/>
          <w:spacing w:val="0"/>
          <w:sz w:val="24"/>
          <w:szCs w:val="24"/>
          <w:highlight w:val="none"/>
          <w:lang w:val="en-US" w:eastAsia="zh-CN"/>
        </w:rPr>
        <w:t>须</w:t>
      </w:r>
      <w:r>
        <w:rPr>
          <w:rFonts w:hint="eastAsia" w:ascii="宋体" w:hAnsi="宋体" w:eastAsia="宋体" w:cs="宋体"/>
          <w:color w:val="auto"/>
          <w:spacing w:val="0"/>
          <w:sz w:val="24"/>
          <w:szCs w:val="24"/>
          <w:highlight w:val="none"/>
          <w:lang w:eastAsia="zh-CN"/>
        </w:rPr>
        <w:t>按</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文件规定的</w:t>
      </w:r>
      <w:r>
        <w:rPr>
          <w:rFonts w:hint="eastAsia" w:ascii="宋体" w:hAnsi="宋体" w:eastAsia="宋体" w:cs="宋体"/>
          <w:color w:val="auto"/>
          <w:spacing w:val="0"/>
          <w:sz w:val="24"/>
          <w:szCs w:val="24"/>
          <w:highlight w:val="none"/>
          <w:lang w:eastAsia="zh-CN"/>
        </w:rPr>
        <w:t>开标方式进行</w:t>
      </w:r>
      <w:r>
        <w:rPr>
          <w:rFonts w:hint="eastAsia" w:ascii="宋体" w:hAnsi="宋体" w:eastAsia="宋体" w:cs="宋体"/>
          <w:color w:val="auto"/>
          <w:spacing w:val="0"/>
          <w:sz w:val="24"/>
          <w:szCs w:val="24"/>
          <w:highlight w:val="none"/>
          <w:lang w:val="en-US" w:eastAsia="zh-CN"/>
        </w:rPr>
        <w:t>提交</w:t>
      </w:r>
      <w:r>
        <w:rPr>
          <w:rFonts w:hint="eastAsia" w:ascii="宋体" w:hAnsi="宋体" w:eastAsia="宋体" w:cs="宋体"/>
          <w:color w:val="auto"/>
          <w:spacing w:val="0"/>
          <w:sz w:val="24"/>
          <w:szCs w:val="24"/>
          <w:highlight w:val="none"/>
          <w:lang w:eastAsia="zh-CN"/>
        </w:rPr>
        <w:t>有效的身份证明，否则产生的不利后果由供应商自行承担。</w:t>
      </w:r>
    </w:p>
    <w:p w14:paraId="029A733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、各供应商应保证：响应文件中涉及到的所有内容，不会出现因第三方提出侵权而引发法律及经济纠纷，不论何种情况下若发生此类情况，其相应责任由供应商自行承担。</w:t>
      </w:r>
    </w:p>
    <w:p w14:paraId="0B52463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lang w:eastAsia="zh-CN"/>
        </w:rPr>
        <w:t>、开标、评标期间，供应商不得向评委询问评标情况，不得进行旨在影响评标结果的活动。</w:t>
      </w:r>
    </w:p>
    <w:p w14:paraId="5E4E154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、为了保证评标的公正性，除</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外，评委不得与供应商交换意见。无论评标工作结束与否，参与评标的任何人不得私下向外透露评标中的任何情况。</w:t>
      </w:r>
    </w:p>
    <w:p w14:paraId="15EB5C2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lang w:eastAsia="zh-CN"/>
        </w:rPr>
        <w:t>、</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小组不向</w:t>
      </w:r>
      <w:r>
        <w:rPr>
          <w:rFonts w:hint="eastAsia" w:ascii="宋体" w:hAnsi="宋体" w:eastAsia="宋体" w:cs="宋体"/>
          <w:color w:val="auto"/>
          <w:spacing w:val="0"/>
          <w:sz w:val="24"/>
          <w:szCs w:val="24"/>
          <w:highlight w:val="none"/>
          <w:lang w:val="en-US" w:eastAsia="zh-CN"/>
        </w:rPr>
        <w:t>被否决</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资格的供应商</w:t>
      </w:r>
      <w:r>
        <w:rPr>
          <w:rFonts w:hint="eastAsia" w:ascii="宋体" w:hAnsi="宋体" w:eastAsia="宋体" w:cs="宋体"/>
          <w:color w:val="auto"/>
          <w:spacing w:val="0"/>
          <w:sz w:val="24"/>
          <w:szCs w:val="24"/>
          <w:highlight w:val="none"/>
          <w:lang w:eastAsia="zh-CN"/>
        </w:rPr>
        <w:t>解释</w:t>
      </w:r>
      <w:r>
        <w:rPr>
          <w:rFonts w:hint="eastAsia" w:ascii="宋体" w:hAnsi="宋体" w:eastAsia="宋体" w:cs="宋体"/>
          <w:color w:val="auto"/>
          <w:spacing w:val="0"/>
          <w:sz w:val="24"/>
          <w:szCs w:val="24"/>
          <w:highlight w:val="none"/>
          <w:lang w:val="en-US" w:eastAsia="zh-CN"/>
        </w:rPr>
        <w:t>否决</w:t>
      </w:r>
      <w:r>
        <w:rPr>
          <w:rFonts w:hint="eastAsia" w:ascii="宋体" w:hAnsi="宋体" w:eastAsia="宋体" w:cs="宋体"/>
          <w:color w:val="auto"/>
          <w:spacing w:val="0"/>
          <w:sz w:val="24"/>
          <w:szCs w:val="24"/>
          <w:highlight w:val="none"/>
          <w:lang w:eastAsia="zh-CN"/>
        </w:rPr>
        <w:t>原因，不退还其响应文件。</w:t>
      </w:r>
    </w:p>
    <w:p w14:paraId="339D0F8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9</w:t>
      </w:r>
      <w:r>
        <w:rPr>
          <w:rFonts w:hint="eastAsia" w:ascii="宋体" w:hAnsi="宋体" w:eastAsia="宋体" w:cs="宋体"/>
          <w:color w:val="auto"/>
          <w:spacing w:val="0"/>
          <w:sz w:val="24"/>
          <w:szCs w:val="24"/>
          <w:highlight w:val="none"/>
          <w:lang w:eastAsia="zh-CN"/>
        </w:rPr>
        <w:t>、供应商应本着公平竞争的原则参与</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，不得用任何方式对其</w:t>
      </w:r>
      <w:r>
        <w:rPr>
          <w:rFonts w:hint="eastAsia" w:ascii="宋体" w:hAnsi="宋体" w:eastAsia="宋体" w:cs="宋体"/>
          <w:color w:val="auto"/>
          <w:spacing w:val="0"/>
          <w:sz w:val="24"/>
          <w:szCs w:val="24"/>
          <w:highlight w:val="none"/>
          <w:lang w:val="en-US" w:eastAsia="zh-CN"/>
        </w:rPr>
        <w:t>他</w:t>
      </w:r>
      <w:r>
        <w:rPr>
          <w:rFonts w:hint="eastAsia" w:ascii="宋体" w:hAnsi="宋体" w:eastAsia="宋体" w:cs="宋体"/>
          <w:color w:val="auto"/>
          <w:spacing w:val="0"/>
          <w:sz w:val="24"/>
          <w:szCs w:val="24"/>
          <w:highlight w:val="none"/>
          <w:lang w:eastAsia="zh-CN"/>
        </w:rPr>
        <w:t>供应商恶意攻击。</w:t>
      </w:r>
    </w:p>
    <w:p w14:paraId="51C5B1A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lang w:eastAsia="zh-CN"/>
        </w:rPr>
        <w:t>、供应商如有违反上述要求或违反国家法律、法规的行为，无论评标结果如何，其</w:t>
      </w:r>
      <w:r>
        <w:rPr>
          <w:rFonts w:hint="eastAsia" w:ascii="宋体" w:hAnsi="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资格将被</w:t>
      </w:r>
      <w:r>
        <w:rPr>
          <w:rFonts w:hint="eastAsia" w:ascii="宋体" w:hAnsi="宋体" w:eastAsia="宋体" w:cs="宋体"/>
          <w:color w:val="auto"/>
          <w:spacing w:val="0"/>
          <w:sz w:val="24"/>
          <w:szCs w:val="24"/>
          <w:highlight w:val="none"/>
          <w:lang w:val="en-US" w:eastAsia="zh-CN"/>
        </w:rPr>
        <w:t>否决</w:t>
      </w:r>
      <w:r>
        <w:rPr>
          <w:rFonts w:hint="eastAsia" w:ascii="宋体" w:hAnsi="宋体" w:eastAsia="宋体" w:cs="宋体"/>
          <w:color w:val="auto"/>
          <w:spacing w:val="0"/>
          <w:sz w:val="24"/>
          <w:szCs w:val="24"/>
          <w:highlight w:val="none"/>
          <w:lang w:eastAsia="zh-CN"/>
        </w:rPr>
        <w:t>。</w:t>
      </w:r>
    </w:p>
    <w:p w14:paraId="3358E57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sz w:val="24"/>
          <w:szCs w:val="24"/>
          <w:highlight w:val="none"/>
          <w:lang w:val="en-US" w:eastAsia="zh-CN"/>
        </w:rPr>
        <w:t>11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成交供应商</w:t>
      </w:r>
      <w:r>
        <w:rPr>
          <w:rFonts w:hint="eastAsia" w:ascii="宋体" w:hAnsi="宋体" w:eastAsia="宋体" w:cs="宋体"/>
          <w:color w:val="auto"/>
          <w:spacing w:val="0"/>
          <w:sz w:val="24"/>
          <w:szCs w:val="24"/>
          <w:highlight w:val="none"/>
          <w:lang w:eastAsia="zh-CN"/>
        </w:rPr>
        <w:t>不能按</w:t>
      </w:r>
      <w:r>
        <w:rPr>
          <w:rFonts w:hint="eastAsia" w:ascii="宋体" w:hAnsi="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规定的时间</w:t>
      </w:r>
      <w:r>
        <w:rPr>
          <w:rFonts w:hint="eastAsia" w:ascii="宋体" w:hAnsi="宋体" w:eastAsia="宋体" w:cs="宋体"/>
          <w:color w:val="auto"/>
          <w:spacing w:val="0"/>
          <w:sz w:val="24"/>
          <w:szCs w:val="24"/>
          <w:highlight w:val="none"/>
          <w:lang w:val="en-US" w:eastAsia="zh-CN"/>
        </w:rPr>
        <w:t>履约</w:t>
      </w:r>
      <w:r>
        <w:rPr>
          <w:rFonts w:hint="eastAsia" w:ascii="宋体" w:hAnsi="宋体" w:eastAsia="宋体" w:cs="宋体"/>
          <w:color w:val="auto"/>
          <w:spacing w:val="0"/>
          <w:sz w:val="24"/>
          <w:szCs w:val="24"/>
          <w:highlight w:val="none"/>
          <w:lang w:eastAsia="zh-CN"/>
        </w:rPr>
        <w:t>，或在合同规定的</w:t>
      </w:r>
      <w:r>
        <w:rPr>
          <w:rFonts w:hint="eastAsia" w:ascii="宋体" w:hAnsi="宋体" w:cs="宋体"/>
          <w:color w:val="auto"/>
          <w:spacing w:val="0"/>
          <w:sz w:val="24"/>
          <w:szCs w:val="24"/>
          <w:highlight w:val="none"/>
          <w:lang w:val="en-US" w:eastAsia="zh-CN"/>
        </w:rPr>
        <w:t>履行期限</w:t>
      </w:r>
      <w:r>
        <w:rPr>
          <w:rFonts w:hint="eastAsia" w:ascii="宋体" w:hAnsi="宋体" w:eastAsia="宋体" w:cs="宋体"/>
          <w:color w:val="auto"/>
          <w:spacing w:val="0"/>
          <w:sz w:val="24"/>
          <w:szCs w:val="24"/>
          <w:highlight w:val="none"/>
          <w:lang w:eastAsia="zh-CN"/>
        </w:rPr>
        <w:t>内达不到验收标准的，</w:t>
      </w:r>
      <w:r>
        <w:rPr>
          <w:rFonts w:hint="eastAsia" w:ascii="宋体" w:hAnsi="宋体" w:eastAsia="宋体" w:cs="宋体"/>
          <w:color w:val="auto"/>
          <w:spacing w:val="0"/>
          <w:sz w:val="24"/>
          <w:szCs w:val="24"/>
          <w:highlight w:val="none"/>
          <w:lang w:val="en-US" w:eastAsia="zh-CN"/>
        </w:rPr>
        <w:t>成交供应商</w:t>
      </w:r>
      <w:r>
        <w:rPr>
          <w:rFonts w:hint="eastAsia" w:ascii="宋体" w:hAnsi="宋体" w:eastAsia="宋体" w:cs="宋体"/>
          <w:color w:val="auto"/>
          <w:spacing w:val="0"/>
          <w:sz w:val="24"/>
          <w:szCs w:val="24"/>
          <w:highlight w:val="none"/>
          <w:lang w:eastAsia="zh-CN"/>
        </w:rPr>
        <w:t>须向采购人支付本合同总价5%的违约金。</w:t>
      </w:r>
    </w:p>
    <w:p w14:paraId="126B0C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i w:val="0"/>
          <w:iCs w:val="0"/>
          <w:color w:val="auto"/>
          <w:kern w:val="2"/>
          <w:sz w:val="36"/>
          <w:szCs w:val="36"/>
          <w:highlight w:val="none"/>
          <w:shd w:val="clear" w:color="auto" w:fill="FFFFFF"/>
          <w:lang w:val="en-US" w:eastAsia="zh-CN" w:bidi="ar-SA"/>
        </w:rPr>
      </w:pPr>
      <w:r>
        <w:rPr>
          <w:rFonts w:hint="eastAsia" w:ascii="宋体" w:hAnsi="宋体" w:eastAsia="宋体" w:cs="宋体"/>
          <w:sz w:val="28"/>
          <w:szCs w:val="28"/>
          <w:highlight w:val="none"/>
        </w:rPr>
        <w:br w:type="page"/>
      </w:r>
      <w:r>
        <w:rPr>
          <w:rFonts w:hint="eastAsia" w:ascii="宋体" w:hAnsi="宋体" w:eastAsia="宋体" w:cs="宋体"/>
          <w:b/>
          <w:bCs/>
          <w:i w:val="0"/>
          <w:iCs w:val="0"/>
          <w:color w:val="auto"/>
          <w:kern w:val="2"/>
          <w:sz w:val="36"/>
          <w:szCs w:val="36"/>
          <w:highlight w:val="none"/>
          <w:shd w:val="clear" w:color="auto" w:fill="FFFFFF"/>
          <w:lang w:val="en-US" w:eastAsia="zh-CN" w:bidi="ar-SA"/>
        </w:rPr>
        <w:t>第三章  项目技术、服务及商务要求</w:t>
      </w:r>
    </w:p>
    <w:p w14:paraId="0F3624E2">
      <w:pPr>
        <w:spacing w:line="240" w:lineRule="atLeast"/>
        <w:ind w:firstLine="420" w:firstLineChars="200"/>
        <w:rPr>
          <w:rFonts w:hint="eastAsia" w:ascii="仿宋" w:hAnsi="仿宋" w:eastAsia="仿宋" w:cs="仿宋"/>
          <w:b/>
          <w:color w:val="auto"/>
          <w:sz w:val="21"/>
          <w:szCs w:val="21"/>
          <w:highlight w:val="none"/>
          <w:u w:val="single"/>
          <w:lang w:val="zh-CN" w:eastAsia="zh-CN"/>
        </w:rPr>
      </w:pPr>
    </w:p>
    <w:p w14:paraId="1C1008B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Cs/>
          <w:kern w:val="21"/>
          <w:sz w:val="24"/>
          <w:szCs w:val="24"/>
          <w:highlight w:val="none"/>
          <w:lang w:eastAsia="zh-CN"/>
        </w:rPr>
      </w:pPr>
      <w:r>
        <w:rPr>
          <w:rFonts w:hint="eastAsia" w:ascii="宋体" w:hAnsi="宋体" w:eastAsia="宋体" w:cs="宋体"/>
          <w:b/>
          <w:kern w:val="21"/>
          <w:sz w:val="24"/>
          <w:szCs w:val="24"/>
          <w:highlight w:val="none"/>
          <w:lang w:val="en-US" w:eastAsia="zh-CN"/>
        </w:rPr>
        <w:t>一</w:t>
      </w:r>
      <w:r>
        <w:rPr>
          <w:rFonts w:hint="eastAsia" w:ascii="宋体" w:hAnsi="宋体" w:eastAsia="宋体" w:cs="宋体"/>
          <w:b/>
          <w:kern w:val="21"/>
          <w:sz w:val="24"/>
          <w:szCs w:val="24"/>
          <w:highlight w:val="none"/>
        </w:rPr>
        <w:t>、项目名称：</w:t>
      </w:r>
      <w:r>
        <w:rPr>
          <w:rFonts w:hint="eastAsia" w:ascii="宋体" w:hAnsi="宋体" w:cs="宋体"/>
          <w:bCs/>
          <w:kern w:val="21"/>
          <w:sz w:val="24"/>
          <w:szCs w:val="24"/>
          <w:highlight w:val="none"/>
          <w:lang w:eastAsia="zh-CN"/>
        </w:rPr>
        <w:t>中晟薄膜项目（一期）临时进场道路工程</w:t>
      </w:r>
    </w:p>
    <w:p w14:paraId="7E61238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Cs/>
          <w:kern w:val="21"/>
          <w:sz w:val="24"/>
          <w:szCs w:val="24"/>
          <w:highlight w:val="none"/>
        </w:rPr>
      </w:pPr>
      <w:r>
        <w:rPr>
          <w:rFonts w:hint="eastAsia" w:ascii="宋体" w:hAnsi="宋体" w:eastAsia="宋体" w:cs="宋体"/>
          <w:b/>
          <w:kern w:val="21"/>
          <w:sz w:val="24"/>
          <w:szCs w:val="24"/>
          <w:highlight w:val="none"/>
          <w:lang w:val="en-US" w:eastAsia="zh-CN"/>
        </w:rPr>
        <w:t>二</w:t>
      </w:r>
      <w:r>
        <w:rPr>
          <w:rFonts w:hint="eastAsia" w:ascii="宋体" w:hAnsi="宋体" w:eastAsia="宋体" w:cs="宋体"/>
          <w:b/>
          <w:kern w:val="21"/>
          <w:sz w:val="24"/>
          <w:szCs w:val="24"/>
          <w:highlight w:val="none"/>
        </w:rPr>
        <w:t>、</w:t>
      </w:r>
      <w:r>
        <w:rPr>
          <w:rFonts w:hint="eastAsia" w:ascii="宋体" w:hAnsi="宋体" w:eastAsia="宋体" w:cs="宋体"/>
          <w:b/>
          <w:kern w:val="21"/>
          <w:sz w:val="24"/>
          <w:szCs w:val="24"/>
          <w:highlight w:val="none"/>
          <w:lang w:val="en-US" w:eastAsia="zh-CN"/>
        </w:rPr>
        <w:t>采购内容</w:t>
      </w:r>
      <w:r>
        <w:rPr>
          <w:rFonts w:hint="eastAsia" w:ascii="宋体" w:hAnsi="宋体" w:eastAsia="宋体" w:cs="宋体"/>
          <w:b/>
          <w:kern w:val="21"/>
          <w:sz w:val="24"/>
          <w:szCs w:val="24"/>
          <w:highlight w:val="none"/>
        </w:rPr>
        <w:t>：</w:t>
      </w:r>
      <w:r>
        <w:rPr>
          <w:rFonts w:hint="eastAsia" w:ascii="宋体" w:hAnsi="宋体" w:eastAsia="宋体" w:cs="宋体"/>
          <w:bCs/>
          <w:kern w:val="21"/>
          <w:sz w:val="24"/>
          <w:szCs w:val="24"/>
          <w:highlight w:val="none"/>
        </w:rPr>
        <w:t>详见工程量清单中所包含的</w:t>
      </w:r>
      <w:r>
        <w:rPr>
          <w:rFonts w:hint="eastAsia" w:ascii="宋体" w:hAnsi="宋体" w:eastAsia="宋体" w:cs="宋体"/>
          <w:bCs/>
          <w:kern w:val="21"/>
          <w:sz w:val="24"/>
          <w:szCs w:val="24"/>
          <w:highlight w:val="none"/>
          <w:lang w:val="en-US" w:eastAsia="zh-CN"/>
        </w:rPr>
        <w:t>全部</w:t>
      </w:r>
      <w:r>
        <w:rPr>
          <w:rFonts w:hint="eastAsia" w:ascii="宋体" w:hAnsi="宋体" w:eastAsia="宋体" w:cs="宋体"/>
          <w:bCs/>
          <w:kern w:val="21"/>
          <w:sz w:val="24"/>
          <w:szCs w:val="24"/>
          <w:highlight w:val="none"/>
        </w:rPr>
        <w:t>内容</w:t>
      </w:r>
    </w:p>
    <w:p w14:paraId="5F6A4CF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kern w:val="21"/>
          <w:sz w:val="24"/>
          <w:szCs w:val="24"/>
          <w:highlight w:val="none"/>
        </w:rPr>
      </w:pPr>
      <w:r>
        <w:rPr>
          <w:rFonts w:hint="eastAsia" w:ascii="宋体" w:hAnsi="宋体" w:eastAsia="宋体" w:cs="宋体"/>
          <w:b/>
          <w:kern w:val="21"/>
          <w:sz w:val="24"/>
          <w:szCs w:val="24"/>
          <w:highlight w:val="none"/>
          <w:lang w:val="en-US" w:eastAsia="zh-CN"/>
        </w:rPr>
        <w:t>三</w:t>
      </w:r>
      <w:r>
        <w:rPr>
          <w:rFonts w:hint="eastAsia" w:ascii="宋体" w:hAnsi="宋体" w:eastAsia="宋体" w:cs="宋体"/>
          <w:b/>
          <w:kern w:val="21"/>
          <w:sz w:val="24"/>
          <w:szCs w:val="24"/>
          <w:highlight w:val="none"/>
        </w:rPr>
        <w:t>、报价说明</w:t>
      </w:r>
    </w:p>
    <w:p w14:paraId="603248B8">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1、本项目的采购最高限价为人民币</w:t>
      </w:r>
      <w:r>
        <w:rPr>
          <w:rFonts w:hint="eastAsia" w:ascii="宋体" w:hAnsi="宋体" w:cs="宋体"/>
          <w:color w:val="auto"/>
          <w:kern w:val="21"/>
          <w:sz w:val="24"/>
          <w:szCs w:val="24"/>
          <w:highlight w:val="none"/>
          <w:lang w:val="en-US" w:eastAsia="zh-CN"/>
        </w:rPr>
        <w:t>411796.88</w:t>
      </w:r>
      <w:r>
        <w:rPr>
          <w:rFonts w:hint="eastAsia" w:ascii="宋体" w:hAnsi="宋体" w:eastAsia="宋体" w:cs="宋体"/>
          <w:color w:val="auto"/>
          <w:kern w:val="21"/>
          <w:sz w:val="24"/>
          <w:szCs w:val="24"/>
          <w:highlight w:val="none"/>
          <w:lang w:eastAsia="zh-CN"/>
        </w:rPr>
        <w:t>元，供应商应亲自到达现场踏勘、测量，根据设计图纸、工程量清单自行报价，不超过采购人预算价均为有效报价。</w:t>
      </w:r>
    </w:p>
    <w:p w14:paraId="250708EE">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5683960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color w:val="auto"/>
          <w:kern w:val="21"/>
          <w:sz w:val="24"/>
          <w:szCs w:val="24"/>
          <w:highlight w:val="none"/>
          <w:lang w:eastAsia="zh-CN"/>
        </w:rPr>
      </w:pPr>
      <w:r>
        <w:rPr>
          <w:rFonts w:hint="eastAsia" w:ascii="宋体" w:hAnsi="宋体" w:eastAsia="宋体" w:cs="宋体"/>
          <w:b/>
          <w:color w:val="auto"/>
          <w:kern w:val="21"/>
          <w:sz w:val="24"/>
          <w:szCs w:val="24"/>
          <w:highlight w:val="none"/>
          <w:lang w:val="en-US" w:eastAsia="zh-CN"/>
        </w:rPr>
        <w:t>四</w:t>
      </w:r>
      <w:r>
        <w:rPr>
          <w:rFonts w:hint="eastAsia" w:ascii="宋体" w:hAnsi="宋体" w:eastAsia="宋体" w:cs="宋体"/>
          <w:b/>
          <w:color w:val="auto"/>
          <w:kern w:val="21"/>
          <w:sz w:val="24"/>
          <w:szCs w:val="24"/>
          <w:highlight w:val="none"/>
          <w:lang w:eastAsia="zh-CN"/>
        </w:rPr>
        <w:t>、</w:t>
      </w:r>
      <w:r>
        <w:rPr>
          <w:rFonts w:hint="eastAsia" w:ascii="宋体" w:hAnsi="宋体" w:eastAsia="宋体" w:cs="宋体"/>
          <w:b/>
          <w:color w:val="auto"/>
          <w:kern w:val="21"/>
          <w:sz w:val="24"/>
          <w:szCs w:val="24"/>
          <w:highlight w:val="none"/>
          <w:lang w:val="en-US" w:eastAsia="zh-CN"/>
        </w:rPr>
        <w:t>履约</w:t>
      </w:r>
      <w:r>
        <w:rPr>
          <w:rFonts w:hint="eastAsia" w:ascii="宋体" w:hAnsi="宋体" w:eastAsia="宋体" w:cs="宋体"/>
          <w:b/>
          <w:color w:val="auto"/>
          <w:kern w:val="21"/>
          <w:sz w:val="24"/>
          <w:szCs w:val="24"/>
          <w:highlight w:val="none"/>
          <w:lang w:eastAsia="zh-CN"/>
        </w:rPr>
        <w:t>要求</w:t>
      </w:r>
    </w:p>
    <w:p w14:paraId="3DC2C6AF">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成交供应商</w:t>
      </w:r>
      <w:r>
        <w:rPr>
          <w:rFonts w:hint="eastAsia" w:ascii="宋体" w:hAnsi="宋体" w:cs="宋体"/>
          <w:color w:val="auto"/>
          <w:kern w:val="21"/>
          <w:sz w:val="24"/>
          <w:szCs w:val="24"/>
          <w:highlight w:val="none"/>
          <w:lang w:val="en-US" w:eastAsia="zh-CN"/>
        </w:rPr>
        <w:t>60日历天</w:t>
      </w:r>
      <w:r>
        <w:rPr>
          <w:rFonts w:hint="eastAsia" w:ascii="宋体" w:hAnsi="宋体" w:eastAsia="宋体" w:cs="宋体"/>
          <w:color w:val="auto"/>
          <w:kern w:val="21"/>
          <w:sz w:val="24"/>
          <w:szCs w:val="24"/>
          <w:highlight w:val="none"/>
          <w:lang w:eastAsia="zh-CN"/>
        </w:rPr>
        <w:t>完成所有工程，除不可抗力因素允许顺延外，每延迟</w:t>
      </w:r>
      <w:r>
        <w:rPr>
          <w:rFonts w:hint="eastAsia" w:ascii="宋体" w:hAnsi="宋体" w:eastAsia="宋体" w:cs="宋体"/>
          <w:color w:val="auto"/>
          <w:kern w:val="21"/>
          <w:sz w:val="24"/>
          <w:szCs w:val="24"/>
          <w:highlight w:val="none"/>
          <w:lang w:val="en-US" w:eastAsia="zh-CN"/>
        </w:rPr>
        <w:t>7</w:t>
      </w:r>
      <w:r>
        <w:rPr>
          <w:rFonts w:hint="eastAsia" w:ascii="宋体" w:hAnsi="宋体" w:eastAsia="宋体" w:cs="宋体"/>
          <w:color w:val="auto"/>
          <w:kern w:val="21"/>
          <w:sz w:val="24"/>
          <w:szCs w:val="24"/>
          <w:highlight w:val="none"/>
          <w:lang w:eastAsia="zh-CN"/>
        </w:rPr>
        <w:t>天，扣除工程决算价款的百分之一，累计超过约定工期</w:t>
      </w:r>
      <w:r>
        <w:rPr>
          <w:rFonts w:hint="eastAsia" w:ascii="宋体" w:hAnsi="宋体" w:eastAsia="宋体" w:cs="宋体"/>
          <w:color w:val="auto"/>
          <w:kern w:val="21"/>
          <w:sz w:val="24"/>
          <w:szCs w:val="24"/>
          <w:highlight w:val="none"/>
          <w:lang w:val="en-US" w:eastAsia="zh-CN"/>
        </w:rPr>
        <w:t>15</w:t>
      </w:r>
      <w:r>
        <w:rPr>
          <w:rFonts w:hint="eastAsia" w:ascii="宋体" w:hAnsi="宋体" w:eastAsia="宋体" w:cs="宋体"/>
          <w:color w:val="auto"/>
          <w:kern w:val="21"/>
          <w:sz w:val="24"/>
          <w:szCs w:val="24"/>
          <w:highlight w:val="none"/>
          <w:lang w:eastAsia="zh-CN"/>
        </w:rPr>
        <w:t>日仍未完工，采购人有权力终止施工合同，一切损失由成交供应商承担。</w:t>
      </w:r>
    </w:p>
    <w:p w14:paraId="26959EC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color w:val="auto"/>
          <w:kern w:val="21"/>
          <w:sz w:val="24"/>
          <w:szCs w:val="24"/>
          <w:highlight w:val="none"/>
          <w:lang w:eastAsia="zh-CN"/>
        </w:rPr>
      </w:pPr>
      <w:r>
        <w:rPr>
          <w:rFonts w:hint="eastAsia" w:ascii="宋体" w:hAnsi="宋体" w:eastAsia="宋体" w:cs="宋体"/>
          <w:b/>
          <w:color w:val="auto"/>
          <w:kern w:val="21"/>
          <w:sz w:val="24"/>
          <w:szCs w:val="24"/>
          <w:highlight w:val="none"/>
          <w:lang w:val="en-US" w:eastAsia="zh-CN"/>
        </w:rPr>
        <w:t>五</w:t>
      </w:r>
      <w:r>
        <w:rPr>
          <w:rFonts w:hint="eastAsia" w:ascii="宋体" w:hAnsi="宋体" w:eastAsia="宋体" w:cs="宋体"/>
          <w:b/>
          <w:color w:val="auto"/>
          <w:kern w:val="21"/>
          <w:sz w:val="24"/>
          <w:szCs w:val="24"/>
          <w:highlight w:val="none"/>
          <w:lang w:eastAsia="zh-CN"/>
        </w:rPr>
        <w:t>、质量要求</w:t>
      </w:r>
    </w:p>
    <w:p w14:paraId="220B2CB8">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1、按照设计图纸和工程量清单要求施工，达到国家工程质量验收合格标准。</w:t>
      </w:r>
    </w:p>
    <w:p w14:paraId="0BD6E1D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2、未达到质量目标须及时返工至合格为止，且按合同价款的10%进行处罚。</w:t>
      </w:r>
    </w:p>
    <w:p w14:paraId="3B6E64B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3、</w:t>
      </w:r>
      <w:r>
        <w:rPr>
          <w:rFonts w:hint="eastAsia" w:ascii="宋体" w:hAnsi="宋体" w:cs="宋体"/>
          <w:color w:val="auto"/>
          <w:kern w:val="21"/>
          <w:sz w:val="24"/>
          <w:szCs w:val="24"/>
          <w:highlight w:val="none"/>
          <w:lang w:eastAsia="zh-CN"/>
        </w:rPr>
        <w:t>项目质保期为1年，从竣工验收合格第二日算起</w:t>
      </w:r>
      <w:r>
        <w:rPr>
          <w:rFonts w:hint="eastAsia" w:ascii="宋体" w:hAnsi="宋体" w:eastAsia="宋体" w:cs="宋体"/>
          <w:color w:val="auto"/>
          <w:kern w:val="21"/>
          <w:sz w:val="24"/>
          <w:szCs w:val="24"/>
          <w:highlight w:val="none"/>
          <w:lang w:eastAsia="zh-CN"/>
        </w:rPr>
        <w:t>。</w:t>
      </w:r>
    </w:p>
    <w:p w14:paraId="0C229FF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color w:val="auto"/>
          <w:kern w:val="21"/>
          <w:sz w:val="24"/>
          <w:szCs w:val="24"/>
          <w:highlight w:val="none"/>
          <w:lang w:eastAsia="zh-CN"/>
        </w:rPr>
      </w:pPr>
      <w:r>
        <w:rPr>
          <w:rFonts w:hint="eastAsia" w:ascii="宋体" w:hAnsi="宋体" w:eastAsia="宋体" w:cs="宋体"/>
          <w:b/>
          <w:color w:val="auto"/>
          <w:kern w:val="21"/>
          <w:sz w:val="24"/>
          <w:szCs w:val="24"/>
          <w:highlight w:val="none"/>
          <w:lang w:val="en-US" w:eastAsia="zh-CN"/>
        </w:rPr>
        <w:t>六</w:t>
      </w:r>
      <w:r>
        <w:rPr>
          <w:rFonts w:hint="eastAsia" w:ascii="宋体" w:hAnsi="宋体" w:eastAsia="宋体" w:cs="宋体"/>
          <w:b/>
          <w:color w:val="auto"/>
          <w:kern w:val="21"/>
          <w:sz w:val="24"/>
          <w:szCs w:val="24"/>
          <w:highlight w:val="none"/>
          <w:lang w:eastAsia="zh-CN"/>
        </w:rPr>
        <w:t>、施工安全要求</w:t>
      </w:r>
    </w:p>
    <w:p w14:paraId="73BFCF8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1、成交供应商应采取一切措施确保工地施工人员的健康和人身安全以及安全高效地实施工程。</w:t>
      </w:r>
    </w:p>
    <w:p w14:paraId="09C4DE2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2、成交供应商、成交供应商雇佣的施工人员应严格遵守适用于本工程的法律、法规。</w:t>
      </w:r>
    </w:p>
    <w:p w14:paraId="4598D6C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3、采购人可以要求成交供应商解雇那些不遵守现场安全法规的工作人员。如果业主事先没有同意的话，这些施工人员不能再次被雇佣到现场工作。</w:t>
      </w:r>
    </w:p>
    <w:p w14:paraId="35752B8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4、成交供应商除采取其他措施满足合同条款的要求外，对于业主提出的安全、防止污染、卫生、健康等方面的决定或建议，成交供应商应立即执行，不得有任何延误。</w:t>
      </w:r>
    </w:p>
    <w:p w14:paraId="27B0435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5、成交供应商应将详细的安全法规和紧急处理程序提交业主，保证安全和文明施工。</w:t>
      </w:r>
    </w:p>
    <w:p w14:paraId="7800D25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6、在本项目中的安全事故由成交供应商自行负责。</w:t>
      </w:r>
    </w:p>
    <w:p w14:paraId="4699A1E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color w:val="auto"/>
          <w:kern w:val="21"/>
          <w:sz w:val="24"/>
          <w:szCs w:val="24"/>
          <w:highlight w:val="none"/>
          <w:lang w:eastAsia="zh-CN"/>
        </w:rPr>
      </w:pPr>
      <w:r>
        <w:rPr>
          <w:rFonts w:hint="eastAsia" w:ascii="宋体" w:hAnsi="宋体" w:eastAsia="宋体" w:cs="宋体"/>
          <w:b/>
          <w:color w:val="auto"/>
          <w:kern w:val="21"/>
          <w:sz w:val="24"/>
          <w:szCs w:val="24"/>
          <w:highlight w:val="none"/>
          <w:lang w:val="en-US" w:eastAsia="zh-CN"/>
        </w:rPr>
        <w:t>七</w:t>
      </w:r>
      <w:r>
        <w:rPr>
          <w:rFonts w:hint="eastAsia" w:ascii="宋体" w:hAnsi="宋体" w:eastAsia="宋体" w:cs="宋体"/>
          <w:b/>
          <w:color w:val="auto"/>
          <w:kern w:val="21"/>
          <w:sz w:val="24"/>
          <w:szCs w:val="24"/>
          <w:highlight w:val="none"/>
          <w:lang w:eastAsia="zh-CN"/>
        </w:rPr>
        <w:t>、付款方式</w:t>
      </w:r>
    </w:p>
    <w:p w14:paraId="38B3444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val="en-US" w:eastAsia="zh-CN"/>
        </w:rPr>
      </w:pPr>
      <w:r>
        <w:rPr>
          <w:rFonts w:hint="default" w:ascii="宋体" w:hAnsi="宋体" w:cs="宋体"/>
          <w:color w:val="auto"/>
          <w:kern w:val="21"/>
          <w:sz w:val="24"/>
          <w:szCs w:val="24"/>
          <w:highlight w:val="none"/>
          <w:lang w:val="en-US" w:eastAsia="zh-CN"/>
        </w:rPr>
        <w:t>本项目无预付款，工程竣工验收合格后付至合同价款的85%，经审计完成后付至审计金额的98.5%，剩余为质保金（质保期一年，工程竣工验收合格第二日起算），质保期满无任何质量问题，无息支付余款</w:t>
      </w:r>
      <w:r>
        <w:rPr>
          <w:rFonts w:hint="eastAsia" w:ascii="宋体" w:hAnsi="宋体" w:cs="宋体"/>
          <w:color w:val="auto"/>
          <w:kern w:val="21"/>
          <w:sz w:val="24"/>
          <w:szCs w:val="24"/>
          <w:highlight w:val="none"/>
          <w:lang w:val="en-US" w:eastAsia="zh-CN"/>
        </w:rPr>
        <w:t>。</w:t>
      </w:r>
    </w:p>
    <w:p w14:paraId="432D625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color w:val="auto"/>
          <w:kern w:val="21"/>
          <w:sz w:val="24"/>
          <w:szCs w:val="24"/>
          <w:highlight w:val="none"/>
          <w:lang w:eastAsia="zh-CN"/>
        </w:rPr>
      </w:pPr>
      <w:r>
        <w:rPr>
          <w:rFonts w:hint="eastAsia" w:ascii="宋体" w:hAnsi="宋体" w:eastAsia="宋体" w:cs="宋体"/>
          <w:b/>
          <w:color w:val="auto"/>
          <w:kern w:val="21"/>
          <w:sz w:val="24"/>
          <w:szCs w:val="24"/>
          <w:highlight w:val="none"/>
          <w:lang w:val="en-US" w:eastAsia="zh-CN"/>
        </w:rPr>
        <w:t>八</w:t>
      </w:r>
      <w:r>
        <w:rPr>
          <w:rFonts w:hint="eastAsia" w:ascii="宋体" w:hAnsi="宋体" w:eastAsia="宋体" w:cs="宋体"/>
          <w:b/>
          <w:color w:val="auto"/>
          <w:kern w:val="21"/>
          <w:sz w:val="24"/>
          <w:szCs w:val="24"/>
          <w:highlight w:val="none"/>
          <w:lang w:eastAsia="zh-CN"/>
        </w:rPr>
        <w:t>、其它要求</w:t>
      </w:r>
    </w:p>
    <w:p w14:paraId="60075CC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1、成交供应商在收到成交通知书后</w:t>
      </w:r>
      <w:r>
        <w:rPr>
          <w:rFonts w:hint="eastAsia" w:ascii="宋体" w:hAnsi="宋体" w:eastAsia="宋体" w:cs="宋体"/>
          <w:color w:val="auto"/>
          <w:kern w:val="21"/>
          <w:sz w:val="24"/>
          <w:szCs w:val="24"/>
          <w:highlight w:val="none"/>
          <w:lang w:val="en-US" w:eastAsia="zh-CN"/>
        </w:rPr>
        <w:t>30日历天</w:t>
      </w:r>
      <w:r>
        <w:rPr>
          <w:rFonts w:hint="eastAsia" w:ascii="宋体" w:hAnsi="宋体" w:eastAsia="宋体" w:cs="宋体"/>
          <w:color w:val="auto"/>
          <w:kern w:val="21"/>
          <w:sz w:val="24"/>
          <w:szCs w:val="24"/>
          <w:highlight w:val="none"/>
          <w:lang w:eastAsia="zh-CN"/>
        </w:rPr>
        <w:t>内与采购人签订工程施工合同；</w:t>
      </w:r>
    </w:p>
    <w:p w14:paraId="5F36AFD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2、本工程不得转包、不得分包；</w:t>
      </w:r>
    </w:p>
    <w:p w14:paraId="32B00E0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val="en-US" w:eastAsia="zh-CN"/>
        </w:rPr>
        <w:t>3</w:t>
      </w:r>
      <w:r>
        <w:rPr>
          <w:rFonts w:hint="eastAsia" w:ascii="宋体" w:hAnsi="宋体" w:eastAsia="宋体" w:cs="宋体"/>
          <w:color w:val="auto"/>
          <w:kern w:val="21"/>
          <w:sz w:val="24"/>
          <w:szCs w:val="24"/>
          <w:highlight w:val="none"/>
          <w:lang w:eastAsia="zh-CN"/>
        </w:rPr>
        <w:t>、签订施工合同后</w:t>
      </w:r>
      <w:r>
        <w:rPr>
          <w:rFonts w:hint="eastAsia" w:ascii="宋体" w:hAnsi="宋体" w:eastAsia="宋体" w:cs="宋体"/>
          <w:color w:val="auto"/>
          <w:kern w:val="21"/>
          <w:sz w:val="24"/>
          <w:szCs w:val="24"/>
          <w:highlight w:val="none"/>
          <w:lang w:val="en-US" w:eastAsia="zh-CN"/>
        </w:rPr>
        <w:t>7日</w:t>
      </w:r>
      <w:r>
        <w:rPr>
          <w:rFonts w:hint="eastAsia" w:ascii="宋体" w:hAnsi="宋体" w:eastAsia="宋体" w:cs="宋体"/>
          <w:color w:val="auto"/>
          <w:kern w:val="21"/>
          <w:sz w:val="24"/>
          <w:szCs w:val="24"/>
          <w:highlight w:val="none"/>
          <w:lang w:eastAsia="zh-CN"/>
        </w:rPr>
        <w:t>内成交供应商必须进场施工；</w:t>
      </w:r>
    </w:p>
    <w:p w14:paraId="361DF51F">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val="en-US" w:eastAsia="zh-CN"/>
        </w:rPr>
        <w:t>4</w:t>
      </w:r>
      <w:r>
        <w:rPr>
          <w:rFonts w:hint="eastAsia" w:ascii="宋体" w:hAnsi="宋体" w:eastAsia="宋体" w:cs="宋体"/>
          <w:color w:val="auto"/>
          <w:kern w:val="21"/>
          <w:sz w:val="24"/>
          <w:szCs w:val="24"/>
          <w:highlight w:val="none"/>
          <w:lang w:eastAsia="zh-CN"/>
        </w:rPr>
        <w:t>、成交供应商在施工现场的项目经理、技术负责人、五大员必须是磋商响应文件中指定的人员，且不得更换，完全服从采购人的工作安排。</w:t>
      </w:r>
    </w:p>
    <w:p w14:paraId="3B5D3E74">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宋体" w:hAnsi="宋体" w:eastAsia="宋体" w:cs="宋体"/>
          <w:color w:val="FF0000"/>
          <w:sz w:val="28"/>
          <w:szCs w:val="28"/>
          <w:highlight w:val="none"/>
        </w:rPr>
      </w:pPr>
      <w:r>
        <w:rPr>
          <w:rFonts w:hint="eastAsia" w:ascii="宋体" w:hAnsi="宋体" w:eastAsia="宋体" w:cs="宋体"/>
          <w:color w:val="FF0000"/>
          <w:sz w:val="28"/>
          <w:szCs w:val="28"/>
          <w:highlight w:val="none"/>
        </w:rPr>
        <w:br w:type="page"/>
      </w:r>
    </w:p>
    <w:p w14:paraId="3697E9E1">
      <w:pPr>
        <w:pStyle w:val="11"/>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9"/>
        <w:rPr>
          <w:rFonts w:hint="eastAsia" w:ascii="宋体" w:hAnsi="宋体" w:eastAsia="宋体" w:cs="宋体"/>
          <w:b/>
          <w:bCs/>
          <w:i w:val="0"/>
          <w:iCs w:val="0"/>
          <w:color w:val="auto"/>
          <w:kern w:val="2"/>
          <w:sz w:val="36"/>
          <w:szCs w:val="36"/>
          <w:highlight w:val="none"/>
          <w:shd w:val="clear" w:color="auto" w:fill="FFFFFF"/>
          <w:lang w:val="en-US" w:eastAsia="zh-CN" w:bidi="ar-SA"/>
        </w:rPr>
      </w:pPr>
      <w:bookmarkStart w:id="0" w:name="_TOC_250001"/>
      <w:r>
        <w:rPr>
          <w:rFonts w:hint="eastAsia" w:ascii="宋体" w:hAnsi="宋体" w:eastAsia="宋体" w:cs="宋体"/>
          <w:b/>
          <w:bCs/>
          <w:i w:val="0"/>
          <w:iCs w:val="0"/>
          <w:color w:val="auto"/>
          <w:kern w:val="2"/>
          <w:sz w:val="36"/>
          <w:szCs w:val="36"/>
          <w:highlight w:val="none"/>
          <w:shd w:val="clear" w:color="auto" w:fill="FFFFFF"/>
          <w:lang w:val="en-US" w:eastAsia="zh-CN" w:bidi="ar-SA"/>
        </w:rPr>
        <w:t>第四章  评审办法及评审标准</w:t>
      </w:r>
    </w:p>
    <w:p w14:paraId="0D6B0A2A">
      <w:pPr>
        <w:spacing w:line="240" w:lineRule="atLeast"/>
        <w:ind w:firstLine="420" w:firstLineChars="200"/>
        <w:rPr>
          <w:rFonts w:hint="eastAsia" w:ascii="仿宋" w:hAnsi="仿宋" w:eastAsia="仿宋" w:cs="仿宋"/>
          <w:b/>
          <w:color w:val="auto"/>
          <w:sz w:val="21"/>
          <w:szCs w:val="21"/>
          <w:highlight w:val="none"/>
          <w:u w:val="single"/>
          <w:lang w:val="zh-CN" w:eastAsia="zh-CN"/>
        </w:rPr>
      </w:pPr>
    </w:p>
    <w:p w14:paraId="3435E42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根据《政府采购法》、《政府采购法实施条例》、《政府采购</w:t>
      </w:r>
      <w:r>
        <w:rPr>
          <w:rFonts w:hint="eastAsia" w:ascii="宋体" w:hAnsi="宋体" w:cs="宋体"/>
          <w:b w:val="0"/>
          <w:bCs w:val="0"/>
          <w:color w:val="auto"/>
          <w:sz w:val="24"/>
          <w:szCs w:val="24"/>
          <w:highlight w:val="none"/>
          <w:lang w:val="en-US" w:eastAsia="zh-CN"/>
        </w:rPr>
        <w:t>竞争性磋商</w:t>
      </w:r>
      <w:r>
        <w:rPr>
          <w:rFonts w:hint="eastAsia" w:ascii="宋体" w:hAnsi="宋体" w:eastAsia="宋体" w:cs="宋体"/>
          <w:b w:val="0"/>
          <w:bCs w:val="0"/>
          <w:color w:val="auto"/>
          <w:sz w:val="24"/>
          <w:szCs w:val="24"/>
          <w:highlight w:val="none"/>
          <w:lang w:eastAsia="zh-CN"/>
        </w:rPr>
        <w:t>采购方式管理</w:t>
      </w:r>
      <w:r>
        <w:rPr>
          <w:rFonts w:hint="eastAsia" w:ascii="宋体" w:hAnsi="宋体" w:cs="宋体"/>
          <w:b w:val="0"/>
          <w:bCs w:val="0"/>
          <w:color w:val="auto"/>
          <w:sz w:val="24"/>
          <w:szCs w:val="24"/>
          <w:highlight w:val="none"/>
          <w:lang w:val="en-US" w:eastAsia="zh-CN"/>
        </w:rPr>
        <w:t>暂行</w:t>
      </w:r>
      <w:r>
        <w:rPr>
          <w:rFonts w:hint="eastAsia" w:ascii="宋体" w:hAnsi="宋体" w:eastAsia="宋体" w:cs="宋体"/>
          <w:b w:val="0"/>
          <w:bCs w:val="0"/>
          <w:color w:val="auto"/>
          <w:sz w:val="24"/>
          <w:szCs w:val="24"/>
          <w:highlight w:val="none"/>
          <w:lang w:eastAsia="zh-CN"/>
        </w:rPr>
        <w:t>办法》等相关法律法规确定以下</w:t>
      </w:r>
      <w:r>
        <w:rPr>
          <w:rFonts w:hint="eastAsia" w:ascii="宋体" w:hAnsi="宋体" w:eastAsia="宋体" w:cs="宋体"/>
          <w:b w:val="0"/>
          <w:bCs w:val="0"/>
          <w:color w:val="auto"/>
          <w:sz w:val="24"/>
          <w:szCs w:val="24"/>
          <w:highlight w:val="none"/>
          <w:lang w:val="en-US" w:eastAsia="zh-CN"/>
        </w:rPr>
        <w:t>评审办法及评审标准</w:t>
      </w:r>
      <w:r>
        <w:rPr>
          <w:rFonts w:hint="eastAsia" w:ascii="宋体" w:hAnsi="宋体" w:eastAsia="宋体" w:cs="宋体"/>
          <w:b w:val="0"/>
          <w:bCs w:val="0"/>
          <w:color w:val="auto"/>
          <w:sz w:val="24"/>
          <w:szCs w:val="24"/>
          <w:highlight w:val="none"/>
          <w:lang w:eastAsia="zh-CN"/>
        </w:rPr>
        <w:t>。</w:t>
      </w:r>
    </w:p>
    <w:p w14:paraId="2B6970F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一、评审方法</w:t>
      </w:r>
    </w:p>
    <w:p w14:paraId="23AF6D88">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本项目采用综合评分法，磋商结果按评审后得分由高到低顺序排列。得分相同的，按最终报价由低到高顺序排列。得分且最终报价相同的并列。响应文件满足磋商文件全部实质性要求，且按照评审因素的量化指标评审得分最高的供应商为排名第一的成交供应商候选人。</w:t>
      </w:r>
    </w:p>
    <w:p w14:paraId="71C4A62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二、评审步骤</w:t>
      </w:r>
    </w:p>
    <w:p w14:paraId="6D6FAE8C">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磋商小组按以下</w:t>
      </w:r>
      <w:r>
        <w:rPr>
          <w:rFonts w:hint="eastAsia" w:ascii="宋体" w:hAnsi="宋体" w:cs="宋体"/>
          <w:color w:val="auto"/>
          <w:sz w:val="24"/>
          <w:szCs w:val="24"/>
          <w:highlight w:val="none"/>
          <w:lang w:val="en-US" w:eastAsia="zh-CN"/>
        </w:rPr>
        <w:t>步骤</w:t>
      </w:r>
      <w:r>
        <w:rPr>
          <w:rFonts w:hint="eastAsia" w:ascii="宋体" w:hAnsi="宋体" w:cs="宋体"/>
          <w:color w:val="auto"/>
          <w:sz w:val="24"/>
          <w:szCs w:val="24"/>
          <w:highlight w:val="none"/>
          <w:lang w:eastAsia="zh-CN"/>
        </w:rPr>
        <w:t>进行评标：资格性审查、符合性审查、综合比较和评价、确定成交候选人名单。</w:t>
      </w:r>
    </w:p>
    <w:p w14:paraId="3B587072">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资格性</w:t>
      </w:r>
      <w:r>
        <w:rPr>
          <w:rFonts w:hint="eastAsia" w:ascii="宋体" w:hAnsi="宋体" w:eastAsia="宋体" w:cs="宋体"/>
          <w:b/>
          <w:bCs/>
          <w:color w:val="auto"/>
          <w:sz w:val="24"/>
          <w:szCs w:val="24"/>
          <w:highlight w:val="none"/>
          <w:lang w:val="en-US" w:eastAsia="zh-CN"/>
        </w:rPr>
        <w:t>审查</w:t>
      </w:r>
      <w:r>
        <w:rPr>
          <w:rFonts w:hint="eastAsia" w:ascii="宋体" w:hAnsi="宋体" w:eastAsia="宋体" w:cs="宋体"/>
          <w:b/>
          <w:bCs/>
          <w:color w:val="auto"/>
          <w:sz w:val="24"/>
          <w:szCs w:val="24"/>
          <w:highlight w:val="none"/>
          <w:lang w:eastAsia="zh-CN"/>
        </w:rPr>
        <w:t>和符合性检查</w:t>
      </w:r>
    </w:p>
    <w:p w14:paraId="74BD2B4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lang w:eastAsia="zh-CN"/>
        </w:rPr>
        <w:t>小组依据资格性</w:t>
      </w:r>
      <w:r>
        <w:rPr>
          <w:rFonts w:hint="eastAsia" w:ascii="宋体" w:hAnsi="宋体" w:eastAsia="宋体" w:cs="宋体"/>
          <w:color w:val="auto"/>
          <w:sz w:val="24"/>
          <w:szCs w:val="24"/>
          <w:highlight w:val="none"/>
          <w:lang w:val="en-US" w:eastAsia="zh-CN"/>
        </w:rPr>
        <w:t>审查表、</w:t>
      </w:r>
      <w:r>
        <w:rPr>
          <w:rFonts w:hint="eastAsia" w:ascii="宋体" w:hAnsi="宋体" w:eastAsia="宋体" w:cs="宋体"/>
          <w:color w:val="auto"/>
          <w:sz w:val="24"/>
          <w:szCs w:val="24"/>
          <w:highlight w:val="none"/>
          <w:lang w:eastAsia="zh-CN"/>
        </w:rPr>
        <w:t>符合性</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lang w:eastAsia="zh-CN"/>
        </w:rPr>
        <w:t>查</w:t>
      </w:r>
      <w:r>
        <w:rPr>
          <w:rFonts w:hint="eastAsia" w:ascii="宋体" w:hAnsi="宋体" w:eastAsia="宋体" w:cs="宋体"/>
          <w:color w:val="auto"/>
          <w:sz w:val="24"/>
          <w:szCs w:val="24"/>
          <w:highlight w:val="none"/>
          <w:lang w:val="en-US" w:eastAsia="zh-CN"/>
        </w:rPr>
        <w:t>表的评审标准</w:t>
      </w:r>
      <w:r>
        <w:rPr>
          <w:rFonts w:hint="eastAsia" w:ascii="宋体" w:hAnsi="宋体" w:eastAsia="宋体" w:cs="宋体"/>
          <w:color w:val="auto"/>
          <w:sz w:val="24"/>
          <w:szCs w:val="24"/>
          <w:highlight w:val="none"/>
          <w:lang w:eastAsia="zh-CN"/>
        </w:rPr>
        <w:t>，对照各供应商响应文件的响应情况进行评审。资格性</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lang w:eastAsia="zh-CN"/>
        </w:rPr>
        <w:t>和符合性</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lang w:eastAsia="zh-CN"/>
        </w:rPr>
        <w:t>不合格的响应文件，不进入下一轮评议。</w:t>
      </w:r>
    </w:p>
    <w:p w14:paraId="4967AB53">
      <w:pPr>
        <w:keepNext w:val="0"/>
        <w:keepLines w:val="0"/>
        <w:pageBreakBefore w:val="0"/>
        <w:widowControl/>
        <w:kinsoku/>
        <w:wordWrap/>
        <w:overflowPunct/>
        <w:topLinePunct w:val="0"/>
        <w:autoSpaceDE/>
        <w:autoSpaceDN/>
        <w:bidi w:val="0"/>
        <w:adjustRightInd/>
        <w:snapToGrid/>
        <w:spacing w:before="160" w:beforeLines="50" w:after="160" w:afterLines="50" w:line="50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资格性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292"/>
        <w:gridCol w:w="6073"/>
      </w:tblGrid>
      <w:tr w14:paraId="5961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14:paraId="01CDFD50">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2292" w:type="dxa"/>
            <w:shd w:val="clear" w:color="auto" w:fill="E7E6E6" w:themeFill="background2"/>
            <w:vAlign w:val="center"/>
          </w:tcPr>
          <w:p w14:paraId="21A6AFAC">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073" w:type="dxa"/>
            <w:shd w:val="clear" w:color="auto" w:fill="E7E6E6" w:themeFill="background2"/>
            <w:vAlign w:val="center"/>
          </w:tcPr>
          <w:p w14:paraId="6350CEB1">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0047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0848EED">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1</w:t>
            </w:r>
          </w:p>
        </w:tc>
        <w:tc>
          <w:tcPr>
            <w:tcW w:w="2292" w:type="dxa"/>
            <w:vAlign w:val="center"/>
          </w:tcPr>
          <w:p w14:paraId="60C1749F">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en-US" w:bidi="ar-SA"/>
              </w:rPr>
              <w:t>具有独立承担民事责任的能力</w:t>
            </w:r>
          </w:p>
        </w:tc>
        <w:tc>
          <w:tcPr>
            <w:tcW w:w="6073" w:type="dxa"/>
            <w:vAlign w:val="center"/>
          </w:tcPr>
          <w:p w14:paraId="1D04BC5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（1）提供具有独立法人资格的营业执照。</w:t>
            </w:r>
          </w:p>
          <w:p w14:paraId="2A7D36E1">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（2）提供银行基本开户许可证或基本存款帐户信息。</w:t>
            </w:r>
          </w:p>
        </w:tc>
      </w:tr>
      <w:tr w14:paraId="58E0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F8C2EC1">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2</w:t>
            </w:r>
          </w:p>
        </w:tc>
        <w:tc>
          <w:tcPr>
            <w:tcW w:w="2292" w:type="dxa"/>
            <w:shd w:val="clear" w:color="auto" w:fill="auto"/>
            <w:vAlign w:val="center"/>
          </w:tcPr>
          <w:p w14:paraId="708B65D4">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highlight w:val="none"/>
                <w:lang w:val="en-US" w:eastAsia="en-US" w:bidi="ar-SA"/>
              </w:rPr>
            </w:pPr>
            <w:r>
              <w:rPr>
                <w:rFonts w:hint="eastAsia" w:ascii="宋体" w:hAnsi="宋体" w:eastAsia="宋体" w:cs="宋体"/>
                <w:bCs/>
                <w:sz w:val="21"/>
                <w:szCs w:val="21"/>
                <w:highlight w:val="none"/>
              </w:rPr>
              <w:t>具有履行合同所必需的设备和专业技术能力</w:t>
            </w:r>
          </w:p>
        </w:tc>
        <w:tc>
          <w:tcPr>
            <w:tcW w:w="6073" w:type="dxa"/>
            <w:shd w:val="clear" w:color="auto" w:fill="auto"/>
            <w:vAlign w:val="center"/>
          </w:tcPr>
          <w:p w14:paraId="554A3B5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eastAsia="zh-CN"/>
              </w:rPr>
              <w:t>按照第六章“响应文件格式”中附件二格式提交《具备履行合同所必需的设备和专业技术能力的声明函》。</w:t>
            </w:r>
          </w:p>
        </w:tc>
      </w:tr>
      <w:tr w14:paraId="1D01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1780002">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3</w:t>
            </w:r>
          </w:p>
        </w:tc>
        <w:tc>
          <w:tcPr>
            <w:tcW w:w="2292" w:type="dxa"/>
            <w:shd w:val="clear" w:color="auto" w:fill="auto"/>
            <w:vAlign w:val="center"/>
          </w:tcPr>
          <w:p w14:paraId="53E50F6E">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highlight w:val="none"/>
                <w:lang w:val="en-US" w:eastAsia="en-US" w:bidi="ar-SA"/>
              </w:rPr>
            </w:pPr>
            <w:r>
              <w:rPr>
                <w:rFonts w:hint="eastAsia" w:ascii="宋体" w:hAnsi="宋体" w:eastAsia="宋体" w:cs="宋体"/>
                <w:bCs/>
                <w:sz w:val="21"/>
                <w:szCs w:val="21"/>
                <w:highlight w:val="none"/>
              </w:rPr>
              <w:t>法律、行政法规规定的其他条件</w:t>
            </w:r>
          </w:p>
        </w:tc>
        <w:tc>
          <w:tcPr>
            <w:tcW w:w="6073" w:type="dxa"/>
            <w:shd w:val="clear" w:color="auto" w:fill="auto"/>
            <w:vAlign w:val="center"/>
          </w:tcPr>
          <w:p w14:paraId="1A4C3E83">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lang w:eastAsia="zh-CN"/>
              </w:rPr>
              <w:t>1）按照第六章“响应文件格式”中附件三格式提交《未参加同一合同项下的政府采购活动的声明函》。</w:t>
            </w:r>
          </w:p>
          <w:p w14:paraId="27B8FEEB">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lang w:eastAsia="zh-CN"/>
              </w:rPr>
              <w:t>2）按照第六章“响应文件格式”中附件四格式提交《未为本采购项目提供服务的声明函》。</w:t>
            </w:r>
          </w:p>
          <w:p w14:paraId="52805BE4">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lang w:eastAsia="zh-CN"/>
              </w:rPr>
              <w:t>3）按照第六章“响应文件格式”中</w:t>
            </w:r>
            <w:r>
              <w:rPr>
                <w:rFonts w:hint="eastAsia" w:ascii="宋体" w:hAnsi="宋体" w:cs="宋体"/>
                <w:bCs/>
                <w:sz w:val="21"/>
                <w:szCs w:val="21"/>
                <w:highlight w:val="none"/>
                <w:lang w:eastAsia="zh-CN"/>
              </w:rPr>
              <w:t>附件</w:t>
            </w:r>
            <w:r>
              <w:rPr>
                <w:rFonts w:hint="eastAsia" w:ascii="宋体" w:hAnsi="宋体" w:cs="宋体"/>
                <w:bCs/>
                <w:sz w:val="21"/>
                <w:szCs w:val="21"/>
                <w:highlight w:val="none"/>
                <w:lang w:val="en-US" w:eastAsia="zh-CN"/>
              </w:rPr>
              <w:t>五</w:t>
            </w:r>
            <w:r>
              <w:rPr>
                <w:rFonts w:hint="eastAsia" w:ascii="宋体" w:hAnsi="宋体" w:eastAsia="宋体" w:cs="宋体"/>
                <w:bCs/>
                <w:sz w:val="21"/>
                <w:szCs w:val="21"/>
                <w:highlight w:val="none"/>
                <w:lang w:eastAsia="zh-CN"/>
              </w:rPr>
              <w:t>格式提供《</w:t>
            </w:r>
            <w:r>
              <w:rPr>
                <w:rFonts w:hint="eastAsia" w:ascii="宋体" w:hAnsi="宋体" w:eastAsia="宋体" w:cs="宋体"/>
                <w:bCs/>
                <w:sz w:val="21"/>
                <w:szCs w:val="21"/>
                <w:highlight w:val="none"/>
                <w:lang w:val="en-US" w:eastAsia="zh-CN"/>
              </w:rPr>
              <w:t>成交履约</w:t>
            </w:r>
            <w:r>
              <w:rPr>
                <w:rFonts w:hint="eastAsia" w:ascii="宋体" w:hAnsi="宋体" w:eastAsia="宋体" w:cs="宋体"/>
                <w:bCs/>
                <w:sz w:val="21"/>
                <w:szCs w:val="21"/>
                <w:highlight w:val="none"/>
                <w:lang w:eastAsia="zh-CN"/>
              </w:rPr>
              <w:t>承诺</w:t>
            </w:r>
            <w:r>
              <w:rPr>
                <w:rFonts w:hint="eastAsia" w:ascii="宋体" w:hAnsi="宋体" w:eastAsia="宋体" w:cs="宋体"/>
                <w:bCs/>
                <w:sz w:val="21"/>
                <w:szCs w:val="21"/>
                <w:highlight w:val="none"/>
                <w:lang w:val="en-US" w:eastAsia="zh-CN"/>
              </w:rPr>
              <w:t>函</w:t>
            </w:r>
            <w:r>
              <w:rPr>
                <w:rFonts w:hint="eastAsia" w:ascii="宋体" w:hAnsi="宋体" w:eastAsia="宋体" w:cs="宋体"/>
                <w:bCs/>
                <w:sz w:val="21"/>
                <w:szCs w:val="21"/>
                <w:highlight w:val="none"/>
                <w:lang w:eastAsia="zh-CN"/>
              </w:rPr>
              <w:t>》。</w:t>
            </w:r>
          </w:p>
          <w:p w14:paraId="18134C01">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lang w:eastAsia="zh-CN"/>
              </w:rPr>
              <w:t>）按照第六章“响应文件格式”中</w:t>
            </w:r>
            <w:r>
              <w:rPr>
                <w:rFonts w:hint="eastAsia" w:ascii="宋体" w:hAnsi="宋体" w:cs="宋体"/>
                <w:bCs/>
                <w:sz w:val="21"/>
                <w:szCs w:val="21"/>
                <w:highlight w:val="none"/>
                <w:lang w:eastAsia="zh-CN"/>
              </w:rPr>
              <w:t>附件六</w:t>
            </w:r>
            <w:r>
              <w:rPr>
                <w:rFonts w:hint="eastAsia" w:ascii="宋体" w:hAnsi="宋体" w:eastAsia="宋体" w:cs="宋体"/>
                <w:bCs/>
                <w:sz w:val="21"/>
                <w:szCs w:val="21"/>
                <w:highlight w:val="none"/>
                <w:lang w:eastAsia="zh-CN"/>
              </w:rPr>
              <w:t>格式提供《诚信投标承诺书》。</w:t>
            </w:r>
          </w:p>
        </w:tc>
      </w:tr>
      <w:tr w14:paraId="3F82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612D7C8">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4</w:t>
            </w:r>
          </w:p>
        </w:tc>
        <w:tc>
          <w:tcPr>
            <w:tcW w:w="2292" w:type="dxa"/>
            <w:shd w:val="clear" w:color="auto" w:fill="auto"/>
            <w:vAlign w:val="center"/>
          </w:tcPr>
          <w:p w14:paraId="742E606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highlight w:val="none"/>
                <w:lang w:val="en-US" w:eastAsia="en-US" w:bidi="ar-SA"/>
              </w:rPr>
            </w:pPr>
            <w:r>
              <w:rPr>
                <w:rFonts w:hint="eastAsia" w:ascii="宋体" w:hAnsi="宋体" w:eastAsia="宋体" w:cs="宋体"/>
                <w:bCs/>
                <w:sz w:val="21"/>
                <w:szCs w:val="21"/>
                <w:highlight w:val="none"/>
              </w:rPr>
              <w:t>基本资格条件承诺函</w:t>
            </w:r>
          </w:p>
        </w:tc>
        <w:tc>
          <w:tcPr>
            <w:tcW w:w="6073" w:type="dxa"/>
            <w:shd w:val="clear" w:color="auto" w:fill="auto"/>
            <w:vAlign w:val="center"/>
          </w:tcPr>
          <w:p w14:paraId="50F58483">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eastAsia="zh-CN"/>
              </w:rPr>
              <w:t>按照第六章“响应文件格式”中附件一格式提交《</w:t>
            </w:r>
            <w:r>
              <w:rPr>
                <w:rFonts w:hint="eastAsia" w:ascii="宋体" w:hAnsi="宋体" w:eastAsia="宋体" w:cs="宋体"/>
                <w:bCs/>
                <w:sz w:val="21"/>
                <w:szCs w:val="21"/>
                <w:highlight w:val="none"/>
              </w:rPr>
              <w:t>基本资格条件承诺函</w:t>
            </w:r>
            <w:r>
              <w:rPr>
                <w:rFonts w:hint="eastAsia" w:ascii="宋体" w:hAnsi="宋体" w:eastAsia="宋体" w:cs="宋体"/>
                <w:bCs/>
                <w:sz w:val="21"/>
                <w:szCs w:val="21"/>
                <w:highlight w:val="none"/>
                <w:lang w:eastAsia="zh-CN"/>
              </w:rPr>
              <w:t>》。</w:t>
            </w:r>
          </w:p>
        </w:tc>
      </w:tr>
      <w:tr w14:paraId="3070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64B3AA9">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5</w:t>
            </w:r>
          </w:p>
        </w:tc>
        <w:tc>
          <w:tcPr>
            <w:tcW w:w="2292" w:type="dxa"/>
            <w:shd w:val="clear" w:color="auto" w:fill="auto"/>
            <w:vAlign w:val="center"/>
          </w:tcPr>
          <w:p w14:paraId="712417F4">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highlight w:val="none"/>
                <w:lang w:val="en-US" w:eastAsia="en-US" w:bidi="ar-SA"/>
              </w:rPr>
            </w:pPr>
            <w:r>
              <w:rPr>
                <w:rFonts w:hint="eastAsia" w:ascii="宋体" w:hAnsi="宋体" w:eastAsia="宋体" w:cs="宋体"/>
                <w:bCs/>
                <w:sz w:val="21"/>
                <w:szCs w:val="21"/>
                <w:highlight w:val="none"/>
                <w:lang w:eastAsia="zh-CN"/>
              </w:rPr>
              <w:t>落实政府采购政策需满足的资格要求</w:t>
            </w:r>
          </w:p>
        </w:tc>
        <w:tc>
          <w:tcPr>
            <w:tcW w:w="6073" w:type="dxa"/>
            <w:shd w:val="clear" w:color="auto" w:fill="auto"/>
            <w:vAlign w:val="center"/>
          </w:tcPr>
          <w:p w14:paraId="2A2CF456">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r>
              <w:rPr>
                <w:rFonts w:hint="eastAsia" w:ascii="宋体" w:hAnsi="宋体" w:eastAsia="宋体" w:cs="宋体"/>
                <w:bCs/>
                <w:sz w:val="21"/>
                <w:szCs w:val="21"/>
                <w:highlight w:val="none"/>
                <w:lang w:eastAsia="zh-CN"/>
              </w:rPr>
              <w:t>。</w:t>
            </w:r>
          </w:p>
        </w:tc>
      </w:tr>
      <w:tr w14:paraId="02A7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67D9AD2">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宋体" w:hAnsi="宋体" w:eastAsia="宋体" w:cs="宋体"/>
                <w:b w:val="0"/>
                <w:bCs/>
                <w:color w:val="auto"/>
                <w:sz w:val="21"/>
                <w:szCs w:val="21"/>
                <w:highlight w:val="none"/>
                <w:lang w:val="en-US" w:eastAsia="zh-CN" w:bidi="ar-SA"/>
              </w:rPr>
            </w:pPr>
            <w:r>
              <w:rPr>
                <w:rFonts w:hint="eastAsia" w:ascii="宋体" w:hAnsi="宋体" w:cs="宋体"/>
                <w:b w:val="0"/>
                <w:bCs/>
                <w:color w:val="auto"/>
                <w:sz w:val="21"/>
                <w:szCs w:val="21"/>
                <w:highlight w:val="none"/>
                <w:lang w:val="en-US" w:eastAsia="zh-CN" w:bidi="ar-SA"/>
              </w:rPr>
              <w:t>6</w:t>
            </w:r>
          </w:p>
        </w:tc>
        <w:tc>
          <w:tcPr>
            <w:tcW w:w="2292" w:type="dxa"/>
            <w:shd w:val="clear" w:color="auto" w:fill="auto"/>
            <w:vAlign w:val="center"/>
          </w:tcPr>
          <w:p w14:paraId="387692D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eastAsia="zh-CN"/>
              </w:rPr>
              <w:t>本项目的特定资格条件</w:t>
            </w:r>
          </w:p>
        </w:tc>
        <w:tc>
          <w:tcPr>
            <w:tcW w:w="6073" w:type="dxa"/>
            <w:shd w:val="clear" w:color="auto" w:fill="auto"/>
            <w:vAlign w:val="center"/>
          </w:tcPr>
          <w:p w14:paraId="5DE329CC">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Cs/>
                <w:sz w:val="21"/>
                <w:szCs w:val="21"/>
                <w:highlight w:val="none"/>
                <w:lang w:eastAsia="zh-CN"/>
              </w:rPr>
            </w:pPr>
            <w:r>
              <w:rPr>
                <w:rFonts w:hint="eastAsia" w:ascii="宋体" w:hAnsi="宋体" w:cs="宋体"/>
                <w:bCs/>
                <w:sz w:val="21"/>
                <w:szCs w:val="21"/>
                <w:highlight w:val="none"/>
                <w:lang w:eastAsia="zh-CN"/>
              </w:rPr>
              <w:t>（1）须具备行政主管部门核发的市政公用工程施工总承包叁级（含）以上资质，具有有效的安全生产许可证。</w:t>
            </w:r>
          </w:p>
          <w:p w14:paraId="162517D0">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eastAsia="zh-CN"/>
              </w:rPr>
              <w:t>（2）拟派本项目的项目经理须具备市政工程专业贰级（含）以上注册建造师资格（不含临时证），具备有效的安全生产考核合格证书（B证），且未担任其它在建工程（提供承诺函）；技术负责人具备相关专业中级（含）以上职称；提供施工员、质量（质检）员、材料员、资料员岗位证，安全员具备有效的安全生产考核合格证（C证）。</w:t>
            </w:r>
          </w:p>
        </w:tc>
      </w:tr>
      <w:tr w14:paraId="7245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ED4F6F9">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宋体" w:hAnsi="宋体" w:eastAsia="宋体" w:cs="宋体"/>
                <w:b w:val="0"/>
                <w:bCs/>
                <w:color w:val="auto"/>
                <w:sz w:val="21"/>
                <w:szCs w:val="21"/>
                <w:highlight w:val="none"/>
                <w:lang w:val="en-US" w:eastAsia="zh-CN" w:bidi="ar-SA"/>
              </w:rPr>
            </w:pPr>
            <w:r>
              <w:rPr>
                <w:rFonts w:hint="eastAsia" w:ascii="宋体" w:hAnsi="宋体" w:cs="宋体"/>
                <w:b w:val="0"/>
                <w:bCs/>
                <w:color w:val="auto"/>
                <w:sz w:val="21"/>
                <w:szCs w:val="21"/>
                <w:highlight w:val="none"/>
                <w:lang w:val="en-US" w:eastAsia="zh-CN" w:bidi="ar-SA"/>
              </w:rPr>
              <w:t>7</w:t>
            </w:r>
          </w:p>
        </w:tc>
        <w:tc>
          <w:tcPr>
            <w:tcW w:w="2292" w:type="dxa"/>
            <w:vAlign w:val="center"/>
          </w:tcPr>
          <w:p w14:paraId="454DBE69">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参加磋商人员要求</w:t>
            </w:r>
          </w:p>
        </w:tc>
        <w:tc>
          <w:tcPr>
            <w:tcW w:w="6073" w:type="dxa"/>
            <w:vAlign w:val="center"/>
          </w:tcPr>
          <w:p w14:paraId="012164C6">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供应商法定代表人参加磋商的须携带法定代表人身份证原件及法定代表人身份证明原件；委托代理人参加磋商的需出具授权委托书原件及受托人本人身份证原件。</w:t>
            </w:r>
          </w:p>
        </w:tc>
      </w:tr>
    </w:tbl>
    <w:p w14:paraId="18A9FABF">
      <w:pPr>
        <w:rPr>
          <w:rFonts w:hint="eastAsia" w:ascii="宋体" w:hAnsi="宋体" w:eastAsia="宋体" w:cs="宋体"/>
          <w:color w:val="auto"/>
          <w:sz w:val="24"/>
          <w:szCs w:val="24"/>
          <w:highlight w:val="none"/>
          <w:lang w:eastAsia="zh-CN"/>
        </w:rPr>
      </w:pPr>
    </w:p>
    <w:p w14:paraId="2AF939D5">
      <w:pPr>
        <w:keepNext w:val="0"/>
        <w:keepLines w:val="0"/>
        <w:pageBreakBefore w:val="0"/>
        <w:widowControl/>
        <w:kinsoku/>
        <w:wordWrap/>
        <w:overflowPunct/>
        <w:topLinePunct w:val="0"/>
        <w:autoSpaceDE/>
        <w:autoSpaceDN/>
        <w:bidi w:val="0"/>
        <w:adjustRightInd/>
        <w:snapToGrid/>
        <w:spacing w:after="160" w:afterLines="50" w:line="50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符合</w:t>
      </w:r>
      <w:r>
        <w:rPr>
          <w:rFonts w:hint="eastAsia" w:ascii="宋体" w:hAnsi="宋体" w:eastAsia="宋体" w:cs="宋体"/>
          <w:b/>
          <w:bCs/>
          <w:color w:val="auto"/>
          <w:sz w:val="28"/>
          <w:szCs w:val="28"/>
          <w:highlight w:val="none"/>
          <w:lang w:eastAsia="zh-CN"/>
        </w:rPr>
        <w:t>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292"/>
        <w:gridCol w:w="6073"/>
      </w:tblGrid>
      <w:tr w14:paraId="2C25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14:paraId="11EE732E">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2292" w:type="dxa"/>
            <w:shd w:val="clear" w:color="auto" w:fill="E7E6E6" w:themeFill="background2"/>
            <w:vAlign w:val="center"/>
          </w:tcPr>
          <w:p w14:paraId="58AA5F85">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073" w:type="dxa"/>
            <w:shd w:val="clear" w:color="auto" w:fill="E7E6E6" w:themeFill="background2"/>
            <w:vAlign w:val="center"/>
          </w:tcPr>
          <w:p w14:paraId="739758AE">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091C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AA94374">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2292" w:type="dxa"/>
            <w:vAlign w:val="center"/>
          </w:tcPr>
          <w:p w14:paraId="29038AC5">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eastAsia="zh-CN"/>
              </w:rPr>
              <w:t>采购</w:t>
            </w:r>
            <w:r>
              <w:rPr>
                <w:rFonts w:hint="eastAsia" w:ascii="宋体" w:hAnsi="宋体" w:eastAsia="宋体" w:cs="宋体"/>
                <w:b w:val="0"/>
                <w:bCs/>
                <w:color w:val="auto"/>
                <w:sz w:val="21"/>
                <w:szCs w:val="21"/>
                <w:highlight w:val="none"/>
              </w:rPr>
              <w:t>文件的获取</w:t>
            </w:r>
          </w:p>
        </w:tc>
        <w:tc>
          <w:tcPr>
            <w:tcW w:w="6073" w:type="dxa"/>
            <w:vAlign w:val="center"/>
          </w:tcPr>
          <w:p w14:paraId="5DB36FD8">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从</w:t>
            </w:r>
            <w:r>
              <w:rPr>
                <w:rFonts w:hint="eastAsia" w:ascii="宋体" w:hAnsi="宋体" w:cs="宋体"/>
                <w:color w:val="auto"/>
                <w:sz w:val="21"/>
                <w:szCs w:val="21"/>
                <w:highlight w:val="none"/>
                <w:lang w:val="en-US" w:eastAsia="zh-CN"/>
              </w:rPr>
              <w:t>黄石临空经济区官网领取采购文件。</w:t>
            </w:r>
          </w:p>
        </w:tc>
      </w:tr>
      <w:tr w14:paraId="4003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3D917D7">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2292" w:type="dxa"/>
            <w:vAlign w:val="center"/>
          </w:tcPr>
          <w:p w14:paraId="18A9A81F">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eastAsia="zh-CN"/>
              </w:rPr>
              <w:t>名称</w:t>
            </w:r>
          </w:p>
        </w:tc>
        <w:tc>
          <w:tcPr>
            <w:tcW w:w="6073" w:type="dxa"/>
            <w:vAlign w:val="center"/>
          </w:tcPr>
          <w:p w14:paraId="69DE193D">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供应商名称与响应文件中提供的证明材料所属供应商名称一致。</w:t>
            </w:r>
          </w:p>
        </w:tc>
      </w:tr>
      <w:tr w14:paraId="4CB6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C4C3BD9">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2292" w:type="dxa"/>
            <w:vAlign w:val="center"/>
          </w:tcPr>
          <w:p w14:paraId="5F10F80D">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zh-CN"/>
              </w:rPr>
              <w:t>响应文件</w:t>
            </w:r>
            <w:r>
              <w:rPr>
                <w:rFonts w:hint="eastAsia" w:ascii="宋体" w:hAnsi="宋体" w:eastAsia="宋体" w:cs="宋体"/>
                <w:b w:val="0"/>
                <w:bCs/>
                <w:color w:val="auto"/>
                <w:sz w:val="21"/>
                <w:szCs w:val="21"/>
                <w:highlight w:val="none"/>
                <w:lang w:eastAsia="zh-CN"/>
              </w:rPr>
              <w:t>签字盖章</w:t>
            </w:r>
          </w:p>
        </w:tc>
        <w:tc>
          <w:tcPr>
            <w:tcW w:w="6073" w:type="dxa"/>
            <w:vAlign w:val="center"/>
          </w:tcPr>
          <w:p w14:paraId="363DB152">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供应商的响应文件按</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文件要求在规定处签字盖章。</w:t>
            </w:r>
          </w:p>
        </w:tc>
      </w:tr>
      <w:tr w14:paraId="0B69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C3A9EEE">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2292" w:type="dxa"/>
            <w:vAlign w:val="center"/>
          </w:tcPr>
          <w:p w14:paraId="7C58B8CA">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zh-CN"/>
              </w:rPr>
              <w:t>投标</w:t>
            </w:r>
            <w:r>
              <w:rPr>
                <w:rFonts w:hint="eastAsia" w:ascii="宋体" w:hAnsi="宋体" w:eastAsia="宋体" w:cs="宋体"/>
                <w:b w:val="0"/>
                <w:bCs/>
                <w:color w:val="auto"/>
                <w:sz w:val="21"/>
                <w:szCs w:val="21"/>
                <w:highlight w:val="none"/>
              </w:rPr>
              <w:t>报价</w:t>
            </w:r>
          </w:p>
        </w:tc>
        <w:tc>
          <w:tcPr>
            <w:tcW w:w="6073" w:type="dxa"/>
            <w:vAlign w:val="center"/>
          </w:tcPr>
          <w:p w14:paraId="0FADC250">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供应商的投标报价或算术错误修正后的报价（如有）未超过本项目最高限价。</w:t>
            </w:r>
          </w:p>
        </w:tc>
      </w:tr>
      <w:tr w14:paraId="35FE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939B970">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2292" w:type="dxa"/>
            <w:vAlign w:val="center"/>
          </w:tcPr>
          <w:p w14:paraId="4C212E83">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rPr>
              <w:t>投标有效期</w:t>
            </w:r>
          </w:p>
        </w:tc>
        <w:tc>
          <w:tcPr>
            <w:tcW w:w="6073" w:type="dxa"/>
            <w:vAlign w:val="center"/>
          </w:tcPr>
          <w:p w14:paraId="68385EFA">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投标有效期是否满足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文件要求。</w:t>
            </w:r>
          </w:p>
        </w:tc>
      </w:tr>
      <w:tr w14:paraId="2DAF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FCBF05B">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2292" w:type="dxa"/>
            <w:vAlign w:val="center"/>
          </w:tcPr>
          <w:p w14:paraId="72F46140">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val="0"/>
                <w:bCs/>
                <w:color w:val="auto"/>
                <w:sz w:val="21"/>
                <w:szCs w:val="21"/>
                <w:highlight w:val="none"/>
                <w:lang w:val="en-US" w:eastAsia="en-US"/>
              </w:rPr>
            </w:pP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rPr>
              <w:t>文件格式、内容</w:t>
            </w:r>
          </w:p>
        </w:tc>
        <w:tc>
          <w:tcPr>
            <w:tcW w:w="6073" w:type="dxa"/>
            <w:vAlign w:val="center"/>
          </w:tcPr>
          <w:p w14:paraId="2ACE153E">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符合“第六章 响应文件格式”的要求，实质性内容齐全、关键字迹清晰可辨。</w:t>
            </w:r>
          </w:p>
        </w:tc>
      </w:tr>
      <w:tr w14:paraId="3165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DD10D0D">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p>
        </w:tc>
        <w:tc>
          <w:tcPr>
            <w:tcW w:w="2292" w:type="dxa"/>
            <w:shd w:val="clear" w:color="auto" w:fill="auto"/>
            <w:vAlign w:val="center"/>
          </w:tcPr>
          <w:p w14:paraId="1EEF55C7">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其它要求响应</w:t>
            </w:r>
          </w:p>
        </w:tc>
        <w:tc>
          <w:tcPr>
            <w:tcW w:w="6073" w:type="dxa"/>
            <w:shd w:val="clear" w:color="auto" w:fill="auto"/>
            <w:vAlign w:val="center"/>
          </w:tcPr>
          <w:p w14:paraId="0A2B3796">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是否实质性响应磋商文件中“</w:t>
            </w:r>
            <w:r>
              <w:rPr>
                <w:rFonts w:hint="default" w:ascii="宋体" w:hAnsi="宋体" w:cs="宋体"/>
                <w:color w:val="auto"/>
                <w:sz w:val="21"/>
                <w:szCs w:val="21"/>
                <w:highlight w:val="none"/>
                <w:lang w:val="en-US" w:eastAsia="zh-CN"/>
              </w:rPr>
              <w:t>第三章 项目技术、服务及商务要求</w:t>
            </w:r>
            <w:r>
              <w:rPr>
                <w:rFonts w:hint="eastAsia" w:ascii="宋体" w:hAnsi="宋体" w:cs="宋体"/>
                <w:color w:val="auto"/>
                <w:sz w:val="21"/>
                <w:szCs w:val="21"/>
                <w:highlight w:val="none"/>
                <w:lang w:val="en-US" w:eastAsia="zh-CN"/>
              </w:rPr>
              <w:t>”的要求。</w:t>
            </w:r>
          </w:p>
        </w:tc>
      </w:tr>
    </w:tbl>
    <w:p w14:paraId="6C32F0E7">
      <w:pPr>
        <w:keepNext w:val="0"/>
        <w:keepLines w:val="0"/>
        <w:pageBreakBefore w:val="0"/>
        <w:widowControl/>
        <w:kinsoku/>
        <w:wordWrap/>
        <w:overflowPunct/>
        <w:topLinePunct w:val="0"/>
        <w:autoSpaceDE/>
        <w:autoSpaceDN/>
        <w:bidi w:val="0"/>
        <w:adjustRightInd/>
        <w:snapToGrid/>
        <w:spacing w:before="160" w:beforeLines="50" w:line="500" w:lineRule="exact"/>
        <w:ind w:left="0" w:leftChars="0"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 xml:space="preserve">综合比较与评价 </w:t>
      </w:r>
    </w:p>
    <w:p w14:paraId="3BE0B3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磋商小组</w:t>
      </w:r>
      <w:r>
        <w:rPr>
          <w:rFonts w:hint="eastAsia" w:ascii="宋体" w:hAnsi="宋体" w:eastAsia="宋体" w:cs="宋体"/>
          <w:color w:val="auto"/>
          <w:sz w:val="24"/>
          <w:szCs w:val="24"/>
          <w:highlight w:val="none"/>
          <w:shd w:val="clear" w:color="auto" w:fill="FFFFFF"/>
        </w:rPr>
        <w:t>应当按照本章中规定的评标方法和标准，对</w:t>
      </w:r>
      <w:r>
        <w:rPr>
          <w:rFonts w:hint="eastAsia" w:ascii="宋体" w:hAnsi="宋体" w:cs="宋体"/>
          <w:color w:val="auto"/>
          <w:sz w:val="24"/>
          <w:szCs w:val="24"/>
          <w:highlight w:val="none"/>
          <w:shd w:val="clear" w:color="auto" w:fill="FFFFFF"/>
          <w:lang w:val="en-US" w:eastAsia="zh-CN"/>
        </w:rPr>
        <w:t>资格性审查、</w:t>
      </w:r>
      <w:r>
        <w:rPr>
          <w:rFonts w:hint="eastAsia" w:ascii="宋体" w:hAnsi="宋体" w:eastAsia="宋体" w:cs="宋体"/>
          <w:color w:val="auto"/>
          <w:sz w:val="24"/>
          <w:szCs w:val="24"/>
          <w:highlight w:val="none"/>
          <w:shd w:val="clear" w:color="auto" w:fill="FFFFFF"/>
        </w:rPr>
        <w:t>符合性审查合格的</w:t>
      </w:r>
      <w:r>
        <w:rPr>
          <w:rFonts w:hint="eastAsia" w:ascii="宋体" w:hAnsi="宋体" w:cs="宋体"/>
          <w:color w:val="auto"/>
          <w:sz w:val="24"/>
          <w:szCs w:val="24"/>
          <w:highlight w:val="none"/>
          <w:shd w:val="clear" w:color="auto" w:fill="FFFFFF"/>
          <w:lang w:val="en-US" w:eastAsia="zh-CN"/>
        </w:rPr>
        <w:t>响应</w:t>
      </w:r>
      <w:r>
        <w:rPr>
          <w:rFonts w:hint="eastAsia" w:ascii="宋体" w:hAnsi="宋体" w:eastAsia="宋体" w:cs="宋体"/>
          <w:color w:val="auto"/>
          <w:sz w:val="24"/>
          <w:szCs w:val="24"/>
          <w:highlight w:val="none"/>
          <w:shd w:val="clear" w:color="auto" w:fill="FFFFFF"/>
        </w:rPr>
        <w:t>文件进行商务和技术、服务评估，综合比较与评价。</w:t>
      </w:r>
    </w:p>
    <w:p w14:paraId="1B481A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1.商务评议</w:t>
      </w:r>
    </w:p>
    <w:p w14:paraId="32C1629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依据本章“评审因素及评分标准”中的商务评议进行综合比较和评分。</w:t>
      </w:r>
    </w:p>
    <w:p w14:paraId="1C25BA9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2.技术、服务评议 </w:t>
      </w:r>
    </w:p>
    <w:p w14:paraId="7E03F1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依据本章“评审因素及评分标准”中的技术、服务评议进行综合比较和评分。</w:t>
      </w:r>
    </w:p>
    <w:p w14:paraId="559A0B3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3.价格评议</w:t>
      </w:r>
    </w:p>
    <w:p w14:paraId="7406D8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价格评议采用低价优先法计算，即满足</w:t>
      </w:r>
      <w:r>
        <w:rPr>
          <w:rFonts w:hint="eastAsia" w:ascii="宋体" w:hAnsi="宋体" w:cs="宋体"/>
          <w:color w:val="auto"/>
          <w:sz w:val="24"/>
          <w:szCs w:val="24"/>
          <w:highlight w:val="none"/>
          <w:shd w:val="clear" w:color="auto" w:fill="FFFFFF"/>
          <w:lang w:eastAsia="zh-CN"/>
        </w:rPr>
        <w:t>磋商文件</w:t>
      </w:r>
      <w:r>
        <w:rPr>
          <w:rFonts w:hint="eastAsia" w:ascii="宋体" w:hAnsi="宋体" w:eastAsia="宋体" w:cs="宋体"/>
          <w:color w:val="auto"/>
          <w:sz w:val="24"/>
          <w:szCs w:val="24"/>
          <w:highlight w:val="none"/>
          <w:shd w:val="clear" w:color="auto" w:fill="FFFFFF"/>
        </w:rPr>
        <w:t>要求且</w:t>
      </w:r>
      <w:r>
        <w:rPr>
          <w:rFonts w:hint="eastAsia" w:ascii="宋体" w:hAnsi="宋体" w:cs="宋体"/>
          <w:color w:val="auto"/>
          <w:sz w:val="24"/>
          <w:szCs w:val="24"/>
          <w:highlight w:val="none"/>
          <w:shd w:val="clear" w:color="auto" w:fill="FFFFFF"/>
          <w:lang w:val="en-US" w:eastAsia="zh-CN"/>
        </w:rPr>
        <w:t>最终报价</w:t>
      </w:r>
      <w:r>
        <w:rPr>
          <w:rFonts w:hint="eastAsia" w:ascii="宋体" w:hAnsi="宋体" w:eastAsia="宋体" w:cs="宋体"/>
          <w:color w:val="auto"/>
          <w:sz w:val="24"/>
          <w:szCs w:val="24"/>
          <w:highlight w:val="none"/>
          <w:shd w:val="clear" w:color="auto" w:fill="FFFFFF"/>
        </w:rPr>
        <w:t>最低的（落实政府采购政策进行价格扣除优惠的，以扣除后的价格计算）报价为评标基准价，其价格分为满分。其他</w:t>
      </w:r>
      <w:r>
        <w:rPr>
          <w:rFonts w:hint="eastAsia" w:ascii="宋体" w:hAnsi="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的价格分计算详见本章“评审因素及评分标准”中的具体计算公式。</w:t>
      </w:r>
    </w:p>
    <w:p w14:paraId="4F653F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报价合理性说明：</w:t>
      </w:r>
      <w:r>
        <w:rPr>
          <w:rFonts w:hint="eastAsia" w:ascii="宋体" w:hAnsi="宋体" w:cs="宋体"/>
          <w:color w:val="auto"/>
          <w:sz w:val="24"/>
          <w:szCs w:val="24"/>
          <w:highlight w:val="none"/>
          <w:shd w:val="clear" w:color="auto" w:fill="FFFFFF"/>
          <w:lang w:eastAsia="zh-CN"/>
        </w:rPr>
        <w:t>磋商小组</w:t>
      </w:r>
      <w:r>
        <w:rPr>
          <w:rFonts w:hint="eastAsia" w:ascii="宋体" w:hAnsi="宋体" w:eastAsia="宋体" w:cs="宋体"/>
          <w:color w:val="auto"/>
          <w:sz w:val="24"/>
          <w:szCs w:val="24"/>
          <w:highlight w:val="none"/>
          <w:shd w:val="clear" w:color="auto" w:fill="FFFFFF"/>
        </w:rPr>
        <w:t>认为</w:t>
      </w:r>
      <w:r>
        <w:rPr>
          <w:rFonts w:hint="eastAsia" w:ascii="宋体" w:hAnsi="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的报价明显低于其他</w:t>
      </w:r>
      <w:r>
        <w:rPr>
          <w:rFonts w:hint="eastAsia" w:ascii="宋体" w:hAnsi="宋体" w:cs="宋体"/>
          <w:color w:val="auto"/>
          <w:sz w:val="24"/>
          <w:szCs w:val="24"/>
          <w:highlight w:val="none"/>
          <w:shd w:val="clear" w:color="auto" w:fill="FFFFFF"/>
          <w:lang w:val="en-US" w:eastAsia="zh-CN"/>
        </w:rPr>
        <w:t>合格供应商</w:t>
      </w:r>
      <w:r>
        <w:rPr>
          <w:rFonts w:hint="eastAsia" w:ascii="宋体" w:hAnsi="宋体" w:eastAsia="宋体" w:cs="宋体"/>
          <w:color w:val="auto"/>
          <w:sz w:val="24"/>
          <w:szCs w:val="24"/>
          <w:highlight w:val="none"/>
          <w:shd w:val="clear" w:color="auto" w:fill="FFFFFF"/>
        </w:rPr>
        <w:t>的报价，有可能影响</w:t>
      </w:r>
      <w:r>
        <w:rPr>
          <w:rFonts w:hint="eastAsia" w:ascii="宋体" w:hAnsi="宋体" w:cs="宋体"/>
          <w:color w:val="auto"/>
          <w:sz w:val="24"/>
          <w:szCs w:val="24"/>
          <w:highlight w:val="none"/>
          <w:shd w:val="clear" w:color="auto" w:fill="FFFFFF"/>
          <w:lang w:val="en-US" w:eastAsia="zh-CN"/>
        </w:rPr>
        <w:t>服务（工程或货物）</w:t>
      </w:r>
      <w:r>
        <w:rPr>
          <w:rFonts w:hint="eastAsia" w:ascii="宋体" w:hAnsi="宋体" w:eastAsia="宋体" w:cs="宋体"/>
          <w:color w:val="auto"/>
          <w:sz w:val="24"/>
          <w:szCs w:val="24"/>
          <w:highlight w:val="none"/>
          <w:shd w:val="clear" w:color="auto" w:fill="FFFFFF"/>
        </w:rPr>
        <w:t>质量或者不能诚信履约的，应当要求其在评标现场合理的时间内提供书面说明，必要时提交相关证明材料；</w:t>
      </w:r>
      <w:r>
        <w:rPr>
          <w:rFonts w:hint="eastAsia" w:ascii="宋体" w:hAnsi="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不能证明其报价合理性的，</w:t>
      </w:r>
      <w:r>
        <w:rPr>
          <w:rFonts w:hint="eastAsia" w:ascii="宋体" w:hAnsi="宋体" w:cs="宋体"/>
          <w:color w:val="auto"/>
          <w:sz w:val="24"/>
          <w:szCs w:val="24"/>
          <w:highlight w:val="none"/>
          <w:shd w:val="clear" w:color="auto" w:fill="FFFFFF"/>
          <w:lang w:val="en-US" w:eastAsia="zh-CN"/>
        </w:rPr>
        <w:t>磋商小组</w:t>
      </w:r>
      <w:r>
        <w:rPr>
          <w:rFonts w:hint="eastAsia" w:ascii="宋体" w:hAnsi="宋体" w:eastAsia="宋体" w:cs="宋体"/>
          <w:color w:val="auto"/>
          <w:sz w:val="24"/>
          <w:szCs w:val="24"/>
          <w:highlight w:val="none"/>
          <w:shd w:val="clear" w:color="auto" w:fill="FFFFFF"/>
        </w:rPr>
        <w:t>应当将其作为无效投标处理。</w:t>
      </w:r>
    </w:p>
    <w:p w14:paraId="569463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.计分办法</w:t>
      </w:r>
    </w:p>
    <w:p w14:paraId="243052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.1政府采购</w:t>
      </w:r>
      <w:r>
        <w:rPr>
          <w:rFonts w:hint="eastAsia" w:ascii="宋体" w:hAnsi="宋体" w:eastAsia="宋体" w:cs="宋体"/>
          <w:color w:val="auto"/>
          <w:sz w:val="24"/>
          <w:szCs w:val="24"/>
          <w:highlight w:val="none"/>
          <w:shd w:val="clear" w:color="auto" w:fill="FFFFFF"/>
          <w:lang w:val="en-US" w:eastAsia="zh-CN"/>
        </w:rPr>
        <w:t>代理</w:t>
      </w:r>
      <w:r>
        <w:rPr>
          <w:rFonts w:hint="eastAsia" w:ascii="宋体" w:hAnsi="宋体" w:eastAsia="宋体" w:cs="宋体"/>
          <w:color w:val="auto"/>
          <w:sz w:val="24"/>
          <w:szCs w:val="24"/>
          <w:highlight w:val="none"/>
          <w:shd w:val="clear" w:color="auto" w:fill="FFFFFF"/>
        </w:rPr>
        <w:t>机构对各评委的总分进行复核</w:t>
      </w:r>
      <w:r>
        <w:rPr>
          <w:rFonts w:hint="eastAsia" w:ascii="宋体"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各项统计结果均精确到小数点后两位。</w:t>
      </w:r>
    </w:p>
    <w:p w14:paraId="1288EA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.2各</w:t>
      </w:r>
      <w:r>
        <w:rPr>
          <w:rFonts w:hint="eastAsia" w:ascii="宋体" w:hAnsi="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的最终得分为评委所评定分数的算术平均值。</w:t>
      </w:r>
    </w:p>
    <w:p w14:paraId="28822A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lang w:val="en-US" w:eastAsia="zh-CN"/>
        </w:rPr>
        <w:t>3.</w:t>
      </w:r>
      <w:r>
        <w:rPr>
          <w:rFonts w:hint="eastAsia" w:ascii="宋体" w:hAnsi="宋体" w:eastAsia="宋体" w:cs="宋体"/>
          <w:b/>
          <w:bCs/>
          <w:color w:val="auto"/>
          <w:sz w:val="24"/>
          <w:szCs w:val="24"/>
          <w:highlight w:val="none"/>
          <w:shd w:val="clear" w:color="auto" w:fill="FFFFFF"/>
        </w:rPr>
        <w:t>推荐</w:t>
      </w:r>
      <w:r>
        <w:rPr>
          <w:rFonts w:hint="eastAsia" w:ascii="宋体" w:hAnsi="宋体" w:cs="宋体"/>
          <w:b/>
          <w:bCs/>
          <w:color w:val="auto"/>
          <w:sz w:val="24"/>
          <w:szCs w:val="24"/>
          <w:highlight w:val="none"/>
          <w:shd w:val="clear" w:color="auto" w:fill="FFFFFF"/>
          <w:lang w:val="en-US" w:eastAsia="zh-CN"/>
        </w:rPr>
        <w:t>成交供应商</w:t>
      </w:r>
      <w:r>
        <w:rPr>
          <w:rFonts w:hint="eastAsia" w:ascii="宋体" w:hAnsi="宋体" w:eastAsia="宋体" w:cs="宋体"/>
          <w:b/>
          <w:bCs/>
          <w:color w:val="auto"/>
          <w:sz w:val="24"/>
          <w:szCs w:val="24"/>
          <w:highlight w:val="none"/>
          <w:shd w:val="clear" w:color="auto" w:fill="FFFFFF"/>
        </w:rPr>
        <w:t>候选人名单或确定</w:t>
      </w:r>
      <w:r>
        <w:rPr>
          <w:rFonts w:hint="eastAsia" w:ascii="宋体" w:hAnsi="宋体" w:cs="宋体"/>
          <w:b/>
          <w:bCs/>
          <w:color w:val="auto"/>
          <w:sz w:val="24"/>
          <w:szCs w:val="24"/>
          <w:highlight w:val="none"/>
          <w:shd w:val="clear" w:color="auto" w:fill="FFFFFF"/>
          <w:lang w:val="en-US" w:eastAsia="zh-CN"/>
        </w:rPr>
        <w:t>成交供应商</w:t>
      </w:r>
      <w:r>
        <w:rPr>
          <w:rFonts w:hint="eastAsia" w:ascii="宋体" w:hAnsi="宋体" w:eastAsia="宋体" w:cs="宋体"/>
          <w:b/>
          <w:bCs/>
          <w:color w:val="auto"/>
          <w:sz w:val="24"/>
          <w:szCs w:val="24"/>
          <w:highlight w:val="none"/>
          <w:shd w:val="clear" w:color="auto" w:fill="FFFFFF"/>
        </w:rPr>
        <w:t xml:space="preserve"> </w:t>
      </w:r>
    </w:p>
    <w:p w14:paraId="5AC468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r>
        <w:rPr>
          <w:rFonts w:hint="eastAsia" w:ascii="宋体" w:hAnsi="宋体" w:cs="宋体"/>
          <w:color w:val="auto"/>
          <w:sz w:val="24"/>
          <w:szCs w:val="24"/>
          <w:highlight w:val="none"/>
          <w:shd w:val="clear" w:color="auto" w:fill="FFFFFF"/>
          <w:lang w:eastAsia="zh-CN"/>
        </w:rPr>
        <w:t>磋商小组</w:t>
      </w:r>
      <w:r>
        <w:rPr>
          <w:rFonts w:hint="eastAsia" w:ascii="宋体" w:hAnsi="宋体" w:eastAsia="宋体" w:cs="宋体"/>
          <w:color w:val="auto"/>
          <w:sz w:val="24"/>
          <w:szCs w:val="24"/>
          <w:highlight w:val="none"/>
          <w:shd w:val="clear" w:color="auto" w:fill="FFFFFF"/>
        </w:rPr>
        <w:t>按照</w:t>
      </w:r>
      <w:r>
        <w:rPr>
          <w:rFonts w:hint="eastAsia" w:ascii="宋体" w:hAnsi="宋体" w:cs="宋体"/>
          <w:color w:val="auto"/>
          <w:sz w:val="24"/>
          <w:szCs w:val="24"/>
          <w:highlight w:val="none"/>
          <w:shd w:val="clear" w:color="auto" w:fill="FFFFFF"/>
          <w:lang w:eastAsia="zh-CN"/>
        </w:rPr>
        <w:t>磋商文件</w:t>
      </w:r>
      <w:r>
        <w:rPr>
          <w:rFonts w:hint="eastAsia" w:ascii="宋体" w:hAnsi="宋体" w:eastAsia="宋体" w:cs="宋体"/>
          <w:color w:val="auto"/>
          <w:sz w:val="24"/>
          <w:szCs w:val="24"/>
          <w:highlight w:val="none"/>
          <w:shd w:val="clear" w:color="auto" w:fill="FFFFFF"/>
        </w:rPr>
        <w:t>确定的评标方法、程序及标准，对</w:t>
      </w:r>
      <w:r>
        <w:rPr>
          <w:rFonts w:hint="eastAsia" w:ascii="宋体" w:hAnsi="宋体" w:cs="宋体"/>
          <w:color w:val="auto"/>
          <w:sz w:val="24"/>
          <w:szCs w:val="24"/>
          <w:highlight w:val="none"/>
          <w:shd w:val="clear" w:color="auto" w:fill="FFFFFF"/>
          <w:lang w:eastAsia="zh-CN"/>
        </w:rPr>
        <w:t>响应文件</w:t>
      </w:r>
      <w:r>
        <w:rPr>
          <w:rFonts w:hint="eastAsia" w:ascii="宋体" w:hAnsi="宋体" w:eastAsia="宋体" w:cs="宋体"/>
          <w:color w:val="auto"/>
          <w:sz w:val="24"/>
          <w:szCs w:val="24"/>
          <w:highlight w:val="none"/>
          <w:shd w:val="clear" w:color="auto" w:fill="FFFFFF"/>
        </w:rPr>
        <w:t>进行评审。评标结果按评审后得分由高到低顺序排列。得分相同的，按投标报价由低到高顺序排列。得分且投标报价相同的并列</w:t>
      </w:r>
      <w:r>
        <w:rPr>
          <w:rFonts w:hint="eastAsia" w:ascii="宋体" w:hAnsi="宋体" w:cs="宋体"/>
          <w:color w:val="auto"/>
          <w:sz w:val="24"/>
          <w:szCs w:val="24"/>
          <w:highlight w:val="none"/>
          <w:shd w:val="clear" w:color="auto" w:fill="FFFFFF"/>
          <w:lang w:eastAsia="zh-CN"/>
        </w:rPr>
        <w:t>。响应文件</w:t>
      </w:r>
      <w:r>
        <w:rPr>
          <w:rFonts w:hint="eastAsia" w:ascii="宋体" w:hAnsi="宋体" w:eastAsia="宋体" w:cs="宋体"/>
          <w:color w:val="auto"/>
          <w:sz w:val="24"/>
          <w:szCs w:val="24"/>
          <w:highlight w:val="none"/>
          <w:shd w:val="clear" w:color="auto" w:fill="FFFFFF"/>
        </w:rPr>
        <w:t>满足</w:t>
      </w:r>
      <w:r>
        <w:rPr>
          <w:rFonts w:hint="eastAsia" w:ascii="宋体" w:hAnsi="宋体" w:cs="宋体"/>
          <w:color w:val="auto"/>
          <w:sz w:val="24"/>
          <w:szCs w:val="24"/>
          <w:highlight w:val="none"/>
          <w:shd w:val="clear" w:color="auto" w:fill="FFFFFF"/>
          <w:lang w:eastAsia="zh-CN"/>
        </w:rPr>
        <w:t>磋商文件</w:t>
      </w:r>
      <w:r>
        <w:rPr>
          <w:rFonts w:hint="eastAsia" w:ascii="宋体" w:hAnsi="宋体" w:eastAsia="宋体" w:cs="宋体"/>
          <w:color w:val="auto"/>
          <w:sz w:val="24"/>
          <w:szCs w:val="24"/>
          <w:highlight w:val="none"/>
          <w:shd w:val="clear" w:color="auto" w:fill="FFFFFF"/>
        </w:rPr>
        <w:t>全部实质性要求，且按照评审因素的量化指标评审得分最高的</w:t>
      </w:r>
      <w:r>
        <w:rPr>
          <w:rFonts w:hint="eastAsia" w:ascii="宋体" w:hAnsi="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为排名第一的</w:t>
      </w:r>
      <w:r>
        <w:rPr>
          <w:rFonts w:hint="eastAsia" w:ascii="宋体" w:hAnsi="宋体" w:cs="宋体"/>
          <w:color w:val="auto"/>
          <w:sz w:val="24"/>
          <w:szCs w:val="24"/>
          <w:highlight w:val="none"/>
          <w:shd w:val="clear" w:color="auto" w:fill="FFFFFF"/>
          <w:lang w:val="en-US" w:eastAsia="zh-CN"/>
        </w:rPr>
        <w:t>成交供应商</w:t>
      </w:r>
      <w:r>
        <w:rPr>
          <w:rFonts w:hint="eastAsia" w:ascii="宋体" w:hAnsi="宋体" w:eastAsia="宋体" w:cs="宋体"/>
          <w:color w:val="auto"/>
          <w:sz w:val="24"/>
          <w:szCs w:val="24"/>
          <w:highlight w:val="none"/>
          <w:shd w:val="clear" w:color="auto" w:fill="FFFFFF"/>
        </w:rPr>
        <w:t>候选人。</w:t>
      </w:r>
    </w:p>
    <w:p w14:paraId="5C1F3E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r>
        <w:rPr>
          <w:rFonts w:hint="eastAsia" w:ascii="宋体" w:hAnsi="宋体" w:cs="宋体"/>
          <w:color w:val="auto"/>
          <w:sz w:val="24"/>
          <w:szCs w:val="24"/>
          <w:highlight w:val="none"/>
          <w:shd w:val="clear" w:color="auto" w:fill="FFFFFF"/>
          <w:lang w:eastAsia="zh-CN"/>
        </w:rPr>
        <w:t>磋商小组</w:t>
      </w:r>
      <w:r>
        <w:rPr>
          <w:rFonts w:hint="eastAsia" w:ascii="宋体" w:hAnsi="宋体" w:eastAsia="宋体" w:cs="宋体"/>
          <w:color w:val="auto"/>
          <w:sz w:val="24"/>
          <w:szCs w:val="24"/>
          <w:highlight w:val="none"/>
          <w:shd w:val="clear" w:color="auto" w:fill="FFFFFF"/>
        </w:rPr>
        <w:t>依据评标结果，按各</w:t>
      </w:r>
      <w:r>
        <w:rPr>
          <w:rFonts w:hint="eastAsia" w:ascii="宋体" w:hAnsi="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的评审后得分由高到低的顺序向采购人推荐得分前三名的进入</w:t>
      </w:r>
      <w:r>
        <w:rPr>
          <w:rFonts w:hint="eastAsia" w:ascii="宋体" w:hAnsi="宋体" w:cs="宋体"/>
          <w:color w:val="auto"/>
          <w:sz w:val="24"/>
          <w:szCs w:val="24"/>
          <w:highlight w:val="none"/>
          <w:shd w:val="clear" w:color="auto" w:fill="FFFFFF"/>
          <w:lang w:val="en-US" w:eastAsia="zh-CN"/>
        </w:rPr>
        <w:t>成交供应商</w:t>
      </w:r>
      <w:r>
        <w:rPr>
          <w:rFonts w:hint="eastAsia" w:ascii="宋体" w:hAnsi="宋体" w:eastAsia="宋体" w:cs="宋体"/>
          <w:color w:val="auto"/>
          <w:sz w:val="24"/>
          <w:szCs w:val="24"/>
          <w:highlight w:val="none"/>
          <w:shd w:val="clear" w:color="auto" w:fill="FFFFFF"/>
        </w:rPr>
        <w:t>候选人名单，并形成书面的</w:t>
      </w:r>
      <w:r>
        <w:rPr>
          <w:rFonts w:hint="eastAsia" w:ascii="宋体" w:hAnsi="宋体" w:cs="宋体"/>
          <w:color w:val="auto"/>
          <w:sz w:val="24"/>
          <w:szCs w:val="24"/>
          <w:highlight w:val="none"/>
          <w:shd w:val="clear" w:color="auto" w:fill="FFFFFF"/>
          <w:lang w:val="en-US" w:eastAsia="zh-CN"/>
        </w:rPr>
        <w:t>磋商小组</w:t>
      </w:r>
      <w:r>
        <w:rPr>
          <w:rFonts w:hint="eastAsia" w:ascii="宋体" w:hAnsi="宋体" w:eastAsia="宋体" w:cs="宋体"/>
          <w:color w:val="auto"/>
          <w:sz w:val="24"/>
          <w:szCs w:val="24"/>
          <w:highlight w:val="none"/>
          <w:shd w:val="clear" w:color="auto" w:fill="FFFFFF"/>
        </w:rPr>
        <w:t>报告。</w:t>
      </w:r>
    </w:p>
    <w:p w14:paraId="1A5C67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r>
        <w:rPr>
          <w:rFonts w:hint="eastAsia" w:ascii="宋体" w:hAnsi="宋体" w:cs="宋体"/>
          <w:color w:val="auto"/>
          <w:sz w:val="24"/>
          <w:szCs w:val="24"/>
          <w:highlight w:val="none"/>
          <w:shd w:val="clear" w:color="auto" w:fill="FFFFFF"/>
          <w:lang w:val="en-US" w:eastAsia="zh-CN"/>
        </w:rPr>
        <w:t>成交供应商</w:t>
      </w:r>
      <w:r>
        <w:rPr>
          <w:rFonts w:hint="eastAsia" w:ascii="宋体" w:hAnsi="宋体" w:eastAsia="宋体" w:cs="宋体"/>
          <w:color w:val="auto"/>
          <w:sz w:val="24"/>
          <w:szCs w:val="24"/>
          <w:highlight w:val="none"/>
          <w:shd w:val="clear" w:color="auto" w:fill="FFFFFF"/>
        </w:rPr>
        <w:t>候选人并列的，由采购人确定或者采购人委托</w:t>
      </w:r>
      <w:r>
        <w:rPr>
          <w:rFonts w:hint="eastAsia" w:ascii="宋体" w:hAnsi="宋体" w:cs="宋体"/>
          <w:color w:val="auto"/>
          <w:sz w:val="24"/>
          <w:szCs w:val="24"/>
          <w:highlight w:val="none"/>
          <w:shd w:val="clear" w:color="auto" w:fill="FFFFFF"/>
          <w:lang w:eastAsia="zh-CN"/>
        </w:rPr>
        <w:t>磋商小组</w:t>
      </w:r>
      <w:r>
        <w:rPr>
          <w:rFonts w:hint="eastAsia" w:ascii="宋体" w:hAnsi="宋体" w:eastAsia="宋体" w:cs="宋体"/>
          <w:color w:val="auto"/>
          <w:sz w:val="24"/>
          <w:szCs w:val="24"/>
          <w:highlight w:val="none"/>
          <w:shd w:val="clear" w:color="auto" w:fill="FFFFFF"/>
        </w:rPr>
        <w:t>以投票方式确定</w:t>
      </w:r>
      <w:r>
        <w:rPr>
          <w:rFonts w:hint="eastAsia" w:ascii="宋体" w:hAnsi="宋体" w:cs="宋体"/>
          <w:color w:val="auto"/>
          <w:sz w:val="24"/>
          <w:szCs w:val="24"/>
          <w:highlight w:val="none"/>
          <w:shd w:val="clear" w:color="auto" w:fill="FFFFFF"/>
          <w:lang w:val="en-US" w:eastAsia="zh-CN"/>
        </w:rPr>
        <w:t>成交供应商</w:t>
      </w:r>
      <w:r>
        <w:rPr>
          <w:rFonts w:hint="eastAsia" w:ascii="宋体" w:hAnsi="宋体" w:eastAsia="宋体" w:cs="宋体"/>
          <w:color w:val="auto"/>
          <w:sz w:val="24"/>
          <w:szCs w:val="24"/>
          <w:highlight w:val="none"/>
          <w:shd w:val="clear" w:color="auto" w:fill="FFFFFF"/>
        </w:rPr>
        <w:t>。</w:t>
      </w:r>
    </w:p>
    <w:p w14:paraId="65528C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r>
        <w:rPr>
          <w:rFonts w:hint="eastAsia" w:ascii="宋体" w:hAnsi="宋体" w:cs="宋体"/>
          <w:color w:val="auto"/>
          <w:sz w:val="24"/>
          <w:szCs w:val="24"/>
          <w:highlight w:val="none"/>
          <w:shd w:val="clear" w:color="auto" w:fill="FFFFFF"/>
          <w:lang w:eastAsia="zh-CN"/>
        </w:rPr>
        <w:t>磋商小组</w:t>
      </w:r>
      <w:r>
        <w:rPr>
          <w:rFonts w:hint="eastAsia" w:ascii="宋体" w:hAnsi="宋体" w:eastAsia="宋体" w:cs="宋体"/>
          <w:color w:val="auto"/>
          <w:sz w:val="24"/>
          <w:szCs w:val="24"/>
          <w:highlight w:val="none"/>
          <w:shd w:val="clear" w:color="auto" w:fill="FFFFFF"/>
        </w:rPr>
        <w:t>应当在</w:t>
      </w:r>
      <w:r>
        <w:rPr>
          <w:rFonts w:hint="eastAsia" w:ascii="宋体" w:hAnsi="宋体" w:cs="宋体"/>
          <w:color w:val="auto"/>
          <w:sz w:val="24"/>
          <w:szCs w:val="24"/>
          <w:highlight w:val="none"/>
          <w:shd w:val="clear" w:color="auto" w:fill="FFFFFF"/>
          <w:lang w:val="en-US" w:eastAsia="zh-CN"/>
        </w:rPr>
        <w:t>磋商小组</w:t>
      </w:r>
      <w:r>
        <w:rPr>
          <w:rFonts w:hint="eastAsia" w:ascii="宋体" w:hAnsi="宋体" w:eastAsia="宋体" w:cs="宋体"/>
          <w:color w:val="auto"/>
          <w:sz w:val="24"/>
          <w:szCs w:val="24"/>
          <w:highlight w:val="none"/>
          <w:shd w:val="clear" w:color="auto" w:fill="FFFFFF"/>
        </w:rPr>
        <w:t>报告上签字，对自己的评审意见承担法律责任。对</w:t>
      </w:r>
      <w:r>
        <w:rPr>
          <w:rFonts w:hint="eastAsia" w:ascii="宋体" w:hAnsi="宋体" w:cs="宋体"/>
          <w:color w:val="auto"/>
          <w:sz w:val="24"/>
          <w:szCs w:val="24"/>
          <w:highlight w:val="none"/>
          <w:shd w:val="clear" w:color="auto" w:fill="FFFFFF"/>
          <w:lang w:val="en-US" w:eastAsia="zh-CN"/>
        </w:rPr>
        <w:t>磋商小组</w:t>
      </w:r>
      <w:r>
        <w:rPr>
          <w:rFonts w:hint="eastAsia" w:ascii="宋体" w:hAnsi="宋体" w:eastAsia="宋体" w:cs="宋体"/>
          <w:color w:val="auto"/>
          <w:sz w:val="24"/>
          <w:szCs w:val="24"/>
          <w:highlight w:val="none"/>
          <w:shd w:val="clear" w:color="auto" w:fill="FFFFFF"/>
        </w:rPr>
        <w:t>报告有异议的，应当在</w:t>
      </w:r>
      <w:r>
        <w:rPr>
          <w:rFonts w:hint="eastAsia" w:ascii="宋体" w:hAnsi="宋体" w:cs="宋体"/>
          <w:color w:val="auto"/>
          <w:sz w:val="24"/>
          <w:szCs w:val="24"/>
          <w:highlight w:val="none"/>
          <w:shd w:val="clear" w:color="auto" w:fill="FFFFFF"/>
          <w:lang w:val="en-US" w:eastAsia="zh-CN"/>
        </w:rPr>
        <w:t>磋商小组</w:t>
      </w:r>
      <w:r>
        <w:rPr>
          <w:rFonts w:hint="eastAsia" w:ascii="宋体" w:hAnsi="宋体" w:eastAsia="宋体" w:cs="宋体"/>
          <w:color w:val="auto"/>
          <w:sz w:val="24"/>
          <w:szCs w:val="24"/>
          <w:highlight w:val="none"/>
          <w:shd w:val="clear" w:color="auto" w:fill="FFFFFF"/>
        </w:rPr>
        <w:t>报告上签署不同意见，并说明理由，否则视为同意</w:t>
      </w:r>
      <w:r>
        <w:rPr>
          <w:rFonts w:hint="eastAsia" w:ascii="宋体" w:hAnsi="宋体" w:cs="宋体"/>
          <w:color w:val="auto"/>
          <w:sz w:val="24"/>
          <w:szCs w:val="24"/>
          <w:highlight w:val="none"/>
          <w:shd w:val="clear" w:color="auto" w:fill="FFFFFF"/>
          <w:lang w:val="en-US" w:eastAsia="zh-CN"/>
        </w:rPr>
        <w:t>磋商小组</w:t>
      </w:r>
      <w:r>
        <w:rPr>
          <w:rFonts w:hint="eastAsia" w:ascii="宋体" w:hAnsi="宋体" w:eastAsia="宋体" w:cs="宋体"/>
          <w:color w:val="auto"/>
          <w:sz w:val="24"/>
          <w:szCs w:val="24"/>
          <w:highlight w:val="none"/>
          <w:shd w:val="clear" w:color="auto" w:fill="FFFFFF"/>
        </w:rPr>
        <w:t>报告。</w:t>
      </w:r>
    </w:p>
    <w:p w14:paraId="7D4E70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 xml:space="preserve">三、评审因素及评分标准 </w:t>
      </w:r>
    </w:p>
    <w:p w14:paraId="09BD7D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shd w:val="clear" w:color="auto" w:fill="FFFFFF"/>
          <w:lang w:val="en-US" w:eastAsia="zh-CN"/>
        </w:rPr>
      </w:pPr>
      <w:r>
        <w:rPr>
          <w:rFonts w:hint="eastAsia" w:ascii="宋体" w:hAnsi="宋体" w:cs="宋体"/>
          <w:color w:val="auto"/>
          <w:sz w:val="24"/>
          <w:szCs w:val="24"/>
          <w:highlight w:val="none"/>
          <w:lang w:val="en-US" w:eastAsia="zh-CN"/>
        </w:rPr>
        <w:t>以下所有评分标准中要求提供的相关</w:t>
      </w:r>
      <w:r>
        <w:rPr>
          <w:rFonts w:hint="eastAsia" w:ascii="宋体" w:hAnsi="宋体" w:eastAsia="宋体" w:cs="宋体"/>
          <w:color w:val="auto"/>
          <w:sz w:val="24"/>
          <w:szCs w:val="24"/>
          <w:highlight w:val="none"/>
        </w:rPr>
        <w:t>证明材料</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rPr>
        <w:t>是原件的扫描件或影印件并加盖</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公章，要求清晰易于辨认，否则按照无效投标处理。</w:t>
      </w:r>
    </w:p>
    <w:p w14:paraId="1215B50C">
      <w:pPr>
        <w:keepNext w:val="0"/>
        <w:keepLines w:val="0"/>
        <w:pageBreakBefore w:val="0"/>
        <w:widowControl w:val="0"/>
        <w:numPr>
          <w:ilvl w:val="0"/>
          <w:numId w:val="2"/>
        </w:numPr>
        <w:kinsoku/>
        <w:wordWrap/>
        <w:overflowPunct/>
        <w:topLinePunct w:val="0"/>
        <w:autoSpaceDE/>
        <w:autoSpaceDN/>
        <w:bidi w:val="0"/>
        <w:adjustRightInd/>
        <w:snapToGrid/>
        <w:spacing w:before="160" w:beforeLines="50" w:after="160" w:afterLines="50" w:line="24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商务评议（</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w:t>
      </w:r>
    </w:p>
    <w:tbl>
      <w:tblPr>
        <w:tblStyle w:val="1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691"/>
        <w:gridCol w:w="6625"/>
        <w:gridCol w:w="703"/>
      </w:tblGrid>
      <w:tr w14:paraId="34BA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78" w:hRule="atLeast"/>
          <w:tblHeader/>
          <w:jc w:val="center"/>
        </w:trPr>
        <w:tc>
          <w:tcPr>
            <w:tcW w:w="1691" w:type="dxa"/>
            <w:tcBorders>
              <w:top w:val="single" w:color="auto" w:sz="4" w:space="0"/>
              <w:bottom w:val="single" w:color="auto" w:sz="4" w:space="0"/>
            </w:tcBorders>
            <w:shd w:val="clear" w:color="auto" w:fill="FFFFFF"/>
            <w:noWrap w:val="0"/>
            <w:vAlign w:val="center"/>
          </w:tcPr>
          <w:p w14:paraId="0396398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w:t>
            </w:r>
            <w:r>
              <w:rPr>
                <w:rFonts w:hint="eastAsia" w:ascii="宋体" w:hAnsi="宋体" w:eastAsia="宋体" w:cs="宋体"/>
                <w:b/>
                <w:bCs/>
                <w:color w:val="auto"/>
                <w:kern w:val="2"/>
                <w:sz w:val="24"/>
                <w:szCs w:val="24"/>
                <w:highlight w:val="none"/>
                <w:lang w:val="en-US" w:eastAsia="zh-CN"/>
              </w:rPr>
              <w:t>审</w:t>
            </w:r>
            <w:r>
              <w:rPr>
                <w:rFonts w:hint="eastAsia" w:ascii="宋体" w:hAnsi="宋体" w:eastAsia="宋体" w:cs="宋体"/>
                <w:b/>
                <w:bCs/>
                <w:color w:val="auto"/>
                <w:kern w:val="2"/>
                <w:sz w:val="24"/>
                <w:szCs w:val="24"/>
                <w:highlight w:val="none"/>
              </w:rPr>
              <w:t>因素</w:t>
            </w:r>
          </w:p>
        </w:tc>
        <w:tc>
          <w:tcPr>
            <w:tcW w:w="6625" w:type="dxa"/>
            <w:tcBorders>
              <w:top w:val="single" w:color="auto" w:sz="4" w:space="0"/>
              <w:bottom w:val="single" w:color="auto" w:sz="4" w:space="0"/>
            </w:tcBorders>
            <w:shd w:val="clear" w:color="auto" w:fill="FFFFFF"/>
            <w:noWrap w:val="0"/>
            <w:vAlign w:val="center"/>
          </w:tcPr>
          <w:p w14:paraId="1BA7350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评分标准</w:t>
            </w:r>
          </w:p>
        </w:tc>
        <w:tc>
          <w:tcPr>
            <w:tcW w:w="703" w:type="dxa"/>
            <w:tcBorders>
              <w:top w:val="single" w:color="auto" w:sz="4" w:space="0"/>
              <w:bottom w:val="single" w:color="auto" w:sz="4" w:space="0"/>
              <w:right w:val="single" w:color="auto" w:sz="4" w:space="0"/>
            </w:tcBorders>
            <w:shd w:val="clear" w:color="auto" w:fill="FFFFFF"/>
            <w:noWrap w:val="0"/>
            <w:vAlign w:val="center"/>
          </w:tcPr>
          <w:p w14:paraId="4300030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分值</w:t>
            </w:r>
          </w:p>
        </w:tc>
      </w:tr>
      <w:tr w14:paraId="08D3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tcBorders>
              <w:left w:val="single" w:color="auto" w:sz="4" w:space="0"/>
            </w:tcBorders>
            <w:noWrap w:val="0"/>
            <w:vAlign w:val="center"/>
          </w:tcPr>
          <w:p w14:paraId="09ED095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21"/>
                <w:szCs w:val="22"/>
                <w:highlight w:val="none"/>
                <w:lang w:val="en-US" w:eastAsia="zh-CN" w:bidi="ar-SA"/>
              </w:rPr>
            </w:pPr>
            <w:r>
              <w:rPr>
                <w:rFonts w:hint="eastAsia" w:ascii="宋体" w:hAnsi="宋体" w:eastAsia="宋体" w:cs="宋体"/>
                <w:color w:val="auto"/>
                <w:spacing w:val="0"/>
                <w:sz w:val="21"/>
                <w:szCs w:val="22"/>
                <w:highlight w:val="none"/>
                <w:lang w:val="en-US" w:eastAsia="zh-CN" w:bidi="ar-SA"/>
              </w:rPr>
              <w:t>项目经理</w:t>
            </w:r>
          </w:p>
        </w:tc>
        <w:tc>
          <w:tcPr>
            <w:tcW w:w="6625" w:type="dxa"/>
            <w:noWrap w:val="0"/>
            <w:vAlign w:val="center"/>
          </w:tcPr>
          <w:p w14:paraId="2BC1F273">
            <w:pPr>
              <w:pStyle w:val="2"/>
              <w:numPr>
                <w:ilvl w:val="0"/>
                <w:numId w:val="0"/>
              </w:numPr>
              <w:rPr>
                <w:rFonts w:hint="eastAsia" w:ascii="宋体" w:hAnsi="宋体" w:eastAsia="宋体" w:cs="宋体"/>
                <w:color w:val="auto"/>
                <w:spacing w:val="0"/>
                <w:sz w:val="21"/>
                <w:szCs w:val="22"/>
                <w:highlight w:val="none"/>
                <w:lang w:val="en-US" w:eastAsia="zh-CN" w:bidi="ar-SA"/>
              </w:rPr>
            </w:pPr>
            <w:r>
              <w:rPr>
                <w:rFonts w:hint="eastAsia" w:ascii="宋体" w:hAnsi="宋体" w:eastAsia="宋体" w:cs="宋体"/>
                <w:color w:val="auto"/>
                <w:spacing w:val="0"/>
                <w:sz w:val="21"/>
                <w:szCs w:val="22"/>
                <w:highlight w:val="none"/>
                <w:lang w:val="en-US" w:eastAsia="zh-CN" w:bidi="ar-SA"/>
              </w:rPr>
              <w:t>1.具有大专及以上学历的得2分，其他不得分；</w:t>
            </w:r>
          </w:p>
          <w:p w14:paraId="5F3A110D">
            <w:pPr>
              <w:pStyle w:val="2"/>
              <w:numPr>
                <w:ilvl w:val="0"/>
                <w:numId w:val="0"/>
              </w:numPr>
              <w:rPr>
                <w:rFonts w:hint="eastAsia" w:ascii="宋体" w:hAnsi="宋体" w:eastAsia="宋体" w:cs="宋体"/>
                <w:color w:val="auto"/>
                <w:spacing w:val="0"/>
                <w:sz w:val="21"/>
                <w:szCs w:val="22"/>
                <w:highlight w:val="none"/>
                <w:lang w:val="en-US" w:eastAsia="zh-CN" w:bidi="ar-SA"/>
              </w:rPr>
            </w:pPr>
            <w:r>
              <w:rPr>
                <w:rFonts w:hint="eastAsia" w:ascii="宋体" w:hAnsi="宋体" w:eastAsia="宋体" w:cs="宋体"/>
                <w:color w:val="auto"/>
                <w:spacing w:val="0"/>
                <w:sz w:val="21"/>
                <w:szCs w:val="22"/>
                <w:highlight w:val="none"/>
                <w:lang w:val="en-US" w:eastAsia="zh-CN" w:bidi="ar-SA"/>
              </w:rPr>
              <w:t>2.近三年内（指2022、2023、2024年）承担过类似工程的得1分，其他0分</w:t>
            </w:r>
          </w:p>
        </w:tc>
        <w:tc>
          <w:tcPr>
            <w:tcW w:w="703" w:type="dxa"/>
            <w:tcBorders>
              <w:right w:val="single" w:color="auto" w:sz="4" w:space="0"/>
            </w:tcBorders>
            <w:noWrap w:val="0"/>
            <w:vAlign w:val="center"/>
          </w:tcPr>
          <w:p w14:paraId="564C9ACA">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p>
        </w:tc>
      </w:tr>
      <w:tr w14:paraId="1153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tcBorders>
              <w:left w:val="single" w:color="auto" w:sz="4" w:space="0"/>
            </w:tcBorders>
            <w:shd w:val="clear" w:color="auto" w:fill="auto"/>
            <w:noWrap w:val="0"/>
            <w:vAlign w:val="center"/>
          </w:tcPr>
          <w:p w14:paraId="632B551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技术负责人</w:t>
            </w:r>
          </w:p>
        </w:tc>
        <w:tc>
          <w:tcPr>
            <w:tcW w:w="6625" w:type="dxa"/>
            <w:shd w:val="clear" w:color="auto" w:fill="auto"/>
            <w:noWrap w:val="0"/>
            <w:vAlign w:val="center"/>
          </w:tcPr>
          <w:p w14:paraId="78A26F1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1.1.具有大学专科及以上学历且有中级及以上职称的得1分，其他0分；</w:t>
            </w:r>
          </w:p>
        </w:tc>
        <w:tc>
          <w:tcPr>
            <w:tcW w:w="703" w:type="dxa"/>
            <w:tcBorders>
              <w:right w:val="single" w:color="auto" w:sz="4" w:space="0"/>
            </w:tcBorders>
            <w:shd w:val="clear" w:color="auto" w:fill="auto"/>
            <w:noWrap w:val="0"/>
            <w:vAlign w:val="center"/>
          </w:tcPr>
          <w:p w14:paraId="1366FE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b/>
                <w:bCs/>
                <w:color w:val="auto"/>
                <w:sz w:val="21"/>
                <w:szCs w:val="21"/>
                <w:highlight w:val="none"/>
                <w:lang w:val="en-US" w:eastAsia="zh-CN" w:bidi="ar-SA"/>
              </w:rPr>
            </w:pPr>
            <w:r>
              <w:rPr>
                <w:rFonts w:hint="eastAsia" w:ascii="楷体" w:hAnsi="楷体" w:eastAsia="楷体" w:cs="楷体"/>
                <w:b/>
                <w:bCs/>
                <w:color w:val="auto"/>
                <w:sz w:val="21"/>
                <w:szCs w:val="21"/>
                <w:highlight w:val="none"/>
                <w:lang w:val="en-US" w:eastAsia="zh-CN"/>
              </w:rPr>
              <w:t>2</w:t>
            </w:r>
          </w:p>
        </w:tc>
      </w:tr>
      <w:tr w14:paraId="1BC8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94" w:hRule="atLeast"/>
          <w:jc w:val="center"/>
        </w:trPr>
        <w:tc>
          <w:tcPr>
            <w:tcW w:w="1691" w:type="dxa"/>
            <w:vAlign w:val="center"/>
          </w:tcPr>
          <w:p w14:paraId="049997B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类似业绩</w:t>
            </w:r>
          </w:p>
        </w:tc>
        <w:tc>
          <w:tcPr>
            <w:tcW w:w="6625" w:type="dxa"/>
            <w:vAlign w:val="center"/>
          </w:tcPr>
          <w:p w14:paraId="50A0E06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投标人自202</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年1月1日至今（以合同签订时间为准）承接过类似</w:t>
            </w:r>
            <w:r>
              <w:rPr>
                <w:rFonts w:hint="eastAsia" w:ascii="宋体" w:hAnsi="宋体" w:cs="宋体"/>
                <w:color w:val="auto"/>
                <w:sz w:val="21"/>
                <w:szCs w:val="21"/>
                <w:highlight w:val="none"/>
                <w:lang w:val="en-US" w:eastAsia="zh-CN" w:bidi="ar-SA"/>
              </w:rPr>
              <w:t>挡土墙</w:t>
            </w:r>
            <w:r>
              <w:rPr>
                <w:rFonts w:hint="eastAsia" w:ascii="宋体" w:hAnsi="宋体" w:eastAsia="宋体" w:cs="宋体"/>
                <w:color w:val="auto"/>
                <w:sz w:val="21"/>
                <w:szCs w:val="21"/>
                <w:highlight w:val="none"/>
                <w:lang w:val="en-US" w:eastAsia="zh-CN" w:bidi="ar-SA"/>
              </w:rPr>
              <w:t>施工业绩。提供一个得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分，最高得</w:t>
            </w:r>
            <w:r>
              <w:rPr>
                <w:rFonts w:hint="eastAsia" w:ascii="宋体" w:hAnsi="宋体" w:cs="宋体"/>
                <w:color w:val="auto"/>
                <w:sz w:val="21"/>
                <w:szCs w:val="21"/>
                <w:highlight w:val="none"/>
                <w:lang w:val="en-US" w:eastAsia="zh-CN" w:bidi="ar-SA"/>
              </w:rPr>
              <w:t>6</w:t>
            </w:r>
            <w:r>
              <w:rPr>
                <w:rFonts w:hint="eastAsia" w:ascii="宋体" w:hAnsi="宋体" w:eastAsia="宋体" w:cs="宋体"/>
                <w:color w:val="auto"/>
                <w:sz w:val="21"/>
                <w:szCs w:val="21"/>
                <w:highlight w:val="none"/>
                <w:lang w:val="en-US" w:eastAsia="zh-CN" w:bidi="ar-SA"/>
              </w:rPr>
              <w:t>分。须同时提供中标（成交）通知书和合同书作为证明材料，缺项或未提供不得分。</w:t>
            </w:r>
          </w:p>
        </w:tc>
        <w:tc>
          <w:tcPr>
            <w:tcW w:w="703" w:type="dxa"/>
            <w:vAlign w:val="center"/>
          </w:tcPr>
          <w:p w14:paraId="3592C12C">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p>
        </w:tc>
      </w:tr>
      <w:tr w14:paraId="484B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vAlign w:val="center"/>
          </w:tcPr>
          <w:p w14:paraId="6A2526E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人员配备</w:t>
            </w:r>
          </w:p>
        </w:tc>
        <w:tc>
          <w:tcPr>
            <w:tcW w:w="6625" w:type="dxa"/>
            <w:vAlign w:val="center"/>
          </w:tcPr>
          <w:p w14:paraId="6EFF270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人员齐备专业配套的完整性，完全满足项目需求得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分，基本满足项目需求得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分，不满足项目需求不得分。</w:t>
            </w:r>
          </w:p>
        </w:tc>
        <w:tc>
          <w:tcPr>
            <w:tcW w:w="703" w:type="dxa"/>
            <w:vAlign w:val="center"/>
          </w:tcPr>
          <w:p w14:paraId="0284BD4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p>
        </w:tc>
      </w:tr>
      <w:tr w14:paraId="54AD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402" w:hRule="atLeast"/>
          <w:jc w:val="center"/>
        </w:trPr>
        <w:tc>
          <w:tcPr>
            <w:tcW w:w="1691" w:type="dxa"/>
            <w:vAlign w:val="center"/>
          </w:tcPr>
          <w:p w14:paraId="5967C0F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履约承诺</w:t>
            </w:r>
          </w:p>
        </w:tc>
        <w:tc>
          <w:tcPr>
            <w:tcW w:w="6625" w:type="dxa"/>
            <w:vAlign w:val="center"/>
          </w:tcPr>
          <w:p w14:paraId="653A53F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1.承诺施工过程中不随意更换项目经理、技术负责人得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分，未提供承诺不得分。</w:t>
            </w:r>
          </w:p>
          <w:p w14:paraId="5B0C7B6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2.承诺施工过程中保障施工人员权益（包括但不限于不拖欠施工人员工资、保障施工人员福利等）得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分，未提供承诺不得分。</w:t>
            </w:r>
          </w:p>
        </w:tc>
        <w:tc>
          <w:tcPr>
            <w:tcW w:w="703" w:type="dxa"/>
            <w:vAlign w:val="center"/>
          </w:tcPr>
          <w:p w14:paraId="62B467A8">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p>
        </w:tc>
      </w:tr>
      <w:tr w14:paraId="4D53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03" w:hRule="atLeast"/>
          <w:jc w:val="center"/>
        </w:trPr>
        <w:tc>
          <w:tcPr>
            <w:tcW w:w="1691" w:type="dxa"/>
            <w:vAlign w:val="center"/>
          </w:tcPr>
          <w:p w14:paraId="336102D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企业信用</w:t>
            </w:r>
          </w:p>
        </w:tc>
        <w:tc>
          <w:tcPr>
            <w:tcW w:w="6625" w:type="dxa"/>
            <w:vAlign w:val="center"/>
          </w:tcPr>
          <w:p w14:paraId="5842881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未受到行政监管部门做出的行政处罚的得</w:t>
            </w: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分；被行政监管部门做出行政处罚的，每个扣2分，扣完为止。（行政处罚是指开标当天通过在“信用中国”查询投标人有行政处罚记录信息且在公示期内的予以记分）</w:t>
            </w:r>
          </w:p>
        </w:tc>
        <w:tc>
          <w:tcPr>
            <w:tcW w:w="703" w:type="dxa"/>
            <w:vAlign w:val="center"/>
          </w:tcPr>
          <w:p w14:paraId="67CD6019">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p>
        </w:tc>
      </w:tr>
    </w:tbl>
    <w:p w14:paraId="27100DD7">
      <w:pPr>
        <w:pStyle w:val="2"/>
        <w:rPr>
          <w:rFonts w:hint="eastAsia"/>
          <w:highlight w:val="none"/>
        </w:rPr>
      </w:pPr>
    </w:p>
    <w:p w14:paraId="69BF8A1F">
      <w:pPr>
        <w:keepNext w:val="0"/>
        <w:keepLines w:val="0"/>
        <w:pageBreakBefore w:val="0"/>
        <w:widowControl w:val="0"/>
        <w:numPr>
          <w:ilvl w:val="0"/>
          <w:numId w:val="2"/>
        </w:numPr>
        <w:kinsoku/>
        <w:wordWrap/>
        <w:overflowPunct/>
        <w:topLinePunct w:val="0"/>
        <w:autoSpaceDE/>
        <w:autoSpaceDN/>
        <w:bidi w:val="0"/>
        <w:adjustRightInd/>
        <w:snapToGrid/>
        <w:spacing w:before="160" w:beforeLines="50" w:after="160" w:afterLines="50" w:line="24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技术</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评议（</w:t>
      </w:r>
      <w:r>
        <w:rPr>
          <w:rFonts w:hint="eastAsia" w:ascii="宋体" w:hAnsi="宋体" w:cs="宋体"/>
          <w:b/>
          <w:bCs/>
          <w:color w:val="auto"/>
          <w:sz w:val="24"/>
          <w:highlight w:val="none"/>
          <w:lang w:val="en-US" w:eastAsia="zh-CN"/>
        </w:rPr>
        <w:t>50</w:t>
      </w:r>
      <w:r>
        <w:rPr>
          <w:rFonts w:hint="eastAsia" w:ascii="宋体" w:hAnsi="宋体" w:cs="宋体"/>
          <w:b/>
          <w:bCs/>
          <w:color w:val="auto"/>
          <w:sz w:val="24"/>
          <w:highlight w:val="none"/>
        </w:rPr>
        <w:t>分）</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85" w:type="dxa"/>
          <w:left w:w="85" w:type="dxa"/>
          <w:bottom w:w="113" w:type="dxa"/>
          <w:right w:w="85" w:type="dxa"/>
        </w:tblCellMar>
      </w:tblPr>
      <w:tblGrid>
        <w:gridCol w:w="704"/>
        <w:gridCol w:w="1484"/>
        <w:gridCol w:w="795"/>
        <w:gridCol w:w="6088"/>
      </w:tblGrid>
      <w:tr w14:paraId="5A82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113" w:type="dxa"/>
            <w:right w:w="85" w:type="dxa"/>
          </w:tblCellMar>
        </w:tblPrEx>
        <w:trPr>
          <w:trHeight w:val="0" w:hRule="atLeast"/>
          <w:jc w:val="center"/>
        </w:trPr>
        <w:tc>
          <w:tcPr>
            <w:tcW w:w="704" w:type="dxa"/>
            <w:shd w:val="clear" w:color="auto" w:fill="E7E6E6" w:themeFill="background2"/>
            <w:noWrap w:val="0"/>
            <w:vAlign w:val="center"/>
          </w:tcPr>
          <w:p w14:paraId="7AE0CF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1484" w:type="dxa"/>
            <w:shd w:val="clear" w:color="auto" w:fill="E7E6E6" w:themeFill="background2"/>
            <w:noWrap w:val="0"/>
            <w:vAlign w:val="center"/>
          </w:tcPr>
          <w:p w14:paraId="7D25E4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评审因素</w:t>
            </w:r>
          </w:p>
        </w:tc>
        <w:tc>
          <w:tcPr>
            <w:tcW w:w="795" w:type="dxa"/>
            <w:shd w:val="clear" w:color="auto" w:fill="E7E6E6" w:themeFill="background2"/>
            <w:noWrap w:val="0"/>
            <w:vAlign w:val="center"/>
          </w:tcPr>
          <w:p w14:paraId="36FA5B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分值</w:t>
            </w:r>
          </w:p>
        </w:tc>
        <w:tc>
          <w:tcPr>
            <w:tcW w:w="6088" w:type="dxa"/>
            <w:shd w:val="clear" w:color="auto" w:fill="E7E6E6" w:themeFill="background2"/>
            <w:noWrap w:val="0"/>
            <w:vAlign w:val="center"/>
          </w:tcPr>
          <w:p w14:paraId="5BD3B1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评分标准</w:t>
            </w:r>
          </w:p>
        </w:tc>
      </w:tr>
      <w:tr w14:paraId="46F6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trHeight w:val="0" w:hRule="atLeast"/>
          <w:jc w:val="center"/>
        </w:trPr>
        <w:tc>
          <w:tcPr>
            <w:tcW w:w="704" w:type="dxa"/>
            <w:shd w:val="clear" w:color="auto" w:fill="auto"/>
            <w:noWrap w:val="0"/>
            <w:vAlign w:val="center"/>
          </w:tcPr>
          <w:p w14:paraId="763E8F6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484" w:type="dxa"/>
            <w:shd w:val="clear" w:color="auto" w:fill="auto"/>
            <w:noWrap w:val="0"/>
            <w:vAlign w:val="center"/>
          </w:tcPr>
          <w:p w14:paraId="418623DF">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工程概况</w:t>
            </w:r>
          </w:p>
        </w:tc>
        <w:tc>
          <w:tcPr>
            <w:tcW w:w="795" w:type="dxa"/>
            <w:shd w:val="clear" w:color="auto" w:fill="auto"/>
            <w:noWrap w:val="0"/>
            <w:vAlign w:val="center"/>
          </w:tcPr>
          <w:p w14:paraId="59358EE7">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6088" w:type="dxa"/>
            <w:shd w:val="clear" w:color="auto" w:fill="auto"/>
            <w:noWrap w:val="0"/>
            <w:vAlign w:val="top"/>
          </w:tcPr>
          <w:p w14:paraId="62572BAB">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描述准确、清晰3.5-5.0分；描述基本准确1.0-3.4分；描述不准确0分。</w:t>
            </w:r>
          </w:p>
        </w:tc>
      </w:tr>
      <w:tr w14:paraId="13ED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trHeight w:val="0" w:hRule="atLeast"/>
          <w:jc w:val="center"/>
        </w:trPr>
        <w:tc>
          <w:tcPr>
            <w:tcW w:w="704" w:type="dxa"/>
            <w:shd w:val="clear" w:color="auto" w:fill="auto"/>
            <w:noWrap w:val="0"/>
            <w:vAlign w:val="center"/>
          </w:tcPr>
          <w:p w14:paraId="66AFC64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484" w:type="dxa"/>
            <w:shd w:val="clear" w:color="auto" w:fill="auto"/>
            <w:noWrap w:val="0"/>
            <w:vAlign w:val="center"/>
          </w:tcPr>
          <w:p w14:paraId="44FDAF77">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施工部署</w:t>
            </w:r>
          </w:p>
        </w:tc>
        <w:tc>
          <w:tcPr>
            <w:tcW w:w="795" w:type="dxa"/>
            <w:shd w:val="clear" w:color="auto" w:fill="auto"/>
            <w:noWrap w:val="0"/>
            <w:vAlign w:val="center"/>
          </w:tcPr>
          <w:p w14:paraId="602F3C43">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6088" w:type="dxa"/>
            <w:shd w:val="clear" w:color="auto" w:fill="auto"/>
            <w:noWrap w:val="0"/>
            <w:vAlign w:val="top"/>
          </w:tcPr>
          <w:p w14:paraId="3A24D375">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科学、合理、针对性强3.5-5.0分；合理、可行2.0-3.4分；欠合理，基本可行1.0-1.9分；不可行，不能满足工程需要0分。</w:t>
            </w:r>
          </w:p>
        </w:tc>
      </w:tr>
      <w:tr w14:paraId="7C63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trHeight w:val="0" w:hRule="atLeast"/>
          <w:jc w:val="center"/>
        </w:trPr>
        <w:tc>
          <w:tcPr>
            <w:tcW w:w="0" w:type="auto"/>
            <w:shd w:val="clear" w:color="auto" w:fill="auto"/>
            <w:vAlign w:val="center"/>
          </w:tcPr>
          <w:p w14:paraId="15D0DBD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484" w:type="dxa"/>
            <w:shd w:val="clear" w:color="auto" w:fill="auto"/>
            <w:vAlign w:val="center"/>
          </w:tcPr>
          <w:p w14:paraId="181A0214">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施工进度计划</w:t>
            </w:r>
          </w:p>
        </w:tc>
        <w:tc>
          <w:tcPr>
            <w:tcW w:w="795" w:type="dxa"/>
            <w:shd w:val="clear" w:color="auto" w:fill="auto"/>
            <w:vAlign w:val="center"/>
          </w:tcPr>
          <w:p w14:paraId="727CF067">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6088" w:type="dxa"/>
            <w:shd w:val="clear" w:color="auto" w:fill="auto"/>
            <w:vAlign w:val="top"/>
          </w:tcPr>
          <w:p w14:paraId="71DF5FC2">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科学、合理、针对性强3.5-5.0分；合理、可行2.0-3.4分；欠合理，基本可行1.0-1.9分；不可行，不能满足工程需要0分。</w:t>
            </w:r>
          </w:p>
        </w:tc>
      </w:tr>
      <w:tr w14:paraId="2F32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trHeight w:val="0" w:hRule="atLeast"/>
          <w:jc w:val="center"/>
        </w:trPr>
        <w:tc>
          <w:tcPr>
            <w:tcW w:w="0" w:type="auto"/>
            <w:shd w:val="clear" w:color="auto" w:fill="auto"/>
            <w:vAlign w:val="center"/>
          </w:tcPr>
          <w:p w14:paraId="345869A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484" w:type="dxa"/>
            <w:shd w:val="clear" w:color="auto" w:fill="auto"/>
            <w:vAlign w:val="center"/>
          </w:tcPr>
          <w:p w14:paraId="681ADDA2">
            <w:pPr>
              <w:pStyle w:val="16"/>
              <w:keepNext w:val="0"/>
              <w:keepLines w:val="0"/>
              <w:pageBreakBefore w:val="0"/>
              <w:kinsoku/>
              <w:wordWrap/>
              <w:overflowPunct/>
              <w:topLinePunct w:val="0"/>
              <w:autoSpaceDE/>
              <w:autoSpaceDN/>
              <w:bidi w:val="0"/>
              <w:adjustRightInd/>
              <w:snapToGrid/>
              <w:spacing w:line="360" w:lineRule="exact"/>
              <w:ind w:left="0" w:leftChars="0" w:right="0" w:firstLine="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施工准备与</w:t>
            </w:r>
          </w:p>
          <w:p w14:paraId="016A9DDC">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资源配置计划</w:t>
            </w:r>
          </w:p>
        </w:tc>
        <w:tc>
          <w:tcPr>
            <w:tcW w:w="795" w:type="dxa"/>
            <w:shd w:val="clear" w:color="auto" w:fill="auto"/>
            <w:vAlign w:val="center"/>
          </w:tcPr>
          <w:p w14:paraId="1B97785C">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8</w:t>
            </w:r>
          </w:p>
        </w:tc>
        <w:tc>
          <w:tcPr>
            <w:tcW w:w="6088" w:type="dxa"/>
            <w:shd w:val="clear" w:color="auto" w:fill="auto"/>
            <w:vAlign w:val="top"/>
          </w:tcPr>
          <w:p w14:paraId="31302501">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内容完备，合理、针对性强6.0-8.0分；内容完备， 可行3.0-5.9分；内容欠完备，基本可行1.0-2.9分；不可行0分。</w:t>
            </w:r>
          </w:p>
        </w:tc>
      </w:tr>
      <w:tr w14:paraId="6584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trHeight w:val="0" w:hRule="atLeast"/>
          <w:jc w:val="center"/>
        </w:trPr>
        <w:tc>
          <w:tcPr>
            <w:tcW w:w="0" w:type="auto"/>
            <w:shd w:val="clear" w:color="auto" w:fill="auto"/>
            <w:vAlign w:val="center"/>
          </w:tcPr>
          <w:p w14:paraId="785D15B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1484" w:type="dxa"/>
            <w:shd w:val="clear" w:color="auto" w:fill="auto"/>
            <w:vAlign w:val="center"/>
          </w:tcPr>
          <w:p w14:paraId="32D2BCE9">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主要施工方案</w:t>
            </w:r>
          </w:p>
        </w:tc>
        <w:tc>
          <w:tcPr>
            <w:tcW w:w="795" w:type="dxa"/>
            <w:shd w:val="clear" w:color="auto" w:fill="auto"/>
            <w:vAlign w:val="center"/>
          </w:tcPr>
          <w:p w14:paraId="66B7C9F8">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15</w:t>
            </w:r>
          </w:p>
        </w:tc>
        <w:tc>
          <w:tcPr>
            <w:tcW w:w="6088" w:type="dxa"/>
            <w:shd w:val="clear" w:color="auto" w:fill="auto"/>
            <w:vAlign w:val="top"/>
          </w:tcPr>
          <w:p w14:paraId="241E67CD">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科学、合理、针对性强10.0-15.0分；合理、可行5.0-9.9分；欠合理，基本可行1.0-4.9分；不可行，不能满足工程需要0分。</w:t>
            </w:r>
          </w:p>
        </w:tc>
      </w:tr>
      <w:tr w14:paraId="6479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trHeight w:val="0" w:hRule="atLeast"/>
          <w:jc w:val="center"/>
        </w:trPr>
        <w:tc>
          <w:tcPr>
            <w:tcW w:w="0" w:type="auto"/>
            <w:shd w:val="clear" w:color="auto" w:fill="auto"/>
            <w:vAlign w:val="center"/>
          </w:tcPr>
          <w:p w14:paraId="5F5A320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1484" w:type="dxa"/>
            <w:shd w:val="clear" w:color="auto" w:fill="auto"/>
            <w:vAlign w:val="center"/>
          </w:tcPr>
          <w:p w14:paraId="46BB748C">
            <w:pPr>
              <w:pStyle w:val="16"/>
              <w:keepNext w:val="0"/>
              <w:keepLines w:val="0"/>
              <w:pageBreakBefore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施工现场</w:t>
            </w:r>
          </w:p>
          <w:p w14:paraId="4976BB4D">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平面布置</w:t>
            </w:r>
          </w:p>
        </w:tc>
        <w:tc>
          <w:tcPr>
            <w:tcW w:w="795" w:type="dxa"/>
            <w:shd w:val="clear" w:color="auto" w:fill="auto"/>
            <w:vAlign w:val="center"/>
          </w:tcPr>
          <w:p w14:paraId="78980B56">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6</w:t>
            </w:r>
          </w:p>
        </w:tc>
        <w:tc>
          <w:tcPr>
            <w:tcW w:w="6088" w:type="dxa"/>
            <w:shd w:val="clear" w:color="auto" w:fill="auto"/>
            <w:vAlign w:val="top"/>
          </w:tcPr>
          <w:p w14:paraId="04A3DD7B">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现场布置合理4.5-6.0分；现场布置可行3.0-4.4分；现场布置基本可行1.0-2.9分；现场布置不可行0分。</w:t>
            </w:r>
          </w:p>
        </w:tc>
      </w:tr>
      <w:tr w14:paraId="1B61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trHeight w:val="0" w:hRule="atLeast"/>
          <w:jc w:val="center"/>
        </w:trPr>
        <w:tc>
          <w:tcPr>
            <w:tcW w:w="0" w:type="auto"/>
            <w:shd w:val="clear" w:color="auto" w:fill="auto"/>
            <w:vAlign w:val="center"/>
          </w:tcPr>
          <w:p w14:paraId="524D272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1484" w:type="dxa"/>
            <w:shd w:val="clear" w:color="auto" w:fill="auto"/>
            <w:vAlign w:val="center"/>
          </w:tcPr>
          <w:p w14:paraId="26E8B7C8">
            <w:pPr>
              <w:pStyle w:val="16"/>
              <w:keepNext w:val="0"/>
              <w:keepLines w:val="0"/>
              <w:pageBreakBefore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主要施工</w:t>
            </w:r>
          </w:p>
          <w:p w14:paraId="48E8DB50">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管理计划</w:t>
            </w:r>
          </w:p>
        </w:tc>
        <w:tc>
          <w:tcPr>
            <w:tcW w:w="795" w:type="dxa"/>
            <w:shd w:val="clear" w:color="auto" w:fill="auto"/>
            <w:vAlign w:val="center"/>
          </w:tcPr>
          <w:p w14:paraId="5A99602E">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6</w:t>
            </w:r>
          </w:p>
        </w:tc>
        <w:tc>
          <w:tcPr>
            <w:tcW w:w="6088" w:type="dxa"/>
            <w:shd w:val="clear" w:color="auto" w:fill="auto"/>
            <w:vAlign w:val="top"/>
          </w:tcPr>
          <w:p w14:paraId="5DC9D567">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内容完备、合理、针对性强4.5-6.0分；内容完备可行3.0-4.4分；内容欠完备，基本可行1.0-2.9分；不可行0分。</w:t>
            </w:r>
          </w:p>
        </w:tc>
      </w:tr>
    </w:tbl>
    <w:p w14:paraId="397A45C5">
      <w:pPr>
        <w:keepNext w:val="0"/>
        <w:keepLines w:val="0"/>
        <w:pageBreakBefore w:val="0"/>
        <w:widowControl w:val="0"/>
        <w:numPr>
          <w:ilvl w:val="0"/>
          <w:numId w:val="2"/>
        </w:numPr>
        <w:kinsoku/>
        <w:wordWrap/>
        <w:overflowPunct/>
        <w:topLinePunct w:val="0"/>
        <w:autoSpaceDE/>
        <w:autoSpaceDN/>
        <w:bidi w:val="0"/>
        <w:adjustRightInd/>
        <w:snapToGrid/>
        <w:spacing w:before="160" w:beforeLines="50" w:after="160" w:afterLines="50" w:line="24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价格评议（</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分）</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98"/>
        <w:gridCol w:w="1396"/>
        <w:gridCol w:w="780"/>
        <w:gridCol w:w="6197"/>
      </w:tblGrid>
      <w:tr w14:paraId="1182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98" w:type="dxa"/>
            <w:shd w:val="clear" w:color="auto" w:fill="E7E6E6" w:themeFill="background2"/>
            <w:noWrap w:val="0"/>
            <w:vAlign w:val="center"/>
          </w:tcPr>
          <w:p w14:paraId="202430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序号</w:t>
            </w:r>
          </w:p>
        </w:tc>
        <w:tc>
          <w:tcPr>
            <w:tcW w:w="1396" w:type="dxa"/>
            <w:shd w:val="clear" w:color="auto" w:fill="E7E6E6" w:themeFill="background2"/>
            <w:noWrap w:val="0"/>
            <w:vAlign w:val="center"/>
          </w:tcPr>
          <w:p w14:paraId="3A865F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评审因素</w:t>
            </w:r>
          </w:p>
        </w:tc>
        <w:tc>
          <w:tcPr>
            <w:tcW w:w="780" w:type="dxa"/>
            <w:shd w:val="clear" w:color="auto" w:fill="E7E6E6" w:themeFill="background2"/>
            <w:noWrap w:val="0"/>
            <w:vAlign w:val="center"/>
          </w:tcPr>
          <w:p w14:paraId="49B37B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zh-CN"/>
              </w:rPr>
              <w:t>分</w:t>
            </w:r>
            <w:r>
              <w:rPr>
                <w:rFonts w:hint="eastAsia" w:ascii="宋体" w:hAnsi="宋体" w:cs="宋体"/>
                <w:b/>
                <w:bCs/>
                <w:color w:val="auto"/>
                <w:sz w:val="24"/>
                <w:szCs w:val="24"/>
                <w:highlight w:val="none"/>
                <w:lang w:val="en-US" w:eastAsia="zh-CN"/>
              </w:rPr>
              <w:t>值</w:t>
            </w:r>
          </w:p>
        </w:tc>
        <w:tc>
          <w:tcPr>
            <w:tcW w:w="6197" w:type="dxa"/>
            <w:shd w:val="clear" w:color="auto" w:fill="E7E6E6" w:themeFill="background2"/>
            <w:noWrap w:val="0"/>
            <w:vAlign w:val="center"/>
          </w:tcPr>
          <w:p w14:paraId="56C39F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评分标准</w:t>
            </w:r>
          </w:p>
        </w:tc>
      </w:tr>
      <w:tr w14:paraId="1366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698" w:type="dxa"/>
            <w:noWrap w:val="0"/>
            <w:vAlign w:val="center"/>
          </w:tcPr>
          <w:p w14:paraId="3CB50974">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zh-CN"/>
              </w:rPr>
              <w:t>1</w:t>
            </w:r>
          </w:p>
        </w:tc>
        <w:tc>
          <w:tcPr>
            <w:tcW w:w="1396" w:type="dxa"/>
            <w:noWrap w:val="0"/>
            <w:vAlign w:val="center"/>
          </w:tcPr>
          <w:p w14:paraId="75E55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cs="宋体"/>
                <w:b/>
                <w:bCs/>
                <w:color w:val="auto"/>
                <w:sz w:val="21"/>
                <w:szCs w:val="21"/>
                <w:highlight w:val="none"/>
                <w:lang w:val="zh-CN" w:eastAsia="zh-CN"/>
              </w:rPr>
            </w:pPr>
            <w:r>
              <w:rPr>
                <w:rFonts w:hint="eastAsia" w:ascii="宋体" w:hAnsi="宋体" w:cs="宋体"/>
                <w:b/>
                <w:bCs/>
                <w:color w:val="auto"/>
                <w:sz w:val="21"/>
                <w:szCs w:val="21"/>
                <w:highlight w:val="none"/>
                <w:lang w:val="zh-CN" w:eastAsia="zh-CN"/>
              </w:rPr>
              <w:t>投标报价</w:t>
            </w:r>
          </w:p>
          <w:p w14:paraId="76ECD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ascii="宋体" w:hAnsi="宋体" w:cs="宋体"/>
                <w:b w:val="0"/>
                <w:bCs w:val="0"/>
                <w:color w:val="auto"/>
                <w:sz w:val="21"/>
                <w:szCs w:val="21"/>
                <w:highlight w:val="none"/>
                <w:lang w:val="zh-CN"/>
              </w:rPr>
            </w:pPr>
            <w:r>
              <w:rPr>
                <w:rFonts w:hint="eastAsia" w:ascii="宋体" w:hAnsi="宋体" w:cs="宋体"/>
                <w:b/>
                <w:bCs/>
                <w:color w:val="auto"/>
                <w:sz w:val="21"/>
                <w:szCs w:val="21"/>
                <w:highlight w:val="none"/>
                <w:lang w:val="zh-CN" w:eastAsia="zh-CN"/>
              </w:rPr>
              <w:t>（低价优先法）</w:t>
            </w:r>
          </w:p>
        </w:tc>
        <w:tc>
          <w:tcPr>
            <w:tcW w:w="780" w:type="dxa"/>
            <w:noWrap w:val="0"/>
            <w:vAlign w:val="center"/>
          </w:tcPr>
          <w:p w14:paraId="7A6B5F0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30</w:t>
            </w:r>
          </w:p>
        </w:tc>
        <w:tc>
          <w:tcPr>
            <w:tcW w:w="6197" w:type="dxa"/>
            <w:noWrap w:val="0"/>
            <w:vAlign w:val="center"/>
          </w:tcPr>
          <w:p w14:paraId="426A891D">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采用低价优先法计算，即满足磋商文件要求且投标报价最低的（落实政府采购政策进行价格扣除优惠的，以扣除后的价格计算）供应商报价为评标基准价，其报价分为满分</w:t>
            </w:r>
            <w:r>
              <w:rPr>
                <w:rFonts w:hint="eastAsia" w:ascii="宋体" w:hAnsi="宋体" w:cs="宋体"/>
                <w:color w:val="auto"/>
                <w:sz w:val="21"/>
                <w:szCs w:val="21"/>
                <w:highlight w:val="none"/>
                <w:lang w:val="zh-CN" w:eastAsia="zh-CN"/>
              </w:rPr>
              <w:t>30</w:t>
            </w:r>
            <w:r>
              <w:rPr>
                <w:rFonts w:hint="eastAsia" w:ascii="宋体" w:hAnsi="宋体" w:cs="宋体"/>
                <w:color w:val="auto"/>
                <w:sz w:val="21"/>
                <w:szCs w:val="21"/>
                <w:highlight w:val="none"/>
                <w:lang w:val="zh-CN"/>
              </w:rPr>
              <w:t>分。其他供应商的报价分按照下列公式计算：报价分 = (评标基准价／投标报价)×</w:t>
            </w:r>
            <w:r>
              <w:rPr>
                <w:rFonts w:hint="eastAsia" w:ascii="宋体" w:hAnsi="宋体" w:cs="宋体"/>
                <w:color w:val="auto"/>
                <w:sz w:val="21"/>
                <w:szCs w:val="21"/>
                <w:highlight w:val="none"/>
                <w:lang w:val="zh-CN" w:eastAsia="zh-CN"/>
              </w:rPr>
              <w:t>30</w:t>
            </w:r>
            <w:r>
              <w:rPr>
                <w:rFonts w:hint="eastAsia" w:ascii="宋体" w:hAnsi="宋体" w:cs="宋体"/>
                <w:color w:val="auto"/>
                <w:sz w:val="21"/>
                <w:szCs w:val="21"/>
                <w:highlight w:val="none"/>
                <w:lang w:val="zh-CN"/>
              </w:rPr>
              <w:t>，得分保留二位小数。</w:t>
            </w:r>
          </w:p>
        </w:tc>
      </w:tr>
    </w:tbl>
    <w:p w14:paraId="328579A5">
      <w:pPr>
        <w:rPr>
          <w:rFonts w:hint="eastAsia"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br w:type="page"/>
      </w:r>
    </w:p>
    <w:p w14:paraId="04E29C0F">
      <w:pPr>
        <w:pStyle w:val="11"/>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9"/>
        <w:rPr>
          <w:rFonts w:hint="eastAsia" w:ascii="宋体" w:hAnsi="宋体" w:eastAsia="宋体" w:cs="宋体"/>
          <w:b/>
          <w:bCs/>
          <w:i w:val="0"/>
          <w:iCs w:val="0"/>
          <w:color w:val="auto"/>
          <w:kern w:val="2"/>
          <w:sz w:val="36"/>
          <w:szCs w:val="36"/>
          <w:highlight w:val="none"/>
          <w:shd w:val="clear" w:color="auto" w:fill="FFFFFF"/>
          <w:lang w:val="en-US" w:eastAsia="zh-CN" w:bidi="ar-SA"/>
        </w:rPr>
      </w:pPr>
      <w:r>
        <w:rPr>
          <w:rFonts w:hint="eastAsia" w:ascii="宋体" w:hAnsi="宋体" w:eastAsia="宋体" w:cs="宋体"/>
          <w:b/>
          <w:bCs/>
          <w:i w:val="0"/>
          <w:iCs w:val="0"/>
          <w:color w:val="auto"/>
          <w:kern w:val="2"/>
          <w:sz w:val="36"/>
          <w:szCs w:val="36"/>
          <w:highlight w:val="none"/>
          <w:shd w:val="clear" w:color="auto" w:fill="FFFFFF"/>
          <w:lang w:val="en-US" w:eastAsia="zh-CN" w:bidi="ar-SA"/>
        </w:rPr>
        <w:t xml:space="preserve">第五章  </w:t>
      </w:r>
      <w:bookmarkEnd w:id="0"/>
      <w:r>
        <w:rPr>
          <w:rFonts w:hint="eastAsia" w:ascii="宋体" w:hAnsi="宋体" w:cs="宋体"/>
          <w:b/>
          <w:bCs/>
          <w:i w:val="0"/>
          <w:iCs w:val="0"/>
          <w:color w:val="auto"/>
          <w:kern w:val="2"/>
          <w:sz w:val="36"/>
          <w:szCs w:val="36"/>
          <w:highlight w:val="none"/>
          <w:shd w:val="clear" w:color="auto" w:fill="FFFFFF"/>
          <w:lang w:val="en-US" w:eastAsia="zh-CN" w:bidi="ar-SA"/>
        </w:rPr>
        <w:t>企业</w:t>
      </w:r>
      <w:r>
        <w:rPr>
          <w:rFonts w:hint="eastAsia" w:ascii="宋体" w:hAnsi="宋体" w:eastAsia="宋体" w:cs="宋体"/>
          <w:b/>
          <w:bCs/>
          <w:i w:val="0"/>
          <w:iCs w:val="0"/>
          <w:color w:val="auto"/>
          <w:kern w:val="2"/>
          <w:sz w:val="36"/>
          <w:szCs w:val="36"/>
          <w:highlight w:val="none"/>
          <w:shd w:val="clear" w:color="auto" w:fill="FFFFFF"/>
          <w:lang w:val="en-US" w:eastAsia="zh-CN" w:bidi="ar-SA"/>
        </w:rPr>
        <w:t>采购合同（样本）</w:t>
      </w:r>
    </w:p>
    <w:p w14:paraId="1B711E3E">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highlight w:val="none"/>
        </w:rPr>
      </w:pPr>
    </w:p>
    <w:p w14:paraId="4BFD2BA1">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color w:val="auto"/>
          <w:sz w:val="24"/>
          <w:highlight w:val="none"/>
        </w:rPr>
        <w:t>根据《中华人民共和国政府采购法》和《中华人民共和国</w:t>
      </w:r>
      <w:r>
        <w:rPr>
          <w:rFonts w:hint="eastAsia" w:ascii="宋体" w:hAnsi="宋体" w:eastAsia="宋体" w:cs="宋体"/>
          <w:b/>
          <w:bCs/>
          <w:color w:val="auto"/>
          <w:sz w:val="24"/>
          <w:highlight w:val="none"/>
          <w:lang w:val="en-US" w:eastAsia="zh-CN"/>
        </w:rPr>
        <w:t>民法典</w:t>
      </w:r>
      <w:r>
        <w:rPr>
          <w:rFonts w:hint="eastAsia" w:ascii="宋体" w:hAnsi="宋体" w:eastAsia="宋体" w:cs="宋体"/>
          <w:b/>
          <w:bCs/>
          <w:color w:val="auto"/>
          <w:sz w:val="24"/>
          <w:highlight w:val="none"/>
        </w:rPr>
        <w:t>》。采购人和供应商之间的权利和义务，应当按照平等的原则以合同方式约定。此合同书仅作为签订正式合同时的参考，正式合同书应包括本参考格式之内容</w:t>
      </w:r>
      <w:r>
        <w:rPr>
          <w:rFonts w:hint="eastAsia" w:ascii="宋体" w:hAnsi="宋体" w:eastAsia="宋体" w:cs="宋体"/>
          <w:b/>
          <w:bCs/>
          <w:sz w:val="24"/>
          <w:szCs w:val="24"/>
          <w:highlight w:val="none"/>
        </w:rPr>
        <w:t>。</w:t>
      </w:r>
    </w:p>
    <w:p w14:paraId="6357AF43">
      <w:pPr>
        <w:rPr>
          <w:rFonts w:hint="eastAsia"/>
          <w:highlight w:val="none"/>
        </w:rPr>
      </w:pPr>
    </w:p>
    <w:p w14:paraId="6461B96A">
      <w:pPr>
        <w:spacing w:line="360" w:lineRule="auto"/>
        <w:ind w:firstLine="640" w:firstLineChars="200"/>
        <w:jc w:val="center"/>
        <w:rPr>
          <w:rFonts w:hint="eastAsia" w:ascii="宋体" w:hAnsi="宋体" w:eastAsia="宋体" w:cs="宋体"/>
          <w:b/>
          <w:bCs/>
          <w:sz w:val="32"/>
          <w:szCs w:val="32"/>
          <w:highlight w:val="none"/>
          <w:lang w:eastAsia="zh-CN"/>
        </w:rPr>
      </w:pPr>
    </w:p>
    <w:p w14:paraId="1012A253">
      <w:pPr>
        <w:bidi w:val="0"/>
        <w:ind w:firstLine="360" w:firstLineChars="0"/>
        <w:jc w:val="center"/>
        <w:outlineLvl w:val="0"/>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建 设 工 程 施 工 合 同</w:t>
      </w:r>
    </w:p>
    <w:p w14:paraId="4D2A2CFE">
      <w:pPr>
        <w:bidi w:val="0"/>
        <w:jc w:val="center"/>
        <w:rPr>
          <w:rFonts w:hint="eastAsia" w:ascii="宋体" w:hAnsi="宋体" w:eastAsia="宋体" w:cs="宋体"/>
          <w:b/>
          <w:color w:val="auto"/>
          <w:sz w:val="30"/>
          <w:szCs w:val="30"/>
          <w:highlight w:val="none"/>
        </w:rPr>
      </w:pPr>
    </w:p>
    <w:p w14:paraId="1A58A078">
      <w:pPr>
        <w:bidi w:val="0"/>
        <w:rPr>
          <w:rFonts w:hint="eastAsia" w:ascii="宋体" w:hAnsi="宋体" w:eastAsia="宋体" w:cs="宋体"/>
          <w:color w:val="auto"/>
          <w:sz w:val="30"/>
          <w:szCs w:val="30"/>
          <w:highlight w:val="none"/>
        </w:rPr>
      </w:pPr>
    </w:p>
    <w:p w14:paraId="2BF88D82">
      <w:pPr>
        <w:bidi w:val="0"/>
        <w:rPr>
          <w:rFonts w:hint="eastAsia" w:ascii="宋体" w:hAnsi="宋体" w:eastAsia="宋体" w:cs="宋体"/>
          <w:color w:val="auto"/>
          <w:sz w:val="30"/>
          <w:szCs w:val="30"/>
          <w:highlight w:val="none"/>
        </w:rPr>
      </w:pPr>
    </w:p>
    <w:p w14:paraId="100044DB">
      <w:pPr>
        <w:bidi w:val="0"/>
        <w:rPr>
          <w:rFonts w:hint="eastAsia" w:ascii="宋体" w:hAnsi="宋体" w:eastAsia="宋体" w:cs="宋体"/>
          <w:color w:val="auto"/>
          <w:sz w:val="30"/>
          <w:szCs w:val="30"/>
          <w:highlight w:val="none"/>
        </w:rPr>
      </w:pPr>
    </w:p>
    <w:p w14:paraId="636EE006">
      <w:pPr>
        <w:bidi w:val="0"/>
        <w:rPr>
          <w:rFonts w:hint="eastAsia" w:ascii="宋体" w:hAnsi="宋体" w:eastAsia="宋体" w:cs="宋体"/>
          <w:color w:val="auto"/>
          <w:sz w:val="30"/>
          <w:szCs w:val="30"/>
          <w:highlight w:val="none"/>
        </w:rPr>
      </w:pPr>
    </w:p>
    <w:p w14:paraId="722AF141">
      <w:pPr>
        <w:bidi w:val="0"/>
        <w:rPr>
          <w:rFonts w:hint="eastAsia" w:ascii="宋体" w:hAnsi="宋体" w:eastAsia="宋体" w:cs="宋体"/>
          <w:color w:val="auto"/>
          <w:sz w:val="30"/>
          <w:szCs w:val="30"/>
          <w:highlight w:val="none"/>
        </w:rPr>
      </w:pPr>
    </w:p>
    <w:p w14:paraId="2E046880">
      <w:pPr>
        <w:bidi w:val="0"/>
        <w:jc w:val="center"/>
        <w:rPr>
          <w:rFonts w:hint="eastAsia" w:ascii="宋体" w:hAnsi="宋体" w:eastAsia="宋体" w:cs="宋体"/>
          <w:color w:val="auto"/>
          <w:sz w:val="30"/>
          <w:szCs w:val="30"/>
          <w:highlight w:val="none"/>
        </w:rPr>
      </w:pPr>
    </w:p>
    <w:p w14:paraId="14510807">
      <w:pPr>
        <w:bidi w:val="0"/>
        <w:ind w:left="4276" w:leftChars="608" w:hanging="3000" w:hangingChars="1000"/>
        <w:rPr>
          <w:rFonts w:hint="eastAsia" w:ascii="宋体" w:hAnsi="宋体" w:eastAsia="宋体" w:cs="宋体"/>
          <w:color w:val="auto"/>
          <w:sz w:val="30"/>
          <w:szCs w:val="30"/>
          <w:highlight w:val="none"/>
          <w:u w:val="none"/>
          <w:lang w:val="en-US" w:eastAsia="zh-CN"/>
        </w:rPr>
      </w:pPr>
      <w:r>
        <w:rPr>
          <w:rFonts w:hint="eastAsia" w:ascii="宋体" w:hAnsi="宋体" w:eastAsia="宋体" w:cs="宋体"/>
          <w:color w:val="auto"/>
          <w:sz w:val="30"/>
          <w:szCs w:val="30"/>
          <w:highlight w:val="none"/>
        </w:rPr>
        <w:t>项目名称：</w:t>
      </w:r>
    </w:p>
    <w:p w14:paraId="6889F197">
      <w:pPr>
        <w:tabs>
          <w:tab w:val="right" w:pos="7564"/>
        </w:tabs>
        <w:bidi w:val="0"/>
        <w:ind w:firstLine="1280"/>
        <w:rPr>
          <w:rFonts w:hint="eastAsia" w:ascii="宋体" w:hAnsi="宋体" w:eastAsia="宋体" w:cs="宋体"/>
          <w:color w:val="auto"/>
          <w:sz w:val="30"/>
          <w:szCs w:val="30"/>
          <w:highlight w:val="none"/>
          <w:u w:val="none"/>
          <w:lang w:val="en-US" w:eastAsia="zh-CN"/>
        </w:rPr>
      </w:pPr>
      <w:r>
        <w:rPr>
          <w:rFonts w:hint="eastAsia" w:ascii="宋体" w:hAnsi="宋体" w:eastAsia="宋体" w:cs="宋体"/>
          <w:color w:val="auto"/>
          <w:sz w:val="30"/>
          <w:szCs w:val="30"/>
          <w:highlight w:val="none"/>
          <w:u w:val="none"/>
          <w:lang w:eastAsia="zh-CN"/>
        </w:rPr>
        <w:t>建设单位</w:t>
      </w:r>
      <w:r>
        <w:rPr>
          <w:rFonts w:hint="eastAsia" w:ascii="宋体" w:hAnsi="宋体" w:eastAsia="宋体" w:cs="宋体"/>
          <w:color w:val="auto"/>
          <w:sz w:val="30"/>
          <w:szCs w:val="30"/>
          <w:highlight w:val="none"/>
          <w:u w:val="none"/>
        </w:rPr>
        <w:t>：</w:t>
      </w:r>
    </w:p>
    <w:p w14:paraId="7A9075A1">
      <w:pPr>
        <w:bidi w:val="0"/>
        <w:ind w:firstLine="1280"/>
        <w:rPr>
          <w:rFonts w:hint="eastAsia" w:ascii="宋体" w:hAnsi="宋体" w:eastAsia="宋体" w:cs="宋体"/>
          <w:color w:val="auto"/>
          <w:sz w:val="30"/>
          <w:szCs w:val="30"/>
          <w:highlight w:val="none"/>
          <w:u w:val="none"/>
          <w:lang w:val="en-US" w:eastAsia="zh-CN"/>
        </w:rPr>
      </w:pPr>
      <w:r>
        <w:rPr>
          <w:rFonts w:hint="eastAsia" w:ascii="宋体" w:hAnsi="宋体" w:eastAsia="宋体" w:cs="宋体"/>
          <w:color w:val="auto"/>
          <w:sz w:val="30"/>
          <w:szCs w:val="30"/>
          <w:highlight w:val="none"/>
          <w:u w:val="none"/>
          <w:lang w:eastAsia="zh-CN"/>
        </w:rPr>
        <w:t>施工单位</w:t>
      </w:r>
      <w:r>
        <w:rPr>
          <w:rFonts w:hint="eastAsia" w:ascii="宋体" w:hAnsi="宋体" w:eastAsia="宋体" w:cs="宋体"/>
          <w:color w:val="auto"/>
          <w:sz w:val="30"/>
          <w:szCs w:val="30"/>
          <w:highlight w:val="none"/>
          <w:u w:val="none"/>
        </w:rPr>
        <w:t>：</w:t>
      </w:r>
    </w:p>
    <w:p w14:paraId="2BC9AEEE">
      <w:pPr>
        <w:bidi w:val="0"/>
        <w:ind w:firstLine="1280"/>
        <w:rPr>
          <w:rFonts w:hint="eastAsia" w:ascii="宋体" w:hAnsi="宋体" w:eastAsia="宋体" w:cs="宋体"/>
          <w:color w:val="auto"/>
          <w:sz w:val="30"/>
          <w:szCs w:val="30"/>
          <w:highlight w:val="none"/>
          <w:u w:val="none"/>
          <w:lang w:val="en-US" w:eastAsia="zh-CN"/>
        </w:rPr>
      </w:pPr>
      <w:r>
        <w:rPr>
          <w:rFonts w:hint="eastAsia" w:ascii="宋体" w:hAnsi="宋体" w:eastAsia="宋体" w:cs="宋体"/>
          <w:color w:val="auto"/>
          <w:sz w:val="30"/>
          <w:szCs w:val="30"/>
          <w:highlight w:val="none"/>
          <w:u w:val="none"/>
        </w:rPr>
        <w:t>日    期：</w:t>
      </w:r>
    </w:p>
    <w:p w14:paraId="4BA8F216">
      <w:pPr>
        <w:wordWrap w:val="0"/>
        <w:bidi w:val="0"/>
        <w:spacing w:line="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据甲胚扭狈训丧挫汕辆躬野偏稀坑亡诗掺恼固远叠演艇精咆厉瞎席吧佑上镍朴椎花尔竣竹谨夸苫碍面缄趁彭桥禽闽吵钞阉朗抨践些卑用媚令复调怕傀辆可巡上略胎酚茂潘吻么丢鹿最磅鸳灿浸婆厚牌扎逝揉听咯屈牡痘种烽迷奢综废钳扶萤怀扩删担娘猫杯押玲疏阅激葵枚慷余城整因蒸人彪饿搔士萄宫恩优酸仰杉枕棕蛤乐侮堤揭游饺痞哪咙耿程陡层绣依浴异辕翁走屏拇角截现浚境销垦蜕售试强畦读塞籽伶蛀虞敬占拄蛇苞畏驮柄墅桑沿潦杖憋庭灼醛乘伺轻琐统桥顾南猖襟虚舷接异札掷绒仑杭窥进逊艺纷礁住虫唤瞬饱恤卒狗巫昨搁扰膨杂呻炯眠柞刽景冤嚎凳诈棕腺乔贝裤非凯聘艘揽渭建设工程施工合同封面罪割碍募韩诊啤足抬呻圃塌详拧少佰解慎胯吏霜哩迷怯胡崖他退饭倍茄蔬尘鸟卡均淑刺蹿露贰梧梧章直铜滩话陵装卞侗囚所夜阶享必锡尤刊哟蕉竿六翱燃诽炎丑座你询锦点克幼萧漾衙实闽梗窒戎尾英僚杀静涌界胖沥木若弯歌呢蚂否蛔执乞登灌禽昧渔距区谆烛敛朽应讨埃辩侠罢萤躇极柜诣闺腹引醛文菜疟症伤籍眨胜滨涪评整蝎痒炬鼎点戚氖契缀玛佩写当更钨氖廓扇渐术桓胺垄咆骄被野括卉喜某灰翻盖袭气茸眉套同绍墒品枪酥翠何京滞部鞋胁为驶尸句愚鹏岂柱批投别十盖礁湃家阉怂墙钦钙掩瘴弄墨橡恐恩裂掣汐诽健搏堆靖景避唉蜂臃腿赏倒昏皑噶惟改葫狼政我枚乓阅悸菊鹃旭异星</w:t>
      </w:r>
    </w:p>
    <w:p w14:paraId="6CEBE5B4">
      <w:pPr>
        <w:wordWrap w:val="0"/>
        <w:bidi w:val="0"/>
        <w:spacing w:line="0" w:lineRule="auto"/>
        <w:jc w:val="center"/>
        <w:textAlignment w:val="center"/>
        <w:rPr>
          <w:rFonts w:hint="eastAsia" w:ascii="仿宋" w:hAnsi="仿宋" w:eastAsia="仿宋" w:cs="仿宋"/>
          <w:color w:val="auto"/>
          <w:sz w:val="28"/>
          <w:szCs w:val="28"/>
          <w:highlight w:val="none"/>
        </w:rPr>
      </w:pPr>
    </w:p>
    <w:p w14:paraId="3DB0A9CF">
      <w:pPr>
        <w:wordWrap w:val="0"/>
        <w:bidi w:val="0"/>
        <w:spacing w:line="0" w:lineRule="auto"/>
        <w:jc w:val="center"/>
        <w:textAlignment w:val="center"/>
        <w:rPr>
          <w:rFonts w:hint="eastAsia" w:ascii="仿宋" w:hAnsi="仿宋" w:eastAsia="仿宋" w:cs="仿宋"/>
          <w:color w:val="auto"/>
          <w:sz w:val="28"/>
          <w:szCs w:val="28"/>
          <w:highlight w:val="none"/>
        </w:rPr>
      </w:pPr>
    </w:p>
    <w:p w14:paraId="53013A14">
      <w:pPr>
        <w:wordWrap w:val="0"/>
        <w:bidi w:val="0"/>
        <w:spacing w:line="0" w:lineRule="auto"/>
        <w:jc w:val="center"/>
        <w:textAlignment w:val="center"/>
        <w:rPr>
          <w:rFonts w:hint="eastAsia" w:ascii="仿宋" w:hAnsi="仿宋" w:eastAsia="仿宋" w:cs="仿宋"/>
          <w:color w:val="auto"/>
          <w:sz w:val="28"/>
          <w:szCs w:val="28"/>
          <w:highlight w:val="none"/>
        </w:rPr>
      </w:pPr>
    </w:p>
    <w:p w14:paraId="1BA761BB">
      <w:pPr>
        <w:wordWrap w:val="0"/>
        <w:bidi w:val="0"/>
        <w:spacing w:line="0" w:lineRule="auto"/>
        <w:jc w:val="center"/>
        <w:textAlignment w:val="center"/>
        <w:rPr>
          <w:rFonts w:hint="eastAsia" w:ascii="仿宋" w:hAnsi="仿宋" w:eastAsia="仿宋" w:cs="仿宋"/>
          <w:color w:val="auto"/>
          <w:sz w:val="28"/>
          <w:szCs w:val="28"/>
          <w:highlight w:val="none"/>
        </w:rPr>
      </w:pPr>
    </w:p>
    <w:p w14:paraId="48647954">
      <w:pPr>
        <w:wordWrap w:val="0"/>
        <w:bidi w:val="0"/>
        <w:spacing w:line="0" w:lineRule="auto"/>
        <w:jc w:val="center"/>
        <w:textAlignment w:val="center"/>
        <w:rPr>
          <w:rFonts w:hint="eastAsia" w:ascii="仿宋" w:hAnsi="仿宋" w:eastAsia="仿宋" w:cs="仿宋"/>
          <w:color w:val="auto"/>
          <w:sz w:val="28"/>
          <w:szCs w:val="28"/>
          <w:highlight w:val="none"/>
        </w:rPr>
      </w:pPr>
    </w:p>
    <w:p w14:paraId="65211AC5">
      <w:pPr>
        <w:wordWrap w:val="0"/>
        <w:bidi w:val="0"/>
        <w:spacing w:line="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建 设 工 程 施 工 合 同</w:t>
      </w:r>
    </w:p>
    <w:p w14:paraId="75DB7099">
      <w:pPr>
        <w:wordWrap w:val="0"/>
        <w:bidi w:val="0"/>
        <w:spacing w:line="0" w:lineRule="auto"/>
        <w:jc w:val="center"/>
        <w:textAlignment w:val="center"/>
        <w:rPr>
          <w:rFonts w:hint="eastAsia" w:ascii="仿宋" w:hAnsi="仿宋" w:eastAsia="仿宋" w:cs="仿宋"/>
          <w:color w:val="auto"/>
          <w:sz w:val="28"/>
          <w:szCs w:val="28"/>
          <w:highlight w:val="none"/>
        </w:rPr>
      </w:pPr>
    </w:p>
    <w:p w14:paraId="3CC1E0A0">
      <w:pPr>
        <w:wordWrap w:val="0"/>
        <w:bidi w:val="0"/>
        <w:spacing w:line="0" w:lineRule="auto"/>
        <w:jc w:val="center"/>
        <w:textAlignment w:val="center"/>
        <w:rPr>
          <w:rFonts w:hint="eastAsia" w:ascii="仿宋" w:hAnsi="仿宋" w:eastAsia="仿宋" w:cs="仿宋"/>
          <w:color w:val="auto"/>
          <w:sz w:val="28"/>
          <w:szCs w:val="28"/>
          <w:highlight w:val="none"/>
        </w:rPr>
      </w:pPr>
    </w:p>
    <w:p w14:paraId="0E0EED80">
      <w:pPr>
        <w:wordWrap w:val="0"/>
        <w:bidi w:val="0"/>
        <w:spacing w:line="0" w:lineRule="auto"/>
        <w:jc w:val="center"/>
        <w:textAlignment w:val="center"/>
        <w:rPr>
          <w:rFonts w:hint="eastAsia" w:ascii="仿宋" w:hAnsi="仿宋" w:eastAsia="仿宋" w:cs="仿宋"/>
          <w:color w:val="auto"/>
          <w:sz w:val="28"/>
          <w:szCs w:val="28"/>
          <w:highlight w:val="none"/>
        </w:rPr>
      </w:pPr>
    </w:p>
    <w:p w14:paraId="0E42A686">
      <w:pPr>
        <w:wordWrap w:val="0"/>
        <w:bidi w:val="0"/>
        <w:spacing w:line="0" w:lineRule="auto"/>
        <w:jc w:val="center"/>
        <w:textAlignment w:val="center"/>
        <w:rPr>
          <w:rFonts w:hint="eastAsia" w:ascii="仿宋" w:hAnsi="仿宋" w:eastAsia="仿宋" w:cs="仿宋"/>
          <w:color w:val="auto"/>
          <w:sz w:val="28"/>
          <w:szCs w:val="28"/>
          <w:highlight w:val="none"/>
        </w:rPr>
      </w:pPr>
    </w:p>
    <w:p w14:paraId="043DFAAC">
      <w:pPr>
        <w:wordWrap w:val="0"/>
        <w:bidi w:val="0"/>
        <w:spacing w:line="0" w:lineRule="auto"/>
        <w:jc w:val="center"/>
        <w:textAlignment w:val="center"/>
        <w:rPr>
          <w:rFonts w:hint="eastAsia" w:ascii="仿宋" w:hAnsi="仿宋" w:eastAsia="仿宋" w:cs="仿宋"/>
          <w:color w:val="auto"/>
          <w:sz w:val="28"/>
          <w:szCs w:val="28"/>
          <w:highlight w:val="none"/>
        </w:rPr>
      </w:pPr>
    </w:p>
    <w:p w14:paraId="25E5618A">
      <w:pPr>
        <w:wordWrap w:val="0"/>
        <w:bidi w:val="0"/>
        <w:spacing w:line="0" w:lineRule="auto"/>
        <w:jc w:val="center"/>
        <w:textAlignment w:val="center"/>
        <w:rPr>
          <w:rFonts w:hint="eastAsia" w:ascii="仿宋" w:hAnsi="仿宋" w:eastAsia="仿宋" w:cs="仿宋"/>
          <w:color w:val="auto"/>
          <w:sz w:val="28"/>
          <w:szCs w:val="28"/>
          <w:highlight w:val="none"/>
        </w:rPr>
      </w:pPr>
    </w:p>
    <w:p w14:paraId="215BA092">
      <w:pPr>
        <w:wordWrap w:val="0"/>
        <w:bidi w:val="0"/>
        <w:spacing w:line="0" w:lineRule="auto"/>
        <w:jc w:val="center"/>
        <w:textAlignment w:val="center"/>
        <w:rPr>
          <w:rFonts w:hint="eastAsia" w:ascii="仿宋" w:hAnsi="仿宋" w:eastAsia="仿宋" w:cs="仿宋"/>
          <w:color w:val="auto"/>
          <w:sz w:val="28"/>
          <w:szCs w:val="28"/>
          <w:highlight w:val="none"/>
        </w:rPr>
      </w:pPr>
    </w:p>
    <w:p w14:paraId="7A1C8AA3">
      <w:pPr>
        <w:wordWrap w:val="0"/>
        <w:bidi w:val="0"/>
        <w:spacing w:line="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项目名称：xxx有限公司一期厂房及配套设施工程        </w:t>
      </w:r>
    </w:p>
    <w:p w14:paraId="57C2A06D">
      <w:pPr>
        <w:wordWrap w:val="0"/>
        <w:bidi w:val="0"/>
        <w:spacing w:line="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发 包 人：xxx有限公司 </w:t>
      </w:r>
    </w:p>
    <w:p w14:paraId="0817A207">
      <w:pPr>
        <w:wordWrap w:val="0"/>
        <w:bidi w:val="0"/>
        <w:spacing w:line="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承 包 人：   xxx集团有限公司  </w:t>
      </w:r>
    </w:p>
    <w:p w14:paraId="7B763F41">
      <w:pPr>
        <w:wordWrap w:val="0"/>
        <w:bidi w:val="0"/>
        <w:spacing w:line="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     期：   2016年4月15日      </w:t>
      </w:r>
    </w:p>
    <w:p w14:paraId="4FC47601">
      <w:pPr>
        <w:wordWrap w:val="0"/>
        <w:bidi w:val="0"/>
        <w:spacing w:line="0" w:lineRule="auto"/>
        <w:jc w:val="center"/>
        <w:textAlignment w:val="center"/>
        <w:rPr>
          <w:rFonts w:hint="eastAsia" w:ascii="仿宋" w:hAnsi="仿宋" w:eastAsia="仿宋" w:cs="仿宋"/>
          <w:color w:val="auto"/>
          <w:sz w:val="28"/>
          <w:szCs w:val="28"/>
          <w:highlight w:val="none"/>
        </w:rPr>
      </w:pPr>
    </w:p>
    <w:p w14:paraId="5F040408">
      <w:pPr>
        <w:wordWrap w:val="0"/>
        <w:bidi w:val="0"/>
        <w:spacing w:line="0" w:lineRule="auto"/>
        <w:jc w:val="center"/>
        <w:textAlignment w:val="center"/>
        <w:rPr>
          <w:rFonts w:hint="eastAsia" w:ascii="仿宋" w:hAnsi="仿宋" w:eastAsia="仿宋" w:cs="仿宋"/>
          <w:color w:val="auto"/>
          <w:sz w:val="28"/>
          <w:szCs w:val="28"/>
          <w:highlight w:val="none"/>
        </w:rPr>
      </w:pPr>
    </w:p>
    <w:p w14:paraId="2BF727F7">
      <w:pPr>
        <w:wordWrap w:val="0"/>
        <w:bidi w:val="0"/>
        <w:spacing w:line="0" w:lineRule="auto"/>
        <w:jc w:val="center"/>
        <w:textAlignment w:val="center"/>
        <w:rPr>
          <w:rFonts w:hint="eastAsia" w:ascii="仿宋" w:hAnsi="仿宋" w:eastAsia="仿宋" w:cs="仿宋"/>
          <w:color w:val="auto"/>
          <w:sz w:val="28"/>
          <w:szCs w:val="28"/>
          <w:highlight w:val="none"/>
        </w:rPr>
      </w:pPr>
    </w:p>
    <w:p w14:paraId="48F28E73">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6273E7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建设工程施工合同</w:t>
      </w:r>
    </w:p>
    <w:p w14:paraId="158C6A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p>
    <w:p w14:paraId="4F4BF3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建设单位</w:t>
      </w:r>
      <w:r>
        <w:rPr>
          <w:rFonts w:hint="eastAsia" w:ascii="宋体" w:hAnsi="宋体" w:eastAsia="宋体" w:cs="宋体"/>
          <w:color w:val="auto"/>
          <w:sz w:val="24"/>
          <w:szCs w:val="24"/>
          <w:highlight w:val="none"/>
        </w:rPr>
        <w:t>（以下称甲方）：</w:t>
      </w:r>
    </w:p>
    <w:p w14:paraId="153ACA8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施工单位</w:t>
      </w:r>
      <w:r>
        <w:rPr>
          <w:rFonts w:hint="eastAsia" w:ascii="宋体" w:hAnsi="宋体" w:eastAsia="宋体" w:cs="宋体"/>
          <w:color w:val="auto"/>
          <w:sz w:val="24"/>
          <w:szCs w:val="24"/>
          <w:highlight w:val="none"/>
        </w:rPr>
        <w:t>（以下称乙方）：</w:t>
      </w:r>
    </w:p>
    <w:p w14:paraId="1131641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》和《中华人民共和国建筑法》及其它有关法律、行政法规，为明确双方在施工过程中的权利、义务，经双方协商自愿签订本合同。</w:t>
      </w:r>
    </w:p>
    <w:p w14:paraId="3F14F7D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第一条　工程项目</w:t>
      </w:r>
    </w:p>
    <w:p w14:paraId="372799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一、工程名称：</w:t>
      </w:r>
    </w:p>
    <w:p w14:paraId="308C2EA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二、工程地点：</w:t>
      </w:r>
      <w:r>
        <w:rPr>
          <w:rFonts w:hint="eastAsia" w:ascii="宋体" w:hAnsi="宋体" w:eastAsia="宋体" w:cs="宋体"/>
          <w:color w:val="auto"/>
          <w:sz w:val="24"/>
          <w:szCs w:val="24"/>
          <w:highlight w:val="none"/>
          <w:u w:val="none"/>
          <w:lang w:val="en-US" w:eastAsia="zh-CN"/>
        </w:rPr>
        <w:t>大冶市还地桥镇</w:t>
      </w:r>
    </w:p>
    <w:p w14:paraId="4F32DE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三、工程内容：详见工程量清单及施工设计图纸</w:t>
      </w:r>
    </w:p>
    <w:p w14:paraId="7371F88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 xml:space="preserve">四、承包形式：按全部施工图纸和工程量清单约定的范围，包工包料。 </w:t>
      </w:r>
      <w:r>
        <w:rPr>
          <w:rFonts w:hint="eastAsia" w:ascii="宋体" w:hAnsi="宋体" w:eastAsia="宋体" w:cs="宋体"/>
          <w:color w:val="auto"/>
          <w:sz w:val="24"/>
          <w:szCs w:val="24"/>
          <w:highlight w:val="none"/>
          <w:u w:val="single"/>
          <w:lang w:val="en-US" w:eastAsia="zh-CN"/>
        </w:rPr>
        <w:t xml:space="preserve">     </w:t>
      </w:r>
    </w:p>
    <w:p w14:paraId="36C207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工程期限</w:t>
      </w:r>
    </w:p>
    <w:p w14:paraId="51E28B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一、合同工期总日历天数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14:paraId="0D9A2B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开工日</w:t>
      </w:r>
      <w:r>
        <w:rPr>
          <w:rFonts w:hint="eastAsia" w:ascii="宋体" w:hAnsi="宋体" w:eastAsia="宋体" w:cs="宋体"/>
          <w:color w:val="auto"/>
          <w:sz w:val="24"/>
          <w:szCs w:val="24"/>
          <w:highlight w:val="none"/>
          <w:u w:val="none"/>
        </w:rPr>
        <w:t>期：</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14:paraId="6186A2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竣工日期：</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14:paraId="6FE0547A">
      <w:pPr>
        <w:pStyle w:val="5"/>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实际开工时间以开工令为准</w:t>
      </w:r>
      <w:r>
        <w:rPr>
          <w:rFonts w:hint="eastAsia" w:ascii="宋体" w:hAnsi="宋体" w:eastAsia="宋体" w:cs="宋体"/>
          <w:color w:val="auto"/>
          <w:sz w:val="24"/>
          <w:szCs w:val="24"/>
          <w:highlight w:val="none"/>
          <w:u w:val="none"/>
          <w:lang w:eastAsia="zh-CN"/>
        </w:rPr>
        <w:t>）</w:t>
      </w:r>
    </w:p>
    <w:p w14:paraId="7CD16D4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二、如遇下列情况，经甲方现场代表签证后，工期可相应顺延</w:t>
      </w:r>
    </w:p>
    <w:p w14:paraId="44724FA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１、在施工中如因停电、停水</w:t>
      </w:r>
      <w:r>
        <w:rPr>
          <w:rFonts w:hint="default"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rPr>
        <w:t>小时以上或连续间歇性停水、停电</w:t>
      </w:r>
      <w:r>
        <w:rPr>
          <w:rFonts w:hint="default"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天以上（每次连续</w:t>
      </w:r>
      <w:r>
        <w:rPr>
          <w:rFonts w:hint="default"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小时以上），影响正常施工；停水停电</w:t>
      </w:r>
      <w:r>
        <w:rPr>
          <w:rFonts w:hint="default"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天以上；</w:t>
      </w:r>
    </w:p>
    <w:p w14:paraId="631BA6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2、因台风暴雨飓风等不可抗力的因素；</w:t>
      </w:r>
    </w:p>
    <w:p w14:paraId="149246B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３、因人力不可抗拒的其他因素而延误工期。</w:t>
      </w:r>
    </w:p>
    <w:p w14:paraId="22E3798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三、因乙方原因造成施工延迟的，不得请求顺延工期，乙方每逾期一天应向甲方承担合同价款千分之五的工期逾期违约金。</w:t>
      </w:r>
    </w:p>
    <w:p w14:paraId="7A6BDF2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第三条　工程价款、结算及付款方式</w:t>
      </w:r>
      <w:r>
        <w:rPr>
          <w:rFonts w:hint="eastAsia" w:ascii="宋体" w:hAnsi="宋体" w:eastAsia="宋体" w:cs="宋体"/>
          <w:color w:val="auto"/>
          <w:sz w:val="24"/>
          <w:szCs w:val="24"/>
          <w:highlight w:val="none"/>
        </w:rPr>
        <w:t xml:space="preserve"> </w:t>
      </w:r>
    </w:p>
    <w:p w14:paraId="05C2DE9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、合同价款：</w:t>
      </w:r>
    </w:p>
    <w:p w14:paraId="3C98A6E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元整</w:t>
      </w:r>
    </w:p>
    <w:p w14:paraId="6AE6067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14:paraId="6AA841C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超出本协议的工程量，按工程签证单另行计算，本工程最终结算价款以甲方指定机构审计结果为准。</w:t>
      </w:r>
    </w:p>
    <w:p w14:paraId="6391D7A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工程变更：</w:t>
      </w:r>
    </w:p>
    <w:p w14:paraId="1D6EF5C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A、合同中有相同单价的，按</w:t>
      </w:r>
      <w:r>
        <w:rPr>
          <w:rFonts w:hint="eastAsia" w:ascii="宋体" w:hAnsi="宋体" w:eastAsia="宋体" w:cs="宋体"/>
          <w:color w:val="auto"/>
          <w:sz w:val="24"/>
          <w:szCs w:val="24"/>
          <w:highlight w:val="none"/>
          <w:lang w:val="en-US" w:eastAsia="zh-CN"/>
        </w:rPr>
        <w:t>投标清单中</w:t>
      </w:r>
      <w:r>
        <w:rPr>
          <w:rFonts w:hint="eastAsia" w:ascii="宋体" w:hAnsi="宋体" w:eastAsia="宋体" w:cs="宋体"/>
          <w:color w:val="auto"/>
          <w:sz w:val="24"/>
          <w:szCs w:val="24"/>
          <w:highlight w:val="none"/>
        </w:rPr>
        <w:t>的综合单价计算进行结算。</w:t>
      </w:r>
    </w:p>
    <w:p w14:paraId="016CE85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、合同中没有相同或类似单价的，按照2018湖北省</w:t>
      </w:r>
      <w:r>
        <w:rPr>
          <w:rFonts w:hint="eastAsia" w:ascii="宋体" w:hAnsi="宋体" w:eastAsia="宋体" w:cs="宋体"/>
          <w:color w:val="auto"/>
          <w:sz w:val="24"/>
          <w:szCs w:val="24"/>
          <w:highlight w:val="none"/>
          <w:lang w:val="en-US" w:eastAsia="zh-CN"/>
        </w:rPr>
        <w:t>清单计价</w:t>
      </w:r>
      <w:r>
        <w:rPr>
          <w:rFonts w:hint="eastAsia" w:ascii="宋体" w:hAnsi="宋体" w:eastAsia="宋体" w:cs="宋体"/>
          <w:color w:val="auto"/>
          <w:sz w:val="24"/>
          <w:szCs w:val="24"/>
          <w:highlight w:val="none"/>
        </w:rPr>
        <w:t>及配套费用</w:t>
      </w:r>
      <w:r>
        <w:rPr>
          <w:rFonts w:hint="eastAsia" w:ascii="宋体" w:hAnsi="宋体" w:eastAsia="宋体" w:cs="宋体"/>
          <w:color w:val="auto"/>
          <w:sz w:val="24"/>
          <w:szCs w:val="24"/>
          <w:highlight w:val="none"/>
          <w:lang w:val="en-US" w:eastAsia="zh-CN"/>
        </w:rPr>
        <w:t>定额</w:t>
      </w:r>
      <w:r>
        <w:rPr>
          <w:rFonts w:hint="eastAsia" w:ascii="宋体" w:hAnsi="宋体" w:eastAsia="宋体" w:cs="宋体"/>
          <w:color w:val="auto"/>
          <w:sz w:val="24"/>
          <w:szCs w:val="24"/>
          <w:highlight w:val="none"/>
        </w:rPr>
        <w:t>文件的模式进行结算。</w:t>
      </w:r>
    </w:p>
    <w:p w14:paraId="400B363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付款方式：</w:t>
      </w:r>
      <w:r>
        <w:rPr>
          <w:rFonts w:hint="default" w:ascii="宋体" w:hAnsi="宋体" w:eastAsia="宋体" w:cs="宋体"/>
          <w:color w:val="auto"/>
          <w:sz w:val="24"/>
          <w:szCs w:val="24"/>
          <w:highlight w:val="none"/>
          <w:lang w:val="en-US" w:eastAsia="zh-CN"/>
        </w:rPr>
        <w:t>本项目无预付款，工程竣工验收合格后付至合同价款的85%，经审计完成后付至审计金额的98.5%，剩余为质保金（质保期一年，工程竣工验收合格第二日起算），质保期满无任何质量问题，无息支付余款</w:t>
      </w:r>
      <w:r>
        <w:rPr>
          <w:rFonts w:hint="eastAsia" w:ascii="宋体" w:hAnsi="宋体" w:cs="宋体"/>
          <w:color w:val="auto"/>
          <w:sz w:val="24"/>
          <w:szCs w:val="24"/>
          <w:highlight w:val="none"/>
          <w:lang w:val="en-US" w:eastAsia="zh-CN"/>
        </w:rPr>
        <w:t>。</w:t>
      </w:r>
    </w:p>
    <w:p w14:paraId="141817D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、工程量及价格签证，签证单都必须有甲方现场代表签字并加盖公章后方可作为结算依据。</w:t>
      </w:r>
    </w:p>
    <w:p w14:paraId="0C89B72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4、乙方</w:t>
      </w:r>
      <w:r>
        <w:rPr>
          <w:rFonts w:hint="eastAsia" w:ascii="宋体" w:hAnsi="宋体" w:eastAsia="宋体" w:cs="宋体"/>
          <w:color w:val="auto"/>
          <w:sz w:val="24"/>
          <w:szCs w:val="24"/>
          <w:highlight w:val="none"/>
        </w:rPr>
        <w:t>申报结算应保证其准确性，凡是审减额度超过</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％以上部分的审计费，由乙方承担</w:t>
      </w:r>
      <w:r>
        <w:rPr>
          <w:rFonts w:hint="eastAsia" w:ascii="宋体" w:hAnsi="宋体" w:eastAsia="宋体" w:cs="宋体"/>
          <w:color w:val="auto"/>
          <w:sz w:val="24"/>
          <w:szCs w:val="24"/>
          <w:highlight w:val="none"/>
          <w:lang w:val="en-US" w:eastAsia="zh-CN"/>
        </w:rPr>
        <w:t>。</w:t>
      </w:r>
    </w:p>
    <w:p w14:paraId="40B522F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条　施工与设计变更</w:t>
      </w:r>
      <w:r>
        <w:rPr>
          <w:rFonts w:hint="eastAsia" w:ascii="宋体" w:hAnsi="宋体" w:eastAsia="宋体" w:cs="宋体"/>
          <w:color w:val="auto"/>
          <w:sz w:val="24"/>
          <w:szCs w:val="24"/>
          <w:highlight w:val="none"/>
        </w:rPr>
        <w:t xml:space="preserve"> </w:t>
      </w:r>
    </w:p>
    <w:p w14:paraId="45B042B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一、甲方签字认定交付的设计图纸、说明和有关技术资料，作为施工的有效依据，乙方不得擅自修改。 </w:t>
      </w:r>
    </w:p>
    <w:p w14:paraId="75EAD8B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二、甲方因使用功能提出的变更内容，为不影响施工进度，乙方应先行实施，并及时做好现场签证。 </w:t>
      </w:r>
    </w:p>
    <w:p w14:paraId="4D6291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三、设计变更增减数应以甲方代表签证单为依据，对增减部份的工程款由甲乙双方协商确认。 </w:t>
      </w:r>
    </w:p>
    <w:p w14:paraId="5153E10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条　工程质量管理及验收</w:t>
      </w:r>
    </w:p>
    <w:p w14:paraId="76F14BA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 </w:t>
      </w:r>
    </w:p>
    <w:p w14:paraId="5781606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w:t>
      </w:r>
      <w:r>
        <w:rPr>
          <w:rFonts w:hint="eastAsia" w:ascii="宋体" w:hAnsi="宋体" w:eastAsia="宋体" w:cs="宋体"/>
          <w:color w:val="auto"/>
          <w:sz w:val="24"/>
          <w:szCs w:val="24"/>
          <w:highlight w:val="none"/>
          <w:lang w:val="en-US" w:eastAsia="zh-CN"/>
        </w:rPr>
        <w:t>逾期</w:t>
      </w:r>
      <w:r>
        <w:rPr>
          <w:rFonts w:hint="eastAsia" w:ascii="宋体" w:hAnsi="宋体" w:eastAsia="宋体" w:cs="宋体"/>
          <w:color w:val="auto"/>
          <w:sz w:val="24"/>
          <w:szCs w:val="24"/>
          <w:highlight w:val="none"/>
        </w:rPr>
        <w:t>违约责任。</w:t>
      </w:r>
    </w:p>
    <w:p w14:paraId="3393F65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三、工程质量应符合国家及行业规定的建筑工程质量检验评定的“合格”标准。</w:t>
      </w:r>
    </w:p>
    <w:p w14:paraId="4BCF1F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条　安全</w:t>
      </w:r>
      <w:r>
        <w:rPr>
          <w:rFonts w:hint="eastAsia" w:ascii="宋体" w:hAnsi="宋体" w:eastAsia="宋体" w:cs="宋体"/>
          <w:b/>
          <w:bCs/>
          <w:color w:val="auto"/>
          <w:sz w:val="24"/>
          <w:szCs w:val="24"/>
          <w:highlight w:val="none"/>
          <w:lang w:eastAsia="zh-CN"/>
        </w:rPr>
        <w:t>生产和文明</w:t>
      </w:r>
      <w:r>
        <w:rPr>
          <w:rFonts w:hint="eastAsia" w:ascii="宋体" w:hAnsi="宋体" w:eastAsia="宋体" w:cs="宋体"/>
          <w:b/>
          <w:bCs/>
          <w:color w:val="auto"/>
          <w:sz w:val="24"/>
          <w:szCs w:val="24"/>
          <w:highlight w:val="none"/>
        </w:rPr>
        <w:t>施工</w:t>
      </w:r>
    </w:p>
    <w:p w14:paraId="5F18450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乙方应遵守工程建设安全生产有关管理规定，严格按安全标准组织施工，采取必要的安全防护措施，消除事故隐患。由于乙方安全措施不力造成事故的责任和因此发生的费用，由乙方</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承担。</w:t>
      </w:r>
    </w:p>
    <w:p w14:paraId="6A29003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乙方应遵守工程文明施工有关管理规定，乙方如未达到文明施工要求，甲方有权</w:t>
      </w:r>
      <w:r>
        <w:rPr>
          <w:rFonts w:hint="eastAsia" w:ascii="宋体" w:hAnsi="宋体" w:eastAsia="宋体" w:cs="宋体"/>
          <w:color w:val="auto"/>
          <w:sz w:val="24"/>
          <w:szCs w:val="24"/>
          <w:highlight w:val="none"/>
          <w:lang w:eastAsia="zh-CN"/>
        </w:rPr>
        <w:t>采取</w:t>
      </w:r>
      <w:r>
        <w:rPr>
          <w:rFonts w:hint="eastAsia" w:ascii="宋体" w:hAnsi="宋体" w:eastAsia="宋体" w:cs="宋体"/>
          <w:color w:val="auto"/>
          <w:sz w:val="24"/>
          <w:szCs w:val="24"/>
          <w:highlight w:val="none"/>
          <w:lang w:val="en-US" w:eastAsia="zh-CN"/>
        </w:rPr>
        <w:t>书面警告或扣减文明施工管理费等方式。</w:t>
      </w:r>
    </w:p>
    <w:p w14:paraId="798DAB2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第七</w:t>
      </w:r>
      <w:r>
        <w:rPr>
          <w:rFonts w:hint="eastAsia" w:ascii="宋体" w:hAnsi="宋体" w:eastAsia="宋体" w:cs="宋体"/>
          <w:b/>
          <w:bCs/>
          <w:color w:val="auto"/>
          <w:sz w:val="24"/>
          <w:szCs w:val="24"/>
          <w:highlight w:val="none"/>
        </w:rPr>
        <w:t>条　纠纷解决办法</w:t>
      </w:r>
      <w:r>
        <w:rPr>
          <w:rFonts w:hint="eastAsia" w:ascii="宋体" w:hAnsi="宋体" w:eastAsia="宋体" w:cs="宋体"/>
          <w:color w:val="auto"/>
          <w:sz w:val="24"/>
          <w:szCs w:val="24"/>
          <w:highlight w:val="none"/>
        </w:rPr>
        <w:t xml:space="preserve"> </w:t>
      </w:r>
    </w:p>
    <w:p w14:paraId="52CC0F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因本合同产生纠纷，如协商无法解决，双方均有权向甲方所在地人民法院提起诉讼。</w:t>
      </w:r>
    </w:p>
    <w:p w14:paraId="532F41E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条　附　则</w:t>
      </w:r>
      <w:r>
        <w:rPr>
          <w:rFonts w:hint="eastAsia" w:ascii="宋体" w:hAnsi="宋体" w:eastAsia="宋体" w:cs="宋体"/>
          <w:color w:val="auto"/>
          <w:sz w:val="24"/>
          <w:szCs w:val="24"/>
          <w:highlight w:val="none"/>
        </w:rPr>
        <w:t xml:space="preserve"> </w:t>
      </w:r>
    </w:p>
    <w:p w14:paraId="6AE31E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份，自双方代表签字，加盖双方公章或合同专用章后生效。　</w:t>
      </w:r>
    </w:p>
    <w:p w14:paraId="62A066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p>
    <w:p w14:paraId="7E1C5408">
      <w:pPr>
        <w:keepNext w:val="0"/>
        <w:keepLines w:val="0"/>
        <w:pageBreakBefore w:val="0"/>
        <w:widowControl w:val="0"/>
        <w:kinsoku/>
        <w:wordWrap/>
        <w:overflowPunct/>
        <w:topLinePunct w:val="0"/>
        <w:autoSpaceDE/>
        <w:autoSpaceDN/>
        <w:bidi w:val="0"/>
        <w:adjustRightInd/>
        <w:snapToGrid/>
        <w:spacing w:line="7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乙方： </w:t>
      </w:r>
    </w:p>
    <w:p w14:paraId="7350AF66">
      <w:pPr>
        <w:keepNext w:val="0"/>
        <w:keepLines w:val="0"/>
        <w:pageBreakBefore w:val="0"/>
        <w:widowControl w:val="0"/>
        <w:kinsoku/>
        <w:wordWrap/>
        <w:overflowPunct/>
        <w:topLinePunct w:val="0"/>
        <w:autoSpaceDE/>
        <w:autoSpaceDN/>
        <w:bidi w:val="0"/>
        <w:adjustRightInd/>
        <w:snapToGrid/>
        <w:spacing w:line="7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法定代表人或委托人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法定代表人或委托人</w:t>
      </w:r>
      <w:r>
        <w:rPr>
          <w:rFonts w:hint="eastAsia" w:ascii="宋体" w:hAnsi="宋体" w:eastAsia="宋体" w:cs="宋体"/>
          <w:color w:val="auto"/>
          <w:sz w:val="24"/>
          <w:szCs w:val="24"/>
          <w:highlight w:val="none"/>
        </w:rPr>
        <w:t>：</w:t>
      </w:r>
    </w:p>
    <w:p w14:paraId="0D1017F2">
      <w:pPr>
        <w:keepNext w:val="0"/>
        <w:keepLines w:val="0"/>
        <w:pageBreakBefore w:val="0"/>
        <w:widowControl w:val="0"/>
        <w:kinsoku/>
        <w:wordWrap/>
        <w:overflowPunct/>
        <w:topLinePunct w:val="0"/>
        <w:autoSpaceDE w:val="0"/>
        <w:autoSpaceDN w:val="0"/>
        <w:bidi w:val="0"/>
        <w:adjustRightInd/>
        <w:snapToGrid/>
        <w:spacing w:line="700" w:lineRule="exact"/>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color w:val="auto"/>
          <w:sz w:val="24"/>
          <w:szCs w:val="24"/>
          <w:highlight w:val="none"/>
        </w:rPr>
        <w:t>_____年_____月_____日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_____年_____月_____日</w:t>
      </w:r>
    </w:p>
    <w:p w14:paraId="2177EA08">
      <w:pPr>
        <w:pStyle w:val="17"/>
        <w:rPr>
          <w:rFonts w:hint="eastAsia"/>
          <w:highlight w:val="none"/>
        </w:rPr>
      </w:pPr>
    </w:p>
    <w:p w14:paraId="584821D8">
      <w:pPr>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6E0FC9F6">
      <w:pPr>
        <w:pStyle w:val="11"/>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9"/>
        <w:rPr>
          <w:rFonts w:hint="eastAsia" w:ascii="宋体" w:hAnsi="宋体" w:eastAsia="宋体" w:cs="宋体"/>
          <w:b/>
          <w:bCs/>
          <w:i w:val="0"/>
          <w:iCs w:val="0"/>
          <w:color w:val="auto"/>
          <w:kern w:val="2"/>
          <w:sz w:val="36"/>
          <w:szCs w:val="36"/>
          <w:highlight w:val="none"/>
          <w:shd w:val="clear" w:color="auto" w:fill="FFFFFF"/>
          <w:lang w:val="en-US" w:eastAsia="zh-CN" w:bidi="ar-SA"/>
        </w:rPr>
      </w:pPr>
      <w:r>
        <w:rPr>
          <w:rFonts w:hint="eastAsia" w:ascii="宋体" w:hAnsi="宋体" w:eastAsia="宋体" w:cs="宋体"/>
          <w:b/>
          <w:bCs/>
          <w:i w:val="0"/>
          <w:iCs w:val="0"/>
          <w:color w:val="auto"/>
          <w:kern w:val="2"/>
          <w:sz w:val="36"/>
          <w:szCs w:val="36"/>
          <w:highlight w:val="none"/>
          <w:shd w:val="clear" w:color="auto" w:fill="FFFFFF"/>
          <w:lang w:val="en-US" w:eastAsia="zh-CN" w:bidi="ar-SA"/>
        </w:rPr>
        <w:t>第六章  响应文件格式</w:t>
      </w:r>
    </w:p>
    <w:p w14:paraId="5C3B9B82">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14:paraId="62CC4598">
      <w:pPr>
        <w:spacing w:line="500" w:lineRule="exact"/>
        <w:rPr>
          <w:rFonts w:hint="eastAsia" w:ascii="宋体" w:hAnsi="宋体" w:eastAsia="宋体" w:cs="宋体"/>
          <w:bCs/>
          <w:sz w:val="44"/>
          <w:highlight w:val="none"/>
        </w:rPr>
      </w:pPr>
      <w:r>
        <w:rPr>
          <w:rFonts w:hint="eastAsia" w:ascii="宋体" w:hAnsi="宋体" w:eastAsia="宋体" w:cs="宋体"/>
          <w:szCs w:val="28"/>
          <w:highlight w:val="none"/>
        </w:rPr>
        <w:t>封面：</w:t>
      </w:r>
    </w:p>
    <w:p w14:paraId="505F941B">
      <w:pPr>
        <w:jc w:val="center"/>
        <w:rPr>
          <w:rFonts w:hint="eastAsia" w:ascii="宋体" w:hAnsi="宋体" w:eastAsia="宋体" w:cs="宋体"/>
          <w:sz w:val="52"/>
          <w:szCs w:val="52"/>
          <w:highlight w:val="none"/>
        </w:rPr>
      </w:pPr>
    </w:p>
    <w:p w14:paraId="37346062">
      <w:pPr>
        <w:widowControl w:val="0"/>
        <w:ind w:left="0" w:leftChars="0" w:firstLine="0" w:firstLineChars="0"/>
        <w:jc w:val="center"/>
        <w:rPr>
          <w:rFonts w:hint="default" w:ascii="宋体" w:hAnsi="宋体" w:eastAsia="宋体" w:cs="宋体"/>
          <w:b/>
          <w:color w:val="auto"/>
          <w:w w:val="100"/>
          <w:kern w:val="2"/>
          <w:sz w:val="36"/>
          <w:szCs w:val="36"/>
          <w:highlight w:val="none"/>
          <w:lang w:val="en-US" w:eastAsia="zh-CN"/>
        </w:rPr>
      </w:pPr>
      <w:r>
        <w:rPr>
          <w:rFonts w:hint="eastAsia" w:ascii="宋体" w:hAnsi="宋体" w:cs="宋体"/>
          <w:b/>
          <w:color w:val="auto"/>
          <w:w w:val="100"/>
          <w:kern w:val="2"/>
          <w:sz w:val="36"/>
          <w:szCs w:val="36"/>
          <w:highlight w:val="none"/>
          <w:lang w:eastAsia="zh-CN"/>
        </w:rPr>
        <w:t>大冶市非财政资金采购</w:t>
      </w:r>
    </w:p>
    <w:p w14:paraId="12A6CF0C">
      <w:pPr>
        <w:jc w:val="center"/>
        <w:rPr>
          <w:rFonts w:hint="eastAsia" w:ascii="宋体" w:hAnsi="宋体" w:eastAsia="宋体" w:cs="宋体"/>
          <w:sz w:val="44"/>
          <w:highlight w:val="none"/>
        </w:rPr>
      </w:pPr>
    </w:p>
    <w:p w14:paraId="7361E9C5">
      <w:pPr>
        <w:widowControl w:val="0"/>
        <w:ind w:left="0" w:leftChars="0" w:firstLine="0" w:firstLineChars="0"/>
        <w:jc w:val="center"/>
        <w:rPr>
          <w:rFonts w:hint="eastAsia" w:ascii="宋体" w:hAnsi="宋体" w:eastAsia="宋体" w:cs="宋体"/>
          <w:b/>
          <w:bCs/>
          <w:color w:val="auto"/>
          <w:spacing w:val="57"/>
          <w:w w:val="66"/>
          <w:kern w:val="2"/>
          <w:sz w:val="132"/>
          <w:szCs w:val="132"/>
          <w:highlight w:val="none"/>
          <w:lang w:val="en-US" w:eastAsia="zh-CN"/>
        </w:rPr>
      </w:pPr>
      <w:r>
        <w:rPr>
          <w:rFonts w:hint="eastAsia" w:ascii="宋体" w:hAnsi="宋体" w:eastAsia="宋体" w:cs="宋体"/>
          <w:b/>
          <w:bCs/>
          <w:color w:val="auto"/>
          <w:spacing w:val="57"/>
          <w:w w:val="66"/>
          <w:kern w:val="2"/>
          <w:sz w:val="132"/>
          <w:szCs w:val="132"/>
          <w:highlight w:val="none"/>
          <w:lang w:val="en-US" w:eastAsia="zh-CN"/>
        </w:rPr>
        <w:t>竞争性</w:t>
      </w:r>
      <w:r>
        <w:rPr>
          <w:rFonts w:hint="eastAsia" w:ascii="宋体" w:hAnsi="宋体" w:cs="宋体"/>
          <w:b/>
          <w:bCs/>
          <w:color w:val="auto"/>
          <w:spacing w:val="57"/>
          <w:w w:val="66"/>
          <w:kern w:val="2"/>
          <w:sz w:val="132"/>
          <w:szCs w:val="132"/>
          <w:highlight w:val="none"/>
          <w:lang w:val="en-US" w:eastAsia="zh-CN"/>
        </w:rPr>
        <w:t>磋商</w:t>
      </w:r>
      <w:r>
        <w:rPr>
          <w:rFonts w:hint="eastAsia" w:ascii="宋体" w:hAnsi="宋体" w:eastAsia="宋体" w:cs="宋体"/>
          <w:b/>
          <w:bCs/>
          <w:color w:val="auto"/>
          <w:spacing w:val="57"/>
          <w:w w:val="66"/>
          <w:kern w:val="2"/>
          <w:sz w:val="132"/>
          <w:szCs w:val="132"/>
          <w:highlight w:val="none"/>
          <w:lang w:val="en-US" w:eastAsia="zh-CN"/>
        </w:rPr>
        <w:t>响应文件</w:t>
      </w:r>
    </w:p>
    <w:p w14:paraId="33B35942">
      <w:pPr>
        <w:jc w:val="center"/>
        <w:rPr>
          <w:rFonts w:hint="eastAsia" w:ascii="宋体" w:hAnsi="宋体" w:eastAsia="宋体" w:cs="宋体"/>
          <w:sz w:val="44"/>
          <w:highlight w:val="none"/>
        </w:rPr>
      </w:pPr>
      <w:r>
        <w:rPr>
          <w:rFonts w:hint="eastAsia" w:ascii="宋体" w:hAnsi="宋体" w:eastAsia="宋体" w:cs="宋体"/>
          <w:sz w:val="44"/>
          <w:highlight w:val="none"/>
        </w:rPr>
        <w:t>〔</w:t>
      </w:r>
      <w:r>
        <w:rPr>
          <w:rFonts w:hint="eastAsia" w:ascii="宋体" w:hAnsi="宋体" w:cs="宋体"/>
          <w:sz w:val="44"/>
          <w:highlight w:val="none"/>
          <w:lang w:val="en-US" w:eastAsia="zh-CN"/>
        </w:rPr>
        <w:t xml:space="preserve"> </w:t>
      </w:r>
      <w:r>
        <w:rPr>
          <w:rFonts w:hint="eastAsia" w:ascii="宋体" w:hAnsi="宋体" w:eastAsia="宋体" w:cs="宋体"/>
          <w:sz w:val="44"/>
          <w:highlight w:val="none"/>
        </w:rPr>
        <w:t>正本</w:t>
      </w:r>
      <w:r>
        <w:rPr>
          <w:rFonts w:hint="eastAsia" w:ascii="宋体" w:hAnsi="宋体" w:cs="宋体"/>
          <w:sz w:val="44"/>
          <w:highlight w:val="none"/>
          <w:lang w:val="en-US" w:eastAsia="zh-CN"/>
        </w:rPr>
        <w:t xml:space="preserve"> </w:t>
      </w:r>
      <w:r>
        <w:rPr>
          <w:rFonts w:hint="eastAsia" w:ascii="宋体" w:hAnsi="宋体" w:eastAsia="宋体" w:cs="宋体"/>
          <w:sz w:val="44"/>
          <w:highlight w:val="none"/>
        </w:rPr>
        <w:t>/</w:t>
      </w:r>
      <w:r>
        <w:rPr>
          <w:rFonts w:hint="eastAsia" w:ascii="宋体" w:hAnsi="宋体" w:cs="宋体"/>
          <w:sz w:val="44"/>
          <w:highlight w:val="none"/>
          <w:lang w:val="en-US" w:eastAsia="zh-CN"/>
        </w:rPr>
        <w:t xml:space="preserve"> </w:t>
      </w:r>
      <w:r>
        <w:rPr>
          <w:rFonts w:hint="eastAsia" w:ascii="宋体" w:hAnsi="宋体" w:eastAsia="宋体" w:cs="宋体"/>
          <w:sz w:val="44"/>
          <w:highlight w:val="none"/>
        </w:rPr>
        <w:t>副本</w:t>
      </w:r>
      <w:r>
        <w:rPr>
          <w:rFonts w:hint="eastAsia" w:ascii="宋体" w:hAnsi="宋体" w:cs="宋体"/>
          <w:sz w:val="44"/>
          <w:highlight w:val="none"/>
          <w:lang w:val="en-US" w:eastAsia="zh-CN"/>
        </w:rPr>
        <w:t xml:space="preserve"> </w:t>
      </w:r>
      <w:r>
        <w:rPr>
          <w:rFonts w:hint="eastAsia" w:ascii="宋体" w:hAnsi="宋体" w:eastAsia="宋体" w:cs="宋体"/>
          <w:sz w:val="44"/>
          <w:highlight w:val="none"/>
        </w:rPr>
        <w:t>〕</w:t>
      </w:r>
    </w:p>
    <w:p w14:paraId="6AA4D11E">
      <w:pPr>
        <w:jc w:val="center"/>
        <w:rPr>
          <w:rFonts w:hint="eastAsia" w:ascii="宋体" w:hAnsi="宋体" w:eastAsia="宋体" w:cs="宋体"/>
          <w:sz w:val="44"/>
          <w:highlight w:val="none"/>
        </w:rPr>
      </w:pPr>
    </w:p>
    <w:p w14:paraId="0D9DE394">
      <w:pPr>
        <w:ind w:firstLine="1440"/>
        <w:rPr>
          <w:rFonts w:hint="eastAsia" w:ascii="宋体" w:hAnsi="宋体" w:eastAsia="宋体" w:cs="宋体"/>
          <w:bCs/>
          <w:sz w:val="32"/>
          <w:szCs w:val="32"/>
          <w:highlight w:val="none"/>
        </w:rPr>
      </w:pPr>
    </w:p>
    <w:p w14:paraId="3A0C57D9">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r>
        <w:rPr>
          <w:rFonts w:hint="eastAsia" w:ascii="宋体" w:hAnsi="宋体" w:eastAsia="宋体" w:cs="宋体"/>
          <w:bCs/>
          <w:sz w:val="32"/>
          <w:szCs w:val="32"/>
          <w:highlight w:val="none"/>
          <w:u w:val="single"/>
        </w:rPr>
        <w:t xml:space="preserve">               </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rPr>
        <w:t xml:space="preserve">        </w:t>
      </w:r>
    </w:p>
    <w:p w14:paraId="570F7304">
      <w:pPr>
        <w:tabs>
          <w:tab w:val="left" w:pos="3240"/>
        </w:tabs>
        <w:ind w:firstLine="1440"/>
        <w:rPr>
          <w:rFonts w:hint="eastAsia" w:ascii="宋体" w:hAnsi="宋体" w:eastAsia="宋体" w:cs="宋体"/>
          <w:bCs/>
          <w:sz w:val="32"/>
          <w:szCs w:val="32"/>
          <w:highlight w:val="none"/>
          <w:u w:val="single"/>
        </w:rPr>
      </w:pPr>
      <w:r>
        <w:rPr>
          <w:rFonts w:hint="eastAsia" w:ascii="宋体" w:hAnsi="宋体" w:eastAsia="宋体" w:cs="宋体"/>
          <w:bCs/>
          <w:sz w:val="32"/>
          <w:szCs w:val="32"/>
          <w:highlight w:val="none"/>
        </w:rPr>
        <w:t>项目名称：</w:t>
      </w:r>
      <w:r>
        <w:rPr>
          <w:rFonts w:hint="eastAsia" w:ascii="宋体" w:hAnsi="宋体" w:eastAsia="宋体" w:cs="宋体"/>
          <w:bCs/>
          <w:sz w:val="32"/>
          <w:szCs w:val="32"/>
          <w:highlight w:val="none"/>
          <w:u w:val="single"/>
        </w:rPr>
        <w:t xml:space="preserve">              </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rPr>
        <w:t xml:space="preserve">         </w:t>
      </w:r>
    </w:p>
    <w:p w14:paraId="6930AB15">
      <w:pPr>
        <w:ind w:firstLine="1440"/>
        <w:rPr>
          <w:rFonts w:hint="eastAsia" w:ascii="宋体" w:hAnsi="宋体" w:eastAsia="宋体" w:cs="宋体"/>
          <w:bCs/>
          <w:sz w:val="32"/>
          <w:szCs w:val="32"/>
          <w:highlight w:val="none"/>
        </w:rPr>
      </w:pPr>
      <w:r>
        <w:rPr>
          <w:rFonts w:hint="eastAsia" w:ascii="宋体" w:hAnsi="宋体" w:cs="宋体"/>
          <w:bCs/>
          <w:sz w:val="32"/>
          <w:szCs w:val="32"/>
          <w:highlight w:val="none"/>
          <w:lang w:val="en-US" w:eastAsia="zh-CN"/>
        </w:rPr>
        <w:t>采购内容</w:t>
      </w:r>
      <w:r>
        <w:rPr>
          <w:rFonts w:hint="eastAsia" w:ascii="宋体" w:hAnsi="宋体" w:eastAsia="宋体" w:cs="宋体"/>
          <w:bCs/>
          <w:sz w:val="32"/>
          <w:szCs w:val="32"/>
          <w:highlight w:val="none"/>
        </w:rPr>
        <w:t>：</w:t>
      </w:r>
      <w:r>
        <w:rPr>
          <w:rFonts w:hint="eastAsia" w:ascii="宋体" w:hAnsi="宋体" w:eastAsia="宋体" w:cs="宋体"/>
          <w:bCs/>
          <w:sz w:val="32"/>
          <w:szCs w:val="32"/>
          <w:highlight w:val="none"/>
          <w:u w:val="single"/>
        </w:rPr>
        <w:t xml:space="preserve">             </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rPr>
        <w:t xml:space="preserve">          </w:t>
      </w:r>
    </w:p>
    <w:p w14:paraId="394F3367">
      <w:pPr>
        <w:tabs>
          <w:tab w:val="left" w:pos="2625"/>
        </w:tabs>
        <w:spacing w:line="360" w:lineRule="auto"/>
        <w:jc w:val="center"/>
        <w:rPr>
          <w:rFonts w:hint="eastAsia" w:ascii="宋体" w:hAnsi="宋体" w:eastAsia="宋体" w:cs="宋体"/>
          <w:bCs/>
          <w:sz w:val="32"/>
          <w:szCs w:val="32"/>
          <w:highlight w:val="none"/>
        </w:rPr>
      </w:pPr>
    </w:p>
    <w:p w14:paraId="58C4A5A4">
      <w:pPr>
        <w:tabs>
          <w:tab w:val="left" w:pos="2625"/>
        </w:tabs>
        <w:spacing w:line="360" w:lineRule="auto"/>
        <w:jc w:val="center"/>
        <w:rPr>
          <w:rFonts w:hint="eastAsia" w:ascii="宋体" w:hAnsi="宋体" w:eastAsia="宋体" w:cs="宋体"/>
          <w:sz w:val="32"/>
          <w:szCs w:val="32"/>
          <w:highlight w:val="none"/>
        </w:rPr>
      </w:pPr>
    </w:p>
    <w:p w14:paraId="4D501E3C">
      <w:pPr>
        <w:tabs>
          <w:tab w:val="left" w:pos="2625"/>
        </w:tabs>
        <w:spacing w:line="360" w:lineRule="auto"/>
        <w:jc w:val="center"/>
        <w:rPr>
          <w:rFonts w:hint="eastAsia" w:ascii="宋体" w:hAnsi="宋体" w:eastAsia="宋体" w:cs="宋体"/>
          <w:sz w:val="32"/>
          <w:szCs w:val="32"/>
          <w:highlight w:val="none"/>
        </w:rPr>
      </w:pPr>
    </w:p>
    <w:p w14:paraId="2FD9F297">
      <w:pPr>
        <w:spacing w:line="500" w:lineRule="exact"/>
        <w:ind w:firstLine="1920" w:firstLineChars="600"/>
        <w:rPr>
          <w:rFonts w:ascii="宋体" w:hAnsi="宋体" w:cs="宋体"/>
          <w:b/>
          <w:bCs/>
          <w:sz w:val="32"/>
          <w:szCs w:val="32"/>
          <w:highlight w:val="none"/>
          <w:u w:val="single"/>
        </w:rPr>
      </w:pPr>
      <w:r>
        <w:rPr>
          <w:rFonts w:hint="eastAsia" w:ascii="宋体" w:hAnsi="宋体" w:cs="宋体"/>
          <w:b/>
          <w:bCs/>
          <w:sz w:val="32"/>
          <w:szCs w:val="32"/>
          <w:highlight w:val="none"/>
          <w:lang w:eastAsia="zh-CN"/>
        </w:rPr>
        <w:t>供应商</w:t>
      </w:r>
      <w:r>
        <w:rPr>
          <w:rFonts w:hint="eastAsia" w:ascii="宋体" w:hAnsi="宋体" w:cs="宋体"/>
          <w:b/>
          <w:bCs/>
          <w:sz w:val="32"/>
          <w:szCs w:val="32"/>
          <w:highlight w:val="none"/>
        </w:rPr>
        <w:t>（签章）：</w:t>
      </w:r>
      <w:r>
        <w:rPr>
          <w:rFonts w:hint="eastAsia" w:ascii="宋体" w:hAnsi="宋体" w:cs="宋体"/>
          <w:b/>
          <w:bCs/>
          <w:sz w:val="32"/>
          <w:szCs w:val="32"/>
          <w:highlight w:val="none"/>
          <w:u w:val="single"/>
        </w:rPr>
        <w:t xml:space="preserve">                   </w:t>
      </w:r>
    </w:p>
    <w:p w14:paraId="621FE9DC">
      <w:pPr>
        <w:ind w:firstLine="1920" w:firstLineChars="600"/>
        <w:jc w:val="both"/>
        <w:rPr>
          <w:rFonts w:hint="eastAsia" w:ascii="宋体" w:hAnsi="宋体" w:eastAsia="宋体" w:cs="宋体"/>
          <w:sz w:val="32"/>
          <w:szCs w:val="32"/>
          <w:highlight w:val="none"/>
        </w:rPr>
      </w:pPr>
      <w:r>
        <w:rPr>
          <w:rFonts w:hint="eastAsia" w:ascii="宋体" w:hAnsi="宋体" w:cs="宋体"/>
          <w:b/>
          <w:bCs/>
          <w:sz w:val="32"/>
          <w:szCs w:val="32"/>
          <w:highlight w:val="none"/>
        </w:rPr>
        <w:t xml:space="preserve">日期 </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年</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 xml:space="preserve">月 </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日</w:t>
      </w:r>
    </w:p>
    <w:p w14:paraId="6AEDB962">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p>
    <w:p w14:paraId="644216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一、</w:t>
      </w:r>
      <w:r>
        <w:rPr>
          <w:rFonts w:hint="eastAsia" w:ascii="宋体" w:hAnsi="宋体" w:cs="宋体"/>
          <w:b/>
          <w:sz w:val="28"/>
          <w:szCs w:val="28"/>
          <w:highlight w:val="none"/>
          <w:lang w:eastAsia="zh-CN"/>
        </w:rPr>
        <w:t>磋商</w:t>
      </w:r>
      <w:r>
        <w:rPr>
          <w:rFonts w:hint="eastAsia" w:ascii="宋体" w:hAnsi="宋体" w:eastAsia="宋体" w:cs="宋体"/>
          <w:b/>
          <w:sz w:val="28"/>
          <w:szCs w:val="28"/>
          <w:highlight w:val="none"/>
        </w:rPr>
        <w:t>书</w:t>
      </w:r>
    </w:p>
    <w:p w14:paraId="05EA49CF">
      <w:pPr>
        <w:pStyle w:val="7"/>
        <w:keepLines w:val="0"/>
        <w:pageBreakBefore w:val="0"/>
        <w:kinsoku/>
        <w:overflowPunct/>
        <w:topLinePunct w:val="0"/>
        <w:bidi w:val="0"/>
        <w:spacing w:line="500" w:lineRule="exact"/>
        <w:ind w:right="0" w:rightChars="0"/>
        <w:jc w:val="both"/>
        <w:rPr>
          <w:rFonts w:hint="eastAsia" w:ascii="宋体" w:hAnsi="宋体" w:eastAsia="宋体" w:cs="宋体"/>
          <w:sz w:val="28"/>
          <w:szCs w:val="28"/>
          <w:highlight w:val="none"/>
          <w:u w:val="single"/>
        </w:rPr>
      </w:pPr>
    </w:p>
    <w:p w14:paraId="7F7B058A">
      <w:pPr>
        <w:pStyle w:val="7"/>
        <w:keepLines w:val="0"/>
        <w:pageBreakBefore w:val="0"/>
        <w:kinsoku/>
        <w:overflowPunct/>
        <w:topLinePunct w:val="0"/>
        <w:bidi w:val="0"/>
        <w:spacing w:line="500" w:lineRule="exact"/>
        <w:ind w:right="0" w:rightChars="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（政府采购代理机构）：</w:t>
      </w:r>
    </w:p>
    <w:p w14:paraId="2FC78203">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依据贵方</w:t>
      </w:r>
      <w:r>
        <w:rPr>
          <w:rFonts w:hint="eastAsia" w:ascii="宋体" w:hAnsi="宋体" w:eastAsia="宋体" w:cs="宋体"/>
          <w:sz w:val="24"/>
          <w:szCs w:val="24"/>
          <w:highlight w:val="none"/>
          <w:u w:val="single"/>
        </w:rPr>
        <w:t>（项目名称/</w:t>
      </w:r>
      <w:r>
        <w:rPr>
          <w:rFonts w:hint="eastAsia" w:hAnsi="宋体" w:cs="宋体"/>
          <w:sz w:val="24"/>
          <w:szCs w:val="24"/>
          <w:highlight w:val="none"/>
          <w:u w:val="single"/>
          <w:lang w:val="en-US" w:eastAsia="zh-CN"/>
        </w:rPr>
        <w:t>项目</w:t>
      </w:r>
      <w:r>
        <w:rPr>
          <w:rFonts w:hint="eastAsia" w:ascii="宋体" w:hAnsi="宋体" w:eastAsia="宋体" w:cs="宋体"/>
          <w:sz w:val="24"/>
          <w:szCs w:val="24"/>
          <w:highlight w:val="none"/>
          <w:u w:val="single"/>
        </w:rPr>
        <w:t>编号）</w:t>
      </w:r>
      <w:r>
        <w:rPr>
          <w:rFonts w:hint="eastAsia" w:ascii="宋体" w:hAnsi="宋体" w:eastAsia="宋体" w:cs="宋体"/>
          <w:sz w:val="24"/>
          <w:szCs w:val="24"/>
          <w:highlight w:val="none"/>
        </w:rPr>
        <w:t>项目采购</w:t>
      </w:r>
      <w:r>
        <w:rPr>
          <w:rFonts w:hint="eastAsia" w:hAnsi="宋体" w:cs="宋体"/>
          <w:sz w:val="24"/>
          <w:szCs w:val="24"/>
          <w:highlight w:val="none"/>
          <w:lang w:val="en-US" w:eastAsia="zh-CN"/>
        </w:rPr>
        <w:t>活动</w:t>
      </w:r>
      <w:r>
        <w:rPr>
          <w:rFonts w:hint="eastAsia" w:ascii="宋体" w:hAnsi="宋体" w:eastAsia="宋体" w:cs="宋体"/>
          <w:sz w:val="24"/>
          <w:szCs w:val="24"/>
          <w:highlight w:val="none"/>
        </w:rPr>
        <w:t>的</w:t>
      </w:r>
      <w:r>
        <w:rPr>
          <w:rFonts w:hint="eastAsia" w:hAnsi="宋体" w:cs="宋体"/>
          <w:sz w:val="24"/>
          <w:szCs w:val="24"/>
          <w:highlight w:val="none"/>
          <w:lang w:eastAsia="zh-CN"/>
        </w:rPr>
        <w:t>磋商</w:t>
      </w:r>
      <w:r>
        <w:rPr>
          <w:rFonts w:hint="eastAsia" w:ascii="宋体" w:hAnsi="宋体" w:eastAsia="宋体" w:cs="宋体"/>
          <w:sz w:val="24"/>
          <w:szCs w:val="24"/>
          <w:highlight w:val="none"/>
        </w:rPr>
        <w:t>邀请，我方</w:t>
      </w:r>
      <w:r>
        <w:rPr>
          <w:rFonts w:hint="eastAsia" w:ascii="宋体" w:hAnsi="宋体" w:eastAsia="宋体" w:cs="宋体"/>
          <w:sz w:val="24"/>
          <w:szCs w:val="24"/>
          <w:highlight w:val="none"/>
          <w:u w:val="single"/>
        </w:rPr>
        <w:t>（姓名和职务）</w:t>
      </w:r>
      <w:r>
        <w:rPr>
          <w:rFonts w:hint="eastAsia" w:ascii="宋体" w:hAnsi="宋体" w:eastAsia="宋体" w:cs="宋体"/>
          <w:sz w:val="24"/>
          <w:szCs w:val="24"/>
          <w:highlight w:val="none"/>
        </w:rPr>
        <w:t>经正式授权并代表</w:t>
      </w:r>
      <w:r>
        <w:rPr>
          <w:rFonts w:hint="eastAsia" w:hAnsi="宋体" w:cs="宋体"/>
          <w:sz w:val="24"/>
          <w:szCs w:val="24"/>
          <w:highlight w:val="none"/>
          <w:lang w:eastAsia="zh-CN"/>
        </w:rPr>
        <w:t>磋商</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w:t>
      </w:r>
      <w:r>
        <w:rPr>
          <w:rFonts w:hint="eastAsia" w:hAnsi="宋体" w:cs="宋体"/>
          <w:sz w:val="24"/>
          <w:szCs w:val="24"/>
          <w:highlight w:val="none"/>
          <w:u w:val="single"/>
          <w:lang w:eastAsia="zh-CN"/>
        </w:rPr>
        <w:t>磋商</w:t>
      </w:r>
      <w:r>
        <w:rPr>
          <w:rFonts w:hint="eastAsia" w:ascii="宋体" w:hAnsi="宋体" w:eastAsia="宋体" w:cs="宋体"/>
          <w:sz w:val="24"/>
          <w:szCs w:val="24"/>
          <w:highlight w:val="none"/>
          <w:u w:val="single"/>
        </w:rPr>
        <w:t>供应商名称、地址）</w:t>
      </w:r>
      <w:r>
        <w:rPr>
          <w:rFonts w:hint="eastAsia" w:ascii="宋体" w:hAnsi="宋体" w:eastAsia="宋体" w:cs="宋体"/>
          <w:sz w:val="24"/>
          <w:szCs w:val="24"/>
          <w:highlight w:val="none"/>
        </w:rPr>
        <w:t>提交下述竞争性</w:t>
      </w:r>
      <w:r>
        <w:rPr>
          <w:rFonts w:hint="eastAsia" w:hAnsi="宋体" w:cs="宋体"/>
          <w:sz w:val="24"/>
          <w:szCs w:val="24"/>
          <w:highlight w:val="none"/>
          <w:lang w:eastAsia="zh-CN"/>
        </w:rPr>
        <w:t>磋商</w:t>
      </w:r>
      <w:r>
        <w:rPr>
          <w:rFonts w:hint="eastAsia" w:ascii="宋体" w:hAnsi="宋体" w:eastAsia="宋体" w:cs="宋体"/>
          <w:sz w:val="24"/>
          <w:szCs w:val="24"/>
          <w:highlight w:val="none"/>
        </w:rPr>
        <w:t>响应文件正本</w:t>
      </w:r>
      <w:r>
        <w:rPr>
          <w:rFonts w:hint="eastAsia" w:hAnsi="宋体" w:cs="宋体"/>
          <w:sz w:val="24"/>
          <w:szCs w:val="24"/>
          <w:highlight w:val="none"/>
          <w:u w:val="none"/>
          <w:lang w:val="en-US" w:eastAsia="zh-CN"/>
        </w:rPr>
        <w:t>壹</w:t>
      </w:r>
      <w:r>
        <w:rPr>
          <w:rFonts w:hint="eastAsia" w:ascii="宋体" w:hAnsi="宋体" w:eastAsia="宋体" w:cs="宋体"/>
          <w:sz w:val="24"/>
          <w:szCs w:val="24"/>
          <w:highlight w:val="none"/>
          <w:u w:val="none"/>
        </w:rPr>
        <w:t>份和副本</w:t>
      </w:r>
      <w:r>
        <w:rPr>
          <w:rFonts w:hint="eastAsia" w:hAnsi="宋体" w:cs="宋体"/>
          <w:sz w:val="24"/>
          <w:szCs w:val="24"/>
          <w:highlight w:val="none"/>
          <w:u w:val="none"/>
          <w:lang w:val="en-US" w:eastAsia="zh-CN"/>
        </w:rPr>
        <w:t>贰</w:t>
      </w:r>
      <w:r>
        <w:rPr>
          <w:rFonts w:hint="eastAsia" w:ascii="宋体" w:hAnsi="宋体" w:eastAsia="宋体" w:cs="宋体"/>
          <w:sz w:val="24"/>
          <w:szCs w:val="24"/>
          <w:highlight w:val="none"/>
        </w:rPr>
        <w:t>份。</w:t>
      </w:r>
    </w:p>
    <w:p w14:paraId="16CD448E">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报价表；</w:t>
      </w:r>
    </w:p>
    <w:p w14:paraId="430484EE">
      <w:pPr>
        <w:pStyle w:val="7"/>
        <w:keepLines w:val="0"/>
        <w:pageBreakBefore w:val="0"/>
        <w:kinsoku/>
        <w:overflowPunct/>
        <w:topLinePunct w:val="0"/>
        <w:bidi w:val="0"/>
        <w:spacing w:line="500" w:lineRule="exact"/>
        <w:ind w:left="0" w:leftChars="0" w:right="0" w:rightChars="0" w:firstLine="480" w:firstLineChars="200"/>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2. 已标价工程量清单；</w:t>
      </w:r>
    </w:p>
    <w:p w14:paraId="7A1CA2CF">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hAnsi="宋体" w:cs="宋体"/>
          <w:sz w:val="24"/>
          <w:szCs w:val="24"/>
          <w:highlight w:val="none"/>
          <w:lang w:val="en-US" w:eastAsia="zh-CN"/>
        </w:rPr>
        <w:t>3</w:t>
      </w:r>
      <w:r>
        <w:rPr>
          <w:rFonts w:hint="eastAsia" w:ascii="宋体" w:hAnsi="宋体" w:eastAsia="宋体" w:cs="宋体"/>
          <w:sz w:val="24"/>
          <w:szCs w:val="24"/>
          <w:highlight w:val="none"/>
        </w:rPr>
        <w:t>. 按竞争性</w:t>
      </w:r>
      <w:r>
        <w:rPr>
          <w:rFonts w:hint="eastAsia" w:hAnsi="宋体" w:cs="宋体"/>
          <w:sz w:val="24"/>
          <w:szCs w:val="24"/>
          <w:highlight w:val="none"/>
          <w:lang w:eastAsia="zh-CN"/>
        </w:rPr>
        <w:t>磋商</w:t>
      </w:r>
      <w:r>
        <w:rPr>
          <w:rFonts w:hint="eastAsia" w:ascii="宋体" w:hAnsi="宋体" w:eastAsia="宋体" w:cs="宋体"/>
          <w:sz w:val="24"/>
          <w:szCs w:val="24"/>
          <w:highlight w:val="none"/>
        </w:rPr>
        <w:t>文件</w:t>
      </w:r>
      <w:r>
        <w:rPr>
          <w:rFonts w:hint="eastAsia" w:hAnsi="宋体" w:cs="宋体"/>
          <w:sz w:val="24"/>
          <w:szCs w:val="24"/>
          <w:highlight w:val="none"/>
          <w:lang w:eastAsia="zh-CN"/>
        </w:rPr>
        <w:t>磋商</w:t>
      </w:r>
      <w:r>
        <w:rPr>
          <w:rFonts w:hint="eastAsia" w:ascii="宋体" w:hAnsi="宋体" w:eastAsia="宋体" w:cs="宋体"/>
          <w:sz w:val="24"/>
          <w:szCs w:val="24"/>
          <w:highlight w:val="none"/>
        </w:rPr>
        <w:t>须知和技术规格要求提供的有关文件；</w:t>
      </w:r>
    </w:p>
    <w:p w14:paraId="47DCC477">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lang w:eastAsia="zh-CN"/>
        </w:rPr>
      </w:pPr>
      <w:r>
        <w:rPr>
          <w:rFonts w:hint="eastAsia" w:hAnsi="宋体" w:cs="宋体"/>
          <w:sz w:val="24"/>
          <w:szCs w:val="24"/>
          <w:highlight w:val="none"/>
          <w:lang w:val="en-US" w:eastAsia="zh-CN"/>
        </w:rPr>
        <w:t>4</w:t>
      </w:r>
      <w:r>
        <w:rPr>
          <w:rFonts w:hint="eastAsia" w:ascii="宋体" w:hAnsi="宋体" w:eastAsia="宋体" w:cs="宋体"/>
          <w:sz w:val="24"/>
          <w:szCs w:val="24"/>
          <w:highlight w:val="none"/>
        </w:rPr>
        <w:t>. 资格证明文件</w:t>
      </w:r>
      <w:r>
        <w:rPr>
          <w:rFonts w:hint="eastAsia" w:ascii="宋体" w:hAnsi="宋体" w:eastAsia="宋体" w:cs="宋体"/>
          <w:sz w:val="24"/>
          <w:szCs w:val="24"/>
          <w:highlight w:val="none"/>
          <w:lang w:eastAsia="zh-CN"/>
        </w:rPr>
        <w:t>。</w:t>
      </w:r>
    </w:p>
    <w:p w14:paraId="7C518822">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在此，授权代表宣布同意如下：</w:t>
      </w:r>
    </w:p>
    <w:p w14:paraId="1F88D70F">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将按竞争性</w:t>
      </w:r>
      <w:r>
        <w:rPr>
          <w:rFonts w:hint="eastAsia" w:hAnsi="宋体" w:cs="宋体"/>
          <w:sz w:val="24"/>
          <w:szCs w:val="24"/>
          <w:highlight w:val="none"/>
          <w:lang w:eastAsia="zh-CN"/>
        </w:rPr>
        <w:t>磋商</w:t>
      </w:r>
      <w:r>
        <w:rPr>
          <w:rFonts w:hint="eastAsia" w:ascii="宋体" w:hAnsi="宋体" w:eastAsia="宋体" w:cs="宋体"/>
          <w:sz w:val="24"/>
          <w:szCs w:val="24"/>
          <w:highlight w:val="none"/>
        </w:rPr>
        <w:t>文件的约定履行合同责任和义务；</w:t>
      </w:r>
    </w:p>
    <w:p w14:paraId="36BABDC4">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已详细审查全部竞争性</w:t>
      </w:r>
      <w:r>
        <w:rPr>
          <w:rFonts w:hint="eastAsia" w:hAnsi="宋体" w:cs="宋体"/>
          <w:sz w:val="24"/>
          <w:szCs w:val="24"/>
          <w:highlight w:val="none"/>
          <w:lang w:eastAsia="zh-CN"/>
        </w:rPr>
        <w:t>磋商</w:t>
      </w:r>
      <w:r>
        <w:rPr>
          <w:rFonts w:hint="eastAsia" w:ascii="宋体" w:hAnsi="宋体" w:eastAsia="宋体" w:cs="宋体"/>
          <w:sz w:val="24"/>
          <w:szCs w:val="24"/>
          <w:highlight w:val="none"/>
        </w:rPr>
        <w:t>文件，包括（补遗书）（如果有的话）；我们完全理解并同意放弃对这方面有不明及误解的权力；</w:t>
      </w:r>
    </w:p>
    <w:p w14:paraId="530A5376">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本响应文件有效期为自</w:t>
      </w:r>
      <w:r>
        <w:rPr>
          <w:rFonts w:hint="eastAsia" w:hAnsi="宋体" w:cs="宋体"/>
          <w:sz w:val="24"/>
          <w:szCs w:val="24"/>
          <w:highlight w:val="none"/>
          <w:lang w:eastAsia="zh-CN"/>
        </w:rPr>
        <w:t>磋商</w:t>
      </w:r>
      <w:r>
        <w:rPr>
          <w:rFonts w:hint="eastAsia" w:ascii="宋体" w:hAnsi="宋体" w:eastAsia="宋体" w:cs="宋体"/>
          <w:sz w:val="24"/>
          <w:szCs w:val="24"/>
          <w:highlight w:val="none"/>
        </w:rPr>
        <w:t>之日起（60）个日历日；</w:t>
      </w:r>
    </w:p>
    <w:p w14:paraId="04643A1A">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同意提供按照贵方可能要求的与其</w:t>
      </w:r>
      <w:r>
        <w:rPr>
          <w:rFonts w:hint="eastAsia" w:hAnsi="宋体" w:cs="宋体"/>
          <w:sz w:val="24"/>
          <w:szCs w:val="24"/>
          <w:highlight w:val="none"/>
          <w:lang w:eastAsia="zh-CN"/>
        </w:rPr>
        <w:t>磋商</w:t>
      </w:r>
      <w:r>
        <w:rPr>
          <w:rFonts w:hint="eastAsia" w:ascii="宋体" w:hAnsi="宋体" w:eastAsia="宋体" w:cs="宋体"/>
          <w:sz w:val="24"/>
          <w:szCs w:val="24"/>
          <w:highlight w:val="none"/>
        </w:rPr>
        <w:t>有关的一切数据或资料；</w:t>
      </w:r>
    </w:p>
    <w:p w14:paraId="367CF84C">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5. </w:t>
      </w:r>
      <w:r>
        <w:rPr>
          <w:rFonts w:hint="eastAsia" w:ascii="宋体" w:hAnsi="宋体" w:eastAsia="宋体" w:cs="宋体"/>
          <w:sz w:val="24"/>
          <w:szCs w:val="24"/>
          <w:highlight w:val="none"/>
        </w:rPr>
        <w:t>提交的“</w:t>
      </w:r>
      <w:r>
        <w:rPr>
          <w:rFonts w:hint="eastAsia" w:hAnsi="宋体" w:cs="宋体"/>
          <w:sz w:val="24"/>
          <w:szCs w:val="24"/>
          <w:highlight w:val="none"/>
          <w:lang w:val="en-US" w:eastAsia="zh-CN"/>
        </w:rPr>
        <w:t>已标价工程量清单</w:t>
      </w:r>
      <w:r>
        <w:rPr>
          <w:rFonts w:hint="eastAsia" w:ascii="宋体" w:hAnsi="宋体" w:eastAsia="宋体" w:cs="宋体"/>
          <w:sz w:val="24"/>
          <w:szCs w:val="24"/>
          <w:highlight w:val="none"/>
        </w:rPr>
        <w:t>”中存在漏项或未填写的单价和合价等情况，视为已包括在</w:t>
      </w:r>
      <w:r>
        <w:rPr>
          <w:rFonts w:hint="eastAsia" w:hAnsi="宋体" w:cs="宋体"/>
          <w:sz w:val="24"/>
          <w:szCs w:val="24"/>
          <w:highlight w:val="none"/>
          <w:lang w:val="en-US" w:eastAsia="zh-CN"/>
        </w:rPr>
        <w:t>其它单价和合价</w:t>
      </w:r>
      <w:r>
        <w:rPr>
          <w:rFonts w:hint="eastAsia" w:ascii="宋体" w:hAnsi="宋体" w:eastAsia="宋体" w:cs="宋体"/>
          <w:sz w:val="24"/>
          <w:szCs w:val="24"/>
          <w:highlight w:val="none"/>
        </w:rPr>
        <w:t>中，不得作为以后</w:t>
      </w:r>
      <w:r>
        <w:rPr>
          <w:rFonts w:hint="eastAsia" w:hAnsi="宋体" w:cs="宋体"/>
          <w:sz w:val="24"/>
          <w:szCs w:val="24"/>
          <w:highlight w:val="none"/>
          <w:lang w:val="en-US" w:eastAsia="zh-CN"/>
        </w:rPr>
        <w:t>服务</w:t>
      </w:r>
      <w:r>
        <w:rPr>
          <w:rFonts w:hint="eastAsia" w:ascii="宋体" w:hAnsi="宋体" w:eastAsia="宋体" w:cs="宋体"/>
          <w:sz w:val="24"/>
          <w:szCs w:val="24"/>
          <w:highlight w:val="none"/>
        </w:rPr>
        <w:t>变更增加投资的因素。</w:t>
      </w:r>
    </w:p>
    <w:p w14:paraId="59697759">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6. </w:t>
      </w:r>
      <w:r>
        <w:rPr>
          <w:rFonts w:hint="eastAsia" w:ascii="宋体" w:hAnsi="宋体" w:eastAsia="宋体" w:cs="宋体"/>
          <w:sz w:val="24"/>
          <w:szCs w:val="24"/>
          <w:highlight w:val="none"/>
        </w:rPr>
        <w:t>与本</w:t>
      </w:r>
      <w:r>
        <w:rPr>
          <w:rFonts w:hint="eastAsia" w:hAnsi="宋体" w:cs="宋体"/>
          <w:sz w:val="24"/>
          <w:szCs w:val="24"/>
          <w:highlight w:val="none"/>
          <w:lang w:eastAsia="zh-CN"/>
        </w:rPr>
        <w:t>磋商</w:t>
      </w:r>
      <w:r>
        <w:rPr>
          <w:rFonts w:hint="eastAsia" w:ascii="宋体" w:hAnsi="宋体" w:eastAsia="宋体" w:cs="宋体"/>
          <w:sz w:val="24"/>
          <w:szCs w:val="24"/>
          <w:highlight w:val="none"/>
        </w:rPr>
        <w:t>有关的一切正式往来信函请寄：</w:t>
      </w:r>
      <w:r>
        <w:rPr>
          <w:rFonts w:hint="eastAsia" w:ascii="宋体" w:hAnsi="宋体" w:eastAsia="宋体" w:cs="宋体"/>
          <w:sz w:val="24"/>
          <w:szCs w:val="24"/>
          <w:highlight w:val="none"/>
          <w:u w:val="single"/>
        </w:rPr>
        <w:t xml:space="preserve">                       </w:t>
      </w:r>
    </w:p>
    <w:p w14:paraId="669ADB3E">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电话/传真：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电子函件：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A1BCE41">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帐号/行号：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5B7176E">
      <w:pPr>
        <w:pStyle w:val="7"/>
        <w:adjustRightInd w:val="0"/>
        <w:snapToGrid w:val="0"/>
        <w:spacing w:line="360" w:lineRule="auto"/>
        <w:ind w:firstLine="480" w:firstLineChars="200"/>
        <w:jc w:val="right"/>
        <w:rPr>
          <w:rFonts w:hint="eastAsia" w:ascii="宋体" w:hAnsi="宋体" w:eastAsia="宋体" w:cs="宋体"/>
          <w:sz w:val="24"/>
          <w:szCs w:val="24"/>
          <w:highlight w:val="none"/>
        </w:rPr>
      </w:pPr>
    </w:p>
    <w:p w14:paraId="3C0AE19F">
      <w:pPr>
        <w:pStyle w:val="7"/>
        <w:adjustRightInd w:val="0"/>
        <w:snapToGrid w:val="0"/>
        <w:spacing w:line="360" w:lineRule="auto"/>
        <w:ind w:firstLine="480" w:firstLineChars="200"/>
        <w:jc w:val="right"/>
        <w:rPr>
          <w:rFonts w:hint="eastAsia" w:ascii="宋体" w:hAnsi="宋体" w:eastAsia="宋体" w:cs="宋体"/>
          <w:sz w:val="24"/>
          <w:szCs w:val="24"/>
          <w:highlight w:val="none"/>
        </w:rPr>
      </w:pPr>
    </w:p>
    <w:p w14:paraId="47FC020A">
      <w:pPr>
        <w:pStyle w:val="7"/>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37EE058A">
      <w:pPr>
        <w:pStyle w:val="7"/>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792023E8">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5DDCAB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cs="宋体"/>
          <w:b/>
          <w:sz w:val="28"/>
          <w:szCs w:val="28"/>
          <w:highlight w:val="none"/>
          <w:lang w:val="en-US" w:eastAsia="zh-CN"/>
        </w:rPr>
        <w:t>二</w:t>
      </w:r>
      <w:r>
        <w:rPr>
          <w:rFonts w:hint="eastAsia" w:ascii="宋体" w:hAnsi="宋体" w:eastAsia="宋体" w:cs="宋体"/>
          <w:b/>
          <w:sz w:val="28"/>
          <w:szCs w:val="28"/>
          <w:highlight w:val="none"/>
          <w:lang w:val="en-US" w:eastAsia="zh-CN"/>
        </w:rPr>
        <w:t>（1）</w:t>
      </w:r>
      <w:r>
        <w:rPr>
          <w:rFonts w:hint="eastAsia" w:ascii="宋体" w:hAnsi="宋体" w:eastAsia="宋体" w:cs="宋体"/>
          <w:b/>
          <w:sz w:val="28"/>
          <w:szCs w:val="28"/>
          <w:highlight w:val="none"/>
          <w:lang w:val="zh-CN" w:eastAsia="zh-CN"/>
        </w:rPr>
        <w:t>、法定代表人</w:t>
      </w:r>
      <w:r>
        <w:rPr>
          <w:rFonts w:hint="eastAsia" w:ascii="宋体" w:hAnsi="宋体" w:eastAsia="宋体" w:cs="宋体"/>
          <w:b/>
          <w:sz w:val="28"/>
          <w:szCs w:val="28"/>
          <w:highlight w:val="none"/>
          <w:lang w:val="en-US" w:eastAsia="zh-CN"/>
        </w:rPr>
        <w:t>身份证明</w:t>
      </w:r>
    </w:p>
    <w:p w14:paraId="1115B093">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highlight w:val="none"/>
        </w:rPr>
      </w:pPr>
    </w:p>
    <w:p w14:paraId="40B3ADEE">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cs="宋体"/>
          <w:color w:val="333333"/>
          <w:sz w:val="24"/>
          <w:szCs w:val="24"/>
          <w:highlight w:val="none"/>
          <w:lang w:val="en-US" w:eastAsia="zh-CN"/>
        </w:rPr>
        <w:t>供</w:t>
      </w:r>
      <w:r>
        <w:rPr>
          <w:rFonts w:hint="eastAsia" w:ascii="宋体" w:hAnsi="宋体" w:eastAsia="宋体" w:cs="宋体"/>
          <w:color w:val="333333"/>
          <w:sz w:val="24"/>
          <w:szCs w:val="24"/>
          <w:highlight w:val="none"/>
        </w:rPr>
        <w:t xml:space="preserve"> </w:t>
      </w:r>
      <w:r>
        <w:rPr>
          <w:rFonts w:hint="eastAsia" w:ascii="宋体" w:hAnsi="宋体" w:cs="宋体"/>
          <w:color w:val="333333"/>
          <w:sz w:val="24"/>
          <w:szCs w:val="24"/>
          <w:highlight w:val="none"/>
          <w:lang w:val="en-US" w:eastAsia="zh-CN"/>
        </w:rPr>
        <w:t>应</w:t>
      </w:r>
      <w:r>
        <w:rPr>
          <w:rFonts w:hint="eastAsia" w:ascii="宋体" w:hAnsi="宋体" w:eastAsia="宋体" w:cs="宋体"/>
          <w:color w:val="333333"/>
          <w:sz w:val="24"/>
          <w:szCs w:val="24"/>
          <w:highlight w:val="none"/>
        </w:rPr>
        <w:t xml:space="preserve"> </w:t>
      </w:r>
      <w:r>
        <w:rPr>
          <w:rFonts w:hint="eastAsia" w:ascii="宋体" w:hAnsi="宋体" w:cs="宋体"/>
          <w:color w:val="333333"/>
          <w:sz w:val="24"/>
          <w:szCs w:val="24"/>
          <w:highlight w:val="none"/>
          <w:lang w:val="en-US" w:eastAsia="zh-CN"/>
        </w:rPr>
        <w:t>商</w:t>
      </w:r>
      <w:r>
        <w:rPr>
          <w:rFonts w:hint="eastAsia" w:ascii="宋体" w:hAnsi="宋体" w:eastAsia="宋体" w:cs="宋体"/>
          <w:color w:val="333333"/>
          <w:sz w:val="24"/>
          <w:szCs w:val="24"/>
          <w:highlight w:val="none"/>
        </w:rPr>
        <w:t>：</w:t>
      </w:r>
      <w:r>
        <w:rPr>
          <w:rFonts w:hint="eastAsia" w:ascii="宋体" w:hAnsi="宋体" w:eastAsia="宋体" w:cs="宋体"/>
          <w:color w:val="333333"/>
          <w:sz w:val="24"/>
          <w:szCs w:val="24"/>
          <w:highlight w:val="none"/>
          <w:u w:val="single"/>
        </w:rPr>
        <w:t xml:space="preserve">                                                       </w:t>
      </w:r>
    </w:p>
    <w:p w14:paraId="6F217C2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u w:val="single"/>
        </w:rPr>
      </w:pPr>
      <w:r>
        <w:rPr>
          <w:rFonts w:hint="eastAsia" w:ascii="宋体" w:hAnsi="宋体" w:eastAsia="宋体" w:cs="宋体"/>
          <w:color w:val="333333"/>
          <w:sz w:val="24"/>
          <w:szCs w:val="24"/>
          <w:highlight w:val="none"/>
        </w:rPr>
        <w:t>单位性质：</w:t>
      </w:r>
      <w:r>
        <w:rPr>
          <w:rFonts w:hint="eastAsia" w:ascii="宋体" w:hAnsi="宋体" w:eastAsia="宋体" w:cs="宋体"/>
          <w:color w:val="333333"/>
          <w:sz w:val="24"/>
          <w:szCs w:val="24"/>
          <w:highlight w:val="none"/>
          <w:u w:val="single"/>
        </w:rPr>
        <w:t xml:space="preserve">                                                       </w:t>
      </w:r>
    </w:p>
    <w:p w14:paraId="5EE20850">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地    址：</w:t>
      </w:r>
      <w:r>
        <w:rPr>
          <w:rFonts w:hint="eastAsia" w:ascii="宋体" w:hAnsi="宋体" w:eastAsia="宋体" w:cs="宋体"/>
          <w:color w:val="333333"/>
          <w:sz w:val="24"/>
          <w:szCs w:val="24"/>
          <w:highlight w:val="none"/>
          <w:u w:val="single"/>
        </w:rPr>
        <w:t xml:space="preserve">                                                       </w:t>
      </w:r>
    </w:p>
    <w:p w14:paraId="084C03C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成立时间：</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年</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月</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日</w:t>
      </w:r>
    </w:p>
    <w:p w14:paraId="4C8C80B3">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经营期限：</w:t>
      </w:r>
      <w:r>
        <w:rPr>
          <w:rFonts w:hint="eastAsia" w:ascii="宋体" w:hAnsi="宋体" w:eastAsia="宋体" w:cs="宋体"/>
          <w:color w:val="333333"/>
          <w:sz w:val="24"/>
          <w:szCs w:val="24"/>
          <w:highlight w:val="none"/>
          <w:u w:val="single"/>
        </w:rPr>
        <w:t xml:space="preserve">                                                       </w:t>
      </w:r>
    </w:p>
    <w:p w14:paraId="46103842">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姓    名：</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性    别：</w:t>
      </w:r>
      <w:r>
        <w:rPr>
          <w:rFonts w:hint="eastAsia" w:ascii="宋体" w:hAnsi="宋体" w:eastAsia="宋体" w:cs="宋体"/>
          <w:color w:val="333333"/>
          <w:sz w:val="24"/>
          <w:szCs w:val="24"/>
          <w:highlight w:val="none"/>
          <w:u w:val="single"/>
        </w:rPr>
        <w:t xml:space="preserve">               </w:t>
      </w:r>
    </w:p>
    <w:p w14:paraId="6EEF54FE">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年    龄：</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职    务：</w:t>
      </w:r>
      <w:r>
        <w:rPr>
          <w:rFonts w:hint="eastAsia" w:ascii="宋体" w:hAnsi="宋体" w:eastAsia="宋体" w:cs="宋体"/>
          <w:color w:val="333333"/>
          <w:sz w:val="24"/>
          <w:szCs w:val="24"/>
          <w:highlight w:val="none"/>
          <w:u w:val="single"/>
        </w:rPr>
        <w:t xml:space="preserve">               </w:t>
      </w:r>
    </w:p>
    <w:p w14:paraId="2CDD8B19">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系</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w:t>
      </w:r>
      <w:r>
        <w:rPr>
          <w:rFonts w:hint="eastAsia" w:ascii="宋体" w:hAnsi="宋体" w:eastAsia="宋体" w:cs="宋体"/>
          <w:color w:val="auto"/>
          <w:szCs w:val="24"/>
          <w:highlight w:val="none"/>
          <w:lang w:eastAsia="zh-CN"/>
        </w:rPr>
        <w:t>供应商</w:t>
      </w:r>
      <w:r>
        <w:rPr>
          <w:rFonts w:hint="eastAsia" w:ascii="宋体" w:hAnsi="宋体" w:eastAsia="宋体" w:cs="宋体"/>
          <w:color w:val="333333"/>
          <w:sz w:val="24"/>
          <w:szCs w:val="24"/>
          <w:highlight w:val="none"/>
        </w:rPr>
        <w:t>名称）的法定代表人。</w:t>
      </w:r>
    </w:p>
    <w:p w14:paraId="3E1DF3DC">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color w:val="333333"/>
          <w:sz w:val="24"/>
          <w:szCs w:val="24"/>
          <w:highlight w:val="none"/>
        </w:rPr>
        <w:t>特此证明。</w:t>
      </w:r>
    </w:p>
    <w:p w14:paraId="6E4465F3">
      <w:pPr>
        <w:pStyle w:val="7"/>
        <w:adjustRightInd w:val="0"/>
        <w:snapToGrid w:val="0"/>
        <w:spacing w:line="360" w:lineRule="auto"/>
        <w:ind w:firstLine="420" w:firstLineChars="200"/>
        <w:jc w:val="right"/>
        <w:rPr>
          <w:rFonts w:hint="eastAsia" w:ascii="宋体" w:hAnsi="宋体" w:eastAsia="宋体" w:cs="宋体"/>
          <w:color w:val="auto"/>
          <w:szCs w:val="24"/>
          <w:highlight w:val="none"/>
          <w:lang w:eastAsia="zh-CN"/>
        </w:rPr>
      </w:pPr>
    </w:p>
    <w:p w14:paraId="4EBDA9BB">
      <w:pPr>
        <w:pStyle w:val="7"/>
        <w:adjustRightInd w:val="0"/>
        <w:snapToGrid w:val="0"/>
        <w:spacing w:line="360" w:lineRule="auto"/>
        <w:ind w:firstLine="420" w:firstLineChars="200"/>
        <w:jc w:val="right"/>
        <w:rPr>
          <w:rFonts w:hint="eastAsia" w:ascii="宋体" w:hAnsi="宋体" w:eastAsia="宋体" w:cs="宋体"/>
          <w:color w:val="auto"/>
          <w:szCs w:val="24"/>
          <w:highlight w:val="none"/>
          <w:lang w:eastAsia="zh-CN"/>
        </w:rPr>
      </w:pPr>
    </w:p>
    <w:p w14:paraId="110654BF">
      <w:pPr>
        <w:pStyle w:val="7"/>
        <w:adjustRightInd w:val="0"/>
        <w:snapToGrid w:val="0"/>
        <w:spacing w:line="360" w:lineRule="auto"/>
        <w:ind w:firstLine="480" w:firstLineChars="2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2A4C91BE">
      <w:pPr>
        <w:pStyle w:val="7"/>
        <w:adjustRightInd w:val="0"/>
        <w:snapToGrid w:val="0"/>
        <w:spacing w:line="360" w:lineRule="auto"/>
        <w:ind w:firstLine="480" w:firstLineChars="200"/>
        <w:jc w:val="righ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2BABBF94">
      <w:pPr>
        <w:adjustRightInd w:val="0"/>
        <w:snapToGrid w:val="0"/>
        <w:spacing w:line="360" w:lineRule="auto"/>
        <w:rPr>
          <w:rFonts w:hint="eastAsia" w:ascii="宋体" w:hAnsi="宋体" w:eastAsia="宋体" w:cs="宋体"/>
          <w:bCs/>
          <w:color w:val="auto"/>
          <w:sz w:val="24"/>
          <w:highlight w:val="none"/>
          <w:u w:val="single"/>
          <w:lang w:eastAsia="zh-CN"/>
        </w:rPr>
      </w:pPr>
    </w:p>
    <w:p w14:paraId="23F03AA0">
      <w:pPr>
        <w:pStyle w:val="4"/>
        <w:ind w:firstLine="480" w:firstLineChars="200"/>
        <w:rPr>
          <w:rFonts w:hint="eastAsia" w:ascii="仿宋" w:hAnsi="仿宋" w:eastAsia="仿宋" w:cs="仿宋"/>
          <w:b/>
          <w:color w:val="auto"/>
          <w:kern w:val="2"/>
          <w:sz w:val="24"/>
          <w:szCs w:val="24"/>
          <w:highlight w:val="none"/>
          <w:shd w:val="pct10" w:color="auto" w:fill="FFFFFF"/>
          <w:lang w:val="en-US" w:eastAsia="zh-CN" w:bidi="ar-SA"/>
        </w:rPr>
      </w:pPr>
    </w:p>
    <w:p w14:paraId="74682651">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highlight w:val="none"/>
          <w:shd w:val="pct10" w:color="auto" w:fill="FFFFFF"/>
          <w:lang w:val="en-US" w:eastAsia="zh-CN" w:bidi="ar-SA"/>
        </w:rPr>
      </w:pPr>
      <w:r>
        <w:rPr>
          <w:rFonts w:hint="eastAsia" w:ascii="宋体" w:hAnsi="宋体" w:eastAsia="宋体" w:cs="宋体"/>
          <w:b/>
          <w:color w:val="auto"/>
          <w:kern w:val="2"/>
          <w:sz w:val="24"/>
          <w:szCs w:val="24"/>
          <w:highlight w:val="none"/>
          <w:shd w:val="pct10" w:color="auto" w:fill="FFFFFF"/>
          <w:lang w:val="en-US" w:eastAsia="zh-CN" w:bidi="ar-SA"/>
        </w:rPr>
        <w:t>备注：附法定代表人身份证复印件</w:t>
      </w:r>
    </w:p>
    <w:p w14:paraId="6373CE62">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highlight w:val="none"/>
          <w:shd w:val="pct10" w:color="auto" w:fill="FFFFFF"/>
        </w:rPr>
      </w:pPr>
    </w:p>
    <w:p w14:paraId="1B54AFD4">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highlight w:val="none"/>
          <w:lang w:eastAsia="zh-CN"/>
        </w:rPr>
      </w:pPr>
      <w:r>
        <w:rPr>
          <w:rFonts w:hint="eastAsia" w:ascii="宋体" w:hAnsi="宋体" w:eastAsia="宋体" w:cs="宋体"/>
          <w:b/>
          <w:color w:val="FF0000"/>
          <w:sz w:val="24"/>
          <w:szCs w:val="24"/>
          <w:highlight w:val="none"/>
          <w:shd w:val="pct10" w:color="auto" w:fill="FFFFFF"/>
        </w:rPr>
        <w:t>说明：此</w:t>
      </w:r>
      <w:r>
        <w:rPr>
          <w:rFonts w:hint="eastAsia" w:ascii="宋体" w:hAnsi="宋体" w:eastAsia="宋体" w:cs="宋体"/>
          <w:b/>
          <w:color w:val="FF0000"/>
          <w:sz w:val="24"/>
          <w:szCs w:val="24"/>
          <w:highlight w:val="none"/>
          <w:shd w:val="pct10" w:color="auto" w:fill="FFFFFF"/>
          <w:lang w:val="en-US" w:eastAsia="zh-CN"/>
        </w:rPr>
        <w:t>证明文件</w:t>
      </w:r>
      <w:r>
        <w:rPr>
          <w:rFonts w:hint="eastAsia" w:ascii="宋体" w:hAnsi="宋体" w:eastAsia="宋体" w:cs="宋体"/>
          <w:b/>
          <w:color w:val="FF0000"/>
          <w:sz w:val="24"/>
          <w:szCs w:val="24"/>
          <w:highlight w:val="none"/>
          <w:shd w:val="pct10" w:color="auto" w:fill="FFFFFF"/>
        </w:rPr>
        <w:t>除保留在响应文件中外，还</w:t>
      </w:r>
      <w:r>
        <w:rPr>
          <w:rFonts w:hint="eastAsia" w:ascii="宋体" w:hAnsi="宋体" w:eastAsia="宋体" w:cs="宋体"/>
          <w:b/>
          <w:color w:val="FF0000"/>
          <w:sz w:val="24"/>
          <w:szCs w:val="24"/>
          <w:highlight w:val="none"/>
          <w:shd w:val="pct10" w:color="auto" w:fill="FFFFFF"/>
          <w:lang w:val="en-US" w:eastAsia="zh-CN"/>
        </w:rPr>
        <w:t>需</w:t>
      </w:r>
      <w:r>
        <w:rPr>
          <w:rFonts w:hint="eastAsia" w:ascii="宋体" w:hAnsi="宋体" w:eastAsia="宋体" w:cs="宋体"/>
          <w:b/>
          <w:color w:val="FF0000"/>
          <w:sz w:val="24"/>
          <w:szCs w:val="24"/>
          <w:highlight w:val="none"/>
          <w:shd w:val="pct10" w:color="auto" w:fill="FFFFFF"/>
        </w:rPr>
        <w:t>另附一份与</w:t>
      </w:r>
      <w:r>
        <w:rPr>
          <w:rFonts w:hint="eastAsia" w:ascii="宋体" w:hAnsi="宋体" w:cs="宋体"/>
          <w:b/>
          <w:color w:val="FF0000"/>
          <w:sz w:val="24"/>
          <w:szCs w:val="24"/>
          <w:highlight w:val="none"/>
          <w:shd w:val="pct10" w:color="auto" w:fill="FFFFFF"/>
          <w:lang w:val="en-US" w:eastAsia="zh-CN"/>
        </w:rPr>
        <w:t>法定代表人</w:t>
      </w:r>
      <w:r>
        <w:rPr>
          <w:rFonts w:hint="eastAsia" w:ascii="宋体" w:hAnsi="宋体" w:eastAsia="宋体" w:cs="宋体"/>
          <w:b/>
          <w:color w:val="FF0000"/>
          <w:sz w:val="24"/>
          <w:szCs w:val="24"/>
          <w:highlight w:val="none"/>
          <w:shd w:val="pct10" w:color="auto" w:fill="FFFFFF"/>
        </w:rPr>
        <w:t>身份证原件一起递交。</w:t>
      </w:r>
      <w:r>
        <w:rPr>
          <w:rFonts w:hint="eastAsia" w:ascii="宋体" w:hAnsi="宋体" w:eastAsia="宋体" w:cs="宋体"/>
          <w:b/>
          <w:color w:val="FF0000"/>
          <w:sz w:val="24"/>
          <w:szCs w:val="24"/>
          <w:highlight w:val="none"/>
          <w:shd w:val="pct10" w:color="auto" w:fill="FFFFFF"/>
          <w:lang w:eastAsia="zh-CN"/>
        </w:rPr>
        <w:t>（</w:t>
      </w:r>
      <w:r>
        <w:rPr>
          <w:rFonts w:hint="eastAsia" w:ascii="宋体" w:hAnsi="宋体" w:eastAsia="宋体" w:cs="宋体"/>
          <w:b/>
          <w:color w:val="FF0000"/>
          <w:kern w:val="2"/>
          <w:sz w:val="24"/>
          <w:szCs w:val="24"/>
          <w:highlight w:val="none"/>
          <w:shd w:val="pct10" w:color="auto" w:fill="FFFFFF"/>
          <w:lang w:val="en-US" w:eastAsia="zh-CN" w:bidi="ar-SA"/>
        </w:rPr>
        <w:t>若是法定代表人参加</w:t>
      </w:r>
      <w:r>
        <w:rPr>
          <w:rFonts w:hint="eastAsia" w:ascii="宋体" w:hAnsi="宋体" w:cs="宋体"/>
          <w:b/>
          <w:color w:val="FF0000"/>
          <w:kern w:val="2"/>
          <w:sz w:val="24"/>
          <w:szCs w:val="24"/>
          <w:highlight w:val="none"/>
          <w:shd w:val="pct10" w:color="auto" w:fill="FFFFFF"/>
          <w:lang w:val="en-US" w:eastAsia="zh-CN" w:bidi="ar-SA"/>
        </w:rPr>
        <w:t>磋商</w:t>
      </w:r>
      <w:r>
        <w:rPr>
          <w:rFonts w:hint="eastAsia" w:ascii="宋体" w:hAnsi="宋体" w:eastAsia="宋体" w:cs="宋体"/>
          <w:b/>
          <w:color w:val="FF0000"/>
          <w:kern w:val="2"/>
          <w:sz w:val="24"/>
          <w:szCs w:val="24"/>
          <w:highlight w:val="none"/>
          <w:shd w:val="pct10" w:color="auto" w:fill="FFFFFF"/>
          <w:lang w:val="en-US" w:eastAsia="zh-CN" w:bidi="ar-SA"/>
        </w:rPr>
        <w:t>的，仅提供此证明文件，无需提供</w:t>
      </w:r>
      <w:r>
        <w:rPr>
          <w:rFonts w:hint="eastAsia" w:ascii="宋体" w:hAnsi="宋体" w:cs="宋体"/>
          <w:b/>
          <w:color w:val="FF0000"/>
          <w:kern w:val="2"/>
          <w:sz w:val="24"/>
          <w:szCs w:val="24"/>
          <w:highlight w:val="none"/>
          <w:shd w:val="pct10" w:color="auto" w:fill="FFFFFF"/>
          <w:lang w:val="en-US" w:eastAsia="zh-CN" w:bidi="ar-SA"/>
        </w:rPr>
        <w:t>法定代表人</w:t>
      </w:r>
      <w:r>
        <w:rPr>
          <w:rFonts w:hint="eastAsia" w:ascii="宋体" w:hAnsi="宋体" w:eastAsia="宋体" w:cs="宋体"/>
          <w:b/>
          <w:color w:val="FF0000"/>
          <w:kern w:val="2"/>
          <w:sz w:val="24"/>
          <w:szCs w:val="24"/>
          <w:highlight w:val="none"/>
          <w:shd w:val="pct10" w:color="auto" w:fill="FFFFFF"/>
          <w:lang w:val="en-US" w:eastAsia="zh-CN" w:bidi="ar-SA"/>
        </w:rPr>
        <w:t>（负责人）代表授权书）</w:t>
      </w:r>
    </w:p>
    <w:p w14:paraId="057C0FA7">
      <w:pPr>
        <w:pStyle w:val="7"/>
        <w:adjustRightInd w:val="0"/>
        <w:snapToGrid w:val="0"/>
        <w:spacing w:line="360" w:lineRule="auto"/>
        <w:ind w:firstLine="480" w:firstLineChars="200"/>
        <w:jc w:val="right"/>
        <w:rPr>
          <w:rFonts w:hint="eastAsia" w:ascii="宋体" w:hAnsi="宋体" w:eastAsia="宋体" w:cs="宋体"/>
          <w:sz w:val="24"/>
          <w:szCs w:val="24"/>
          <w:highlight w:val="none"/>
        </w:rPr>
      </w:pPr>
    </w:p>
    <w:p w14:paraId="6FD69FB8">
      <w:pPr>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br w:type="page"/>
      </w:r>
    </w:p>
    <w:p w14:paraId="07308B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cs="宋体"/>
          <w:b/>
          <w:sz w:val="28"/>
          <w:szCs w:val="28"/>
          <w:highlight w:val="none"/>
          <w:lang w:val="en-US" w:eastAsia="zh-CN"/>
        </w:rPr>
        <w:t>二</w:t>
      </w:r>
      <w:r>
        <w:rPr>
          <w:rFonts w:hint="eastAsia" w:ascii="宋体" w:hAnsi="宋体" w:eastAsia="宋体" w:cs="宋体"/>
          <w:b/>
          <w:sz w:val="28"/>
          <w:szCs w:val="28"/>
          <w:highlight w:val="none"/>
          <w:lang w:val="zh-CN" w:eastAsia="zh-CN"/>
        </w:rPr>
        <w:t>（</w:t>
      </w:r>
      <w:r>
        <w:rPr>
          <w:rFonts w:hint="eastAsia" w:ascii="宋体" w:hAnsi="宋体" w:eastAsia="宋体" w:cs="宋体"/>
          <w:b/>
          <w:sz w:val="28"/>
          <w:szCs w:val="28"/>
          <w:highlight w:val="none"/>
          <w:lang w:val="en-US" w:eastAsia="zh-CN"/>
        </w:rPr>
        <w:t>2</w:t>
      </w:r>
      <w:r>
        <w:rPr>
          <w:rFonts w:hint="eastAsia" w:ascii="宋体" w:hAnsi="宋体" w:eastAsia="宋体" w:cs="宋体"/>
          <w:b/>
          <w:sz w:val="28"/>
          <w:szCs w:val="28"/>
          <w:highlight w:val="none"/>
          <w:lang w:val="zh-CN" w:eastAsia="zh-CN"/>
        </w:rPr>
        <w:t>）、</w:t>
      </w:r>
      <w:r>
        <w:rPr>
          <w:rFonts w:hint="eastAsia" w:ascii="宋体" w:hAnsi="宋体" w:cs="宋体"/>
          <w:b/>
          <w:sz w:val="28"/>
          <w:szCs w:val="28"/>
          <w:highlight w:val="none"/>
          <w:lang w:val="zh-CN" w:eastAsia="zh-CN"/>
        </w:rPr>
        <w:t>法定代表人</w:t>
      </w:r>
      <w:r>
        <w:rPr>
          <w:rFonts w:hint="eastAsia" w:ascii="宋体" w:hAnsi="宋体" w:eastAsia="宋体" w:cs="宋体"/>
          <w:b/>
          <w:sz w:val="28"/>
          <w:szCs w:val="28"/>
          <w:highlight w:val="none"/>
          <w:lang w:val="zh-CN" w:eastAsia="zh-CN"/>
        </w:rPr>
        <w:t>（负责人）代表授权书</w:t>
      </w:r>
    </w:p>
    <w:p w14:paraId="168092BA">
      <w:pPr>
        <w:adjustRightInd w:val="0"/>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7B753367">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u w:val="single"/>
          <w:lang w:eastAsia="zh-CN"/>
        </w:rPr>
        <w:t>（政府采购代理机构）</w:t>
      </w:r>
      <w:r>
        <w:rPr>
          <w:rFonts w:hint="eastAsia" w:ascii="宋体" w:hAnsi="宋体" w:eastAsia="宋体" w:cs="宋体"/>
          <w:b/>
          <w:bCs w:val="0"/>
          <w:color w:val="auto"/>
          <w:sz w:val="24"/>
          <w:highlight w:val="none"/>
          <w:lang w:eastAsia="zh-CN"/>
        </w:rPr>
        <w:t>：</w:t>
      </w:r>
    </w:p>
    <w:p w14:paraId="74D19EAD">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u w:val="single"/>
          <w:lang w:eastAsia="zh-CN"/>
        </w:rPr>
        <w:t>（</w:t>
      </w:r>
      <w:r>
        <w:rPr>
          <w:rFonts w:hint="eastAsia" w:ascii="宋体" w:hAnsi="宋体" w:cs="宋体"/>
          <w:bCs/>
          <w:color w:val="auto"/>
          <w:sz w:val="24"/>
          <w:highlight w:val="none"/>
          <w:u w:val="single"/>
          <w:lang w:eastAsia="zh-CN"/>
        </w:rPr>
        <w:t>磋商</w:t>
      </w:r>
      <w:r>
        <w:rPr>
          <w:rFonts w:hint="eastAsia" w:ascii="宋体" w:hAnsi="宋体" w:eastAsia="宋体" w:cs="宋体"/>
          <w:bCs/>
          <w:color w:val="auto"/>
          <w:sz w:val="24"/>
          <w:highlight w:val="none"/>
          <w:u w:val="single"/>
          <w:lang w:eastAsia="zh-CN"/>
        </w:rPr>
        <w:t>供应商名称）</w:t>
      </w:r>
      <w:r>
        <w:rPr>
          <w:rFonts w:hint="eastAsia" w:ascii="宋体" w:hAnsi="宋体" w:eastAsia="宋体" w:cs="宋体"/>
          <w:bCs/>
          <w:color w:val="auto"/>
          <w:sz w:val="24"/>
          <w:highlight w:val="none"/>
          <w:lang w:eastAsia="zh-CN"/>
        </w:rPr>
        <w:t>在下面签字的（</w:t>
      </w:r>
      <w:r>
        <w:rPr>
          <w:rFonts w:hint="eastAsia" w:ascii="宋体" w:hAnsi="宋体" w:eastAsia="宋体" w:cs="宋体"/>
          <w:bCs/>
          <w:color w:val="auto"/>
          <w:sz w:val="24"/>
          <w:highlight w:val="none"/>
          <w:u w:val="single"/>
          <w:lang w:eastAsia="zh-CN"/>
        </w:rPr>
        <w:t>法定代表人姓名</w:t>
      </w:r>
      <w:r>
        <w:rPr>
          <w:rFonts w:hint="eastAsia" w:ascii="宋体" w:hAnsi="宋体" w:eastAsia="宋体" w:cs="宋体"/>
          <w:bCs/>
          <w:color w:val="auto"/>
          <w:sz w:val="24"/>
          <w:highlight w:val="none"/>
          <w:lang w:eastAsia="zh-CN"/>
        </w:rPr>
        <w:t>）代表本公司授权</w:t>
      </w:r>
      <w:r>
        <w:rPr>
          <w:rFonts w:hint="eastAsia" w:ascii="宋体" w:hAnsi="宋体" w:eastAsia="宋体" w:cs="宋体"/>
          <w:bCs/>
          <w:color w:val="auto"/>
          <w:sz w:val="24"/>
          <w:highlight w:val="none"/>
          <w:u w:val="single"/>
          <w:lang w:eastAsia="zh-CN"/>
        </w:rPr>
        <w:t>（供应商名称）</w:t>
      </w:r>
      <w:r>
        <w:rPr>
          <w:rFonts w:hint="eastAsia" w:ascii="宋体" w:hAnsi="宋体" w:eastAsia="宋体" w:cs="宋体"/>
          <w:bCs/>
          <w:color w:val="auto"/>
          <w:sz w:val="24"/>
          <w:highlight w:val="none"/>
          <w:lang w:eastAsia="zh-CN"/>
        </w:rPr>
        <w:t>在下面签字的</w:t>
      </w:r>
      <w:r>
        <w:rPr>
          <w:rFonts w:hint="eastAsia" w:ascii="宋体" w:hAnsi="宋体" w:eastAsia="宋体" w:cs="宋体"/>
          <w:bCs/>
          <w:color w:val="auto"/>
          <w:sz w:val="24"/>
          <w:highlight w:val="none"/>
          <w:u w:val="single"/>
          <w:lang w:eastAsia="zh-CN"/>
        </w:rPr>
        <w:t>（被授权代表的姓名）</w:t>
      </w:r>
      <w:r>
        <w:rPr>
          <w:rFonts w:hint="eastAsia" w:ascii="宋体" w:hAnsi="宋体" w:eastAsia="宋体" w:cs="宋体"/>
          <w:bCs/>
          <w:color w:val="auto"/>
          <w:sz w:val="24"/>
          <w:highlight w:val="none"/>
          <w:lang w:eastAsia="zh-CN"/>
        </w:rPr>
        <w:t>为本公司的合法代理人，就</w:t>
      </w:r>
      <w:r>
        <w:rPr>
          <w:rFonts w:hint="eastAsia" w:ascii="宋体" w:hAnsi="宋体" w:eastAsia="宋体" w:cs="宋体"/>
          <w:bCs/>
          <w:color w:val="auto"/>
          <w:sz w:val="24"/>
          <w:highlight w:val="none"/>
          <w:u w:val="single"/>
          <w:lang w:eastAsia="zh-CN"/>
        </w:rPr>
        <w:t>（项目名称、项目编号）</w:t>
      </w:r>
      <w:r>
        <w:rPr>
          <w:rFonts w:hint="eastAsia" w:ascii="宋体" w:hAnsi="宋体" w:eastAsia="宋体" w:cs="宋体"/>
          <w:bCs/>
          <w:color w:val="auto"/>
          <w:sz w:val="24"/>
          <w:highlight w:val="none"/>
          <w:lang w:eastAsia="zh-CN"/>
        </w:rPr>
        <w:t>的</w:t>
      </w:r>
      <w:r>
        <w:rPr>
          <w:rFonts w:hint="eastAsia" w:ascii="宋体" w:hAnsi="宋体" w:eastAsia="宋体" w:cs="宋体"/>
          <w:color w:val="auto"/>
          <w:sz w:val="24"/>
          <w:highlight w:val="none"/>
          <w:lang w:eastAsia="zh-CN"/>
        </w:rPr>
        <w:t>竞争性</w:t>
      </w:r>
      <w:r>
        <w:rPr>
          <w:rFonts w:hint="eastAsia" w:ascii="宋体" w:hAnsi="宋体" w:cs="宋体"/>
          <w:bCs/>
          <w:color w:val="auto"/>
          <w:sz w:val="24"/>
          <w:highlight w:val="none"/>
          <w:u w:val="single"/>
          <w:lang w:eastAsia="zh-CN"/>
        </w:rPr>
        <w:t>磋商</w:t>
      </w:r>
      <w:r>
        <w:rPr>
          <w:rFonts w:hint="eastAsia" w:ascii="宋体" w:hAnsi="宋体" w:eastAsia="宋体" w:cs="宋体"/>
          <w:bCs/>
          <w:color w:val="auto"/>
          <w:sz w:val="24"/>
          <w:highlight w:val="none"/>
          <w:lang w:eastAsia="zh-CN"/>
        </w:rPr>
        <w:t>活动，以本公司的名义处理一切与之有关的事务。</w:t>
      </w:r>
    </w:p>
    <w:p w14:paraId="0DEF4D18">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本授权书自</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年</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月</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日至</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年</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月</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日止签字有效。</w:t>
      </w:r>
    </w:p>
    <w:p w14:paraId="0105D7F6">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特此声明。</w:t>
      </w:r>
    </w:p>
    <w:p w14:paraId="314C5EBD">
      <w:pPr>
        <w:adjustRightInd w:val="0"/>
        <w:snapToGrid w:val="0"/>
        <w:spacing w:line="360" w:lineRule="auto"/>
        <w:ind w:firstLine="480" w:firstLineChars="200"/>
        <w:rPr>
          <w:rFonts w:hint="eastAsia" w:ascii="宋体" w:hAnsi="宋体" w:eastAsia="宋体" w:cs="宋体"/>
          <w:bCs/>
          <w:color w:val="auto"/>
          <w:sz w:val="24"/>
          <w:highlight w:val="none"/>
          <w:lang w:eastAsia="zh-CN"/>
        </w:rPr>
      </w:pPr>
    </w:p>
    <w:p w14:paraId="36F832BA">
      <w:pPr>
        <w:adjustRightInd w:val="0"/>
        <w:snapToGrid w:val="0"/>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委托人名称（</w:t>
      </w:r>
      <w:r>
        <w:rPr>
          <w:rFonts w:hint="eastAsia" w:ascii="宋体" w:hAnsi="宋体" w:cs="宋体"/>
          <w:bCs/>
          <w:color w:val="auto"/>
          <w:sz w:val="24"/>
          <w:highlight w:val="none"/>
          <w:lang w:val="en-US" w:eastAsia="zh-CN"/>
        </w:rPr>
        <w:t>盖</w:t>
      </w:r>
      <w:r>
        <w:rPr>
          <w:rFonts w:hint="eastAsia" w:ascii="宋体" w:hAnsi="宋体" w:eastAsia="宋体" w:cs="宋体"/>
          <w:bCs/>
          <w:color w:val="auto"/>
          <w:sz w:val="24"/>
          <w:highlight w:val="none"/>
          <w:lang w:eastAsia="zh-CN"/>
        </w:rPr>
        <w:t>章）：</w:t>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被授权人（签字）：</w:t>
      </w:r>
    </w:p>
    <w:p w14:paraId="186FF5D7">
      <w:pPr>
        <w:adjustRightInd w:val="0"/>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lang w:eastAsia="zh-CN"/>
        </w:rPr>
        <w:t>法定（负责人）代表人（签字）：</w:t>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身份证号码：</w:t>
      </w:r>
    </w:p>
    <w:p w14:paraId="7995041E">
      <w:pPr>
        <w:adjustRightInd w:val="0"/>
        <w:snapToGrid w:val="0"/>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电话：</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电话：</w:t>
      </w:r>
    </w:p>
    <w:p w14:paraId="3A4CA381">
      <w:pPr>
        <w:adjustRightInd w:val="0"/>
        <w:snapToGrid w:val="0"/>
        <w:spacing w:line="360" w:lineRule="auto"/>
        <w:rPr>
          <w:rFonts w:hint="eastAsia" w:ascii="宋体" w:hAnsi="宋体" w:eastAsia="宋体" w:cs="宋体"/>
          <w:bCs/>
          <w:color w:val="auto"/>
          <w:sz w:val="24"/>
          <w:highlight w:val="none"/>
          <w:u w:val="single"/>
          <w:lang w:eastAsia="zh-CN"/>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89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60A0F922">
            <w:pPr>
              <w:adjustRightInd w:val="0"/>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粘贴</w:t>
            </w:r>
            <w:r>
              <w:rPr>
                <w:rFonts w:hint="eastAsia" w:ascii="宋体" w:hAnsi="宋体" w:cs="宋体"/>
                <w:bCs/>
                <w:color w:val="auto"/>
                <w:sz w:val="24"/>
                <w:highlight w:val="none"/>
                <w:lang w:val="en-US" w:eastAsia="zh-CN"/>
              </w:rPr>
              <w:t>法定代表人</w:t>
            </w:r>
            <w:r>
              <w:rPr>
                <w:rFonts w:hint="eastAsia" w:ascii="宋体" w:hAnsi="宋体" w:eastAsia="宋体" w:cs="宋体"/>
                <w:bCs/>
                <w:color w:val="auto"/>
                <w:sz w:val="24"/>
                <w:highlight w:val="none"/>
                <w:lang w:val="en-US" w:eastAsia="zh-CN"/>
              </w:rPr>
              <w:t>身份证和</w:t>
            </w:r>
            <w:r>
              <w:rPr>
                <w:rFonts w:hint="eastAsia" w:ascii="宋体" w:hAnsi="宋体" w:eastAsia="宋体" w:cs="宋体"/>
                <w:bCs/>
                <w:color w:val="auto"/>
                <w:sz w:val="24"/>
                <w:highlight w:val="none"/>
              </w:rPr>
              <w:t>被授权人身份证（复印件）</w:t>
            </w:r>
          </w:p>
        </w:tc>
      </w:tr>
    </w:tbl>
    <w:p w14:paraId="00022EC4">
      <w:pPr>
        <w:pStyle w:val="7"/>
        <w:spacing w:line="300" w:lineRule="auto"/>
        <w:ind w:left="0" w:leftChars="0" w:firstLine="0" w:firstLineChars="0"/>
        <w:rPr>
          <w:rFonts w:hint="eastAsia" w:ascii="宋体" w:hAnsi="宋体" w:eastAsia="宋体" w:cs="宋体"/>
          <w:b/>
          <w:color w:val="auto"/>
          <w:szCs w:val="24"/>
          <w:highlight w:val="none"/>
          <w:shd w:val="pct10" w:color="auto" w:fill="FFFFFF"/>
          <w:lang w:eastAsia="zh-CN"/>
        </w:rPr>
      </w:pPr>
    </w:p>
    <w:p w14:paraId="24CC0A6E">
      <w:pPr>
        <w:pStyle w:val="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shd w:val="clear" w:color="auto" w:fill="auto"/>
        </w:rPr>
      </w:pPr>
      <w:r>
        <w:rPr>
          <w:rFonts w:hint="eastAsia" w:ascii="宋体" w:hAnsi="宋体" w:eastAsia="宋体" w:cs="宋体"/>
          <w:b/>
          <w:color w:val="FF0000"/>
          <w:sz w:val="24"/>
          <w:szCs w:val="24"/>
          <w:highlight w:val="none"/>
          <w:shd w:val="pct10" w:color="auto" w:fill="FFFFFF"/>
        </w:rPr>
        <w:t>说明：此授权委托书除保留在响应文件中外，还</w:t>
      </w:r>
      <w:r>
        <w:rPr>
          <w:rFonts w:hint="eastAsia" w:ascii="宋体" w:hAnsi="宋体" w:eastAsia="宋体" w:cs="宋体"/>
          <w:b/>
          <w:color w:val="FF0000"/>
          <w:sz w:val="24"/>
          <w:szCs w:val="24"/>
          <w:highlight w:val="none"/>
          <w:shd w:val="pct10" w:color="auto" w:fill="FFFFFF"/>
          <w:lang w:val="en-US" w:eastAsia="zh-CN"/>
        </w:rPr>
        <w:t>需</w:t>
      </w:r>
      <w:r>
        <w:rPr>
          <w:rFonts w:hint="eastAsia" w:ascii="宋体" w:hAnsi="宋体" w:eastAsia="宋体" w:cs="宋体"/>
          <w:b/>
          <w:color w:val="FF0000"/>
          <w:sz w:val="24"/>
          <w:szCs w:val="24"/>
          <w:highlight w:val="none"/>
          <w:shd w:val="pct10" w:color="auto" w:fill="FFFFFF"/>
        </w:rPr>
        <w:t>另附一份与被授权人身份证原件一起递交。</w:t>
      </w:r>
      <w:r>
        <w:rPr>
          <w:rFonts w:hint="eastAsia" w:ascii="宋体" w:hAnsi="宋体" w:eastAsia="宋体" w:cs="宋体"/>
          <w:b/>
          <w:color w:val="FF0000"/>
          <w:sz w:val="24"/>
          <w:szCs w:val="24"/>
          <w:highlight w:val="none"/>
          <w:shd w:val="pct10" w:color="auto" w:fill="FFFFFF"/>
          <w:lang w:eastAsia="zh-CN"/>
        </w:rPr>
        <w:t>（</w:t>
      </w:r>
      <w:r>
        <w:rPr>
          <w:rFonts w:hint="eastAsia" w:ascii="宋体" w:hAnsi="宋体" w:eastAsia="宋体" w:cs="宋体"/>
          <w:b/>
          <w:color w:val="FF0000"/>
          <w:sz w:val="24"/>
          <w:szCs w:val="24"/>
          <w:highlight w:val="none"/>
          <w:shd w:val="pct10" w:color="auto" w:fill="FFFFFF"/>
          <w:lang w:val="en-US" w:eastAsia="zh-CN"/>
        </w:rPr>
        <w:t>若是</w:t>
      </w:r>
      <w:r>
        <w:rPr>
          <w:rFonts w:hint="eastAsia" w:ascii="宋体" w:hAnsi="宋体" w:cs="宋体"/>
          <w:b/>
          <w:color w:val="FF0000"/>
          <w:sz w:val="24"/>
          <w:szCs w:val="24"/>
          <w:highlight w:val="none"/>
          <w:shd w:val="pct10" w:color="auto" w:fill="FFFFFF"/>
          <w:lang w:val="en-US" w:eastAsia="zh-CN"/>
        </w:rPr>
        <w:t>被</w:t>
      </w:r>
      <w:r>
        <w:rPr>
          <w:rFonts w:hint="eastAsia" w:ascii="宋体" w:hAnsi="宋体" w:eastAsia="宋体" w:cs="宋体"/>
          <w:b/>
          <w:color w:val="FF0000"/>
          <w:sz w:val="24"/>
          <w:szCs w:val="24"/>
          <w:highlight w:val="none"/>
          <w:shd w:val="pct10" w:color="auto" w:fill="FFFFFF"/>
          <w:lang w:val="en-US" w:eastAsia="zh-CN"/>
        </w:rPr>
        <w:t>授权人参加</w:t>
      </w:r>
      <w:r>
        <w:rPr>
          <w:rFonts w:hint="eastAsia" w:hAnsi="宋体" w:cs="宋体"/>
          <w:b/>
          <w:color w:val="FF0000"/>
          <w:sz w:val="24"/>
          <w:szCs w:val="24"/>
          <w:highlight w:val="none"/>
          <w:shd w:val="pct10" w:color="auto" w:fill="FFFFFF"/>
          <w:lang w:val="en-US" w:eastAsia="zh-CN"/>
        </w:rPr>
        <w:t>磋商</w:t>
      </w:r>
      <w:r>
        <w:rPr>
          <w:rFonts w:hint="eastAsia" w:ascii="宋体" w:hAnsi="宋体" w:eastAsia="宋体" w:cs="宋体"/>
          <w:b/>
          <w:color w:val="FF0000"/>
          <w:sz w:val="24"/>
          <w:szCs w:val="24"/>
          <w:highlight w:val="none"/>
          <w:shd w:val="pct10" w:color="auto" w:fill="FFFFFF"/>
          <w:lang w:val="en-US" w:eastAsia="zh-CN"/>
        </w:rPr>
        <w:t>，仅提供此授权书，无需提供法定代表人身份证明</w:t>
      </w:r>
      <w:r>
        <w:rPr>
          <w:rFonts w:hint="eastAsia" w:ascii="宋体" w:hAnsi="宋体" w:eastAsia="宋体" w:cs="宋体"/>
          <w:b/>
          <w:color w:val="FF0000"/>
          <w:sz w:val="24"/>
          <w:szCs w:val="24"/>
          <w:highlight w:val="none"/>
          <w:shd w:val="pct10" w:color="auto" w:fill="FFFFFF"/>
          <w:lang w:eastAsia="zh-CN"/>
        </w:rPr>
        <w:t>）</w:t>
      </w:r>
    </w:p>
    <w:p w14:paraId="6BEF850F">
      <w:pPr>
        <w:widowControl/>
        <w:adjustRightInd w:val="0"/>
        <w:snapToGrid w:val="0"/>
        <w:spacing w:line="360" w:lineRule="auto"/>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0A9DE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cs="宋体"/>
          <w:b/>
          <w:sz w:val="28"/>
          <w:szCs w:val="28"/>
          <w:highlight w:val="none"/>
          <w:lang w:val="en-US" w:eastAsia="zh-CN"/>
        </w:rPr>
        <w:t>三</w:t>
      </w:r>
      <w:r>
        <w:rPr>
          <w:rFonts w:hint="eastAsia" w:ascii="宋体" w:hAnsi="宋体" w:eastAsia="宋体" w:cs="宋体"/>
          <w:b/>
          <w:sz w:val="28"/>
          <w:szCs w:val="28"/>
          <w:highlight w:val="none"/>
          <w:lang w:val="zh-CN" w:eastAsia="zh-CN"/>
        </w:rPr>
        <w:t>、</w:t>
      </w:r>
      <w:r>
        <w:rPr>
          <w:rFonts w:hint="eastAsia" w:ascii="宋体" w:hAnsi="宋体" w:eastAsia="宋体" w:cs="宋体"/>
          <w:b/>
          <w:sz w:val="28"/>
          <w:szCs w:val="28"/>
          <w:highlight w:val="none"/>
          <w:lang w:val="en-US" w:eastAsia="zh-CN"/>
        </w:rPr>
        <w:t>供应商基本情况表</w:t>
      </w:r>
    </w:p>
    <w:p w14:paraId="7AB62A9C">
      <w:pPr>
        <w:tabs>
          <w:tab w:val="left" w:pos="1365"/>
        </w:tabs>
        <w:spacing w:line="360" w:lineRule="auto"/>
        <w:ind w:firstLine="0"/>
        <w:rPr>
          <w:rFonts w:hint="eastAsia" w:ascii="宋体" w:hAnsi="宋体" w:eastAsia="宋体" w:cs="宋体"/>
          <w:color w:val="auto"/>
          <w:sz w:val="24"/>
          <w:highlight w:val="none"/>
        </w:rPr>
      </w:pPr>
    </w:p>
    <w:p w14:paraId="6A8F41C3">
      <w:pPr>
        <w:keepNext w:val="0"/>
        <w:keepLines w:val="0"/>
        <w:pageBreakBefore w:val="0"/>
        <w:widowControl w:val="0"/>
        <w:tabs>
          <w:tab w:val="left" w:pos="1365"/>
        </w:tabs>
        <w:kinsoku/>
        <w:wordWrap/>
        <w:overflowPunct/>
        <w:topLinePunct w:val="0"/>
        <w:autoSpaceDE/>
        <w:autoSpaceDN/>
        <w:bidi w:val="0"/>
        <w:adjustRightInd/>
        <w:snapToGrid/>
        <w:spacing w:line="400" w:lineRule="exact"/>
        <w:ind w:firstLine="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编号</w:t>
      </w:r>
      <w:r>
        <w:rPr>
          <w:rFonts w:hint="eastAsia" w:ascii="宋体" w:hAnsi="宋体" w:eastAsia="宋体" w:cs="宋体"/>
          <w:color w:val="auto"/>
          <w:sz w:val="24"/>
          <w:highlight w:val="none"/>
        </w:rPr>
        <w:t>：</w:t>
      </w:r>
    </w:p>
    <w:p w14:paraId="4D8CF36F">
      <w:pPr>
        <w:keepNext w:val="0"/>
        <w:keepLines w:val="0"/>
        <w:pageBreakBefore w:val="0"/>
        <w:widowControl w:val="0"/>
        <w:tabs>
          <w:tab w:val="left" w:pos="1365"/>
        </w:tabs>
        <w:kinsoku/>
        <w:wordWrap/>
        <w:overflowPunct/>
        <w:topLinePunct w:val="0"/>
        <w:autoSpaceDE/>
        <w:autoSpaceDN/>
        <w:bidi w:val="0"/>
        <w:adjustRightInd/>
        <w:snapToGrid/>
        <w:spacing w:after="161" w:afterLines="50" w:line="400" w:lineRule="exact"/>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名称</w:t>
      </w:r>
      <w:r>
        <w:rPr>
          <w:rFonts w:hint="eastAsia" w:ascii="宋体" w:hAnsi="宋体" w:eastAsia="宋体" w:cs="宋体"/>
          <w:color w:val="auto"/>
          <w:sz w:val="24"/>
          <w:highlight w:val="none"/>
        </w:rPr>
        <w:t>：</w:t>
      </w:r>
    </w:p>
    <w:tbl>
      <w:tblPr>
        <w:tblStyle w:val="12"/>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7EEE1CE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D4B92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30436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4BC7433D">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E66F1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35430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30CA8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52480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4D467AF6">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5E3AA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8C48E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76C8E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C2EAD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27ED4F0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14EDD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23868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8CF11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B91A6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3CC06B19">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21BA9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A8105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B7121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52CF3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00CC2D1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1017D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4A464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10DDE9F8">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6C52F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3C755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129FAD9D">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AD681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875F7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4ADA8A35">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14769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04118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23071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FA346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78701075">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D4E9C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2490F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85AE9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B286B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61946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1EB12EB4">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AEE9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12093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09A0B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0B54A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3BFF2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bl>
    <w:p w14:paraId="646A16F0">
      <w:pPr>
        <w:pStyle w:val="7"/>
        <w:snapToGrid w:val="0"/>
        <w:spacing w:line="360" w:lineRule="auto"/>
        <w:ind w:firstLine="480" w:firstLineChars="200"/>
        <w:jc w:val="right"/>
        <w:rPr>
          <w:rFonts w:hint="eastAsia" w:ascii="宋体" w:hAnsi="宋体" w:eastAsia="宋体" w:cs="宋体"/>
          <w:color w:val="auto"/>
          <w:sz w:val="24"/>
          <w:szCs w:val="24"/>
          <w:highlight w:val="none"/>
        </w:rPr>
      </w:pPr>
    </w:p>
    <w:p w14:paraId="24D13E85">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6B292FF2">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124930DF">
      <w:pPr>
        <w:spacing w:line="500" w:lineRule="exact"/>
        <w:ind w:left="0" w:leftChars="0" w:firstLine="0" w:firstLineChars="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说明：</w:t>
      </w:r>
    </w:p>
    <w:p w14:paraId="272AC6D8">
      <w:pPr>
        <w:spacing w:line="400" w:lineRule="exact"/>
        <w:ind w:left="0" w:leftChars="0" w:firstLine="480" w:firstLineChars="20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1、所有参加</w:t>
      </w:r>
      <w:r>
        <w:rPr>
          <w:rFonts w:hint="eastAsia" w:ascii="宋体" w:hAnsi="宋体" w:cs="宋体"/>
          <w:b/>
          <w:bCs w:val="0"/>
          <w:color w:val="auto"/>
          <w:sz w:val="24"/>
          <w:szCs w:val="22"/>
          <w:highlight w:val="none"/>
          <w:lang w:val="en-US" w:eastAsia="zh-CN" w:bidi="ar-SA"/>
        </w:rPr>
        <w:t>磋商</w:t>
      </w:r>
      <w:r>
        <w:rPr>
          <w:rFonts w:hint="eastAsia" w:ascii="宋体" w:hAnsi="宋体" w:eastAsia="宋体" w:cs="宋体"/>
          <w:b/>
          <w:bCs w:val="0"/>
          <w:color w:val="auto"/>
          <w:sz w:val="24"/>
          <w:szCs w:val="22"/>
          <w:highlight w:val="none"/>
          <w:lang w:val="en-US" w:eastAsia="zh-CN" w:bidi="ar-SA"/>
        </w:rPr>
        <w:t>的供应商都必须填写此表。</w:t>
      </w:r>
    </w:p>
    <w:p w14:paraId="6043BA85">
      <w:pPr>
        <w:spacing w:line="400" w:lineRule="exact"/>
        <w:ind w:left="0" w:leftChars="0" w:firstLine="480" w:firstLineChars="20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2、此表后附营业执照、银行开户信息、资质证书（如有）等资格证明文件加盖供应商公章的</w:t>
      </w:r>
      <w:r>
        <w:rPr>
          <w:rFonts w:hint="eastAsia" w:ascii="宋体" w:hAnsi="宋体" w:cs="宋体"/>
          <w:b/>
          <w:bCs w:val="0"/>
          <w:color w:val="auto"/>
          <w:sz w:val="24"/>
          <w:szCs w:val="22"/>
          <w:highlight w:val="none"/>
          <w:lang w:val="en-US" w:eastAsia="zh-CN" w:bidi="ar-SA"/>
        </w:rPr>
        <w:t>复</w:t>
      </w:r>
      <w:r>
        <w:rPr>
          <w:rFonts w:hint="eastAsia" w:ascii="宋体" w:hAnsi="宋体" w:eastAsia="宋体" w:cs="宋体"/>
          <w:b/>
          <w:bCs w:val="0"/>
          <w:color w:val="auto"/>
          <w:sz w:val="24"/>
          <w:szCs w:val="22"/>
          <w:highlight w:val="none"/>
          <w:lang w:val="en-US" w:eastAsia="zh-CN" w:bidi="ar-SA"/>
        </w:rPr>
        <w:t>印件。</w:t>
      </w:r>
    </w:p>
    <w:p w14:paraId="545923E8">
      <w:pPr>
        <w:spacing w:line="400" w:lineRule="exact"/>
        <w:ind w:left="0" w:leftChars="0" w:firstLine="480" w:firstLineChars="20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3、未提供或未按要求提供上述资料的作无效投标处理。</w:t>
      </w:r>
    </w:p>
    <w:p w14:paraId="76EAC6E6">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01FCCF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四</w:t>
      </w:r>
      <w:r>
        <w:rPr>
          <w:rFonts w:hint="eastAsia" w:ascii="宋体" w:hAnsi="宋体" w:eastAsia="宋体" w:cs="宋体"/>
          <w:b/>
          <w:sz w:val="28"/>
          <w:szCs w:val="28"/>
          <w:highlight w:val="none"/>
          <w:lang w:val="en-US" w:eastAsia="zh-CN"/>
        </w:rPr>
        <w:t>、</w:t>
      </w:r>
      <w:r>
        <w:rPr>
          <w:rFonts w:hint="eastAsia" w:ascii="宋体" w:hAnsi="宋体" w:eastAsia="宋体" w:cs="宋体"/>
          <w:b/>
          <w:sz w:val="28"/>
          <w:szCs w:val="28"/>
          <w:highlight w:val="none"/>
          <w:lang w:val="zh-CN" w:eastAsia="zh-CN"/>
        </w:rPr>
        <w:t>具备履行合同所必需的设备和专业技术能力的证明材料</w:t>
      </w:r>
    </w:p>
    <w:p w14:paraId="073B6F7E">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highlight w:val="none"/>
          <w:lang w:val="zh-CN"/>
        </w:rPr>
      </w:pPr>
    </w:p>
    <w:p w14:paraId="21CA8A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zh-CN" w:eastAsia="zh-CN"/>
        </w:rPr>
        <w:t>（一）拟派本项目负责人简历表</w:t>
      </w:r>
    </w:p>
    <w:p w14:paraId="4E15EE71">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14:paraId="0FB98370">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 xml:space="preserve">名称:  </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0421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6880A9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26" w:type="dxa"/>
            <w:noWrap w:val="0"/>
            <w:vAlign w:val="center"/>
          </w:tcPr>
          <w:p w14:paraId="34757A23">
            <w:pPr>
              <w:jc w:val="center"/>
              <w:rPr>
                <w:rFonts w:hint="eastAsia" w:ascii="宋体" w:hAnsi="宋体" w:eastAsia="宋体" w:cs="宋体"/>
                <w:color w:val="auto"/>
                <w:sz w:val="24"/>
                <w:highlight w:val="none"/>
              </w:rPr>
            </w:pPr>
          </w:p>
        </w:tc>
        <w:tc>
          <w:tcPr>
            <w:tcW w:w="1249" w:type="dxa"/>
            <w:noWrap w:val="0"/>
            <w:vAlign w:val="center"/>
          </w:tcPr>
          <w:p w14:paraId="22E38E1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00" w:type="dxa"/>
            <w:noWrap w:val="0"/>
            <w:vAlign w:val="center"/>
          </w:tcPr>
          <w:p w14:paraId="491BF91B">
            <w:pPr>
              <w:jc w:val="center"/>
              <w:rPr>
                <w:rFonts w:hint="eastAsia" w:ascii="宋体" w:hAnsi="宋体" w:eastAsia="宋体" w:cs="宋体"/>
                <w:color w:val="auto"/>
                <w:sz w:val="24"/>
                <w:highlight w:val="none"/>
              </w:rPr>
            </w:pPr>
          </w:p>
        </w:tc>
        <w:tc>
          <w:tcPr>
            <w:tcW w:w="2311" w:type="dxa"/>
            <w:noWrap w:val="0"/>
            <w:vAlign w:val="center"/>
          </w:tcPr>
          <w:p w14:paraId="454B9E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2348" w:type="dxa"/>
            <w:noWrap w:val="0"/>
            <w:vAlign w:val="center"/>
          </w:tcPr>
          <w:p w14:paraId="193910B6">
            <w:pPr>
              <w:jc w:val="center"/>
              <w:rPr>
                <w:rFonts w:hint="eastAsia" w:ascii="宋体" w:hAnsi="宋体" w:eastAsia="宋体" w:cs="宋体"/>
                <w:color w:val="auto"/>
                <w:sz w:val="24"/>
                <w:highlight w:val="none"/>
              </w:rPr>
            </w:pPr>
          </w:p>
        </w:tc>
      </w:tr>
      <w:tr w14:paraId="09AE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4FA3E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126" w:type="dxa"/>
            <w:noWrap w:val="0"/>
            <w:vAlign w:val="center"/>
          </w:tcPr>
          <w:p w14:paraId="23AE5D8E">
            <w:pPr>
              <w:jc w:val="center"/>
              <w:rPr>
                <w:rFonts w:hint="eastAsia" w:ascii="宋体" w:hAnsi="宋体" w:eastAsia="宋体" w:cs="宋体"/>
                <w:color w:val="auto"/>
                <w:sz w:val="24"/>
                <w:highlight w:val="none"/>
              </w:rPr>
            </w:pPr>
          </w:p>
        </w:tc>
        <w:tc>
          <w:tcPr>
            <w:tcW w:w="1249" w:type="dxa"/>
            <w:noWrap w:val="0"/>
            <w:vAlign w:val="center"/>
          </w:tcPr>
          <w:p w14:paraId="494343D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400" w:type="dxa"/>
            <w:noWrap w:val="0"/>
            <w:vAlign w:val="center"/>
          </w:tcPr>
          <w:p w14:paraId="75737586">
            <w:pPr>
              <w:jc w:val="center"/>
              <w:rPr>
                <w:rFonts w:hint="eastAsia" w:ascii="宋体" w:hAnsi="宋体" w:eastAsia="宋体" w:cs="宋体"/>
                <w:color w:val="auto"/>
                <w:sz w:val="24"/>
                <w:highlight w:val="none"/>
              </w:rPr>
            </w:pPr>
          </w:p>
        </w:tc>
        <w:tc>
          <w:tcPr>
            <w:tcW w:w="2311" w:type="dxa"/>
            <w:noWrap w:val="0"/>
            <w:vAlign w:val="center"/>
          </w:tcPr>
          <w:p w14:paraId="590377A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拟在本工程任职</w:t>
            </w:r>
          </w:p>
        </w:tc>
        <w:tc>
          <w:tcPr>
            <w:tcW w:w="2348" w:type="dxa"/>
            <w:noWrap w:val="0"/>
            <w:vAlign w:val="center"/>
          </w:tcPr>
          <w:p w14:paraId="79E4EA1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r>
      <w:tr w14:paraId="0B1C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79E971C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注册建造师执业资格等级</w:t>
            </w:r>
          </w:p>
        </w:tc>
        <w:tc>
          <w:tcPr>
            <w:tcW w:w="1400" w:type="dxa"/>
            <w:noWrap w:val="0"/>
            <w:vAlign w:val="center"/>
          </w:tcPr>
          <w:p w14:paraId="3FE26700">
            <w:pPr>
              <w:jc w:val="center"/>
              <w:rPr>
                <w:rFonts w:hint="eastAsia" w:ascii="宋体" w:hAnsi="宋体" w:eastAsia="宋体" w:cs="宋体"/>
                <w:color w:val="auto"/>
                <w:sz w:val="24"/>
                <w:highlight w:val="none"/>
              </w:rPr>
            </w:pPr>
          </w:p>
        </w:tc>
        <w:tc>
          <w:tcPr>
            <w:tcW w:w="2311" w:type="dxa"/>
            <w:noWrap w:val="0"/>
            <w:vAlign w:val="center"/>
          </w:tcPr>
          <w:p w14:paraId="4D4B62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建造师专业</w:t>
            </w:r>
          </w:p>
        </w:tc>
        <w:tc>
          <w:tcPr>
            <w:tcW w:w="2348" w:type="dxa"/>
            <w:noWrap w:val="0"/>
            <w:vAlign w:val="center"/>
          </w:tcPr>
          <w:p w14:paraId="21EC29C0">
            <w:pPr>
              <w:jc w:val="center"/>
              <w:rPr>
                <w:rFonts w:hint="eastAsia" w:ascii="宋体" w:hAnsi="宋体" w:eastAsia="宋体" w:cs="宋体"/>
                <w:color w:val="auto"/>
                <w:sz w:val="24"/>
                <w:highlight w:val="none"/>
              </w:rPr>
            </w:pPr>
          </w:p>
        </w:tc>
      </w:tr>
      <w:tr w14:paraId="369A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1DE5034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安全生产考核合格证书</w:t>
            </w:r>
          </w:p>
        </w:tc>
        <w:tc>
          <w:tcPr>
            <w:tcW w:w="6059" w:type="dxa"/>
            <w:gridSpan w:val="3"/>
            <w:noWrap w:val="0"/>
            <w:vAlign w:val="center"/>
          </w:tcPr>
          <w:p w14:paraId="31D1F940">
            <w:pPr>
              <w:jc w:val="center"/>
              <w:rPr>
                <w:rFonts w:hint="eastAsia" w:ascii="宋体" w:hAnsi="宋体" w:eastAsia="宋体" w:cs="宋体"/>
                <w:color w:val="auto"/>
                <w:sz w:val="24"/>
                <w:highlight w:val="none"/>
              </w:rPr>
            </w:pPr>
          </w:p>
        </w:tc>
      </w:tr>
      <w:tr w14:paraId="4EA4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14:paraId="2EB0058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w:t>
            </w:r>
          </w:p>
          <w:p w14:paraId="542B888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学校</w:t>
            </w:r>
          </w:p>
        </w:tc>
        <w:tc>
          <w:tcPr>
            <w:tcW w:w="8434" w:type="dxa"/>
            <w:gridSpan w:val="5"/>
            <w:noWrap w:val="0"/>
            <w:vAlign w:val="center"/>
          </w:tcPr>
          <w:p w14:paraId="0D122731">
            <w:pPr>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年毕业于                  学校            专业</w:t>
            </w:r>
          </w:p>
        </w:tc>
      </w:tr>
      <w:tr w14:paraId="1621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14:paraId="544BE88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主要工作经历</w:t>
            </w:r>
          </w:p>
        </w:tc>
      </w:tr>
      <w:tr w14:paraId="79F2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14:paraId="585CADA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3775" w:type="dxa"/>
            <w:gridSpan w:val="3"/>
            <w:noWrap w:val="0"/>
            <w:vAlign w:val="center"/>
          </w:tcPr>
          <w:p w14:paraId="1AFF45B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参加过的类似项目名称</w:t>
            </w:r>
          </w:p>
        </w:tc>
        <w:tc>
          <w:tcPr>
            <w:tcW w:w="2311" w:type="dxa"/>
            <w:noWrap w:val="0"/>
            <w:vAlign w:val="center"/>
          </w:tcPr>
          <w:p w14:paraId="20BC44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工程概况说明</w:t>
            </w:r>
          </w:p>
        </w:tc>
        <w:tc>
          <w:tcPr>
            <w:tcW w:w="2348" w:type="dxa"/>
            <w:noWrap w:val="0"/>
            <w:vAlign w:val="center"/>
          </w:tcPr>
          <w:p w14:paraId="33F2F84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w:t>
            </w:r>
          </w:p>
          <w:p w14:paraId="76102AF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及联系电话</w:t>
            </w:r>
          </w:p>
        </w:tc>
      </w:tr>
      <w:tr w14:paraId="08AC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5C85D21B">
            <w:pPr>
              <w:jc w:val="center"/>
              <w:rPr>
                <w:rFonts w:hint="eastAsia" w:ascii="宋体" w:hAnsi="宋体" w:eastAsia="宋体" w:cs="宋体"/>
                <w:color w:val="auto"/>
                <w:sz w:val="24"/>
                <w:highlight w:val="none"/>
              </w:rPr>
            </w:pPr>
          </w:p>
        </w:tc>
        <w:tc>
          <w:tcPr>
            <w:tcW w:w="3775" w:type="dxa"/>
            <w:gridSpan w:val="3"/>
            <w:noWrap w:val="0"/>
            <w:vAlign w:val="center"/>
          </w:tcPr>
          <w:p w14:paraId="4447CA35">
            <w:pPr>
              <w:jc w:val="center"/>
              <w:rPr>
                <w:rFonts w:hint="eastAsia" w:ascii="宋体" w:hAnsi="宋体" w:eastAsia="宋体" w:cs="宋体"/>
                <w:color w:val="auto"/>
                <w:sz w:val="24"/>
                <w:highlight w:val="none"/>
              </w:rPr>
            </w:pPr>
          </w:p>
        </w:tc>
        <w:tc>
          <w:tcPr>
            <w:tcW w:w="2311" w:type="dxa"/>
            <w:noWrap w:val="0"/>
            <w:vAlign w:val="center"/>
          </w:tcPr>
          <w:p w14:paraId="0D5D109B">
            <w:pPr>
              <w:jc w:val="center"/>
              <w:rPr>
                <w:rFonts w:hint="eastAsia" w:ascii="宋体" w:hAnsi="宋体" w:eastAsia="宋体" w:cs="宋体"/>
                <w:color w:val="auto"/>
                <w:sz w:val="24"/>
                <w:highlight w:val="none"/>
              </w:rPr>
            </w:pPr>
          </w:p>
        </w:tc>
        <w:tc>
          <w:tcPr>
            <w:tcW w:w="2348" w:type="dxa"/>
            <w:noWrap w:val="0"/>
            <w:vAlign w:val="center"/>
          </w:tcPr>
          <w:p w14:paraId="1D493A5E">
            <w:pPr>
              <w:jc w:val="center"/>
              <w:rPr>
                <w:rFonts w:hint="eastAsia" w:ascii="宋体" w:hAnsi="宋体" w:eastAsia="宋体" w:cs="宋体"/>
                <w:color w:val="auto"/>
                <w:sz w:val="24"/>
                <w:highlight w:val="none"/>
              </w:rPr>
            </w:pPr>
          </w:p>
        </w:tc>
      </w:tr>
      <w:tr w14:paraId="2972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491DCDE5">
            <w:pPr>
              <w:jc w:val="center"/>
              <w:rPr>
                <w:rFonts w:hint="eastAsia" w:ascii="宋体" w:hAnsi="宋体" w:eastAsia="宋体" w:cs="宋体"/>
                <w:color w:val="auto"/>
                <w:sz w:val="24"/>
                <w:highlight w:val="none"/>
              </w:rPr>
            </w:pPr>
          </w:p>
        </w:tc>
        <w:tc>
          <w:tcPr>
            <w:tcW w:w="3775" w:type="dxa"/>
            <w:gridSpan w:val="3"/>
            <w:noWrap w:val="0"/>
            <w:vAlign w:val="center"/>
          </w:tcPr>
          <w:p w14:paraId="538D0470">
            <w:pPr>
              <w:jc w:val="center"/>
              <w:rPr>
                <w:rFonts w:hint="eastAsia" w:ascii="宋体" w:hAnsi="宋体" w:eastAsia="宋体" w:cs="宋体"/>
                <w:color w:val="auto"/>
                <w:sz w:val="24"/>
                <w:highlight w:val="none"/>
              </w:rPr>
            </w:pPr>
          </w:p>
        </w:tc>
        <w:tc>
          <w:tcPr>
            <w:tcW w:w="2311" w:type="dxa"/>
            <w:noWrap w:val="0"/>
            <w:vAlign w:val="center"/>
          </w:tcPr>
          <w:p w14:paraId="2D493DF2">
            <w:pPr>
              <w:jc w:val="center"/>
              <w:rPr>
                <w:rFonts w:hint="eastAsia" w:ascii="宋体" w:hAnsi="宋体" w:eastAsia="宋体" w:cs="宋体"/>
                <w:color w:val="auto"/>
                <w:sz w:val="24"/>
                <w:highlight w:val="none"/>
              </w:rPr>
            </w:pPr>
          </w:p>
        </w:tc>
        <w:tc>
          <w:tcPr>
            <w:tcW w:w="2348" w:type="dxa"/>
            <w:noWrap w:val="0"/>
            <w:vAlign w:val="center"/>
          </w:tcPr>
          <w:p w14:paraId="0F619E45">
            <w:pPr>
              <w:jc w:val="center"/>
              <w:rPr>
                <w:rFonts w:hint="eastAsia" w:ascii="宋体" w:hAnsi="宋体" w:eastAsia="宋体" w:cs="宋体"/>
                <w:color w:val="auto"/>
                <w:sz w:val="24"/>
                <w:highlight w:val="none"/>
              </w:rPr>
            </w:pPr>
          </w:p>
        </w:tc>
      </w:tr>
      <w:tr w14:paraId="6C65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1262225">
            <w:pPr>
              <w:jc w:val="center"/>
              <w:rPr>
                <w:rFonts w:hint="eastAsia" w:ascii="宋体" w:hAnsi="宋体" w:eastAsia="宋体" w:cs="宋体"/>
                <w:color w:val="auto"/>
                <w:sz w:val="24"/>
                <w:highlight w:val="none"/>
              </w:rPr>
            </w:pPr>
          </w:p>
        </w:tc>
        <w:tc>
          <w:tcPr>
            <w:tcW w:w="3775" w:type="dxa"/>
            <w:gridSpan w:val="3"/>
            <w:noWrap w:val="0"/>
            <w:vAlign w:val="center"/>
          </w:tcPr>
          <w:p w14:paraId="1C433765">
            <w:pPr>
              <w:jc w:val="center"/>
              <w:rPr>
                <w:rFonts w:hint="eastAsia" w:ascii="宋体" w:hAnsi="宋体" w:eastAsia="宋体" w:cs="宋体"/>
                <w:color w:val="auto"/>
                <w:sz w:val="24"/>
                <w:highlight w:val="none"/>
              </w:rPr>
            </w:pPr>
          </w:p>
        </w:tc>
        <w:tc>
          <w:tcPr>
            <w:tcW w:w="2311" w:type="dxa"/>
            <w:noWrap w:val="0"/>
            <w:vAlign w:val="center"/>
          </w:tcPr>
          <w:p w14:paraId="0FAFAF07">
            <w:pPr>
              <w:jc w:val="center"/>
              <w:rPr>
                <w:rFonts w:hint="eastAsia" w:ascii="宋体" w:hAnsi="宋体" w:eastAsia="宋体" w:cs="宋体"/>
                <w:color w:val="auto"/>
                <w:sz w:val="24"/>
                <w:highlight w:val="none"/>
              </w:rPr>
            </w:pPr>
          </w:p>
        </w:tc>
        <w:tc>
          <w:tcPr>
            <w:tcW w:w="2348" w:type="dxa"/>
            <w:noWrap w:val="0"/>
            <w:vAlign w:val="center"/>
          </w:tcPr>
          <w:p w14:paraId="33B8C2CA">
            <w:pPr>
              <w:jc w:val="center"/>
              <w:rPr>
                <w:rFonts w:hint="eastAsia" w:ascii="宋体" w:hAnsi="宋体" w:eastAsia="宋体" w:cs="宋体"/>
                <w:color w:val="auto"/>
                <w:sz w:val="24"/>
                <w:highlight w:val="none"/>
              </w:rPr>
            </w:pPr>
          </w:p>
        </w:tc>
      </w:tr>
      <w:tr w14:paraId="4CE9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609711DB">
            <w:pPr>
              <w:jc w:val="center"/>
              <w:rPr>
                <w:rFonts w:hint="eastAsia" w:ascii="宋体" w:hAnsi="宋体" w:eastAsia="宋体" w:cs="宋体"/>
                <w:color w:val="auto"/>
                <w:sz w:val="24"/>
                <w:highlight w:val="none"/>
              </w:rPr>
            </w:pPr>
          </w:p>
        </w:tc>
        <w:tc>
          <w:tcPr>
            <w:tcW w:w="3775" w:type="dxa"/>
            <w:gridSpan w:val="3"/>
            <w:noWrap w:val="0"/>
            <w:vAlign w:val="center"/>
          </w:tcPr>
          <w:p w14:paraId="006D1D40">
            <w:pPr>
              <w:jc w:val="center"/>
              <w:rPr>
                <w:rFonts w:hint="eastAsia" w:ascii="宋体" w:hAnsi="宋体" w:eastAsia="宋体" w:cs="宋体"/>
                <w:color w:val="auto"/>
                <w:sz w:val="24"/>
                <w:highlight w:val="none"/>
              </w:rPr>
            </w:pPr>
          </w:p>
        </w:tc>
        <w:tc>
          <w:tcPr>
            <w:tcW w:w="2311" w:type="dxa"/>
            <w:noWrap w:val="0"/>
            <w:vAlign w:val="center"/>
          </w:tcPr>
          <w:p w14:paraId="2F23B8F8">
            <w:pPr>
              <w:jc w:val="center"/>
              <w:rPr>
                <w:rFonts w:hint="eastAsia" w:ascii="宋体" w:hAnsi="宋体" w:eastAsia="宋体" w:cs="宋体"/>
                <w:color w:val="auto"/>
                <w:sz w:val="24"/>
                <w:highlight w:val="none"/>
              </w:rPr>
            </w:pPr>
          </w:p>
        </w:tc>
        <w:tc>
          <w:tcPr>
            <w:tcW w:w="2348" w:type="dxa"/>
            <w:noWrap w:val="0"/>
            <w:vAlign w:val="center"/>
          </w:tcPr>
          <w:p w14:paraId="450EDC3F">
            <w:pPr>
              <w:jc w:val="center"/>
              <w:rPr>
                <w:rFonts w:hint="eastAsia" w:ascii="宋体" w:hAnsi="宋体" w:eastAsia="宋体" w:cs="宋体"/>
                <w:color w:val="auto"/>
                <w:sz w:val="24"/>
                <w:highlight w:val="none"/>
              </w:rPr>
            </w:pPr>
          </w:p>
        </w:tc>
      </w:tr>
      <w:tr w14:paraId="36C4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089EAD9">
            <w:pPr>
              <w:jc w:val="center"/>
              <w:rPr>
                <w:rFonts w:hint="eastAsia" w:ascii="宋体" w:hAnsi="宋体" w:eastAsia="宋体" w:cs="宋体"/>
                <w:color w:val="auto"/>
                <w:sz w:val="24"/>
                <w:highlight w:val="none"/>
              </w:rPr>
            </w:pPr>
          </w:p>
        </w:tc>
        <w:tc>
          <w:tcPr>
            <w:tcW w:w="3775" w:type="dxa"/>
            <w:gridSpan w:val="3"/>
            <w:noWrap w:val="0"/>
            <w:vAlign w:val="center"/>
          </w:tcPr>
          <w:p w14:paraId="0731DE05">
            <w:pPr>
              <w:jc w:val="center"/>
              <w:rPr>
                <w:rFonts w:hint="eastAsia" w:ascii="宋体" w:hAnsi="宋体" w:eastAsia="宋体" w:cs="宋体"/>
                <w:color w:val="auto"/>
                <w:sz w:val="24"/>
                <w:highlight w:val="none"/>
              </w:rPr>
            </w:pPr>
          </w:p>
        </w:tc>
        <w:tc>
          <w:tcPr>
            <w:tcW w:w="2311" w:type="dxa"/>
            <w:noWrap w:val="0"/>
            <w:vAlign w:val="center"/>
          </w:tcPr>
          <w:p w14:paraId="08ABC0B1">
            <w:pPr>
              <w:jc w:val="center"/>
              <w:rPr>
                <w:rFonts w:hint="eastAsia" w:ascii="宋体" w:hAnsi="宋体" w:eastAsia="宋体" w:cs="宋体"/>
                <w:color w:val="auto"/>
                <w:sz w:val="24"/>
                <w:highlight w:val="none"/>
              </w:rPr>
            </w:pPr>
          </w:p>
        </w:tc>
        <w:tc>
          <w:tcPr>
            <w:tcW w:w="2348" w:type="dxa"/>
            <w:noWrap w:val="0"/>
            <w:vAlign w:val="center"/>
          </w:tcPr>
          <w:p w14:paraId="767CD9AF">
            <w:pPr>
              <w:jc w:val="center"/>
              <w:rPr>
                <w:rFonts w:hint="eastAsia" w:ascii="宋体" w:hAnsi="宋体" w:eastAsia="宋体" w:cs="宋体"/>
                <w:color w:val="auto"/>
                <w:sz w:val="24"/>
                <w:highlight w:val="none"/>
              </w:rPr>
            </w:pPr>
          </w:p>
        </w:tc>
      </w:tr>
    </w:tbl>
    <w:p w14:paraId="2CDE910D">
      <w:pPr>
        <w:pStyle w:val="7"/>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说明：项目经理应附建造师资格证书（如有）、注册证书、安全生产考核合格证书（B证）、职称证（如有）、学历证复印件。</w:t>
      </w:r>
    </w:p>
    <w:p w14:paraId="37836D22">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14:paraId="2B3450C6">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14:paraId="6EDA7EBF">
      <w:pPr>
        <w:pStyle w:val="7"/>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1DC984B0">
      <w:pPr>
        <w:pStyle w:val="7"/>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39C48E87">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09245F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zh-CN" w:eastAsia="zh-CN"/>
        </w:rPr>
        <w:t>（二）拟派本项目成员情况表</w:t>
      </w:r>
    </w:p>
    <w:p w14:paraId="392AF5A1">
      <w:pPr>
        <w:tabs>
          <w:tab w:val="left" w:pos="1365"/>
        </w:tabs>
        <w:spacing w:line="360" w:lineRule="auto"/>
        <w:ind w:firstLine="0"/>
        <w:rPr>
          <w:rFonts w:hint="eastAsia" w:ascii="宋体" w:hAnsi="宋体" w:eastAsia="宋体" w:cs="宋体"/>
          <w:color w:val="auto"/>
          <w:sz w:val="24"/>
          <w:highlight w:val="none"/>
        </w:rPr>
      </w:pPr>
    </w:p>
    <w:p w14:paraId="3AC032A5">
      <w:pPr>
        <w:tabs>
          <w:tab w:val="left" w:pos="1365"/>
        </w:tabs>
        <w:spacing w:line="36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编号</w:t>
      </w:r>
      <w:r>
        <w:rPr>
          <w:rFonts w:hint="eastAsia" w:ascii="宋体" w:hAnsi="宋体" w:eastAsia="宋体" w:cs="宋体"/>
          <w:color w:val="auto"/>
          <w:sz w:val="24"/>
          <w:highlight w:val="none"/>
        </w:rPr>
        <w:t>：</w:t>
      </w:r>
    </w:p>
    <w:p w14:paraId="7A0789FA">
      <w:pPr>
        <w:tabs>
          <w:tab w:val="left" w:pos="1365"/>
        </w:tabs>
        <w:spacing w:line="36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名称</w:t>
      </w:r>
      <w:r>
        <w:rPr>
          <w:rFonts w:hint="eastAsia" w:ascii="宋体" w:hAnsi="宋体" w:eastAsia="宋体" w:cs="宋体"/>
          <w:color w:val="auto"/>
          <w:sz w:val="24"/>
          <w:highlight w:val="none"/>
        </w:rPr>
        <w:t>：</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14:paraId="0D65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287F5D8B">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1290" w:type="dxa"/>
            <w:vMerge w:val="restart"/>
            <w:noWrap w:val="0"/>
            <w:vAlign w:val="center"/>
          </w:tcPr>
          <w:p w14:paraId="2429E56E">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1063" w:type="dxa"/>
            <w:vMerge w:val="restart"/>
            <w:noWrap w:val="0"/>
            <w:vAlign w:val="center"/>
          </w:tcPr>
          <w:p w14:paraId="6A38B119">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5048" w:type="dxa"/>
            <w:gridSpan w:val="4"/>
            <w:noWrap w:val="0"/>
            <w:vAlign w:val="center"/>
          </w:tcPr>
          <w:p w14:paraId="23FD3A01">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执业或职业资格证明</w:t>
            </w:r>
          </w:p>
        </w:tc>
        <w:tc>
          <w:tcPr>
            <w:tcW w:w="964" w:type="dxa"/>
            <w:vMerge w:val="restart"/>
            <w:noWrap w:val="0"/>
            <w:vAlign w:val="center"/>
          </w:tcPr>
          <w:p w14:paraId="5215EFE0">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7117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56D026D5">
            <w:pPr>
              <w:ind w:firstLine="0"/>
              <w:jc w:val="center"/>
              <w:rPr>
                <w:rFonts w:hint="eastAsia" w:ascii="宋体" w:hAnsi="宋体" w:eastAsia="宋体" w:cs="宋体"/>
                <w:color w:val="auto"/>
                <w:sz w:val="24"/>
                <w:szCs w:val="24"/>
                <w:highlight w:val="none"/>
              </w:rPr>
            </w:pPr>
          </w:p>
        </w:tc>
        <w:tc>
          <w:tcPr>
            <w:tcW w:w="1290" w:type="dxa"/>
            <w:vMerge w:val="continue"/>
            <w:noWrap w:val="0"/>
            <w:vAlign w:val="center"/>
          </w:tcPr>
          <w:p w14:paraId="116CAD9E">
            <w:pPr>
              <w:ind w:firstLine="0"/>
              <w:jc w:val="center"/>
              <w:rPr>
                <w:rFonts w:hint="eastAsia" w:ascii="宋体" w:hAnsi="宋体" w:eastAsia="宋体" w:cs="宋体"/>
                <w:color w:val="auto"/>
                <w:sz w:val="24"/>
                <w:szCs w:val="24"/>
                <w:highlight w:val="none"/>
              </w:rPr>
            </w:pPr>
          </w:p>
        </w:tc>
        <w:tc>
          <w:tcPr>
            <w:tcW w:w="1063" w:type="dxa"/>
            <w:vMerge w:val="continue"/>
            <w:noWrap w:val="0"/>
            <w:vAlign w:val="center"/>
          </w:tcPr>
          <w:p w14:paraId="7A282CBD">
            <w:pPr>
              <w:ind w:firstLine="0"/>
              <w:jc w:val="center"/>
              <w:rPr>
                <w:rFonts w:hint="eastAsia" w:ascii="宋体" w:hAnsi="宋体" w:eastAsia="宋体" w:cs="宋体"/>
                <w:color w:val="auto"/>
                <w:sz w:val="24"/>
                <w:szCs w:val="24"/>
                <w:highlight w:val="none"/>
              </w:rPr>
            </w:pPr>
          </w:p>
        </w:tc>
        <w:tc>
          <w:tcPr>
            <w:tcW w:w="1297" w:type="dxa"/>
            <w:noWrap w:val="0"/>
            <w:vAlign w:val="center"/>
          </w:tcPr>
          <w:p w14:paraId="56EC869E">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证书名称</w:t>
            </w:r>
          </w:p>
        </w:tc>
        <w:tc>
          <w:tcPr>
            <w:tcW w:w="1063" w:type="dxa"/>
            <w:noWrap w:val="0"/>
            <w:vAlign w:val="center"/>
          </w:tcPr>
          <w:p w14:paraId="5DFEB8A2">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级别</w:t>
            </w:r>
          </w:p>
        </w:tc>
        <w:tc>
          <w:tcPr>
            <w:tcW w:w="1141" w:type="dxa"/>
            <w:noWrap w:val="0"/>
            <w:vAlign w:val="center"/>
          </w:tcPr>
          <w:p w14:paraId="71A1531F">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证号</w:t>
            </w:r>
          </w:p>
        </w:tc>
        <w:tc>
          <w:tcPr>
            <w:tcW w:w="1547" w:type="dxa"/>
            <w:noWrap w:val="0"/>
            <w:vAlign w:val="center"/>
          </w:tcPr>
          <w:p w14:paraId="478EA390">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w:t>
            </w:r>
          </w:p>
        </w:tc>
        <w:tc>
          <w:tcPr>
            <w:tcW w:w="964" w:type="dxa"/>
            <w:vMerge w:val="continue"/>
            <w:noWrap w:val="0"/>
            <w:vAlign w:val="top"/>
          </w:tcPr>
          <w:p w14:paraId="37D0D94E">
            <w:pPr>
              <w:ind w:firstLine="0"/>
              <w:rPr>
                <w:rFonts w:hint="eastAsia" w:ascii="宋体" w:hAnsi="宋体" w:eastAsia="宋体" w:cs="宋体"/>
                <w:color w:val="auto"/>
                <w:sz w:val="24"/>
                <w:szCs w:val="24"/>
                <w:highlight w:val="none"/>
              </w:rPr>
            </w:pPr>
          </w:p>
        </w:tc>
      </w:tr>
      <w:tr w14:paraId="2DD6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56F227C1">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90" w:type="dxa"/>
            <w:noWrap w:val="0"/>
            <w:vAlign w:val="center"/>
          </w:tcPr>
          <w:p w14:paraId="115550C0">
            <w:pPr>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项目经理</w:t>
            </w:r>
          </w:p>
        </w:tc>
        <w:tc>
          <w:tcPr>
            <w:tcW w:w="1063" w:type="dxa"/>
            <w:noWrap w:val="0"/>
            <w:vAlign w:val="center"/>
          </w:tcPr>
          <w:p w14:paraId="441224B2">
            <w:pPr>
              <w:ind w:firstLine="0"/>
              <w:jc w:val="center"/>
              <w:rPr>
                <w:rFonts w:hint="eastAsia" w:ascii="宋体" w:hAnsi="宋体" w:eastAsia="宋体" w:cs="宋体"/>
                <w:color w:val="auto"/>
                <w:sz w:val="24"/>
                <w:szCs w:val="24"/>
                <w:highlight w:val="none"/>
              </w:rPr>
            </w:pPr>
          </w:p>
        </w:tc>
        <w:tc>
          <w:tcPr>
            <w:tcW w:w="1297" w:type="dxa"/>
            <w:noWrap w:val="0"/>
            <w:vAlign w:val="center"/>
          </w:tcPr>
          <w:p w14:paraId="26391B3B">
            <w:pPr>
              <w:ind w:firstLine="0"/>
              <w:jc w:val="center"/>
              <w:rPr>
                <w:rFonts w:hint="eastAsia" w:ascii="宋体" w:hAnsi="宋体" w:eastAsia="宋体" w:cs="宋体"/>
                <w:color w:val="auto"/>
                <w:sz w:val="24"/>
                <w:szCs w:val="24"/>
                <w:highlight w:val="none"/>
              </w:rPr>
            </w:pPr>
          </w:p>
        </w:tc>
        <w:tc>
          <w:tcPr>
            <w:tcW w:w="1063" w:type="dxa"/>
            <w:noWrap w:val="0"/>
            <w:vAlign w:val="center"/>
          </w:tcPr>
          <w:p w14:paraId="08779389">
            <w:pPr>
              <w:ind w:firstLine="0"/>
              <w:jc w:val="center"/>
              <w:rPr>
                <w:rFonts w:hint="eastAsia" w:ascii="宋体" w:hAnsi="宋体" w:eastAsia="宋体" w:cs="宋体"/>
                <w:color w:val="auto"/>
                <w:sz w:val="24"/>
                <w:szCs w:val="24"/>
                <w:highlight w:val="none"/>
              </w:rPr>
            </w:pPr>
          </w:p>
        </w:tc>
        <w:tc>
          <w:tcPr>
            <w:tcW w:w="1141" w:type="dxa"/>
            <w:noWrap w:val="0"/>
            <w:vAlign w:val="center"/>
          </w:tcPr>
          <w:p w14:paraId="009DB417">
            <w:pPr>
              <w:ind w:firstLine="0"/>
              <w:jc w:val="center"/>
              <w:rPr>
                <w:rFonts w:hint="eastAsia" w:ascii="宋体" w:hAnsi="宋体" w:eastAsia="宋体" w:cs="宋体"/>
                <w:color w:val="auto"/>
                <w:sz w:val="24"/>
                <w:szCs w:val="24"/>
                <w:highlight w:val="none"/>
              </w:rPr>
            </w:pPr>
          </w:p>
        </w:tc>
        <w:tc>
          <w:tcPr>
            <w:tcW w:w="1547" w:type="dxa"/>
            <w:noWrap w:val="0"/>
            <w:vAlign w:val="center"/>
          </w:tcPr>
          <w:p w14:paraId="44F4B410">
            <w:pPr>
              <w:ind w:firstLine="0"/>
              <w:jc w:val="center"/>
              <w:rPr>
                <w:rFonts w:hint="eastAsia" w:ascii="宋体" w:hAnsi="宋体" w:eastAsia="宋体" w:cs="宋体"/>
                <w:color w:val="auto"/>
                <w:sz w:val="24"/>
                <w:szCs w:val="24"/>
                <w:highlight w:val="none"/>
              </w:rPr>
            </w:pPr>
          </w:p>
        </w:tc>
        <w:tc>
          <w:tcPr>
            <w:tcW w:w="964" w:type="dxa"/>
            <w:noWrap w:val="0"/>
            <w:vAlign w:val="center"/>
          </w:tcPr>
          <w:p w14:paraId="4CBEF3F2">
            <w:pPr>
              <w:ind w:firstLine="0"/>
              <w:jc w:val="center"/>
              <w:rPr>
                <w:rFonts w:hint="eastAsia" w:ascii="宋体" w:hAnsi="宋体" w:eastAsia="宋体" w:cs="宋体"/>
                <w:color w:val="auto"/>
                <w:sz w:val="24"/>
                <w:szCs w:val="24"/>
                <w:highlight w:val="none"/>
              </w:rPr>
            </w:pPr>
          </w:p>
        </w:tc>
      </w:tr>
      <w:tr w14:paraId="4894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8C8225E">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90" w:type="dxa"/>
            <w:noWrap w:val="0"/>
            <w:vAlign w:val="center"/>
          </w:tcPr>
          <w:p w14:paraId="7F9D3B69">
            <w:pPr>
              <w:ind w:firstLine="0"/>
              <w:jc w:val="center"/>
              <w:rPr>
                <w:rFonts w:hint="eastAsia" w:ascii="宋体" w:hAnsi="宋体" w:eastAsia="宋体" w:cs="宋体"/>
                <w:color w:val="auto"/>
                <w:sz w:val="24"/>
                <w:szCs w:val="24"/>
                <w:highlight w:val="none"/>
              </w:rPr>
            </w:pPr>
          </w:p>
        </w:tc>
        <w:tc>
          <w:tcPr>
            <w:tcW w:w="1063" w:type="dxa"/>
            <w:noWrap w:val="0"/>
            <w:vAlign w:val="center"/>
          </w:tcPr>
          <w:p w14:paraId="4E2D0F03">
            <w:pPr>
              <w:ind w:firstLine="0"/>
              <w:jc w:val="center"/>
              <w:rPr>
                <w:rFonts w:hint="eastAsia" w:ascii="宋体" w:hAnsi="宋体" w:eastAsia="宋体" w:cs="宋体"/>
                <w:color w:val="auto"/>
                <w:sz w:val="24"/>
                <w:szCs w:val="24"/>
                <w:highlight w:val="none"/>
              </w:rPr>
            </w:pPr>
          </w:p>
        </w:tc>
        <w:tc>
          <w:tcPr>
            <w:tcW w:w="1297" w:type="dxa"/>
            <w:noWrap w:val="0"/>
            <w:vAlign w:val="center"/>
          </w:tcPr>
          <w:p w14:paraId="4B53EDC9">
            <w:pPr>
              <w:ind w:firstLine="0"/>
              <w:jc w:val="center"/>
              <w:rPr>
                <w:rFonts w:hint="eastAsia" w:ascii="宋体" w:hAnsi="宋体" w:eastAsia="宋体" w:cs="宋体"/>
                <w:color w:val="auto"/>
                <w:sz w:val="24"/>
                <w:szCs w:val="24"/>
                <w:highlight w:val="none"/>
              </w:rPr>
            </w:pPr>
          </w:p>
        </w:tc>
        <w:tc>
          <w:tcPr>
            <w:tcW w:w="1063" w:type="dxa"/>
            <w:noWrap w:val="0"/>
            <w:vAlign w:val="center"/>
          </w:tcPr>
          <w:p w14:paraId="2B15C817">
            <w:pPr>
              <w:ind w:firstLine="0"/>
              <w:jc w:val="center"/>
              <w:rPr>
                <w:rFonts w:hint="eastAsia" w:ascii="宋体" w:hAnsi="宋体" w:eastAsia="宋体" w:cs="宋体"/>
                <w:color w:val="auto"/>
                <w:sz w:val="24"/>
                <w:szCs w:val="24"/>
                <w:highlight w:val="none"/>
              </w:rPr>
            </w:pPr>
          </w:p>
        </w:tc>
        <w:tc>
          <w:tcPr>
            <w:tcW w:w="1141" w:type="dxa"/>
            <w:noWrap w:val="0"/>
            <w:vAlign w:val="center"/>
          </w:tcPr>
          <w:p w14:paraId="6A786979">
            <w:pPr>
              <w:ind w:firstLine="0"/>
              <w:jc w:val="center"/>
              <w:rPr>
                <w:rFonts w:hint="eastAsia" w:ascii="宋体" w:hAnsi="宋体" w:eastAsia="宋体" w:cs="宋体"/>
                <w:color w:val="auto"/>
                <w:sz w:val="24"/>
                <w:szCs w:val="24"/>
                <w:highlight w:val="none"/>
              </w:rPr>
            </w:pPr>
          </w:p>
        </w:tc>
        <w:tc>
          <w:tcPr>
            <w:tcW w:w="1547" w:type="dxa"/>
            <w:noWrap w:val="0"/>
            <w:vAlign w:val="center"/>
          </w:tcPr>
          <w:p w14:paraId="243450CB">
            <w:pPr>
              <w:ind w:firstLine="0"/>
              <w:jc w:val="center"/>
              <w:rPr>
                <w:rFonts w:hint="eastAsia" w:ascii="宋体" w:hAnsi="宋体" w:eastAsia="宋体" w:cs="宋体"/>
                <w:color w:val="auto"/>
                <w:sz w:val="24"/>
                <w:szCs w:val="24"/>
                <w:highlight w:val="none"/>
              </w:rPr>
            </w:pPr>
          </w:p>
        </w:tc>
        <w:tc>
          <w:tcPr>
            <w:tcW w:w="964" w:type="dxa"/>
            <w:noWrap w:val="0"/>
            <w:vAlign w:val="center"/>
          </w:tcPr>
          <w:p w14:paraId="752708C1">
            <w:pPr>
              <w:ind w:firstLine="0"/>
              <w:jc w:val="center"/>
              <w:rPr>
                <w:rFonts w:hint="eastAsia" w:ascii="宋体" w:hAnsi="宋体" w:eastAsia="宋体" w:cs="宋体"/>
                <w:color w:val="auto"/>
                <w:sz w:val="24"/>
                <w:szCs w:val="24"/>
                <w:highlight w:val="none"/>
              </w:rPr>
            </w:pPr>
          </w:p>
        </w:tc>
      </w:tr>
      <w:tr w14:paraId="7951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4C5049F1">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90" w:type="dxa"/>
            <w:noWrap w:val="0"/>
            <w:vAlign w:val="center"/>
          </w:tcPr>
          <w:p w14:paraId="2AAD7C27">
            <w:pPr>
              <w:ind w:firstLine="0"/>
              <w:jc w:val="center"/>
              <w:rPr>
                <w:rFonts w:hint="eastAsia" w:ascii="宋体" w:hAnsi="宋体" w:eastAsia="宋体" w:cs="宋体"/>
                <w:color w:val="auto"/>
                <w:sz w:val="24"/>
                <w:szCs w:val="24"/>
                <w:highlight w:val="none"/>
              </w:rPr>
            </w:pPr>
          </w:p>
        </w:tc>
        <w:tc>
          <w:tcPr>
            <w:tcW w:w="1063" w:type="dxa"/>
            <w:noWrap w:val="0"/>
            <w:vAlign w:val="center"/>
          </w:tcPr>
          <w:p w14:paraId="3F3AD43C">
            <w:pPr>
              <w:ind w:firstLine="0"/>
              <w:jc w:val="center"/>
              <w:rPr>
                <w:rFonts w:hint="eastAsia" w:ascii="宋体" w:hAnsi="宋体" w:eastAsia="宋体" w:cs="宋体"/>
                <w:color w:val="auto"/>
                <w:sz w:val="24"/>
                <w:szCs w:val="24"/>
                <w:highlight w:val="none"/>
              </w:rPr>
            </w:pPr>
          </w:p>
        </w:tc>
        <w:tc>
          <w:tcPr>
            <w:tcW w:w="1297" w:type="dxa"/>
            <w:noWrap w:val="0"/>
            <w:vAlign w:val="center"/>
          </w:tcPr>
          <w:p w14:paraId="1B389258">
            <w:pPr>
              <w:ind w:firstLine="0"/>
              <w:jc w:val="center"/>
              <w:rPr>
                <w:rFonts w:hint="eastAsia" w:ascii="宋体" w:hAnsi="宋体" w:eastAsia="宋体" w:cs="宋体"/>
                <w:color w:val="auto"/>
                <w:sz w:val="24"/>
                <w:szCs w:val="24"/>
                <w:highlight w:val="none"/>
              </w:rPr>
            </w:pPr>
          </w:p>
        </w:tc>
        <w:tc>
          <w:tcPr>
            <w:tcW w:w="1063" w:type="dxa"/>
            <w:noWrap w:val="0"/>
            <w:vAlign w:val="center"/>
          </w:tcPr>
          <w:p w14:paraId="51DF0FFA">
            <w:pPr>
              <w:ind w:firstLine="0"/>
              <w:jc w:val="center"/>
              <w:rPr>
                <w:rFonts w:hint="eastAsia" w:ascii="宋体" w:hAnsi="宋体" w:eastAsia="宋体" w:cs="宋体"/>
                <w:color w:val="auto"/>
                <w:sz w:val="24"/>
                <w:szCs w:val="24"/>
                <w:highlight w:val="none"/>
              </w:rPr>
            </w:pPr>
          </w:p>
        </w:tc>
        <w:tc>
          <w:tcPr>
            <w:tcW w:w="1141" w:type="dxa"/>
            <w:noWrap w:val="0"/>
            <w:vAlign w:val="center"/>
          </w:tcPr>
          <w:p w14:paraId="3C8BA291">
            <w:pPr>
              <w:ind w:firstLine="0"/>
              <w:jc w:val="center"/>
              <w:rPr>
                <w:rFonts w:hint="eastAsia" w:ascii="宋体" w:hAnsi="宋体" w:eastAsia="宋体" w:cs="宋体"/>
                <w:color w:val="auto"/>
                <w:sz w:val="24"/>
                <w:szCs w:val="24"/>
                <w:highlight w:val="none"/>
              </w:rPr>
            </w:pPr>
          </w:p>
        </w:tc>
        <w:tc>
          <w:tcPr>
            <w:tcW w:w="1547" w:type="dxa"/>
            <w:noWrap w:val="0"/>
            <w:vAlign w:val="center"/>
          </w:tcPr>
          <w:p w14:paraId="24F4DBDF">
            <w:pPr>
              <w:ind w:firstLine="0"/>
              <w:jc w:val="center"/>
              <w:rPr>
                <w:rFonts w:hint="eastAsia" w:ascii="宋体" w:hAnsi="宋体" w:eastAsia="宋体" w:cs="宋体"/>
                <w:color w:val="auto"/>
                <w:sz w:val="24"/>
                <w:szCs w:val="24"/>
                <w:highlight w:val="none"/>
              </w:rPr>
            </w:pPr>
          </w:p>
        </w:tc>
        <w:tc>
          <w:tcPr>
            <w:tcW w:w="964" w:type="dxa"/>
            <w:noWrap w:val="0"/>
            <w:vAlign w:val="center"/>
          </w:tcPr>
          <w:p w14:paraId="0372ADD2">
            <w:pPr>
              <w:ind w:firstLine="0"/>
              <w:jc w:val="center"/>
              <w:rPr>
                <w:rFonts w:hint="eastAsia" w:ascii="宋体" w:hAnsi="宋体" w:eastAsia="宋体" w:cs="宋体"/>
                <w:color w:val="auto"/>
                <w:sz w:val="24"/>
                <w:szCs w:val="24"/>
                <w:highlight w:val="none"/>
              </w:rPr>
            </w:pPr>
          </w:p>
        </w:tc>
      </w:tr>
      <w:tr w14:paraId="7BDC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3EEA906">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90" w:type="dxa"/>
            <w:noWrap w:val="0"/>
            <w:vAlign w:val="center"/>
          </w:tcPr>
          <w:p w14:paraId="5EFDA2B2">
            <w:pPr>
              <w:ind w:firstLine="0"/>
              <w:jc w:val="center"/>
              <w:rPr>
                <w:rFonts w:hint="eastAsia" w:ascii="宋体" w:hAnsi="宋体" w:eastAsia="宋体" w:cs="宋体"/>
                <w:color w:val="auto"/>
                <w:sz w:val="24"/>
                <w:szCs w:val="24"/>
                <w:highlight w:val="none"/>
              </w:rPr>
            </w:pPr>
          </w:p>
        </w:tc>
        <w:tc>
          <w:tcPr>
            <w:tcW w:w="1063" w:type="dxa"/>
            <w:noWrap w:val="0"/>
            <w:vAlign w:val="center"/>
          </w:tcPr>
          <w:p w14:paraId="66142977">
            <w:pPr>
              <w:ind w:firstLine="0"/>
              <w:jc w:val="center"/>
              <w:rPr>
                <w:rFonts w:hint="eastAsia" w:ascii="宋体" w:hAnsi="宋体" w:eastAsia="宋体" w:cs="宋体"/>
                <w:color w:val="auto"/>
                <w:sz w:val="24"/>
                <w:szCs w:val="24"/>
                <w:highlight w:val="none"/>
              </w:rPr>
            </w:pPr>
          </w:p>
        </w:tc>
        <w:tc>
          <w:tcPr>
            <w:tcW w:w="1297" w:type="dxa"/>
            <w:noWrap w:val="0"/>
            <w:vAlign w:val="center"/>
          </w:tcPr>
          <w:p w14:paraId="1A4D4EC4">
            <w:pPr>
              <w:ind w:firstLine="0"/>
              <w:jc w:val="center"/>
              <w:rPr>
                <w:rFonts w:hint="eastAsia" w:ascii="宋体" w:hAnsi="宋体" w:eastAsia="宋体" w:cs="宋体"/>
                <w:color w:val="auto"/>
                <w:sz w:val="24"/>
                <w:szCs w:val="24"/>
                <w:highlight w:val="none"/>
              </w:rPr>
            </w:pPr>
          </w:p>
        </w:tc>
        <w:tc>
          <w:tcPr>
            <w:tcW w:w="1063" w:type="dxa"/>
            <w:noWrap w:val="0"/>
            <w:vAlign w:val="center"/>
          </w:tcPr>
          <w:p w14:paraId="57B40BDA">
            <w:pPr>
              <w:ind w:firstLine="0"/>
              <w:jc w:val="center"/>
              <w:rPr>
                <w:rFonts w:hint="eastAsia" w:ascii="宋体" w:hAnsi="宋体" w:eastAsia="宋体" w:cs="宋体"/>
                <w:color w:val="auto"/>
                <w:sz w:val="24"/>
                <w:szCs w:val="24"/>
                <w:highlight w:val="none"/>
              </w:rPr>
            </w:pPr>
          </w:p>
        </w:tc>
        <w:tc>
          <w:tcPr>
            <w:tcW w:w="1141" w:type="dxa"/>
            <w:noWrap w:val="0"/>
            <w:vAlign w:val="center"/>
          </w:tcPr>
          <w:p w14:paraId="6AEDF1D4">
            <w:pPr>
              <w:ind w:firstLine="0"/>
              <w:jc w:val="center"/>
              <w:rPr>
                <w:rFonts w:hint="eastAsia" w:ascii="宋体" w:hAnsi="宋体" w:eastAsia="宋体" w:cs="宋体"/>
                <w:color w:val="auto"/>
                <w:sz w:val="24"/>
                <w:szCs w:val="24"/>
                <w:highlight w:val="none"/>
              </w:rPr>
            </w:pPr>
          </w:p>
        </w:tc>
        <w:tc>
          <w:tcPr>
            <w:tcW w:w="1547" w:type="dxa"/>
            <w:noWrap w:val="0"/>
            <w:vAlign w:val="center"/>
          </w:tcPr>
          <w:p w14:paraId="7BC99216">
            <w:pPr>
              <w:ind w:firstLine="0"/>
              <w:jc w:val="center"/>
              <w:rPr>
                <w:rFonts w:hint="eastAsia" w:ascii="宋体" w:hAnsi="宋体" w:eastAsia="宋体" w:cs="宋体"/>
                <w:color w:val="auto"/>
                <w:sz w:val="24"/>
                <w:szCs w:val="24"/>
                <w:highlight w:val="none"/>
              </w:rPr>
            </w:pPr>
          </w:p>
        </w:tc>
        <w:tc>
          <w:tcPr>
            <w:tcW w:w="964" w:type="dxa"/>
            <w:noWrap w:val="0"/>
            <w:vAlign w:val="center"/>
          </w:tcPr>
          <w:p w14:paraId="47D4F3FE">
            <w:pPr>
              <w:ind w:firstLine="0"/>
              <w:jc w:val="center"/>
              <w:rPr>
                <w:rFonts w:hint="eastAsia" w:ascii="宋体" w:hAnsi="宋体" w:eastAsia="宋体" w:cs="宋体"/>
                <w:color w:val="auto"/>
                <w:sz w:val="24"/>
                <w:szCs w:val="24"/>
                <w:highlight w:val="none"/>
              </w:rPr>
            </w:pPr>
          </w:p>
        </w:tc>
      </w:tr>
      <w:tr w14:paraId="7B76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7159BCD">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90" w:type="dxa"/>
            <w:noWrap w:val="0"/>
            <w:vAlign w:val="center"/>
          </w:tcPr>
          <w:p w14:paraId="70961754">
            <w:pPr>
              <w:ind w:firstLine="0"/>
              <w:jc w:val="center"/>
              <w:rPr>
                <w:rFonts w:hint="eastAsia" w:ascii="宋体" w:hAnsi="宋体" w:eastAsia="宋体" w:cs="宋体"/>
                <w:color w:val="auto"/>
                <w:sz w:val="24"/>
                <w:szCs w:val="24"/>
                <w:highlight w:val="none"/>
              </w:rPr>
            </w:pPr>
          </w:p>
        </w:tc>
        <w:tc>
          <w:tcPr>
            <w:tcW w:w="1063" w:type="dxa"/>
            <w:noWrap w:val="0"/>
            <w:vAlign w:val="center"/>
          </w:tcPr>
          <w:p w14:paraId="2D9EE56D">
            <w:pPr>
              <w:ind w:firstLine="0"/>
              <w:jc w:val="center"/>
              <w:rPr>
                <w:rFonts w:hint="eastAsia" w:ascii="宋体" w:hAnsi="宋体" w:eastAsia="宋体" w:cs="宋体"/>
                <w:color w:val="auto"/>
                <w:sz w:val="24"/>
                <w:szCs w:val="24"/>
                <w:highlight w:val="none"/>
              </w:rPr>
            </w:pPr>
          </w:p>
        </w:tc>
        <w:tc>
          <w:tcPr>
            <w:tcW w:w="1297" w:type="dxa"/>
            <w:noWrap w:val="0"/>
            <w:vAlign w:val="center"/>
          </w:tcPr>
          <w:p w14:paraId="6A9B4223">
            <w:pPr>
              <w:ind w:firstLine="0"/>
              <w:jc w:val="center"/>
              <w:rPr>
                <w:rFonts w:hint="eastAsia" w:ascii="宋体" w:hAnsi="宋体" w:eastAsia="宋体" w:cs="宋体"/>
                <w:color w:val="auto"/>
                <w:sz w:val="24"/>
                <w:szCs w:val="24"/>
                <w:highlight w:val="none"/>
              </w:rPr>
            </w:pPr>
          </w:p>
        </w:tc>
        <w:tc>
          <w:tcPr>
            <w:tcW w:w="1063" w:type="dxa"/>
            <w:noWrap w:val="0"/>
            <w:vAlign w:val="center"/>
          </w:tcPr>
          <w:p w14:paraId="296EED4D">
            <w:pPr>
              <w:ind w:firstLine="0"/>
              <w:jc w:val="center"/>
              <w:rPr>
                <w:rFonts w:hint="eastAsia" w:ascii="宋体" w:hAnsi="宋体" w:eastAsia="宋体" w:cs="宋体"/>
                <w:color w:val="auto"/>
                <w:sz w:val="24"/>
                <w:szCs w:val="24"/>
                <w:highlight w:val="none"/>
              </w:rPr>
            </w:pPr>
          </w:p>
        </w:tc>
        <w:tc>
          <w:tcPr>
            <w:tcW w:w="1141" w:type="dxa"/>
            <w:noWrap w:val="0"/>
            <w:vAlign w:val="center"/>
          </w:tcPr>
          <w:p w14:paraId="731164C5">
            <w:pPr>
              <w:ind w:firstLine="0"/>
              <w:jc w:val="center"/>
              <w:rPr>
                <w:rFonts w:hint="eastAsia" w:ascii="宋体" w:hAnsi="宋体" w:eastAsia="宋体" w:cs="宋体"/>
                <w:color w:val="auto"/>
                <w:sz w:val="24"/>
                <w:szCs w:val="24"/>
                <w:highlight w:val="none"/>
              </w:rPr>
            </w:pPr>
          </w:p>
        </w:tc>
        <w:tc>
          <w:tcPr>
            <w:tcW w:w="1547" w:type="dxa"/>
            <w:noWrap w:val="0"/>
            <w:vAlign w:val="center"/>
          </w:tcPr>
          <w:p w14:paraId="47167FA4">
            <w:pPr>
              <w:ind w:firstLine="0"/>
              <w:jc w:val="center"/>
              <w:rPr>
                <w:rFonts w:hint="eastAsia" w:ascii="宋体" w:hAnsi="宋体" w:eastAsia="宋体" w:cs="宋体"/>
                <w:color w:val="auto"/>
                <w:sz w:val="24"/>
                <w:szCs w:val="24"/>
                <w:highlight w:val="none"/>
              </w:rPr>
            </w:pPr>
          </w:p>
        </w:tc>
        <w:tc>
          <w:tcPr>
            <w:tcW w:w="964" w:type="dxa"/>
            <w:noWrap w:val="0"/>
            <w:vAlign w:val="center"/>
          </w:tcPr>
          <w:p w14:paraId="687F3CD7">
            <w:pPr>
              <w:ind w:firstLine="0"/>
              <w:jc w:val="center"/>
              <w:rPr>
                <w:rFonts w:hint="eastAsia" w:ascii="宋体" w:hAnsi="宋体" w:eastAsia="宋体" w:cs="宋体"/>
                <w:color w:val="auto"/>
                <w:sz w:val="24"/>
                <w:szCs w:val="24"/>
                <w:highlight w:val="none"/>
              </w:rPr>
            </w:pPr>
          </w:p>
        </w:tc>
      </w:tr>
      <w:tr w14:paraId="02AD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46705AA8">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90" w:type="dxa"/>
            <w:noWrap w:val="0"/>
            <w:vAlign w:val="center"/>
          </w:tcPr>
          <w:p w14:paraId="7CC51373">
            <w:pPr>
              <w:ind w:firstLine="0"/>
              <w:jc w:val="center"/>
              <w:rPr>
                <w:rFonts w:hint="eastAsia" w:ascii="宋体" w:hAnsi="宋体" w:eastAsia="宋体" w:cs="宋体"/>
                <w:color w:val="auto"/>
                <w:sz w:val="24"/>
                <w:szCs w:val="24"/>
                <w:highlight w:val="none"/>
              </w:rPr>
            </w:pPr>
          </w:p>
        </w:tc>
        <w:tc>
          <w:tcPr>
            <w:tcW w:w="1063" w:type="dxa"/>
            <w:noWrap w:val="0"/>
            <w:vAlign w:val="center"/>
          </w:tcPr>
          <w:p w14:paraId="1B076061">
            <w:pPr>
              <w:ind w:firstLine="0"/>
              <w:jc w:val="center"/>
              <w:rPr>
                <w:rFonts w:hint="eastAsia" w:ascii="宋体" w:hAnsi="宋体" w:eastAsia="宋体" w:cs="宋体"/>
                <w:color w:val="auto"/>
                <w:sz w:val="24"/>
                <w:szCs w:val="24"/>
                <w:highlight w:val="none"/>
              </w:rPr>
            </w:pPr>
          </w:p>
        </w:tc>
        <w:tc>
          <w:tcPr>
            <w:tcW w:w="1297" w:type="dxa"/>
            <w:noWrap w:val="0"/>
            <w:vAlign w:val="center"/>
          </w:tcPr>
          <w:p w14:paraId="30F14876">
            <w:pPr>
              <w:ind w:firstLine="0"/>
              <w:jc w:val="center"/>
              <w:rPr>
                <w:rFonts w:hint="eastAsia" w:ascii="宋体" w:hAnsi="宋体" w:eastAsia="宋体" w:cs="宋体"/>
                <w:color w:val="auto"/>
                <w:sz w:val="24"/>
                <w:szCs w:val="24"/>
                <w:highlight w:val="none"/>
              </w:rPr>
            </w:pPr>
          </w:p>
        </w:tc>
        <w:tc>
          <w:tcPr>
            <w:tcW w:w="1063" w:type="dxa"/>
            <w:noWrap w:val="0"/>
            <w:vAlign w:val="center"/>
          </w:tcPr>
          <w:p w14:paraId="44455193">
            <w:pPr>
              <w:ind w:firstLine="0"/>
              <w:jc w:val="center"/>
              <w:rPr>
                <w:rFonts w:hint="eastAsia" w:ascii="宋体" w:hAnsi="宋体" w:eastAsia="宋体" w:cs="宋体"/>
                <w:color w:val="auto"/>
                <w:sz w:val="24"/>
                <w:szCs w:val="24"/>
                <w:highlight w:val="none"/>
              </w:rPr>
            </w:pPr>
          </w:p>
        </w:tc>
        <w:tc>
          <w:tcPr>
            <w:tcW w:w="1141" w:type="dxa"/>
            <w:noWrap w:val="0"/>
            <w:vAlign w:val="center"/>
          </w:tcPr>
          <w:p w14:paraId="5CC4A5E0">
            <w:pPr>
              <w:ind w:firstLine="0"/>
              <w:jc w:val="center"/>
              <w:rPr>
                <w:rFonts w:hint="eastAsia" w:ascii="宋体" w:hAnsi="宋体" w:eastAsia="宋体" w:cs="宋体"/>
                <w:color w:val="auto"/>
                <w:sz w:val="24"/>
                <w:szCs w:val="24"/>
                <w:highlight w:val="none"/>
              </w:rPr>
            </w:pPr>
          </w:p>
        </w:tc>
        <w:tc>
          <w:tcPr>
            <w:tcW w:w="1547" w:type="dxa"/>
            <w:noWrap w:val="0"/>
            <w:vAlign w:val="center"/>
          </w:tcPr>
          <w:p w14:paraId="484DD97B">
            <w:pPr>
              <w:ind w:firstLine="0"/>
              <w:jc w:val="center"/>
              <w:rPr>
                <w:rFonts w:hint="eastAsia" w:ascii="宋体" w:hAnsi="宋体" w:eastAsia="宋体" w:cs="宋体"/>
                <w:color w:val="auto"/>
                <w:sz w:val="24"/>
                <w:szCs w:val="24"/>
                <w:highlight w:val="none"/>
              </w:rPr>
            </w:pPr>
          </w:p>
        </w:tc>
        <w:tc>
          <w:tcPr>
            <w:tcW w:w="964" w:type="dxa"/>
            <w:noWrap w:val="0"/>
            <w:vAlign w:val="center"/>
          </w:tcPr>
          <w:p w14:paraId="7A59F0C3">
            <w:pPr>
              <w:ind w:firstLine="0"/>
              <w:jc w:val="center"/>
              <w:rPr>
                <w:rFonts w:hint="eastAsia" w:ascii="宋体" w:hAnsi="宋体" w:eastAsia="宋体" w:cs="宋体"/>
                <w:color w:val="auto"/>
                <w:sz w:val="24"/>
                <w:szCs w:val="24"/>
                <w:highlight w:val="none"/>
              </w:rPr>
            </w:pPr>
          </w:p>
        </w:tc>
      </w:tr>
      <w:tr w14:paraId="6FE9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50EDD87">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90" w:type="dxa"/>
            <w:noWrap w:val="0"/>
            <w:vAlign w:val="center"/>
          </w:tcPr>
          <w:p w14:paraId="57BE7DB1">
            <w:pPr>
              <w:ind w:firstLine="0"/>
              <w:jc w:val="center"/>
              <w:rPr>
                <w:rFonts w:hint="eastAsia" w:ascii="宋体" w:hAnsi="宋体" w:eastAsia="宋体" w:cs="宋体"/>
                <w:color w:val="auto"/>
                <w:sz w:val="24"/>
                <w:szCs w:val="24"/>
                <w:highlight w:val="none"/>
              </w:rPr>
            </w:pPr>
          </w:p>
        </w:tc>
        <w:tc>
          <w:tcPr>
            <w:tcW w:w="1063" w:type="dxa"/>
            <w:noWrap w:val="0"/>
            <w:vAlign w:val="center"/>
          </w:tcPr>
          <w:p w14:paraId="04EE13D9">
            <w:pPr>
              <w:ind w:firstLine="0"/>
              <w:jc w:val="center"/>
              <w:rPr>
                <w:rFonts w:hint="eastAsia" w:ascii="宋体" w:hAnsi="宋体" w:eastAsia="宋体" w:cs="宋体"/>
                <w:color w:val="auto"/>
                <w:sz w:val="24"/>
                <w:szCs w:val="24"/>
                <w:highlight w:val="none"/>
              </w:rPr>
            </w:pPr>
          </w:p>
        </w:tc>
        <w:tc>
          <w:tcPr>
            <w:tcW w:w="1297" w:type="dxa"/>
            <w:noWrap w:val="0"/>
            <w:vAlign w:val="center"/>
          </w:tcPr>
          <w:p w14:paraId="07B927D6">
            <w:pPr>
              <w:ind w:firstLine="0"/>
              <w:jc w:val="center"/>
              <w:rPr>
                <w:rFonts w:hint="eastAsia" w:ascii="宋体" w:hAnsi="宋体" w:eastAsia="宋体" w:cs="宋体"/>
                <w:color w:val="auto"/>
                <w:sz w:val="24"/>
                <w:szCs w:val="24"/>
                <w:highlight w:val="none"/>
              </w:rPr>
            </w:pPr>
          </w:p>
        </w:tc>
        <w:tc>
          <w:tcPr>
            <w:tcW w:w="1063" w:type="dxa"/>
            <w:noWrap w:val="0"/>
            <w:vAlign w:val="center"/>
          </w:tcPr>
          <w:p w14:paraId="23E7A413">
            <w:pPr>
              <w:ind w:firstLine="0"/>
              <w:jc w:val="center"/>
              <w:rPr>
                <w:rFonts w:hint="eastAsia" w:ascii="宋体" w:hAnsi="宋体" w:eastAsia="宋体" w:cs="宋体"/>
                <w:color w:val="auto"/>
                <w:sz w:val="24"/>
                <w:szCs w:val="24"/>
                <w:highlight w:val="none"/>
              </w:rPr>
            </w:pPr>
          </w:p>
        </w:tc>
        <w:tc>
          <w:tcPr>
            <w:tcW w:w="1141" w:type="dxa"/>
            <w:noWrap w:val="0"/>
            <w:vAlign w:val="center"/>
          </w:tcPr>
          <w:p w14:paraId="5191F264">
            <w:pPr>
              <w:ind w:firstLine="0"/>
              <w:jc w:val="center"/>
              <w:rPr>
                <w:rFonts w:hint="eastAsia" w:ascii="宋体" w:hAnsi="宋体" w:eastAsia="宋体" w:cs="宋体"/>
                <w:color w:val="auto"/>
                <w:sz w:val="24"/>
                <w:szCs w:val="24"/>
                <w:highlight w:val="none"/>
              </w:rPr>
            </w:pPr>
          </w:p>
        </w:tc>
        <w:tc>
          <w:tcPr>
            <w:tcW w:w="1547" w:type="dxa"/>
            <w:noWrap w:val="0"/>
            <w:vAlign w:val="center"/>
          </w:tcPr>
          <w:p w14:paraId="55BEAF1D">
            <w:pPr>
              <w:ind w:firstLine="0"/>
              <w:jc w:val="center"/>
              <w:rPr>
                <w:rFonts w:hint="eastAsia" w:ascii="宋体" w:hAnsi="宋体" w:eastAsia="宋体" w:cs="宋体"/>
                <w:color w:val="auto"/>
                <w:sz w:val="24"/>
                <w:szCs w:val="24"/>
                <w:highlight w:val="none"/>
              </w:rPr>
            </w:pPr>
          </w:p>
        </w:tc>
        <w:tc>
          <w:tcPr>
            <w:tcW w:w="964" w:type="dxa"/>
            <w:noWrap w:val="0"/>
            <w:vAlign w:val="center"/>
          </w:tcPr>
          <w:p w14:paraId="4841BF62">
            <w:pPr>
              <w:ind w:firstLine="0"/>
              <w:jc w:val="center"/>
              <w:rPr>
                <w:rFonts w:hint="eastAsia" w:ascii="宋体" w:hAnsi="宋体" w:eastAsia="宋体" w:cs="宋体"/>
                <w:color w:val="auto"/>
                <w:sz w:val="24"/>
                <w:szCs w:val="24"/>
                <w:highlight w:val="none"/>
              </w:rPr>
            </w:pPr>
          </w:p>
        </w:tc>
      </w:tr>
      <w:tr w14:paraId="6742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6AEC3C5">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290" w:type="dxa"/>
            <w:noWrap w:val="0"/>
            <w:vAlign w:val="center"/>
          </w:tcPr>
          <w:p w14:paraId="63D7947A">
            <w:pPr>
              <w:ind w:firstLine="0"/>
              <w:jc w:val="center"/>
              <w:rPr>
                <w:rFonts w:hint="eastAsia" w:ascii="宋体" w:hAnsi="宋体" w:eastAsia="宋体" w:cs="宋体"/>
                <w:color w:val="auto"/>
                <w:sz w:val="24"/>
                <w:szCs w:val="24"/>
                <w:highlight w:val="none"/>
              </w:rPr>
            </w:pPr>
          </w:p>
        </w:tc>
        <w:tc>
          <w:tcPr>
            <w:tcW w:w="1063" w:type="dxa"/>
            <w:noWrap w:val="0"/>
            <w:vAlign w:val="center"/>
          </w:tcPr>
          <w:p w14:paraId="520BCA2F">
            <w:pPr>
              <w:ind w:firstLine="0"/>
              <w:jc w:val="center"/>
              <w:rPr>
                <w:rFonts w:hint="eastAsia" w:ascii="宋体" w:hAnsi="宋体" w:eastAsia="宋体" w:cs="宋体"/>
                <w:color w:val="auto"/>
                <w:sz w:val="24"/>
                <w:szCs w:val="24"/>
                <w:highlight w:val="none"/>
              </w:rPr>
            </w:pPr>
          </w:p>
        </w:tc>
        <w:tc>
          <w:tcPr>
            <w:tcW w:w="1297" w:type="dxa"/>
            <w:noWrap w:val="0"/>
            <w:vAlign w:val="center"/>
          </w:tcPr>
          <w:p w14:paraId="2C21210E">
            <w:pPr>
              <w:ind w:firstLine="0"/>
              <w:jc w:val="center"/>
              <w:rPr>
                <w:rFonts w:hint="eastAsia" w:ascii="宋体" w:hAnsi="宋体" w:eastAsia="宋体" w:cs="宋体"/>
                <w:color w:val="auto"/>
                <w:sz w:val="24"/>
                <w:szCs w:val="24"/>
                <w:highlight w:val="none"/>
              </w:rPr>
            </w:pPr>
          </w:p>
        </w:tc>
        <w:tc>
          <w:tcPr>
            <w:tcW w:w="1063" w:type="dxa"/>
            <w:noWrap w:val="0"/>
            <w:vAlign w:val="center"/>
          </w:tcPr>
          <w:p w14:paraId="621AA6B3">
            <w:pPr>
              <w:ind w:firstLine="0"/>
              <w:jc w:val="center"/>
              <w:rPr>
                <w:rFonts w:hint="eastAsia" w:ascii="宋体" w:hAnsi="宋体" w:eastAsia="宋体" w:cs="宋体"/>
                <w:color w:val="auto"/>
                <w:sz w:val="24"/>
                <w:szCs w:val="24"/>
                <w:highlight w:val="none"/>
              </w:rPr>
            </w:pPr>
          </w:p>
        </w:tc>
        <w:tc>
          <w:tcPr>
            <w:tcW w:w="1141" w:type="dxa"/>
            <w:noWrap w:val="0"/>
            <w:vAlign w:val="center"/>
          </w:tcPr>
          <w:p w14:paraId="332719D6">
            <w:pPr>
              <w:ind w:firstLine="0"/>
              <w:jc w:val="center"/>
              <w:rPr>
                <w:rFonts w:hint="eastAsia" w:ascii="宋体" w:hAnsi="宋体" w:eastAsia="宋体" w:cs="宋体"/>
                <w:color w:val="auto"/>
                <w:sz w:val="24"/>
                <w:szCs w:val="24"/>
                <w:highlight w:val="none"/>
              </w:rPr>
            </w:pPr>
          </w:p>
        </w:tc>
        <w:tc>
          <w:tcPr>
            <w:tcW w:w="1547" w:type="dxa"/>
            <w:noWrap w:val="0"/>
            <w:vAlign w:val="center"/>
          </w:tcPr>
          <w:p w14:paraId="6CE223C8">
            <w:pPr>
              <w:ind w:firstLine="0"/>
              <w:jc w:val="center"/>
              <w:rPr>
                <w:rFonts w:hint="eastAsia" w:ascii="宋体" w:hAnsi="宋体" w:eastAsia="宋体" w:cs="宋体"/>
                <w:color w:val="auto"/>
                <w:sz w:val="24"/>
                <w:szCs w:val="24"/>
                <w:highlight w:val="none"/>
              </w:rPr>
            </w:pPr>
          </w:p>
        </w:tc>
        <w:tc>
          <w:tcPr>
            <w:tcW w:w="964" w:type="dxa"/>
            <w:noWrap w:val="0"/>
            <w:vAlign w:val="center"/>
          </w:tcPr>
          <w:p w14:paraId="1579C732">
            <w:pPr>
              <w:ind w:firstLine="0"/>
              <w:jc w:val="center"/>
              <w:rPr>
                <w:rFonts w:hint="eastAsia" w:ascii="宋体" w:hAnsi="宋体" w:eastAsia="宋体" w:cs="宋体"/>
                <w:color w:val="auto"/>
                <w:sz w:val="24"/>
                <w:szCs w:val="24"/>
                <w:highlight w:val="none"/>
              </w:rPr>
            </w:pPr>
          </w:p>
        </w:tc>
      </w:tr>
    </w:tbl>
    <w:p w14:paraId="7FA703FA">
      <w:pPr>
        <w:pStyle w:val="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说明：须</w:t>
      </w:r>
      <w:r>
        <w:rPr>
          <w:rFonts w:hint="eastAsia" w:ascii="宋体" w:hAnsi="宋体" w:eastAsia="宋体" w:cs="宋体"/>
          <w:b/>
          <w:color w:val="auto"/>
          <w:sz w:val="24"/>
          <w:szCs w:val="24"/>
          <w:highlight w:val="none"/>
          <w:lang w:val="en-US" w:eastAsia="zh-CN"/>
        </w:rPr>
        <w:t>根据</w:t>
      </w:r>
      <w:r>
        <w:rPr>
          <w:rFonts w:hint="eastAsia" w:hAnsi="宋体" w:cs="宋体"/>
          <w:b/>
          <w:color w:val="auto"/>
          <w:sz w:val="24"/>
          <w:szCs w:val="24"/>
          <w:highlight w:val="none"/>
          <w:lang w:val="en-US" w:eastAsia="zh-CN"/>
        </w:rPr>
        <w:t>磋商</w:t>
      </w:r>
      <w:r>
        <w:rPr>
          <w:rFonts w:hint="eastAsia" w:ascii="宋体" w:hAnsi="宋体" w:eastAsia="宋体" w:cs="宋体"/>
          <w:b/>
          <w:color w:val="auto"/>
          <w:sz w:val="24"/>
          <w:szCs w:val="24"/>
          <w:highlight w:val="none"/>
          <w:lang w:val="en-US" w:eastAsia="zh-CN"/>
        </w:rPr>
        <w:t>文件要求</w:t>
      </w:r>
      <w:r>
        <w:rPr>
          <w:rFonts w:hint="eastAsia" w:ascii="宋体" w:hAnsi="宋体" w:eastAsia="宋体" w:cs="宋体"/>
          <w:b/>
          <w:color w:val="auto"/>
          <w:sz w:val="24"/>
          <w:szCs w:val="24"/>
          <w:highlight w:val="none"/>
          <w:lang w:eastAsia="zh-CN"/>
        </w:rPr>
        <w:t>附相关证明材料的完整清晰复印件并加盖供应商公章。</w:t>
      </w:r>
    </w:p>
    <w:p w14:paraId="343E049C">
      <w:pPr>
        <w:pStyle w:val="7"/>
        <w:snapToGrid w:val="0"/>
        <w:spacing w:line="360" w:lineRule="auto"/>
        <w:ind w:firstLine="420" w:firstLineChars="200"/>
        <w:jc w:val="right"/>
        <w:rPr>
          <w:rFonts w:hint="eastAsia" w:ascii="宋体" w:hAnsi="宋体" w:eastAsia="宋体" w:cs="宋体"/>
          <w:color w:val="auto"/>
          <w:szCs w:val="24"/>
          <w:highlight w:val="none"/>
          <w:lang w:eastAsia="zh-CN"/>
        </w:rPr>
      </w:pPr>
    </w:p>
    <w:p w14:paraId="0478191F">
      <w:pPr>
        <w:pStyle w:val="7"/>
        <w:snapToGrid w:val="0"/>
        <w:spacing w:line="360" w:lineRule="auto"/>
        <w:ind w:firstLine="420" w:firstLineChars="200"/>
        <w:jc w:val="right"/>
        <w:rPr>
          <w:rFonts w:hint="eastAsia" w:ascii="宋体" w:hAnsi="宋体" w:eastAsia="宋体" w:cs="宋体"/>
          <w:color w:val="auto"/>
          <w:szCs w:val="24"/>
          <w:highlight w:val="none"/>
          <w:lang w:eastAsia="zh-CN"/>
        </w:rPr>
      </w:pPr>
    </w:p>
    <w:p w14:paraId="07CDD44F">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bookmarkStart w:id="1" w:name="_Toc355884929"/>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65AA35CE">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3C1CB080">
      <w:pPr>
        <w:rPr>
          <w:rFonts w:hint="eastAsia" w:ascii="宋体" w:hAnsi="宋体" w:eastAsia="宋体" w:cs="宋体"/>
          <w:sz w:val="28"/>
          <w:szCs w:val="28"/>
          <w:highlight w:val="none"/>
          <w:lang w:bidi="en-US"/>
        </w:rPr>
      </w:pPr>
      <w:r>
        <w:rPr>
          <w:rFonts w:hint="eastAsia" w:ascii="宋体" w:hAnsi="宋体" w:eastAsia="宋体" w:cs="宋体"/>
          <w:sz w:val="28"/>
          <w:szCs w:val="28"/>
          <w:highlight w:val="none"/>
          <w:lang w:bidi="en-US"/>
        </w:rPr>
        <w:br w:type="page"/>
      </w:r>
    </w:p>
    <w:bookmarkEnd w:id="1"/>
    <w:p w14:paraId="7F9BF4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zh-CN" w:eastAsia="zh-CN"/>
        </w:rPr>
        <w:t>（三）拟投入本项目的施工设备情况表</w:t>
      </w:r>
    </w:p>
    <w:p w14:paraId="6DEE5A34">
      <w:pPr>
        <w:tabs>
          <w:tab w:val="left" w:pos="1365"/>
        </w:tabs>
        <w:spacing w:line="360" w:lineRule="auto"/>
        <w:ind w:firstLine="0"/>
        <w:rPr>
          <w:rFonts w:hint="eastAsia" w:ascii="宋体" w:hAnsi="宋体" w:eastAsia="宋体" w:cs="宋体"/>
          <w:color w:val="auto"/>
          <w:sz w:val="24"/>
          <w:highlight w:val="none"/>
        </w:rPr>
      </w:pPr>
    </w:p>
    <w:p w14:paraId="11AA0856">
      <w:pPr>
        <w:tabs>
          <w:tab w:val="left" w:pos="1365"/>
        </w:tabs>
        <w:spacing w:line="36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编号</w:t>
      </w:r>
      <w:r>
        <w:rPr>
          <w:rFonts w:hint="eastAsia" w:ascii="宋体" w:hAnsi="宋体" w:eastAsia="宋体" w:cs="宋体"/>
          <w:color w:val="auto"/>
          <w:sz w:val="24"/>
          <w:highlight w:val="none"/>
        </w:rPr>
        <w:t>：</w:t>
      </w:r>
    </w:p>
    <w:p w14:paraId="44F9641E">
      <w:pPr>
        <w:tabs>
          <w:tab w:val="left" w:pos="1365"/>
        </w:tabs>
        <w:spacing w:line="360" w:lineRule="auto"/>
        <w:ind w:firstLine="0"/>
        <w:rPr>
          <w:rFonts w:hint="eastAsia" w:ascii="宋体" w:hAnsi="宋体" w:eastAsia="宋体" w:cs="宋体"/>
          <w:b/>
          <w:color w:val="auto"/>
          <w:szCs w:val="28"/>
          <w:highlight w:val="none"/>
          <w:lang w:val="zh-CN" w:eastAsia="zh-CN"/>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名称</w:t>
      </w:r>
      <w:r>
        <w:rPr>
          <w:rFonts w:hint="eastAsia" w:ascii="宋体" w:hAnsi="宋体" w:eastAsia="宋体" w:cs="宋体"/>
          <w:color w:val="auto"/>
          <w:sz w:val="24"/>
          <w:highlight w:val="none"/>
        </w:rPr>
        <w:t>：</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54E9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27B783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设备名称</w:t>
            </w:r>
          </w:p>
        </w:tc>
        <w:tc>
          <w:tcPr>
            <w:tcW w:w="1907" w:type="dxa"/>
            <w:vAlign w:val="center"/>
          </w:tcPr>
          <w:p w14:paraId="48F767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型号</w:t>
            </w:r>
          </w:p>
        </w:tc>
        <w:tc>
          <w:tcPr>
            <w:tcW w:w="1907" w:type="dxa"/>
            <w:vAlign w:val="center"/>
          </w:tcPr>
          <w:p w14:paraId="1B6335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价值</w:t>
            </w:r>
          </w:p>
        </w:tc>
        <w:tc>
          <w:tcPr>
            <w:tcW w:w="1638" w:type="dxa"/>
            <w:vAlign w:val="center"/>
          </w:tcPr>
          <w:p w14:paraId="3DB830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1715" w:type="dxa"/>
            <w:vAlign w:val="center"/>
          </w:tcPr>
          <w:p w14:paraId="031D00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用途</w:t>
            </w:r>
          </w:p>
        </w:tc>
      </w:tr>
      <w:tr w14:paraId="1134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A485B4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63CF680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5B9B1D3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024CBC0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15FAB01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1C53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76BDDA0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4E30D23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1E98BEB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59620C9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39BCD8D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38A8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26B7D5F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2A106F0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2B6806E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0AB8450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4A4D6F9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75CA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E5CAA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7496997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242C79C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7B69DC5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5406969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53F9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7149AD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49C23BC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1AF1D80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2D4B6C4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04FA894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48A9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F105A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4E5B822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687F01A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0D7CA02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0F2C4D7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4E4A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753B54B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4CB7BCB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5822FB2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5248247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5245E0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6AA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C09785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5F69DA8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0002864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664E32C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29B4881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1828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4E7979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907" w:type="dxa"/>
            <w:vAlign w:val="center"/>
          </w:tcPr>
          <w:p w14:paraId="22B804E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5E10519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5A8E6EC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4A8C27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bl>
    <w:p w14:paraId="15204A66">
      <w:pPr>
        <w:pStyle w:val="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说明：须</w:t>
      </w:r>
      <w:r>
        <w:rPr>
          <w:rFonts w:hint="eastAsia" w:ascii="宋体" w:hAnsi="宋体" w:eastAsia="宋体" w:cs="宋体"/>
          <w:b/>
          <w:color w:val="auto"/>
          <w:sz w:val="24"/>
          <w:szCs w:val="24"/>
          <w:highlight w:val="none"/>
          <w:lang w:val="en-US" w:eastAsia="zh-CN"/>
        </w:rPr>
        <w:t>根据</w:t>
      </w:r>
      <w:r>
        <w:rPr>
          <w:rFonts w:hint="eastAsia" w:hAnsi="宋体" w:cs="宋体"/>
          <w:b/>
          <w:color w:val="auto"/>
          <w:sz w:val="24"/>
          <w:szCs w:val="24"/>
          <w:highlight w:val="none"/>
          <w:lang w:val="en-US" w:eastAsia="zh-CN"/>
        </w:rPr>
        <w:t>磋商</w:t>
      </w:r>
      <w:r>
        <w:rPr>
          <w:rFonts w:hint="eastAsia" w:ascii="宋体" w:hAnsi="宋体" w:eastAsia="宋体" w:cs="宋体"/>
          <w:b/>
          <w:color w:val="auto"/>
          <w:sz w:val="24"/>
          <w:szCs w:val="24"/>
          <w:highlight w:val="none"/>
          <w:lang w:val="en-US" w:eastAsia="zh-CN"/>
        </w:rPr>
        <w:t>文件要求</w:t>
      </w:r>
      <w:r>
        <w:rPr>
          <w:rFonts w:hint="eastAsia" w:ascii="宋体" w:hAnsi="宋体" w:eastAsia="宋体" w:cs="宋体"/>
          <w:b/>
          <w:color w:val="auto"/>
          <w:sz w:val="24"/>
          <w:szCs w:val="24"/>
          <w:highlight w:val="none"/>
          <w:lang w:eastAsia="zh-CN"/>
        </w:rPr>
        <w:t>附相关证明材料的完整清晰复印件并加盖供应商公章。</w:t>
      </w:r>
    </w:p>
    <w:p w14:paraId="2C9844A2">
      <w:pPr>
        <w:pStyle w:val="7"/>
        <w:spacing w:line="360" w:lineRule="auto"/>
        <w:ind w:firstLine="0"/>
        <w:rPr>
          <w:rFonts w:hint="eastAsia" w:ascii="宋体" w:hAnsi="宋体" w:eastAsia="宋体" w:cs="宋体"/>
          <w:b/>
          <w:color w:val="auto"/>
          <w:szCs w:val="24"/>
          <w:highlight w:val="none"/>
          <w:lang w:eastAsia="zh-CN"/>
        </w:rPr>
      </w:pPr>
    </w:p>
    <w:p w14:paraId="25F310C5">
      <w:pPr>
        <w:rPr>
          <w:rFonts w:hint="eastAsia"/>
          <w:highlight w:val="none"/>
          <w:lang w:eastAsia="zh-CN"/>
        </w:rPr>
      </w:pPr>
    </w:p>
    <w:p w14:paraId="30D74199">
      <w:pPr>
        <w:pStyle w:val="7"/>
        <w:snapToGrid w:val="0"/>
        <w:spacing w:line="360" w:lineRule="auto"/>
        <w:ind w:firstLine="480" w:firstLineChars="200"/>
        <w:jc w:val="right"/>
        <w:rPr>
          <w:rFonts w:hint="eastAsia" w:ascii="宋体" w:hAnsi="宋体" w:eastAsia="宋体" w:cs="宋体"/>
          <w:color w:val="auto"/>
          <w:sz w:val="24"/>
          <w:szCs w:val="24"/>
          <w:highlight w:val="none"/>
        </w:rPr>
      </w:pPr>
    </w:p>
    <w:p w14:paraId="7E412BD0">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5B1829DC">
      <w:pPr>
        <w:jc w:val="right"/>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201255B5">
      <w:pP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br w:type="page"/>
      </w:r>
    </w:p>
    <w:p w14:paraId="29C390C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lang w:val="zh-CN" w:eastAsia="zh-CN"/>
        </w:rPr>
        <w:t>、类似项目</w:t>
      </w:r>
      <w:r>
        <w:rPr>
          <w:rFonts w:hint="eastAsia" w:ascii="宋体" w:hAnsi="宋体" w:eastAsia="宋体" w:cs="宋体"/>
          <w:b/>
          <w:color w:val="auto"/>
          <w:sz w:val="28"/>
          <w:szCs w:val="28"/>
          <w:highlight w:val="none"/>
          <w:lang w:val="en-US" w:eastAsia="zh-CN"/>
        </w:rPr>
        <w:t>业绩</w:t>
      </w:r>
      <w:r>
        <w:rPr>
          <w:rFonts w:hint="eastAsia" w:ascii="宋体" w:hAnsi="宋体" w:eastAsia="宋体" w:cs="宋体"/>
          <w:b/>
          <w:color w:val="auto"/>
          <w:sz w:val="28"/>
          <w:szCs w:val="28"/>
          <w:highlight w:val="none"/>
          <w:lang w:val="zh-CN" w:eastAsia="zh-CN"/>
        </w:rPr>
        <w:t>情况表</w:t>
      </w:r>
    </w:p>
    <w:p w14:paraId="393BC631">
      <w:pPr>
        <w:tabs>
          <w:tab w:val="left" w:pos="1365"/>
        </w:tabs>
        <w:spacing w:line="360" w:lineRule="auto"/>
        <w:ind w:firstLine="0"/>
        <w:rPr>
          <w:rFonts w:hint="eastAsia" w:ascii="宋体" w:hAnsi="宋体" w:eastAsia="宋体" w:cs="宋体"/>
          <w:color w:val="auto"/>
          <w:sz w:val="24"/>
          <w:highlight w:val="none"/>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0FFA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464F8142">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项目单位名称</w:t>
            </w:r>
          </w:p>
        </w:tc>
        <w:tc>
          <w:tcPr>
            <w:tcW w:w="7200" w:type="dxa"/>
            <w:tcBorders>
              <w:top w:val="single" w:color="auto" w:sz="4" w:space="0"/>
              <w:left w:val="single" w:color="auto" w:sz="4" w:space="0"/>
              <w:bottom w:val="single" w:color="auto" w:sz="4" w:space="0"/>
              <w:right w:val="single" w:color="auto" w:sz="4" w:space="0"/>
            </w:tcBorders>
            <w:vAlign w:val="center"/>
          </w:tcPr>
          <w:p w14:paraId="0E81166B">
            <w:pPr>
              <w:ind w:firstLine="0"/>
              <w:jc w:val="center"/>
              <w:rPr>
                <w:rFonts w:hint="eastAsia" w:ascii="宋体" w:hAnsi="宋体" w:eastAsia="宋体" w:cs="宋体"/>
                <w:color w:val="auto"/>
                <w:sz w:val="21"/>
                <w:szCs w:val="21"/>
                <w:highlight w:val="none"/>
              </w:rPr>
            </w:pPr>
          </w:p>
        </w:tc>
      </w:tr>
      <w:tr w14:paraId="6B31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3F02BF4D">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7200" w:type="dxa"/>
            <w:tcBorders>
              <w:top w:val="single" w:color="auto" w:sz="4" w:space="0"/>
              <w:left w:val="single" w:color="auto" w:sz="4" w:space="0"/>
              <w:bottom w:val="single" w:color="auto" w:sz="4" w:space="0"/>
              <w:right w:val="single" w:color="auto" w:sz="4" w:space="0"/>
            </w:tcBorders>
            <w:vAlign w:val="center"/>
          </w:tcPr>
          <w:p w14:paraId="42EBEDA3">
            <w:pPr>
              <w:ind w:firstLine="0"/>
              <w:jc w:val="center"/>
              <w:rPr>
                <w:rFonts w:hint="eastAsia" w:ascii="宋体" w:hAnsi="宋体" w:eastAsia="宋体" w:cs="宋体"/>
                <w:color w:val="auto"/>
                <w:sz w:val="21"/>
                <w:szCs w:val="21"/>
                <w:highlight w:val="none"/>
              </w:rPr>
            </w:pPr>
          </w:p>
        </w:tc>
      </w:tr>
      <w:tr w14:paraId="5D22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1CC20E3D">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项目单位联系人</w:t>
            </w:r>
          </w:p>
          <w:p w14:paraId="7BFBAB46">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vAlign w:val="center"/>
          </w:tcPr>
          <w:p w14:paraId="42F4AACC">
            <w:pPr>
              <w:ind w:firstLine="0"/>
              <w:jc w:val="center"/>
              <w:rPr>
                <w:rFonts w:hint="eastAsia" w:ascii="宋体" w:hAnsi="宋体" w:eastAsia="宋体" w:cs="宋体"/>
                <w:color w:val="auto"/>
                <w:sz w:val="21"/>
                <w:szCs w:val="21"/>
                <w:highlight w:val="none"/>
                <w:lang w:eastAsia="zh-CN"/>
              </w:rPr>
            </w:pPr>
          </w:p>
        </w:tc>
      </w:tr>
      <w:tr w14:paraId="10FD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6C8FCA9E">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项目金额</w:t>
            </w:r>
          </w:p>
        </w:tc>
        <w:tc>
          <w:tcPr>
            <w:tcW w:w="7200" w:type="dxa"/>
            <w:tcBorders>
              <w:top w:val="single" w:color="auto" w:sz="4" w:space="0"/>
              <w:left w:val="single" w:color="auto" w:sz="4" w:space="0"/>
              <w:bottom w:val="single" w:color="auto" w:sz="4" w:space="0"/>
              <w:right w:val="single" w:color="auto" w:sz="4" w:space="0"/>
            </w:tcBorders>
            <w:vAlign w:val="center"/>
          </w:tcPr>
          <w:p w14:paraId="09AFC297">
            <w:pPr>
              <w:ind w:firstLine="0"/>
              <w:jc w:val="center"/>
              <w:rPr>
                <w:rFonts w:hint="eastAsia" w:ascii="宋体" w:hAnsi="宋体" w:eastAsia="宋体" w:cs="宋体"/>
                <w:color w:val="auto"/>
                <w:sz w:val="21"/>
                <w:szCs w:val="21"/>
                <w:highlight w:val="none"/>
              </w:rPr>
            </w:pPr>
          </w:p>
        </w:tc>
      </w:tr>
      <w:tr w14:paraId="0F87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64324A8F">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项目经理姓名</w:t>
            </w:r>
          </w:p>
          <w:p w14:paraId="466F67BD">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（如有）</w:t>
            </w:r>
          </w:p>
        </w:tc>
        <w:tc>
          <w:tcPr>
            <w:tcW w:w="7200" w:type="dxa"/>
            <w:tcBorders>
              <w:top w:val="single" w:color="auto" w:sz="4" w:space="0"/>
              <w:left w:val="single" w:color="auto" w:sz="4" w:space="0"/>
              <w:bottom w:val="single" w:color="auto" w:sz="4" w:space="0"/>
              <w:right w:val="single" w:color="auto" w:sz="4" w:space="0"/>
            </w:tcBorders>
            <w:vAlign w:val="center"/>
          </w:tcPr>
          <w:p w14:paraId="1086FEB8">
            <w:pPr>
              <w:ind w:firstLine="0"/>
              <w:jc w:val="center"/>
              <w:rPr>
                <w:rFonts w:hint="eastAsia" w:ascii="宋体" w:hAnsi="宋体" w:eastAsia="宋体" w:cs="宋体"/>
                <w:color w:val="auto"/>
                <w:sz w:val="21"/>
                <w:szCs w:val="21"/>
                <w:highlight w:val="none"/>
                <w:lang w:eastAsia="zh-CN"/>
              </w:rPr>
            </w:pPr>
          </w:p>
        </w:tc>
      </w:tr>
      <w:tr w14:paraId="14B4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75830415">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项目时间</w:t>
            </w:r>
          </w:p>
        </w:tc>
        <w:tc>
          <w:tcPr>
            <w:tcW w:w="7200" w:type="dxa"/>
            <w:tcBorders>
              <w:top w:val="single" w:color="auto" w:sz="4" w:space="0"/>
              <w:left w:val="single" w:color="auto" w:sz="4" w:space="0"/>
              <w:bottom w:val="single" w:color="auto" w:sz="4" w:space="0"/>
              <w:right w:val="single" w:color="auto" w:sz="4" w:space="0"/>
            </w:tcBorders>
            <w:vAlign w:val="center"/>
          </w:tcPr>
          <w:p w14:paraId="7DE03A29">
            <w:pPr>
              <w:ind w:firstLine="0"/>
              <w:jc w:val="center"/>
              <w:rPr>
                <w:rFonts w:hint="eastAsia" w:ascii="宋体" w:hAnsi="宋体" w:eastAsia="宋体" w:cs="宋体"/>
                <w:color w:val="auto"/>
                <w:sz w:val="21"/>
                <w:szCs w:val="21"/>
                <w:highlight w:val="none"/>
              </w:rPr>
            </w:pPr>
          </w:p>
        </w:tc>
      </w:tr>
      <w:tr w14:paraId="6CBD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287EE476">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项目内容</w:t>
            </w:r>
          </w:p>
        </w:tc>
        <w:tc>
          <w:tcPr>
            <w:tcW w:w="7200" w:type="dxa"/>
            <w:tcBorders>
              <w:top w:val="single" w:color="auto" w:sz="4" w:space="0"/>
              <w:left w:val="single" w:color="auto" w:sz="4" w:space="0"/>
              <w:bottom w:val="single" w:color="auto" w:sz="4" w:space="0"/>
              <w:right w:val="single" w:color="auto" w:sz="4" w:space="0"/>
            </w:tcBorders>
            <w:vAlign w:val="center"/>
          </w:tcPr>
          <w:p w14:paraId="39802938">
            <w:pPr>
              <w:ind w:firstLine="0"/>
              <w:jc w:val="center"/>
              <w:rPr>
                <w:rFonts w:hint="eastAsia" w:ascii="宋体" w:hAnsi="宋体" w:eastAsia="宋体" w:cs="宋体"/>
                <w:color w:val="auto"/>
                <w:sz w:val="21"/>
                <w:szCs w:val="21"/>
                <w:highlight w:val="none"/>
              </w:rPr>
            </w:pPr>
          </w:p>
        </w:tc>
      </w:tr>
    </w:tbl>
    <w:p w14:paraId="0521EAF6">
      <w:pPr>
        <w:spacing w:line="480" w:lineRule="exact"/>
        <w:ind w:left="0" w:leftChars="0" w:firstLine="0" w:firstLineChars="0"/>
        <w:rPr>
          <w:rFonts w:hint="eastAsia" w:ascii="宋体" w:hAnsi="宋体" w:eastAsia="宋体" w:cs="宋体"/>
          <w:b/>
          <w:bCs/>
          <w:color w:val="auto"/>
          <w:sz w:val="24"/>
          <w:szCs w:val="24"/>
          <w:highlight w:val="none"/>
          <w:lang w:val="en-US" w:eastAsia="zh-CN" w:bidi="ar-SA"/>
        </w:rPr>
      </w:pPr>
    </w:p>
    <w:p w14:paraId="61C05274">
      <w:pPr>
        <w:spacing w:line="480" w:lineRule="exact"/>
        <w:ind w:left="0" w:leftChars="0" w:firstLine="0" w:firstLineChars="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备注：</w:t>
      </w:r>
    </w:p>
    <w:p w14:paraId="2CAFAB8D">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1.每个类似业绩应单独附表，并根据磋商文件要求附上相关证明材料，未按照要求详细完整填写此表，导致的后果由供应商自行承担。</w:t>
      </w:r>
    </w:p>
    <w:p w14:paraId="7734269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14:paraId="78AED2BC">
      <w:pPr>
        <w:adjustRightInd w:val="0"/>
        <w:snapToGrid w:val="0"/>
        <w:spacing w:line="360" w:lineRule="auto"/>
        <w:ind w:left="420" w:leftChars="200" w:right="420" w:rightChars="200"/>
        <w:jc w:val="center"/>
        <w:rPr>
          <w:rFonts w:hint="eastAsia" w:ascii="宋体" w:hAnsi="宋体" w:eastAsia="宋体" w:cs="宋体"/>
          <w:color w:val="auto"/>
          <w:sz w:val="24"/>
          <w:szCs w:val="24"/>
          <w:highlight w:val="none"/>
          <w:lang w:val="zh-CN" w:eastAsia="zh-CN" w:bidi="ar-SA"/>
        </w:rPr>
      </w:pPr>
    </w:p>
    <w:p w14:paraId="0CF3E156">
      <w:pPr>
        <w:pStyle w:val="7"/>
        <w:snapToGrid w:val="0"/>
        <w:spacing w:line="360" w:lineRule="auto"/>
        <w:ind w:firstLine="420" w:firstLineChars="200"/>
        <w:jc w:val="right"/>
        <w:rPr>
          <w:rFonts w:hint="eastAsia" w:ascii="宋体" w:hAnsi="宋体" w:eastAsia="宋体" w:cs="宋体"/>
          <w:color w:val="auto"/>
          <w:szCs w:val="24"/>
          <w:highlight w:val="none"/>
          <w:lang w:eastAsia="zh-CN"/>
        </w:rPr>
      </w:pPr>
    </w:p>
    <w:p w14:paraId="06DDFFFD">
      <w:pPr>
        <w:pStyle w:val="7"/>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0AFE90B">
      <w:pPr>
        <w:jc w:val="right"/>
        <w:rPr>
          <w:rFonts w:hint="eastAsia" w:ascii="宋体" w:hAnsi="宋体" w:eastAsia="宋体" w:cs="宋体"/>
          <w:color w:val="auto"/>
          <w:szCs w:val="24"/>
          <w:highlight w:val="none"/>
          <w:lang w:eastAsia="zh-CN"/>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1F843707">
      <w:pP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br w:type="page"/>
      </w:r>
    </w:p>
    <w:p w14:paraId="11E4F8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cs="宋体"/>
          <w:b/>
          <w:sz w:val="28"/>
          <w:szCs w:val="28"/>
          <w:highlight w:val="none"/>
          <w:lang w:val="en-US" w:eastAsia="zh-CN"/>
        </w:rPr>
        <w:t>六</w:t>
      </w:r>
      <w:r>
        <w:rPr>
          <w:rFonts w:hint="eastAsia" w:ascii="宋体" w:hAnsi="宋体" w:eastAsia="宋体" w:cs="宋体"/>
          <w:b/>
          <w:sz w:val="28"/>
          <w:szCs w:val="28"/>
          <w:highlight w:val="none"/>
          <w:lang w:val="zh-CN" w:eastAsia="zh-CN"/>
        </w:rPr>
        <w:t>、相关</w:t>
      </w:r>
      <w:r>
        <w:rPr>
          <w:rFonts w:hint="eastAsia" w:ascii="宋体" w:hAnsi="宋体" w:cs="宋体"/>
          <w:b/>
          <w:sz w:val="28"/>
          <w:szCs w:val="28"/>
          <w:highlight w:val="none"/>
          <w:lang w:val="en-US" w:eastAsia="zh-CN"/>
        </w:rPr>
        <w:t>技术方案、</w:t>
      </w:r>
      <w:r>
        <w:rPr>
          <w:rFonts w:hint="eastAsia" w:ascii="宋体" w:hAnsi="宋体" w:eastAsia="宋体" w:cs="宋体"/>
          <w:b/>
          <w:sz w:val="28"/>
          <w:szCs w:val="28"/>
          <w:highlight w:val="none"/>
          <w:lang w:val="zh-CN" w:eastAsia="zh-CN"/>
        </w:rPr>
        <w:t>措施、承诺</w:t>
      </w:r>
    </w:p>
    <w:p w14:paraId="1264EF1B">
      <w:pPr>
        <w:adjustRightInd w:val="0"/>
        <w:snapToGrid w:val="0"/>
        <w:spacing w:line="300" w:lineRule="auto"/>
        <w:ind w:firstLine="480" w:firstLineChars="200"/>
        <w:rPr>
          <w:rFonts w:hint="eastAsia" w:ascii="宋体" w:hAnsi="宋体" w:eastAsia="宋体" w:cs="宋体"/>
          <w:color w:val="auto"/>
          <w:sz w:val="24"/>
          <w:highlight w:val="none"/>
          <w:lang w:eastAsia="zh-CN"/>
        </w:rPr>
      </w:pPr>
    </w:p>
    <w:p w14:paraId="46EA9B8F">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lang w:eastAsia="zh-CN"/>
        </w:rPr>
      </w:pPr>
    </w:p>
    <w:p w14:paraId="4A6BDD71">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由各供应商自行编写，格式不限。目录清晰、内容详尽、易于理解和评审</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并富有建设性的技术方案将在评标时具有优势。</w:t>
      </w:r>
    </w:p>
    <w:p w14:paraId="4474466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说明：技术文件的编制原则，一是按</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lang w:eastAsia="zh-CN"/>
        </w:rPr>
        <w:t>文件要求，提供相应说明、</w:t>
      </w:r>
      <w:r>
        <w:rPr>
          <w:rFonts w:hint="eastAsia" w:ascii="宋体" w:hAnsi="宋体" w:cs="宋体"/>
          <w:color w:val="auto"/>
          <w:sz w:val="24"/>
          <w:highlight w:val="none"/>
          <w:lang w:val="en-US" w:eastAsia="zh-CN"/>
        </w:rPr>
        <w:t>承诺</w:t>
      </w:r>
      <w:r>
        <w:rPr>
          <w:rFonts w:hint="eastAsia" w:ascii="宋体" w:hAnsi="宋体" w:eastAsia="宋体" w:cs="宋体"/>
          <w:color w:val="auto"/>
          <w:sz w:val="24"/>
          <w:highlight w:val="none"/>
          <w:lang w:eastAsia="zh-CN"/>
        </w:rPr>
        <w:t>以证明是否响应</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lang w:eastAsia="zh-CN"/>
        </w:rPr>
        <w:t>文件要求；二是</w:t>
      </w:r>
      <w:r>
        <w:rPr>
          <w:rFonts w:hint="eastAsia" w:ascii="宋体" w:hAnsi="宋体" w:cs="宋体"/>
          <w:color w:val="auto"/>
          <w:sz w:val="24"/>
          <w:highlight w:val="none"/>
          <w:lang w:val="en-US" w:eastAsia="zh-CN"/>
        </w:rPr>
        <w:t>根据项目特点</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提供相应实施方案、技术力量以</w:t>
      </w:r>
      <w:r>
        <w:rPr>
          <w:rFonts w:hint="eastAsia" w:ascii="宋体" w:hAnsi="宋体" w:eastAsia="宋体" w:cs="宋体"/>
          <w:color w:val="auto"/>
          <w:sz w:val="24"/>
          <w:highlight w:val="none"/>
          <w:lang w:eastAsia="zh-CN"/>
        </w:rPr>
        <w:t>充分体现</w:t>
      </w:r>
      <w:r>
        <w:rPr>
          <w:rFonts w:hint="eastAsia" w:ascii="宋体" w:hAnsi="宋体" w:cs="宋体"/>
          <w:color w:val="auto"/>
          <w:sz w:val="24"/>
          <w:highlight w:val="none"/>
          <w:lang w:val="en-US" w:eastAsia="zh-CN"/>
        </w:rPr>
        <w:t>履约的能力</w:t>
      </w:r>
      <w:r>
        <w:rPr>
          <w:rFonts w:hint="eastAsia" w:ascii="宋体" w:hAnsi="宋体" w:eastAsia="宋体" w:cs="宋体"/>
          <w:color w:val="auto"/>
          <w:sz w:val="24"/>
          <w:highlight w:val="none"/>
          <w:lang w:eastAsia="zh-CN"/>
        </w:rPr>
        <w:t>和优势。</w:t>
      </w:r>
    </w:p>
    <w:p w14:paraId="003969B0">
      <w:pPr>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br w:type="page"/>
      </w:r>
    </w:p>
    <w:p w14:paraId="48523A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cs="宋体"/>
          <w:b/>
          <w:sz w:val="28"/>
          <w:szCs w:val="28"/>
          <w:highlight w:val="none"/>
          <w:lang w:val="en-US" w:eastAsia="zh-CN"/>
        </w:rPr>
        <w:t>七</w:t>
      </w:r>
      <w:r>
        <w:rPr>
          <w:rFonts w:hint="eastAsia" w:ascii="宋体" w:hAnsi="宋体" w:eastAsia="宋体" w:cs="宋体"/>
          <w:b/>
          <w:sz w:val="28"/>
          <w:szCs w:val="28"/>
          <w:highlight w:val="none"/>
          <w:lang w:val="zh-CN" w:eastAsia="zh-CN"/>
        </w:rPr>
        <w:t>、供应商认为需要提供的</w:t>
      </w:r>
      <w:r>
        <w:rPr>
          <w:rFonts w:hint="eastAsia" w:ascii="宋体" w:hAnsi="宋体" w:eastAsia="宋体" w:cs="宋体"/>
          <w:b/>
          <w:sz w:val="28"/>
          <w:szCs w:val="28"/>
          <w:highlight w:val="none"/>
          <w:lang w:val="en-US" w:eastAsia="zh-CN"/>
        </w:rPr>
        <w:t>其它</w:t>
      </w:r>
      <w:r>
        <w:rPr>
          <w:rFonts w:hint="eastAsia" w:ascii="宋体" w:hAnsi="宋体" w:eastAsia="宋体" w:cs="宋体"/>
          <w:b/>
          <w:sz w:val="28"/>
          <w:szCs w:val="28"/>
          <w:highlight w:val="none"/>
          <w:lang w:val="zh-CN" w:eastAsia="zh-CN"/>
        </w:rPr>
        <w:t>资料</w:t>
      </w:r>
    </w:p>
    <w:p w14:paraId="4AF2779E">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5BAFD8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cs="宋体"/>
          <w:b/>
          <w:sz w:val="28"/>
          <w:szCs w:val="28"/>
          <w:highlight w:val="none"/>
          <w:lang w:val="en-US" w:eastAsia="zh-CN"/>
        </w:rPr>
        <w:t>八</w:t>
      </w:r>
      <w:r>
        <w:rPr>
          <w:rFonts w:hint="eastAsia" w:ascii="宋体" w:hAnsi="宋体" w:eastAsia="宋体" w:cs="宋体"/>
          <w:b/>
          <w:sz w:val="28"/>
          <w:szCs w:val="28"/>
          <w:highlight w:val="none"/>
          <w:lang w:val="zh-CN" w:eastAsia="zh-CN"/>
        </w:rPr>
        <w:t>、综合报价表</w:t>
      </w:r>
    </w:p>
    <w:p w14:paraId="3A94908E">
      <w:pPr>
        <w:spacing w:line="360" w:lineRule="auto"/>
        <w:ind w:firstLine="0"/>
        <w:jc w:val="both"/>
        <w:rPr>
          <w:rFonts w:hint="eastAsia" w:ascii="宋体" w:hAnsi="宋体" w:eastAsia="宋体" w:cs="宋体"/>
          <w:color w:val="auto"/>
          <w:sz w:val="24"/>
          <w:szCs w:val="24"/>
          <w:highlight w:val="none"/>
          <w:lang w:eastAsia="zh-CN"/>
        </w:rPr>
      </w:pPr>
    </w:p>
    <w:p w14:paraId="6F680111">
      <w:pPr>
        <w:keepNext w:val="0"/>
        <w:keepLines w:val="0"/>
        <w:pageBreakBefore w:val="0"/>
        <w:widowControl w:val="0"/>
        <w:tabs>
          <w:tab w:val="left" w:pos="1365"/>
        </w:tabs>
        <w:kinsoku/>
        <w:wordWrap/>
        <w:overflowPunct/>
        <w:topLinePunct w:val="0"/>
        <w:autoSpaceDE/>
        <w:autoSpaceDN/>
        <w:bidi w:val="0"/>
        <w:adjustRightInd/>
        <w:snapToGrid/>
        <w:spacing w:line="400" w:lineRule="exact"/>
        <w:ind w:firstLine="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编号</w:t>
      </w:r>
      <w:r>
        <w:rPr>
          <w:rFonts w:hint="eastAsia" w:ascii="宋体" w:hAnsi="宋体" w:eastAsia="宋体" w:cs="宋体"/>
          <w:color w:val="auto"/>
          <w:sz w:val="24"/>
          <w:highlight w:val="none"/>
        </w:rPr>
        <w:t>：</w:t>
      </w:r>
    </w:p>
    <w:p w14:paraId="2F1599D0">
      <w:pPr>
        <w:keepNext w:val="0"/>
        <w:keepLines w:val="0"/>
        <w:pageBreakBefore w:val="0"/>
        <w:widowControl w:val="0"/>
        <w:tabs>
          <w:tab w:val="left" w:pos="1365"/>
        </w:tabs>
        <w:kinsoku/>
        <w:wordWrap/>
        <w:overflowPunct/>
        <w:topLinePunct w:val="0"/>
        <w:autoSpaceDE/>
        <w:autoSpaceDN/>
        <w:bidi w:val="0"/>
        <w:adjustRightInd/>
        <w:snapToGrid/>
        <w:spacing w:after="161" w:afterLines="50" w:line="400" w:lineRule="exact"/>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名称</w:t>
      </w:r>
      <w:r>
        <w:rPr>
          <w:rFonts w:hint="eastAsia" w:ascii="宋体" w:hAnsi="宋体" w:eastAsia="宋体" w:cs="宋体"/>
          <w:color w:val="auto"/>
          <w:sz w:val="24"/>
          <w:highlight w:val="none"/>
        </w:rPr>
        <w:t>：</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849"/>
        <w:gridCol w:w="5188"/>
      </w:tblGrid>
      <w:tr w14:paraId="4A94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noWrap w:val="0"/>
            <w:vAlign w:val="center"/>
          </w:tcPr>
          <w:p w14:paraId="025B540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供应商全称</w:t>
            </w:r>
          </w:p>
        </w:tc>
        <w:tc>
          <w:tcPr>
            <w:tcW w:w="7037" w:type="dxa"/>
            <w:gridSpan w:val="2"/>
            <w:noWrap w:val="0"/>
            <w:vAlign w:val="top"/>
          </w:tcPr>
          <w:p w14:paraId="3B80F71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r>
      <w:tr w14:paraId="7FBC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vMerge w:val="restart"/>
            <w:noWrap w:val="0"/>
            <w:vAlign w:val="center"/>
          </w:tcPr>
          <w:p w14:paraId="333E366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综合</w:t>
            </w:r>
            <w:r>
              <w:rPr>
                <w:rFonts w:hint="eastAsia" w:ascii="宋体" w:hAnsi="宋体" w:eastAsia="宋体" w:cs="宋体"/>
                <w:color w:val="auto"/>
                <w:sz w:val="24"/>
                <w:szCs w:val="24"/>
                <w:highlight w:val="none"/>
                <w:vertAlign w:val="baseline"/>
                <w:lang w:val="en-US" w:eastAsia="zh-CN" w:bidi="ar-SA"/>
              </w:rPr>
              <w:t>报价</w:t>
            </w:r>
          </w:p>
        </w:tc>
        <w:tc>
          <w:tcPr>
            <w:tcW w:w="1849" w:type="dxa"/>
            <w:tcBorders>
              <w:bottom w:val="single" w:color="auto" w:sz="4" w:space="0"/>
            </w:tcBorders>
            <w:noWrap w:val="0"/>
            <w:vAlign w:val="center"/>
          </w:tcPr>
          <w:p w14:paraId="1347F18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大写</w:t>
            </w:r>
          </w:p>
        </w:tc>
        <w:tc>
          <w:tcPr>
            <w:tcW w:w="5188" w:type="dxa"/>
            <w:tcBorders>
              <w:bottom w:val="single" w:color="auto" w:sz="4" w:space="0"/>
            </w:tcBorders>
            <w:noWrap w:val="0"/>
            <w:vAlign w:val="center"/>
          </w:tcPr>
          <w:p w14:paraId="1707FD7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r>
      <w:tr w14:paraId="778E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vMerge w:val="continue"/>
            <w:tcBorders>
              <w:bottom w:val="single" w:color="auto" w:sz="4" w:space="0"/>
            </w:tcBorders>
            <w:noWrap w:val="0"/>
            <w:vAlign w:val="center"/>
          </w:tcPr>
          <w:p w14:paraId="63355EC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c>
          <w:tcPr>
            <w:tcW w:w="1849" w:type="dxa"/>
            <w:tcBorders>
              <w:bottom w:val="single" w:color="auto" w:sz="4" w:space="0"/>
            </w:tcBorders>
            <w:noWrap w:val="0"/>
            <w:vAlign w:val="center"/>
          </w:tcPr>
          <w:p w14:paraId="0AEDC0A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小写</w:t>
            </w:r>
          </w:p>
        </w:tc>
        <w:tc>
          <w:tcPr>
            <w:tcW w:w="5188" w:type="dxa"/>
            <w:tcBorders>
              <w:bottom w:val="single" w:color="auto" w:sz="4" w:space="0"/>
            </w:tcBorders>
            <w:noWrap w:val="0"/>
            <w:vAlign w:val="center"/>
          </w:tcPr>
          <w:p w14:paraId="05E5297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r>
      <w:tr w14:paraId="69A9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2034" w:type="dxa"/>
            <w:noWrap w:val="0"/>
            <w:vAlign w:val="center"/>
          </w:tcPr>
          <w:p w14:paraId="30EC5E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highlight w:val="none"/>
              </w:rPr>
              <w:t>项目</w:t>
            </w:r>
            <w:r>
              <w:rPr>
                <w:rFonts w:hint="eastAsia" w:ascii="宋体" w:hAnsi="宋体" w:cs="宋体"/>
                <w:sz w:val="24"/>
                <w:highlight w:val="none"/>
                <w:lang w:val="en-US" w:eastAsia="zh-CN"/>
              </w:rPr>
              <w:t>经理</w:t>
            </w:r>
          </w:p>
        </w:tc>
        <w:tc>
          <w:tcPr>
            <w:tcW w:w="7037" w:type="dxa"/>
            <w:gridSpan w:val="2"/>
            <w:noWrap w:val="0"/>
            <w:vAlign w:val="center"/>
          </w:tcPr>
          <w:p w14:paraId="2701288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姓名：</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 xml:space="preserve">    执业资格名称：</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14:paraId="52224A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专业、级别：</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 xml:space="preserve">    注册编号：</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tc>
      </w:tr>
      <w:tr w14:paraId="2662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noWrap w:val="0"/>
            <w:vAlign w:val="center"/>
          </w:tcPr>
          <w:p w14:paraId="68013F7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cs="宋体"/>
                <w:color w:val="auto"/>
                <w:spacing w:val="0"/>
                <w:sz w:val="24"/>
                <w:szCs w:val="24"/>
                <w:highlight w:val="none"/>
                <w:lang w:val="en-US" w:eastAsia="zh-CN"/>
              </w:rPr>
              <w:t>合同履行期限</w:t>
            </w:r>
          </w:p>
        </w:tc>
        <w:tc>
          <w:tcPr>
            <w:tcW w:w="7037" w:type="dxa"/>
            <w:gridSpan w:val="2"/>
            <w:noWrap w:val="0"/>
            <w:vAlign w:val="center"/>
          </w:tcPr>
          <w:p w14:paraId="2D2C201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u w:val="none"/>
                <w:vertAlign w:val="baseline"/>
                <w:lang w:val="en-US" w:eastAsia="zh-CN" w:bidi="ar-SA"/>
              </w:rPr>
            </w:pPr>
            <w:r>
              <w:rPr>
                <w:rFonts w:hint="eastAsia" w:ascii="宋体" w:hAnsi="宋体" w:cs="宋体"/>
                <w:color w:val="auto"/>
                <w:sz w:val="24"/>
                <w:szCs w:val="24"/>
                <w:highlight w:val="none"/>
                <w:u w:val="none"/>
                <w:lang w:val="en-US" w:eastAsia="zh-CN"/>
              </w:rPr>
              <w:t>60日历天。</w:t>
            </w:r>
          </w:p>
        </w:tc>
      </w:tr>
      <w:tr w14:paraId="1494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noWrap w:val="0"/>
            <w:vAlign w:val="center"/>
          </w:tcPr>
          <w:p w14:paraId="06D0361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质保期限</w:t>
            </w:r>
          </w:p>
        </w:tc>
        <w:tc>
          <w:tcPr>
            <w:tcW w:w="7037" w:type="dxa"/>
            <w:gridSpan w:val="2"/>
            <w:noWrap w:val="0"/>
            <w:vAlign w:val="center"/>
          </w:tcPr>
          <w:p w14:paraId="47F3761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vertAlign w:val="baseline"/>
                <w:lang w:val="en-US" w:eastAsia="zh-CN" w:bidi="ar-SA"/>
              </w:rPr>
              <w:t>项目质保期为1年，从竣工验收合格第二日算起。</w:t>
            </w:r>
          </w:p>
        </w:tc>
      </w:tr>
      <w:tr w14:paraId="0C73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034" w:type="dxa"/>
            <w:noWrap w:val="0"/>
            <w:vAlign w:val="center"/>
          </w:tcPr>
          <w:p w14:paraId="019E6E4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付款方式</w:t>
            </w:r>
          </w:p>
        </w:tc>
        <w:tc>
          <w:tcPr>
            <w:tcW w:w="7037" w:type="dxa"/>
            <w:gridSpan w:val="2"/>
            <w:noWrap w:val="0"/>
            <w:vAlign w:val="center"/>
          </w:tcPr>
          <w:p w14:paraId="53DA56A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u w:val="none"/>
                <w:vertAlign w:val="baseline"/>
                <w:lang w:val="en-US" w:eastAsia="zh-CN" w:bidi="ar-SA"/>
              </w:rPr>
            </w:pPr>
            <w:r>
              <w:rPr>
                <w:rFonts w:hint="default" w:ascii="宋体" w:hAnsi="宋体" w:cs="宋体"/>
                <w:color w:val="auto"/>
                <w:sz w:val="24"/>
                <w:szCs w:val="24"/>
                <w:highlight w:val="none"/>
                <w:u w:val="none"/>
                <w:vertAlign w:val="baseline"/>
                <w:lang w:val="en-US" w:eastAsia="zh-CN" w:bidi="ar-SA"/>
              </w:rPr>
              <w:t>本项目无预付款，工程竣工验收合格后付至合同价款的85%，经审计完成后付至审计金额的98.5%，剩余为质保金（质保期一年，工程竣工验收合格第二日起算），质保期满无任何质量问题，无息支付余款</w:t>
            </w:r>
            <w:r>
              <w:rPr>
                <w:rFonts w:hint="eastAsia" w:ascii="宋体" w:hAnsi="宋体" w:cs="宋体"/>
                <w:color w:val="auto"/>
                <w:sz w:val="24"/>
                <w:szCs w:val="24"/>
                <w:highlight w:val="none"/>
                <w:u w:val="none"/>
                <w:vertAlign w:val="baseline"/>
                <w:lang w:val="en-US" w:eastAsia="zh-CN" w:bidi="ar-SA"/>
              </w:rPr>
              <w:t>。</w:t>
            </w:r>
          </w:p>
        </w:tc>
      </w:tr>
    </w:tbl>
    <w:p w14:paraId="6F0A5F51">
      <w:pPr>
        <w:pStyle w:val="18"/>
        <w:rPr>
          <w:rFonts w:hint="eastAsia"/>
          <w:highlight w:val="none"/>
        </w:rPr>
      </w:pPr>
    </w:p>
    <w:p w14:paraId="5763A396">
      <w:pPr>
        <w:pStyle w:val="18"/>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注：所有价格均用人民币表示，单位为元。</w:t>
      </w:r>
    </w:p>
    <w:p w14:paraId="4C8FBB30">
      <w:pPr>
        <w:pStyle w:val="2"/>
        <w:rPr>
          <w:rFonts w:hint="eastAsia" w:ascii="宋体" w:hAnsi="宋体" w:eastAsia="宋体" w:cs="宋体"/>
          <w:color w:val="auto"/>
          <w:highlight w:val="none"/>
          <w:lang w:eastAsia="zh-CN"/>
        </w:rPr>
      </w:pPr>
    </w:p>
    <w:p w14:paraId="07B306AA">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7986186F">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172BA8CD">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highlight w:val="none"/>
          <w:shd w:val="pct10" w:color="auto" w:fill="FFFFFF"/>
        </w:rPr>
      </w:pPr>
    </w:p>
    <w:p w14:paraId="4A330CB9">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highlight w:val="none"/>
        </w:rPr>
      </w:pPr>
      <w:r>
        <w:rPr>
          <w:rFonts w:hint="eastAsia" w:ascii="宋体" w:hAnsi="宋体" w:eastAsia="宋体" w:cs="宋体"/>
          <w:b/>
          <w:color w:val="FF0000"/>
          <w:sz w:val="24"/>
          <w:szCs w:val="24"/>
          <w:highlight w:val="none"/>
          <w:shd w:val="pct10" w:color="auto" w:fill="FFFFFF"/>
        </w:rPr>
        <w:t>说明：</w:t>
      </w:r>
      <w:r>
        <w:rPr>
          <w:rFonts w:hint="eastAsia" w:ascii="宋体" w:hAnsi="宋体" w:eastAsia="宋体" w:cs="宋体"/>
          <w:b/>
          <w:color w:val="FF0000"/>
          <w:sz w:val="24"/>
          <w:szCs w:val="24"/>
          <w:highlight w:val="none"/>
          <w:shd w:val="pct10" w:color="auto" w:fill="FFFFFF"/>
          <w:lang w:val="en-US" w:eastAsia="zh-CN"/>
        </w:rPr>
        <w:t>此综合报价表</w:t>
      </w:r>
      <w:r>
        <w:rPr>
          <w:rFonts w:hint="eastAsia" w:ascii="宋体" w:hAnsi="宋体" w:eastAsia="宋体" w:cs="宋体"/>
          <w:b/>
          <w:color w:val="FF0000"/>
          <w:sz w:val="24"/>
          <w:szCs w:val="24"/>
          <w:highlight w:val="none"/>
          <w:shd w:val="pct10" w:color="auto" w:fill="FFFFFF"/>
        </w:rPr>
        <w:t>除保留在响应文件中外，还</w:t>
      </w:r>
      <w:r>
        <w:rPr>
          <w:rFonts w:hint="eastAsia" w:ascii="宋体" w:hAnsi="宋体" w:eastAsia="宋体" w:cs="宋体"/>
          <w:b/>
          <w:color w:val="FF0000"/>
          <w:sz w:val="24"/>
          <w:szCs w:val="24"/>
          <w:highlight w:val="none"/>
          <w:shd w:val="pct10" w:color="auto" w:fill="FFFFFF"/>
          <w:lang w:val="en-US" w:eastAsia="zh-CN"/>
        </w:rPr>
        <w:t>需</w:t>
      </w:r>
      <w:r>
        <w:rPr>
          <w:rFonts w:hint="eastAsia" w:ascii="宋体" w:hAnsi="宋体" w:eastAsia="宋体" w:cs="宋体"/>
          <w:b/>
          <w:color w:val="FF0000"/>
          <w:sz w:val="24"/>
          <w:szCs w:val="24"/>
          <w:highlight w:val="none"/>
          <w:shd w:val="pct10" w:color="auto" w:fill="FFFFFF"/>
        </w:rPr>
        <w:t>另附一份</w:t>
      </w:r>
      <w:r>
        <w:rPr>
          <w:rFonts w:hint="eastAsia" w:ascii="宋体" w:hAnsi="宋体" w:eastAsia="宋体" w:cs="宋体"/>
          <w:b/>
          <w:color w:val="FF0000"/>
          <w:sz w:val="24"/>
          <w:szCs w:val="24"/>
          <w:highlight w:val="none"/>
          <w:shd w:val="pct10" w:color="auto" w:fill="FFFFFF"/>
          <w:lang w:val="en-US" w:eastAsia="zh-CN"/>
        </w:rPr>
        <w:t>在</w:t>
      </w:r>
      <w:r>
        <w:rPr>
          <w:rFonts w:hint="eastAsia" w:ascii="宋体" w:hAnsi="宋体" w:cs="宋体"/>
          <w:b/>
          <w:color w:val="FF0000"/>
          <w:sz w:val="24"/>
          <w:szCs w:val="24"/>
          <w:highlight w:val="none"/>
          <w:shd w:val="pct10" w:color="auto" w:fill="FFFFFF"/>
          <w:lang w:val="en-US" w:eastAsia="zh-CN"/>
        </w:rPr>
        <w:t>开标时</w:t>
      </w:r>
      <w:r>
        <w:rPr>
          <w:rFonts w:hint="eastAsia" w:ascii="宋体" w:hAnsi="宋体" w:eastAsia="宋体" w:cs="宋体"/>
          <w:b/>
          <w:color w:val="FF0000"/>
          <w:sz w:val="24"/>
          <w:szCs w:val="24"/>
          <w:highlight w:val="none"/>
          <w:shd w:val="pct10" w:color="auto" w:fill="FFFFFF"/>
          <w:lang w:val="en-US" w:eastAsia="zh-CN"/>
        </w:rPr>
        <w:t>单独递交</w:t>
      </w:r>
      <w:r>
        <w:rPr>
          <w:rFonts w:hint="eastAsia" w:ascii="宋体" w:hAnsi="宋体" w:cs="宋体"/>
          <w:b/>
          <w:color w:val="FF0000"/>
          <w:sz w:val="24"/>
          <w:szCs w:val="24"/>
          <w:highlight w:val="none"/>
          <w:shd w:val="pct10" w:color="auto" w:fill="FFFFFF"/>
          <w:lang w:eastAsia="zh-CN"/>
        </w:rPr>
        <w:t>。</w:t>
      </w:r>
    </w:p>
    <w:p w14:paraId="17B114F9">
      <w:pPr>
        <w:pStyle w:val="7"/>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highlight w:val="none"/>
        </w:rPr>
        <w:sectPr>
          <w:headerReference r:id="rId10" w:type="default"/>
          <w:footerReference r:id="rId11" w:type="default"/>
          <w:pgSz w:w="11905" w:h="16838"/>
          <w:pgMar w:top="1417" w:right="1417" w:bottom="1701" w:left="1417" w:header="1134" w:footer="1417" w:gutter="0"/>
          <w:pgNumType w:fmt="numberInDash" w:start="1"/>
          <w:cols w:space="0" w:num="1"/>
          <w:rtlGutter w:val="0"/>
          <w:docGrid w:type="linesAndChars" w:linePitch="319" w:charSpace="0"/>
        </w:sectPr>
      </w:pPr>
    </w:p>
    <w:p w14:paraId="0ADCFD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lang w:val="zh-CN" w:eastAsia="zh-CN"/>
        </w:rPr>
        <w:t>、</w:t>
      </w:r>
      <w:r>
        <w:rPr>
          <w:rFonts w:hint="eastAsia" w:ascii="宋体" w:hAnsi="宋体" w:cs="宋体"/>
          <w:b/>
          <w:sz w:val="28"/>
          <w:szCs w:val="28"/>
          <w:highlight w:val="none"/>
          <w:lang w:val="zh-CN" w:eastAsia="zh-CN"/>
        </w:rPr>
        <w:t>已标价工程量清单</w:t>
      </w:r>
    </w:p>
    <w:p w14:paraId="731CDA90">
      <w:pPr>
        <w:spacing w:line="360" w:lineRule="auto"/>
        <w:ind w:firstLine="0"/>
        <w:jc w:val="both"/>
        <w:rPr>
          <w:rFonts w:hint="eastAsia" w:ascii="宋体" w:hAnsi="宋体" w:eastAsia="宋体" w:cs="宋体"/>
          <w:color w:val="auto"/>
          <w:sz w:val="24"/>
          <w:szCs w:val="24"/>
          <w:highlight w:val="none"/>
          <w:lang w:eastAsia="zh-CN"/>
        </w:rPr>
      </w:pPr>
    </w:p>
    <w:p w14:paraId="53E0AFD9">
      <w:pPr>
        <w:spacing w:line="360" w:lineRule="auto"/>
        <w:ind w:left="420"/>
        <w:rPr>
          <w:rFonts w:ascii="宋体" w:cs="宋体"/>
          <w:sz w:val="24"/>
          <w:highlight w:val="none"/>
          <w:lang w:eastAsia="zh-CN"/>
        </w:rPr>
      </w:pPr>
    </w:p>
    <w:p w14:paraId="443A62E8">
      <w:pPr>
        <w:pStyle w:val="2"/>
        <w:ind w:firstLine="480"/>
        <w:rPr>
          <w:rFonts w:hAnsi="宋体" w:cs="宋体"/>
          <w:highlight w:val="none"/>
        </w:rPr>
      </w:pPr>
    </w:p>
    <w:p w14:paraId="2BB368FE">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p>
    <w:p w14:paraId="6D044D36">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p>
    <w:p w14:paraId="726AFBDE">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p>
    <w:p w14:paraId="2F69FDE5">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055F985B">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472C0645">
      <w:pPr>
        <w:rPr>
          <w:rFonts w:hint="eastAsia" w:ascii="宋体" w:hAnsi="宋体" w:cs="宋体"/>
          <w:b/>
          <w:bCs/>
          <w:kern w:val="2"/>
          <w:sz w:val="28"/>
          <w:szCs w:val="28"/>
          <w:highlight w:val="none"/>
          <w:lang w:eastAsia="zh-CN"/>
        </w:rPr>
      </w:pPr>
      <w:r>
        <w:rPr>
          <w:rFonts w:hint="eastAsia" w:ascii="宋体" w:hAnsi="宋体" w:cs="宋体"/>
          <w:b/>
          <w:bCs/>
          <w:kern w:val="2"/>
          <w:sz w:val="28"/>
          <w:szCs w:val="28"/>
          <w:highlight w:val="none"/>
          <w:lang w:eastAsia="zh-CN"/>
        </w:rPr>
        <w:br w:type="page"/>
      </w:r>
    </w:p>
    <w:p w14:paraId="17C151C1">
      <w:pPr>
        <w:widowControl w:val="0"/>
        <w:spacing w:line="500" w:lineRule="exact"/>
        <w:ind w:left="0" w:leftChars="0" w:firstLine="0" w:firstLineChars="0"/>
        <w:rPr>
          <w:rFonts w:ascii="宋体" w:cs="宋体"/>
          <w:b/>
          <w:bCs/>
          <w:kern w:val="2"/>
          <w:sz w:val="28"/>
          <w:szCs w:val="28"/>
          <w:highlight w:val="none"/>
          <w:lang w:eastAsia="zh-CN"/>
        </w:rPr>
      </w:pPr>
      <w:r>
        <w:rPr>
          <w:rFonts w:hint="eastAsia" w:ascii="宋体" w:hAnsi="宋体" w:cs="宋体"/>
          <w:b/>
          <w:bCs/>
          <w:kern w:val="2"/>
          <w:sz w:val="28"/>
          <w:szCs w:val="28"/>
          <w:highlight w:val="none"/>
          <w:lang w:eastAsia="zh-CN"/>
        </w:rPr>
        <w:t>附件一</w:t>
      </w:r>
    </w:p>
    <w:p w14:paraId="70FFC6A0">
      <w:pPr>
        <w:overflowPunct w:val="0"/>
        <w:ind w:firstLine="0"/>
        <w:jc w:val="center"/>
        <w:rPr>
          <w:rFonts w:ascii="宋体" w:cs="宋体"/>
          <w:b/>
          <w:kern w:val="2"/>
          <w:sz w:val="28"/>
          <w:szCs w:val="28"/>
          <w:highlight w:val="none"/>
          <w:lang w:eastAsia="zh-CN"/>
        </w:rPr>
      </w:pPr>
    </w:p>
    <w:p w14:paraId="0F1A73CA">
      <w:pPr>
        <w:overflowPunct w:val="0"/>
        <w:ind w:firstLine="0"/>
        <w:jc w:val="center"/>
        <w:rPr>
          <w:rFonts w:ascii="宋体" w:cs="宋体"/>
          <w:b/>
          <w:kern w:val="2"/>
          <w:sz w:val="28"/>
          <w:szCs w:val="28"/>
          <w:highlight w:val="none"/>
          <w:lang w:eastAsia="zh-CN"/>
        </w:rPr>
      </w:pPr>
    </w:p>
    <w:p w14:paraId="67EA880E">
      <w:pPr>
        <w:overflowPunct w:val="0"/>
        <w:ind w:firstLine="0"/>
        <w:jc w:val="center"/>
        <w:rPr>
          <w:rFonts w:ascii="宋体" w:cs="宋体"/>
          <w:b/>
          <w:kern w:val="2"/>
          <w:sz w:val="28"/>
          <w:szCs w:val="28"/>
          <w:highlight w:val="none"/>
          <w:lang w:eastAsia="zh-CN"/>
        </w:rPr>
      </w:pPr>
    </w:p>
    <w:p w14:paraId="47698460">
      <w:pPr>
        <w:overflowPunct w:val="0"/>
        <w:ind w:firstLine="0"/>
        <w:jc w:val="center"/>
        <w:rPr>
          <w:rFonts w:ascii="宋体" w:cs="宋体"/>
          <w:b/>
          <w:sz w:val="36"/>
          <w:szCs w:val="36"/>
          <w:highlight w:val="none"/>
          <w:lang w:eastAsia="zh-CN"/>
        </w:rPr>
      </w:pPr>
      <w:r>
        <w:rPr>
          <w:rFonts w:hint="eastAsia" w:ascii="宋体" w:hAnsi="宋体" w:cs="宋体"/>
          <w:b/>
          <w:kern w:val="2"/>
          <w:sz w:val="36"/>
          <w:szCs w:val="36"/>
          <w:highlight w:val="none"/>
          <w:lang w:eastAsia="zh-CN"/>
        </w:rPr>
        <w:t>基本资格条件承诺函</w:t>
      </w:r>
    </w:p>
    <w:p w14:paraId="7FCB3F7D">
      <w:pPr>
        <w:rPr>
          <w:rFonts w:ascii="宋体" w:cs="宋体"/>
          <w:b/>
          <w:szCs w:val="21"/>
          <w:highlight w:val="none"/>
        </w:rPr>
      </w:pPr>
    </w:p>
    <w:p w14:paraId="6B6052FD">
      <w:pPr>
        <w:spacing w:line="360" w:lineRule="auto"/>
        <w:ind w:firstLine="0"/>
        <w:rPr>
          <w:rFonts w:ascii="宋体" w:cs="宋体"/>
          <w:b/>
          <w:sz w:val="24"/>
          <w:szCs w:val="24"/>
          <w:highlight w:val="none"/>
          <w:u w:val="single"/>
          <w:lang w:eastAsia="zh-CN"/>
        </w:rPr>
      </w:pPr>
    </w:p>
    <w:p w14:paraId="2E2A03E1">
      <w:pPr>
        <w:spacing w:line="360" w:lineRule="auto"/>
        <w:ind w:firstLine="0"/>
        <w:rPr>
          <w:rFonts w:ascii="宋体" w:cs="宋体"/>
          <w:b/>
          <w:sz w:val="24"/>
          <w:szCs w:val="24"/>
          <w:highlight w:val="none"/>
          <w:u w:val="single"/>
        </w:rPr>
      </w:pPr>
      <w:r>
        <w:rPr>
          <w:rFonts w:hint="eastAsia" w:ascii="宋体" w:hAnsi="宋体" w:cs="宋体"/>
          <w:b/>
          <w:sz w:val="24"/>
          <w:szCs w:val="24"/>
          <w:highlight w:val="none"/>
          <w:u w:val="single"/>
          <w:lang w:val="en-US" w:eastAsia="zh-CN"/>
        </w:rPr>
        <w:t>黄石空港城市建设投资有限公司</w:t>
      </w:r>
      <w:r>
        <w:rPr>
          <w:rFonts w:hint="eastAsia" w:ascii="宋体" w:hAnsi="宋体" w:cs="宋体"/>
          <w:b/>
          <w:sz w:val="24"/>
          <w:szCs w:val="24"/>
          <w:highlight w:val="none"/>
          <w:u w:val="single"/>
        </w:rPr>
        <w:t>：</w:t>
      </w:r>
    </w:p>
    <w:p w14:paraId="1B6EF488">
      <w:pPr>
        <w:widowControl w:val="0"/>
        <w:spacing w:line="500" w:lineRule="exact"/>
        <w:ind w:firstLine="480" w:firstLineChars="200"/>
        <w:jc w:val="both"/>
        <w:rPr>
          <w:rFonts w:ascii="宋体" w:cs="宋体"/>
          <w:bCs/>
          <w:sz w:val="24"/>
          <w:szCs w:val="24"/>
          <w:highlight w:val="none"/>
          <w:u w:val="single"/>
          <w:lang w:eastAsia="zh-CN"/>
        </w:rPr>
      </w:pPr>
      <w:r>
        <w:rPr>
          <w:rFonts w:ascii="宋体" w:hAnsi="宋体" w:cs="宋体"/>
          <w:bCs/>
          <w:sz w:val="24"/>
          <w:szCs w:val="24"/>
          <w:highlight w:val="none"/>
          <w:u w:val="single"/>
        </w:rPr>
        <w:t xml:space="preserve">  (</w:t>
      </w:r>
      <w:r>
        <w:rPr>
          <w:rFonts w:hint="eastAsia" w:ascii="宋体" w:hAnsi="宋体" w:cs="宋体"/>
          <w:bCs/>
          <w:sz w:val="24"/>
          <w:szCs w:val="24"/>
          <w:highlight w:val="none"/>
          <w:u w:val="single"/>
          <w:lang w:eastAsia="zh-CN"/>
        </w:rPr>
        <w:t>供应商名称</w:t>
      </w:r>
      <w:r>
        <w:rPr>
          <w:rFonts w:ascii="宋体" w:hAnsi="宋体" w:cs="宋体"/>
          <w:bCs/>
          <w:sz w:val="24"/>
          <w:szCs w:val="24"/>
          <w:highlight w:val="none"/>
          <w:u w:val="single"/>
        </w:rPr>
        <w:t xml:space="preserve">)  </w:t>
      </w:r>
      <w:r>
        <w:rPr>
          <w:rFonts w:hint="eastAsia" w:ascii="宋体" w:hAnsi="宋体" w:cs="宋体"/>
          <w:bCs/>
          <w:sz w:val="24"/>
          <w:szCs w:val="24"/>
          <w:highlight w:val="none"/>
          <w:lang w:eastAsia="zh-CN"/>
        </w:rPr>
        <w:t>郑重承诺：</w:t>
      </w:r>
    </w:p>
    <w:p w14:paraId="2AD3C4DF">
      <w:pPr>
        <w:widowControl w:val="0"/>
        <w:spacing w:line="500" w:lineRule="exact"/>
        <w:ind w:firstLine="480" w:firstLineChars="200"/>
        <w:jc w:val="both"/>
        <w:rPr>
          <w:rFonts w:ascii="宋体" w:cs="宋体"/>
          <w:bCs/>
          <w:sz w:val="24"/>
          <w:szCs w:val="24"/>
          <w:highlight w:val="none"/>
          <w:lang w:eastAsia="zh-CN"/>
        </w:rPr>
      </w:pPr>
      <w:r>
        <w:rPr>
          <w:rFonts w:ascii="宋体" w:hAnsi="宋体" w:cs="宋体"/>
          <w:bCs/>
          <w:sz w:val="24"/>
          <w:szCs w:val="24"/>
          <w:highlight w:val="none"/>
        </w:rPr>
        <w:t>1.</w:t>
      </w:r>
      <w:r>
        <w:rPr>
          <w:rFonts w:hint="eastAsia" w:ascii="宋体" w:hAnsi="宋体" w:cs="宋体"/>
          <w:bCs/>
          <w:sz w:val="24"/>
          <w:szCs w:val="24"/>
          <w:highlight w:val="none"/>
        </w:rPr>
        <w:t>我方具有良好的商业信誉和健全的财务会计制度，具有依法缴纳税收和社会保障金的良好记录，参加本项目采购活动前三年内无重大违法活动记录</w:t>
      </w:r>
      <w:r>
        <w:rPr>
          <w:rFonts w:hint="eastAsia" w:ascii="宋体" w:hAnsi="宋体" w:cs="宋体"/>
          <w:bCs/>
          <w:sz w:val="24"/>
          <w:szCs w:val="24"/>
          <w:highlight w:val="none"/>
          <w:lang w:eastAsia="zh-CN"/>
        </w:rPr>
        <w:t>。</w:t>
      </w:r>
    </w:p>
    <w:p w14:paraId="36431E0B">
      <w:pPr>
        <w:widowControl w:val="0"/>
        <w:spacing w:line="500" w:lineRule="exact"/>
        <w:ind w:firstLine="480" w:firstLineChars="200"/>
        <w:jc w:val="both"/>
        <w:rPr>
          <w:rFonts w:ascii="宋体" w:cs="宋体"/>
          <w:bCs/>
          <w:sz w:val="24"/>
          <w:szCs w:val="24"/>
          <w:highlight w:val="none"/>
          <w:lang w:eastAsia="zh-CN"/>
        </w:rPr>
      </w:pPr>
      <w:r>
        <w:rPr>
          <w:rFonts w:ascii="宋体" w:hAnsi="宋体" w:cs="宋体"/>
          <w:bCs/>
          <w:sz w:val="24"/>
          <w:szCs w:val="24"/>
          <w:highlight w:val="none"/>
          <w:lang w:eastAsia="zh-CN"/>
        </w:rPr>
        <w:t>2.</w:t>
      </w:r>
      <w:r>
        <w:rPr>
          <w:rFonts w:hint="eastAsia" w:ascii="宋体" w:hAnsi="宋体" w:cs="宋体"/>
          <w:bCs/>
          <w:sz w:val="24"/>
          <w:szCs w:val="24"/>
          <w:highlight w:val="none"/>
        </w:rPr>
        <w:t>我方未列入信用中国网站（</w:t>
      </w:r>
      <w:r>
        <w:rPr>
          <w:rFonts w:ascii="宋体" w:hAnsi="宋体" w:cs="宋体"/>
          <w:bCs/>
          <w:sz w:val="24"/>
          <w:szCs w:val="24"/>
          <w:highlight w:val="none"/>
        </w:rPr>
        <w:t>www.creditchina.gov.cn</w:t>
      </w:r>
      <w:r>
        <w:rPr>
          <w:rFonts w:hint="eastAsia" w:ascii="宋体" w:hAnsi="宋体" w:cs="宋体"/>
          <w:bCs/>
          <w:sz w:val="24"/>
          <w:szCs w:val="24"/>
          <w:highlight w:val="none"/>
        </w:rPr>
        <w:t>）“失信被执行人”、“重大税收违法案件当事人名单”中，也未列入中国政府采购网（</w:t>
      </w:r>
      <w:r>
        <w:rPr>
          <w:rFonts w:ascii="宋体" w:hAnsi="宋体" w:cs="宋体"/>
          <w:bCs/>
          <w:sz w:val="24"/>
          <w:szCs w:val="24"/>
          <w:highlight w:val="none"/>
        </w:rPr>
        <w:t>www.ccgp.gov.cn</w:t>
      </w:r>
      <w:r>
        <w:rPr>
          <w:rFonts w:hint="eastAsia" w:ascii="宋体" w:hAnsi="宋体" w:cs="宋体"/>
          <w:bCs/>
          <w:sz w:val="24"/>
          <w:szCs w:val="24"/>
          <w:highlight w:val="none"/>
        </w:rPr>
        <w:t>）“政府采购严重违法失信行为记录名单”中</w:t>
      </w:r>
      <w:r>
        <w:rPr>
          <w:rFonts w:hint="eastAsia" w:ascii="宋体" w:hAnsi="宋体" w:cs="宋体"/>
          <w:bCs/>
          <w:sz w:val="24"/>
          <w:szCs w:val="24"/>
          <w:highlight w:val="none"/>
          <w:lang w:eastAsia="zh-CN"/>
        </w:rPr>
        <w:t>。</w:t>
      </w:r>
    </w:p>
    <w:p w14:paraId="4A255C1A">
      <w:pPr>
        <w:widowControl w:val="0"/>
        <w:spacing w:line="500" w:lineRule="exact"/>
        <w:ind w:firstLine="480" w:firstLineChars="200"/>
        <w:jc w:val="both"/>
        <w:rPr>
          <w:rFonts w:ascii="宋体" w:cs="宋体"/>
          <w:bCs/>
          <w:sz w:val="24"/>
          <w:szCs w:val="24"/>
          <w:highlight w:val="none"/>
          <w:lang w:eastAsia="zh-CN"/>
        </w:rPr>
      </w:pPr>
      <w:r>
        <w:rPr>
          <w:rFonts w:ascii="宋体" w:hAnsi="宋体" w:cs="宋体"/>
          <w:bCs/>
          <w:sz w:val="24"/>
          <w:szCs w:val="24"/>
          <w:highlight w:val="none"/>
          <w:lang w:eastAsia="zh-CN"/>
        </w:rPr>
        <w:t>3.</w:t>
      </w:r>
      <w:r>
        <w:rPr>
          <w:rFonts w:hint="eastAsia" w:ascii="宋体" w:hAnsi="宋体" w:cs="宋体"/>
          <w:bCs/>
          <w:sz w:val="24"/>
          <w:szCs w:val="24"/>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0AADE2DB">
      <w:pPr>
        <w:widowControl w:val="0"/>
        <w:spacing w:line="500" w:lineRule="exact"/>
        <w:ind w:firstLine="480" w:firstLineChars="200"/>
        <w:jc w:val="both"/>
        <w:rPr>
          <w:rFonts w:ascii="宋体" w:cs="宋体"/>
          <w:bCs/>
          <w:sz w:val="24"/>
          <w:szCs w:val="24"/>
          <w:highlight w:val="none"/>
        </w:rPr>
      </w:pPr>
      <w:r>
        <w:rPr>
          <w:rFonts w:hint="eastAsia" w:ascii="宋体" w:hAnsi="宋体" w:cs="宋体"/>
          <w:bCs/>
          <w:sz w:val="24"/>
          <w:szCs w:val="24"/>
          <w:highlight w:val="none"/>
        </w:rPr>
        <w:t>我方对以上承诺负全部法律责任。</w:t>
      </w:r>
    </w:p>
    <w:p w14:paraId="32B40007">
      <w:pPr>
        <w:widowControl w:val="0"/>
        <w:spacing w:line="500" w:lineRule="exact"/>
        <w:ind w:firstLine="480" w:firstLineChars="200"/>
        <w:jc w:val="both"/>
        <w:rPr>
          <w:rFonts w:ascii="宋体" w:cs="宋体"/>
          <w:bCs/>
          <w:sz w:val="24"/>
          <w:szCs w:val="24"/>
          <w:highlight w:val="none"/>
        </w:rPr>
      </w:pPr>
      <w:r>
        <w:rPr>
          <w:rFonts w:hint="eastAsia" w:ascii="宋体" w:hAnsi="宋体" w:cs="宋体"/>
          <w:bCs/>
          <w:sz w:val="24"/>
          <w:szCs w:val="24"/>
          <w:highlight w:val="none"/>
        </w:rPr>
        <w:t>特此承诺。</w:t>
      </w:r>
    </w:p>
    <w:p w14:paraId="0FDB063C">
      <w:pPr>
        <w:tabs>
          <w:tab w:val="left" w:pos="854"/>
        </w:tabs>
        <w:spacing w:line="360" w:lineRule="auto"/>
        <w:rPr>
          <w:rFonts w:ascii="宋体" w:cs="宋体"/>
          <w:bCs/>
          <w:sz w:val="24"/>
          <w:szCs w:val="24"/>
          <w:highlight w:val="none"/>
        </w:rPr>
      </w:pPr>
    </w:p>
    <w:p w14:paraId="1659FA37">
      <w:pPr>
        <w:tabs>
          <w:tab w:val="left" w:pos="854"/>
        </w:tabs>
        <w:spacing w:line="360" w:lineRule="auto"/>
        <w:rPr>
          <w:rFonts w:ascii="宋体" w:cs="宋体"/>
          <w:bCs/>
          <w:sz w:val="24"/>
          <w:szCs w:val="24"/>
          <w:highlight w:val="none"/>
        </w:rPr>
      </w:pPr>
    </w:p>
    <w:p w14:paraId="6B0CCF7D">
      <w:pPr>
        <w:pStyle w:val="7"/>
        <w:keepNext w:val="0"/>
        <w:keepLines w:val="0"/>
        <w:pageBreakBefore w:val="0"/>
        <w:widowControl w:val="0"/>
        <w:kinsoku/>
        <w:wordWrap/>
        <w:overflowPunct/>
        <w:topLinePunct w:val="0"/>
        <w:autoSpaceDE/>
        <w:autoSpaceDN/>
        <w:bidi w:val="0"/>
        <w:adjustRightInd/>
        <w:snapToGrid/>
        <w:spacing w:line="500" w:lineRule="exact"/>
        <w:ind w:firstLine="0"/>
        <w:jc w:val="right"/>
        <w:textAlignment w:val="auto"/>
        <w:rPr>
          <w:rFonts w:hAnsi="宋体" w:cs="宋体"/>
          <w:sz w:val="24"/>
          <w:szCs w:val="24"/>
          <w:highlight w:val="none"/>
          <w:lang w:eastAsia="zh-CN"/>
        </w:rPr>
      </w:pPr>
      <w:r>
        <w:rPr>
          <w:rFonts w:hint="eastAsia" w:hAnsi="宋体" w:cs="宋体"/>
          <w:sz w:val="24"/>
          <w:szCs w:val="24"/>
          <w:highlight w:val="none"/>
          <w:lang w:eastAsia="zh-CN"/>
        </w:rPr>
        <w:t>供应商名称（签章）：</w:t>
      </w:r>
      <w:r>
        <w:rPr>
          <w:rFonts w:hAnsi="宋体" w:cs="宋体"/>
          <w:sz w:val="24"/>
          <w:szCs w:val="24"/>
          <w:highlight w:val="none"/>
          <w:u w:val="single"/>
          <w:lang w:eastAsia="zh-CN"/>
        </w:rPr>
        <w:tab/>
      </w:r>
      <w:r>
        <w:rPr>
          <w:rFonts w:hAnsi="宋体" w:cs="宋体"/>
          <w:sz w:val="24"/>
          <w:szCs w:val="24"/>
          <w:highlight w:val="none"/>
          <w:u w:val="single"/>
          <w:lang w:eastAsia="zh-CN"/>
        </w:rPr>
        <w:tab/>
      </w:r>
      <w:r>
        <w:rPr>
          <w:rFonts w:hAnsi="宋体" w:cs="宋体"/>
          <w:sz w:val="24"/>
          <w:szCs w:val="24"/>
          <w:highlight w:val="none"/>
          <w:u w:val="single"/>
          <w:lang w:eastAsia="zh-CN"/>
        </w:rPr>
        <w:tab/>
      </w:r>
      <w:r>
        <w:rPr>
          <w:rFonts w:hAnsi="宋体" w:cs="宋体"/>
          <w:sz w:val="24"/>
          <w:szCs w:val="24"/>
          <w:highlight w:val="none"/>
          <w:u w:val="single"/>
          <w:lang w:eastAsia="zh-CN"/>
        </w:rPr>
        <w:tab/>
      </w:r>
      <w:r>
        <w:rPr>
          <w:rFonts w:hAnsi="宋体" w:cs="宋体"/>
          <w:sz w:val="24"/>
          <w:szCs w:val="24"/>
          <w:highlight w:val="none"/>
          <w:u w:val="single"/>
          <w:lang w:eastAsia="zh-CN"/>
        </w:rPr>
        <w:tab/>
      </w:r>
      <w:r>
        <w:rPr>
          <w:rFonts w:hAnsi="宋体" w:cs="宋体"/>
          <w:sz w:val="24"/>
          <w:szCs w:val="24"/>
          <w:highlight w:val="none"/>
          <w:u w:val="single"/>
          <w:lang w:eastAsia="zh-CN"/>
        </w:rPr>
        <w:tab/>
      </w:r>
    </w:p>
    <w:p w14:paraId="6B23DDA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cs="宋体"/>
          <w:szCs w:val="24"/>
          <w:highlight w:val="none"/>
          <w:lang w:eastAsia="zh-CN"/>
        </w:rPr>
      </w:pPr>
      <w:r>
        <w:rPr>
          <w:rFonts w:hint="eastAsia" w:ascii="宋体" w:hAnsi="宋体" w:cs="宋体"/>
          <w:sz w:val="24"/>
          <w:szCs w:val="24"/>
          <w:highlight w:val="none"/>
          <w:lang w:eastAsia="zh-CN"/>
        </w:rPr>
        <w:t>日期：</w:t>
      </w:r>
      <w:r>
        <w:rPr>
          <w:rFonts w:ascii="宋体" w:cs="宋体"/>
          <w:sz w:val="24"/>
          <w:szCs w:val="24"/>
          <w:highlight w:val="none"/>
          <w:u w:val="single"/>
          <w:lang w:eastAsia="zh-CN"/>
        </w:rPr>
        <w:tab/>
      </w:r>
      <w:r>
        <w:rPr>
          <w:rFonts w:ascii="宋体" w:cs="宋体"/>
          <w:sz w:val="24"/>
          <w:szCs w:val="24"/>
          <w:highlight w:val="none"/>
          <w:u w:val="single"/>
          <w:lang w:eastAsia="zh-CN"/>
        </w:rPr>
        <w:tab/>
      </w:r>
      <w:r>
        <w:rPr>
          <w:rFonts w:ascii="宋体" w:cs="宋体"/>
          <w:sz w:val="24"/>
          <w:szCs w:val="24"/>
          <w:highlight w:val="none"/>
          <w:u w:val="single"/>
          <w:lang w:eastAsia="zh-CN"/>
        </w:rPr>
        <w:tab/>
      </w:r>
      <w:r>
        <w:rPr>
          <w:rFonts w:ascii="宋体" w:cs="宋体"/>
          <w:sz w:val="24"/>
          <w:szCs w:val="24"/>
          <w:highlight w:val="none"/>
          <w:u w:val="single"/>
          <w:lang w:eastAsia="zh-CN"/>
        </w:rPr>
        <w:tab/>
      </w:r>
      <w:r>
        <w:rPr>
          <w:rFonts w:hint="eastAsia" w:ascii="宋体" w:hAnsi="宋体" w:cs="宋体"/>
          <w:sz w:val="24"/>
          <w:szCs w:val="24"/>
          <w:highlight w:val="none"/>
          <w:lang w:eastAsia="zh-CN"/>
        </w:rPr>
        <w:t>年</w:t>
      </w:r>
      <w:r>
        <w:rPr>
          <w:rFonts w:ascii="宋体" w:cs="宋体"/>
          <w:sz w:val="24"/>
          <w:szCs w:val="24"/>
          <w:highlight w:val="none"/>
          <w:u w:val="single"/>
          <w:lang w:eastAsia="zh-CN"/>
        </w:rPr>
        <w:tab/>
      </w:r>
      <w:r>
        <w:rPr>
          <w:rFonts w:ascii="宋体" w:cs="宋体"/>
          <w:sz w:val="24"/>
          <w:szCs w:val="24"/>
          <w:highlight w:val="none"/>
          <w:u w:val="single"/>
          <w:lang w:eastAsia="zh-CN"/>
        </w:rPr>
        <w:tab/>
      </w:r>
      <w:r>
        <w:rPr>
          <w:rFonts w:hint="eastAsia" w:ascii="宋体" w:hAnsi="宋体" w:cs="宋体"/>
          <w:sz w:val="24"/>
          <w:szCs w:val="24"/>
          <w:highlight w:val="none"/>
          <w:lang w:eastAsia="zh-CN"/>
        </w:rPr>
        <w:t>月</w:t>
      </w:r>
      <w:r>
        <w:rPr>
          <w:rFonts w:ascii="宋体" w:cs="宋体"/>
          <w:sz w:val="24"/>
          <w:szCs w:val="24"/>
          <w:highlight w:val="none"/>
          <w:u w:val="single"/>
          <w:lang w:eastAsia="zh-CN"/>
        </w:rPr>
        <w:tab/>
      </w:r>
      <w:r>
        <w:rPr>
          <w:rFonts w:ascii="宋体" w:cs="宋体"/>
          <w:sz w:val="24"/>
          <w:szCs w:val="24"/>
          <w:highlight w:val="none"/>
          <w:u w:val="single"/>
          <w:lang w:eastAsia="zh-CN"/>
        </w:rPr>
        <w:tab/>
      </w:r>
      <w:r>
        <w:rPr>
          <w:rFonts w:hint="eastAsia" w:ascii="宋体" w:hAnsi="宋体" w:cs="宋体"/>
          <w:sz w:val="24"/>
          <w:szCs w:val="24"/>
          <w:highlight w:val="none"/>
          <w:lang w:eastAsia="zh-CN"/>
        </w:rPr>
        <w:t>日</w:t>
      </w:r>
    </w:p>
    <w:p w14:paraId="2C652FA3">
      <w:pPr>
        <w:rPr>
          <w:rFonts w:hint="eastAsia" w:ascii="宋体" w:hAnsi="宋体" w:eastAsia="宋体" w:cs="宋体"/>
          <w:b/>
          <w:bCs/>
          <w:color w:val="auto"/>
          <w:kern w:val="2"/>
          <w:sz w:val="28"/>
          <w:szCs w:val="28"/>
          <w:highlight w:val="none"/>
          <w:lang w:eastAsia="zh-CN"/>
        </w:rPr>
      </w:pPr>
      <w:r>
        <w:rPr>
          <w:rFonts w:hint="eastAsia" w:ascii="宋体" w:hAnsi="宋体" w:eastAsia="宋体" w:cs="宋体"/>
          <w:b/>
          <w:bCs/>
          <w:color w:val="auto"/>
          <w:kern w:val="2"/>
          <w:sz w:val="28"/>
          <w:szCs w:val="28"/>
          <w:highlight w:val="none"/>
          <w:lang w:eastAsia="zh-CN"/>
        </w:rPr>
        <w:br w:type="page"/>
      </w:r>
    </w:p>
    <w:p w14:paraId="33F06401">
      <w:pPr>
        <w:widowControl w:val="0"/>
        <w:ind w:firstLine="0"/>
        <w:jc w:val="both"/>
        <w:rPr>
          <w:rFonts w:hint="default" w:ascii="宋体" w:hAnsi="宋体" w:eastAsia="宋体" w:cs="宋体"/>
          <w:b/>
          <w:bCs/>
          <w:color w:val="auto"/>
          <w:kern w:val="2"/>
          <w:sz w:val="28"/>
          <w:szCs w:val="28"/>
          <w:highlight w:val="none"/>
          <w:lang w:val="en-US" w:eastAsia="zh-CN"/>
        </w:rPr>
      </w:pPr>
      <w:r>
        <w:rPr>
          <w:rFonts w:hint="eastAsia" w:ascii="宋体" w:hAnsi="宋体" w:eastAsia="宋体" w:cs="宋体"/>
          <w:b/>
          <w:bCs/>
          <w:color w:val="auto"/>
          <w:kern w:val="2"/>
          <w:sz w:val="28"/>
          <w:szCs w:val="28"/>
          <w:highlight w:val="none"/>
          <w:lang w:eastAsia="zh-CN"/>
        </w:rPr>
        <w:t>附件</w:t>
      </w:r>
      <w:r>
        <w:rPr>
          <w:rFonts w:hint="eastAsia" w:ascii="宋体" w:hAnsi="宋体" w:cs="宋体"/>
          <w:b/>
          <w:bCs/>
          <w:color w:val="auto"/>
          <w:kern w:val="2"/>
          <w:sz w:val="28"/>
          <w:szCs w:val="28"/>
          <w:highlight w:val="none"/>
          <w:lang w:val="en-US" w:eastAsia="zh-CN"/>
        </w:rPr>
        <w:t>二</w:t>
      </w:r>
    </w:p>
    <w:p w14:paraId="5B1BDC76">
      <w:pPr>
        <w:jc w:val="center"/>
        <w:rPr>
          <w:rFonts w:hint="eastAsia" w:ascii="宋体" w:hAnsi="宋体" w:eastAsia="宋体" w:cs="宋体"/>
          <w:b/>
          <w:bCs/>
          <w:color w:val="auto"/>
          <w:sz w:val="32"/>
          <w:szCs w:val="32"/>
          <w:highlight w:val="none"/>
          <w:lang w:val="en-US" w:eastAsia="zh-CN"/>
        </w:rPr>
      </w:pPr>
    </w:p>
    <w:p w14:paraId="2D3E6480">
      <w:pPr>
        <w:pStyle w:val="2"/>
        <w:rPr>
          <w:rFonts w:hint="eastAsia"/>
          <w:color w:val="auto"/>
          <w:highlight w:val="none"/>
          <w:lang w:val="en-US" w:eastAsia="zh-CN"/>
        </w:rPr>
      </w:pPr>
    </w:p>
    <w:p w14:paraId="21614D38">
      <w:pPr>
        <w:jc w:val="center"/>
        <w:rPr>
          <w:rFonts w:hint="eastAsia" w:ascii="宋体" w:hAnsi="宋体" w:eastAsia="宋体" w:cs="宋体"/>
          <w:b/>
          <w:bCs/>
          <w:color w:val="auto"/>
          <w:sz w:val="32"/>
          <w:szCs w:val="32"/>
          <w:highlight w:val="none"/>
          <w:lang w:val="en-US" w:eastAsia="zh-CN"/>
        </w:rPr>
      </w:pPr>
    </w:p>
    <w:p w14:paraId="2044BE6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36"/>
          <w:szCs w:val="36"/>
          <w:highlight w:val="none"/>
          <w:lang w:val="en-US" w:eastAsia="zh-CN"/>
        </w:rPr>
        <w:t>具备履行合同所必需的设备和专业技术能力的声明函</w:t>
      </w:r>
    </w:p>
    <w:p w14:paraId="27F06F9B">
      <w:pPr>
        <w:rPr>
          <w:rFonts w:hint="eastAsia" w:ascii="宋体" w:hAnsi="宋体" w:eastAsia="宋体" w:cs="宋体"/>
          <w:b/>
          <w:color w:val="auto"/>
          <w:szCs w:val="21"/>
          <w:highlight w:val="none"/>
        </w:rPr>
      </w:pPr>
    </w:p>
    <w:p w14:paraId="457E8A16">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14:paraId="5C95FFB1">
      <w:pPr>
        <w:spacing w:line="360" w:lineRule="auto"/>
        <w:ind w:left="0" w:leftChars="0" w:firstLine="0" w:firstLineChars="0"/>
        <w:rPr>
          <w:rFonts w:hint="eastAsia" w:ascii="宋体" w:hAnsi="宋体" w:eastAsia="宋体" w:cs="宋体"/>
          <w:b/>
          <w:bCs w:val="0"/>
          <w:color w:val="auto"/>
          <w:sz w:val="24"/>
          <w:szCs w:val="24"/>
          <w:highlight w:val="none"/>
          <w:u w:val="single"/>
        </w:rPr>
      </w:pPr>
      <w:r>
        <w:rPr>
          <w:rFonts w:hint="eastAsia" w:ascii="宋体" w:hAnsi="宋体" w:cs="宋体"/>
          <w:b/>
          <w:bCs w:val="0"/>
          <w:color w:val="auto"/>
          <w:sz w:val="24"/>
          <w:szCs w:val="24"/>
          <w:highlight w:val="none"/>
          <w:u w:val="single"/>
          <w:lang w:val="en-US" w:eastAsia="zh-CN"/>
        </w:rPr>
        <w:t>黄石空港城市建设投资有限公司</w:t>
      </w:r>
      <w:r>
        <w:rPr>
          <w:rFonts w:hint="eastAsia" w:ascii="宋体" w:hAnsi="宋体" w:eastAsia="宋体" w:cs="宋体"/>
          <w:b/>
          <w:bCs w:val="0"/>
          <w:color w:val="auto"/>
          <w:sz w:val="24"/>
          <w:szCs w:val="24"/>
          <w:highlight w:val="none"/>
          <w:u w:val="single"/>
        </w:rPr>
        <w:t>：</w:t>
      </w:r>
    </w:p>
    <w:p w14:paraId="7EBF18A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 xml:space="preserve">全称)  </w:t>
      </w:r>
      <w:r>
        <w:rPr>
          <w:rFonts w:hint="eastAsia" w:ascii="宋体" w:hAnsi="宋体" w:eastAsia="宋体" w:cs="宋体"/>
          <w:bCs/>
          <w:color w:val="auto"/>
          <w:sz w:val="24"/>
          <w:szCs w:val="24"/>
          <w:highlight w:val="none"/>
        </w:rPr>
        <w:t>参加贵</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组织的</w:t>
      </w:r>
      <w:r>
        <w:rPr>
          <w:rFonts w:hint="eastAsia" w:ascii="宋体" w:hAnsi="宋体" w:cs="宋体"/>
          <w:color w:val="auto"/>
          <w:sz w:val="24"/>
          <w:szCs w:val="24"/>
          <w:highlight w:val="none"/>
          <w:u w:val="single"/>
          <w:lang w:eastAsia="zh-CN"/>
        </w:rPr>
        <w:t>中晟薄膜项目（一期）临时进场道路工程</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项目编号：</w:t>
      </w:r>
      <w:r>
        <w:rPr>
          <w:rFonts w:hint="eastAsia" w:ascii="宋体" w:hAnsi="宋体" w:cs="宋体"/>
          <w:bCs/>
          <w:color w:val="auto"/>
          <w:sz w:val="24"/>
          <w:szCs w:val="24"/>
          <w:highlight w:val="none"/>
          <w:u w:val="single"/>
          <w:lang w:eastAsia="zh-CN"/>
        </w:rPr>
        <w:t>HSHJ[2025]0502</w:t>
      </w:r>
      <w:r>
        <w:rPr>
          <w:rFonts w:hint="eastAsia" w:ascii="宋体" w:hAnsi="宋体" w:eastAsia="宋体" w:cs="宋体"/>
          <w:bCs/>
          <w:color w:val="auto"/>
          <w:sz w:val="24"/>
          <w:szCs w:val="24"/>
          <w:highlight w:val="none"/>
        </w:rPr>
        <w:t>)的</w:t>
      </w:r>
      <w:r>
        <w:rPr>
          <w:rFonts w:hint="eastAsia" w:ascii="宋体" w:hAnsi="宋体" w:cs="宋体"/>
          <w:bCs/>
          <w:color w:val="auto"/>
          <w:sz w:val="24"/>
          <w:szCs w:val="24"/>
          <w:highlight w:val="none"/>
          <w:lang w:eastAsia="zh-CN"/>
        </w:rPr>
        <w:t>采购</w:t>
      </w:r>
      <w:r>
        <w:rPr>
          <w:rFonts w:hint="eastAsia" w:ascii="宋体" w:hAnsi="宋体" w:eastAsia="宋体" w:cs="宋体"/>
          <w:bCs/>
          <w:color w:val="auto"/>
          <w:sz w:val="24"/>
          <w:szCs w:val="24"/>
          <w:highlight w:val="none"/>
        </w:rPr>
        <w:t>活动，根据</w:t>
      </w:r>
      <w:r>
        <w:rPr>
          <w:rFonts w:hint="eastAsia" w:ascii="宋体" w:hAnsi="宋体" w:cs="宋体"/>
          <w:bCs/>
          <w:color w:val="auto"/>
          <w:sz w:val="24"/>
          <w:szCs w:val="24"/>
          <w:highlight w:val="none"/>
          <w:lang w:eastAsia="zh-CN"/>
        </w:rPr>
        <w:t>磋商</w:t>
      </w:r>
      <w:r>
        <w:rPr>
          <w:rFonts w:hint="eastAsia" w:ascii="宋体" w:hAnsi="宋体" w:eastAsia="宋体" w:cs="宋体"/>
          <w:bCs/>
          <w:color w:val="auto"/>
          <w:sz w:val="24"/>
          <w:szCs w:val="24"/>
          <w:highlight w:val="none"/>
          <w:lang w:eastAsia="zh-CN"/>
        </w:rPr>
        <w:t>文件</w:t>
      </w:r>
      <w:r>
        <w:rPr>
          <w:rFonts w:hint="eastAsia" w:ascii="宋体" w:hAnsi="宋体" w:eastAsia="宋体" w:cs="宋体"/>
          <w:bCs/>
          <w:color w:val="auto"/>
          <w:sz w:val="24"/>
          <w:szCs w:val="24"/>
          <w:highlight w:val="none"/>
        </w:rPr>
        <w:t>的规定提交相关资格证明文件。并郑重声明如下：</w:t>
      </w:r>
    </w:p>
    <w:p w14:paraId="0BEBE1A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具备履行合同所必需的足够数量的设施设备；</w:t>
      </w:r>
    </w:p>
    <w:p w14:paraId="0D560A2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具备履行合同所必需的足够数量的技术人员；</w:t>
      </w:r>
    </w:p>
    <w:p w14:paraId="7165D8E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对上述声明内容的真实性负责。如有虚假，将依法承担相应责任。</w:t>
      </w:r>
    </w:p>
    <w:p w14:paraId="2A3A0D51">
      <w:pPr>
        <w:tabs>
          <w:tab w:val="left" w:pos="854"/>
        </w:tabs>
        <w:spacing w:line="360" w:lineRule="auto"/>
        <w:rPr>
          <w:rFonts w:hint="eastAsia" w:ascii="宋体" w:hAnsi="宋体" w:eastAsia="宋体" w:cs="宋体"/>
          <w:bCs/>
          <w:color w:val="auto"/>
          <w:sz w:val="24"/>
          <w:szCs w:val="24"/>
          <w:highlight w:val="none"/>
        </w:rPr>
      </w:pPr>
    </w:p>
    <w:p w14:paraId="6676D611">
      <w:pPr>
        <w:tabs>
          <w:tab w:val="left" w:pos="854"/>
        </w:tabs>
        <w:spacing w:line="360" w:lineRule="auto"/>
        <w:rPr>
          <w:rFonts w:hint="eastAsia" w:ascii="宋体" w:hAnsi="宋体" w:eastAsia="宋体" w:cs="宋体"/>
          <w:bCs/>
          <w:color w:val="auto"/>
          <w:sz w:val="24"/>
          <w:szCs w:val="24"/>
          <w:highlight w:val="none"/>
        </w:rPr>
      </w:pPr>
    </w:p>
    <w:p w14:paraId="21CBB78F">
      <w:pPr>
        <w:tabs>
          <w:tab w:val="left" w:pos="854"/>
        </w:tabs>
        <w:spacing w:line="360" w:lineRule="auto"/>
        <w:rPr>
          <w:rFonts w:hint="eastAsia" w:ascii="宋体" w:hAnsi="宋体" w:eastAsia="宋体" w:cs="宋体"/>
          <w:bCs/>
          <w:color w:val="auto"/>
          <w:sz w:val="24"/>
          <w:szCs w:val="24"/>
          <w:highlight w:val="none"/>
        </w:rPr>
      </w:pPr>
    </w:p>
    <w:p w14:paraId="1C05ACC1">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3F77665A">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4977956B">
      <w:pPr>
        <w:pStyle w:val="6"/>
        <w:rPr>
          <w:rFonts w:hint="eastAsia" w:ascii="宋体" w:hAnsi="宋体" w:eastAsia="宋体" w:cs="宋体"/>
          <w:bCs/>
          <w:color w:val="auto"/>
          <w:sz w:val="24"/>
          <w:szCs w:val="24"/>
          <w:highlight w:val="none"/>
          <w:u w:val="single"/>
        </w:rPr>
      </w:pPr>
    </w:p>
    <w:p w14:paraId="73E5448C">
      <w:pPr>
        <w:pStyle w:val="6"/>
        <w:rPr>
          <w:rFonts w:hint="eastAsia" w:ascii="宋体" w:hAnsi="宋体" w:eastAsia="宋体" w:cs="宋体"/>
          <w:bCs/>
          <w:color w:val="auto"/>
          <w:sz w:val="24"/>
          <w:szCs w:val="24"/>
          <w:highlight w:val="none"/>
          <w:u w:val="single"/>
        </w:rPr>
        <w:sectPr>
          <w:footerReference r:id="rId12" w:type="default"/>
          <w:pgSz w:w="11905" w:h="16838"/>
          <w:pgMar w:top="1417" w:right="1417" w:bottom="1701" w:left="1417" w:header="1134" w:footer="1417" w:gutter="0"/>
          <w:pgNumType w:fmt="numberInDash"/>
          <w:cols w:space="0" w:num="1"/>
          <w:rtlGutter w:val="0"/>
          <w:docGrid w:type="linesAndChars" w:linePitch="319" w:charSpace="0"/>
        </w:sectPr>
      </w:pPr>
    </w:p>
    <w:p w14:paraId="49CA4C4A">
      <w:pPr>
        <w:widowControl w:val="0"/>
        <w:ind w:firstLine="0"/>
        <w:jc w:val="both"/>
        <w:rPr>
          <w:rFonts w:hint="default" w:ascii="宋体" w:hAnsi="宋体" w:eastAsia="宋体" w:cs="宋体"/>
          <w:b/>
          <w:bCs/>
          <w:color w:val="auto"/>
          <w:kern w:val="2"/>
          <w:sz w:val="28"/>
          <w:szCs w:val="28"/>
          <w:highlight w:val="none"/>
          <w:lang w:val="en-US" w:eastAsia="zh-CN"/>
        </w:rPr>
      </w:pPr>
      <w:r>
        <w:rPr>
          <w:rFonts w:hint="eastAsia" w:ascii="宋体" w:hAnsi="宋体" w:eastAsia="宋体" w:cs="宋体"/>
          <w:b/>
          <w:bCs/>
          <w:color w:val="auto"/>
          <w:kern w:val="2"/>
          <w:sz w:val="28"/>
          <w:szCs w:val="28"/>
          <w:highlight w:val="none"/>
          <w:lang w:eastAsia="zh-CN"/>
        </w:rPr>
        <w:t>附件</w:t>
      </w:r>
      <w:r>
        <w:rPr>
          <w:rFonts w:hint="eastAsia" w:ascii="宋体" w:hAnsi="宋体" w:cs="宋体"/>
          <w:b/>
          <w:bCs/>
          <w:color w:val="auto"/>
          <w:kern w:val="2"/>
          <w:sz w:val="28"/>
          <w:szCs w:val="28"/>
          <w:highlight w:val="none"/>
          <w:lang w:val="en-US" w:eastAsia="zh-CN"/>
        </w:rPr>
        <w:t>三</w:t>
      </w:r>
    </w:p>
    <w:p w14:paraId="4B1F84FE">
      <w:pPr>
        <w:jc w:val="center"/>
        <w:rPr>
          <w:rFonts w:hint="eastAsia" w:ascii="宋体" w:hAnsi="宋体" w:eastAsia="宋体" w:cs="宋体"/>
          <w:b/>
          <w:bCs/>
          <w:color w:val="auto"/>
          <w:sz w:val="32"/>
          <w:szCs w:val="32"/>
          <w:highlight w:val="none"/>
        </w:rPr>
      </w:pPr>
    </w:p>
    <w:p w14:paraId="7E2EB27D">
      <w:pPr>
        <w:pStyle w:val="2"/>
        <w:rPr>
          <w:rFonts w:hint="eastAsia"/>
          <w:color w:val="auto"/>
          <w:highlight w:val="none"/>
        </w:rPr>
      </w:pPr>
    </w:p>
    <w:p w14:paraId="7FFABEBA">
      <w:pPr>
        <w:jc w:val="center"/>
        <w:rPr>
          <w:rFonts w:hint="eastAsia" w:ascii="宋体" w:hAnsi="宋体" w:eastAsia="宋体" w:cs="宋体"/>
          <w:b/>
          <w:bCs/>
          <w:color w:val="auto"/>
          <w:sz w:val="32"/>
          <w:szCs w:val="32"/>
          <w:highlight w:val="none"/>
        </w:rPr>
      </w:pPr>
    </w:p>
    <w:p w14:paraId="7045EA6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36"/>
          <w:szCs w:val="36"/>
          <w:highlight w:val="none"/>
          <w:lang w:val="en-US" w:eastAsia="zh-CN"/>
        </w:rPr>
        <w:t>未参加同一合同项下的政府采购活动的声明函</w:t>
      </w:r>
    </w:p>
    <w:p w14:paraId="48EFA9CB">
      <w:pPr>
        <w:rPr>
          <w:rFonts w:hint="eastAsia" w:ascii="宋体" w:hAnsi="宋体" w:eastAsia="宋体" w:cs="宋体"/>
          <w:b/>
          <w:color w:val="auto"/>
          <w:szCs w:val="21"/>
          <w:highlight w:val="none"/>
        </w:rPr>
      </w:pPr>
    </w:p>
    <w:p w14:paraId="385A4E99">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14:paraId="5EC610F7">
      <w:pPr>
        <w:spacing w:line="360" w:lineRule="auto"/>
        <w:ind w:left="0" w:leftChars="0" w:firstLine="0" w:firstLineChars="0"/>
        <w:rPr>
          <w:rFonts w:hint="eastAsia" w:ascii="宋体" w:hAnsi="宋体" w:eastAsia="宋体" w:cs="宋体"/>
          <w:b/>
          <w:bCs w:val="0"/>
          <w:color w:val="auto"/>
          <w:sz w:val="24"/>
          <w:szCs w:val="24"/>
          <w:highlight w:val="none"/>
          <w:u w:val="single"/>
        </w:rPr>
      </w:pPr>
      <w:r>
        <w:rPr>
          <w:rFonts w:hint="eastAsia" w:ascii="宋体" w:hAnsi="宋体" w:cs="宋体"/>
          <w:b/>
          <w:bCs w:val="0"/>
          <w:color w:val="auto"/>
          <w:sz w:val="24"/>
          <w:szCs w:val="24"/>
          <w:highlight w:val="none"/>
          <w:u w:val="single"/>
          <w:lang w:val="en-US" w:eastAsia="zh-CN"/>
        </w:rPr>
        <w:t>黄石空港城市建设投资有限公司</w:t>
      </w:r>
      <w:r>
        <w:rPr>
          <w:rFonts w:hint="eastAsia" w:ascii="宋体" w:hAnsi="宋体" w:eastAsia="宋体" w:cs="宋体"/>
          <w:b/>
          <w:bCs w:val="0"/>
          <w:color w:val="auto"/>
          <w:sz w:val="24"/>
          <w:szCs w:val="24"/>
          <w:highlight w:val="none"/>
          <w:u w:val="single"/>
        </w:rPr>
        <w:t>：</w:t>
      </w:r>
    </w:p>
    <w:p w14:paraId="2DD90C9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 xml:space="preserve">全称)  </w:t>
      </w:r>
      <w:r>
        <w:rPr>
          <w:rFonts w:hint="eastAsia" w:ascii="宋体" w:hAnsi="宋体" w:eastAsia="宋体" w:cs="宋体"/>
          <w:bCs/>
          <w:color w:val="auto"/>
          <w:sz w:val="24"/>
          <w:szCs w:val="24"/>
          <w:highlight w:val="none"/>
        </w:rPr>
        <w:t>参加贵</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组织的</w:t>
      </w:r>
      <w:r>
        <w:rPr>
          <w:rFonts w:hint="eastAsia" w:ascii="宋体" w:hAnsi="宋体" w:cs="宋体"/>
          <w:color w:val="auto"/>
          <w:sz w:val="24"/>
          <w:szCs w:val="24"/>
          <w:highlight w:val="none"/>
          <w:u w:val="single"/>
          <w:lang w:eastAsia="zh-CN"/>
        </w:rPr>
        <w:t>中晟薄膜项目（一期）临时进场道路工程</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项目编号：</w:t>
      </w:r>
      <w:r>
        <w:rPr>
          <w:rFonts w:hint="eastAsia" w:ascii="宋体" w:hAnsi="宋体" w:cs="宋体"/>
          <w:bCs/>
          <w:color w:val="auto"/>
          <w:sz w:val="24"/>
          <w:szCs w:val="24"/>
          <w:highlight w:val="none"/>
          <w:u w:val="single"/>
          <w:lang w:eastAsia="zh-CN"/>
        </w:rPr>
        <w:t>HSHJ[2025]0502</w:t>
      </w:r>
      <w:r>
        <w:rPr>
          <w:rFonts w:hint="eastAsia" w:ascii="宋体" w:hAnsi="宋体" w:eastAsia="宋体" w:cs="宋体"/>
          <w:bCs/>
          <w:color w:val="auto"/>
          <w:sz w:val="24"/>
          <w:szCs w:val="24"/>
          <w:highlight w:val="none"/>
        </w:rPr>
        <w:t>)的</w:t>
      </w:r>
      <w:r>
        <w:rPr>
          <w:rFonts w:hint="eastAsia" w:ascii="宋体" w:hAnsi="宋体" w:cs="宋体"/>
          <w:bCs/>
          <w:color w:val="auto"/>
          <w:sz w:val="24"/>
          <w:szCs w:val="24"/>
          <w:highlight w:val="none"/>
          <w:lang w:eastAsia="zh-CN"/>
        </w:rPr>
        <w:t>采购</w:t>
      </w:r>
      <w:r>
        <w:rPr>
          <w:rFonts w:hint="eastAsia" w:ascii="宋体" w:hAnsi="宋体" w:eastAsia="宋体" w:cs="宋体"/>
          <w:bCs/>
          <w:color w:val="auto"/>
          <w:sz w:val="24"/>
          <w:szCs w:val="24"/>
          <w:highlight w:val="none"/>
          <w:u w:val="none"/>
        </w:rPr>
        <w:t>活动，根据</w:t>
      </w:r>
      <w:r>
        <w:rPr>
          <w:rFonts w:hint="eastAsia" w:ascii="宋体" w:hAnsi="宋体" w:cs="宋体"/>
          <w:bCs/>
          <w:color w:val="auto"/>
          <w:sz w:val="24"/>
          <w:szCs w:val="24"/>
          <w:highlight w:val="none"/>
          <w:u w:val="none"/>
          <w:lang w:eastAsia="zh-CN"/>
        </w:rPr>
        <w:t>磋商</w:t>
      </w:r>
      <w:r>
        <w:rPr>
          <w:rFonts w:hint="eastAsia" w:ascii="宋体" w:hAnsi="宋体" w:eastAsia="宋体" w:cs="宋体"/>
          <w:bCs/>
          <w:color w:val="auto"/>
          <w:sz w:val="24"/>
          <w:szCs w:val="24"/>
          <w:highlight w:val="none"/>
          <w:u w:val="none"/>
          <w:lang w:eastAsia="zh-CN"/>
        </w:rPr>
        <w:t>文件</w:t>
      </w:r>
      <w:r>
        <w:rPr>
          <w:rFonts w:hint="eastAsia" w:ascii="宋体" w:hAnsi="宋体" w:eastAsia="宋体" w:cs="宋体"/>
          <w:bCs/>
          <w:color w:val="auto"/>
          <w:sz w:val="24"/>
          <w:szCs w:val="24"/>
          <w:highlight w:val="none"/>
          <w:u w:val="none"/>
        </w:rPr>
        <w:t>的规定提交相关资格证明文件。并郑重声明如下：</w:t>
      </w:r>
    </w:p>
    <w:p w14:paraId="219F891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1.未与单位负责人为同一人或者存在直接控股、管理关系的其它</w:t>
      </w:r>
      <w:r>
        <w:rPr>
          <w:rFonts w:hint="eastAsia" w:ascii="宋体" w:hAnsi="宋体" w:eastAsia="宋体" w:cs="宋体"/>
          <w:bCs/>
          <w:color w:val="auto"/>
          <w:sz w:val="24"/>
          <w:szCs w:val="24"/>
          <w:highlight w:val="none"/>
          <w:u w:val="none"/>
          <w:lang w:eastAsia="zh-CN"/>
        </w:rPr>
        <w:t>供应商</w:t>
      </w:r>
      <w:r>
        <w:rPr>
          <w:rFonts w:hint="eastAsia" w:ascii="宋体" w:hAnsi="宋体" w:eastAsia="宋体" w:cs="宋体"/>
          <w:bCs/>
          <w:color w:val="auto"/>
          <w:sz w:val="24"/>
          <w:szCs w:val="24"/>
          <w:highlight w:val="none"/>
          <w:u w:val="none"/>
        </w:rPr>
        <w:t>，参加本项目同一合同项下的</w:t>
      </w:r>
      <w:r>
        <w:rPr>
          <w:rFonts w:hint="eastAsia" w:ascii="宋体" w:hAnsi="宋体" w:cs="宋体"/>
          <w:bCs/>
          <w:color w:val="auto"/>
          <w:sz w:val="24"/>
          <w:szCs w:val="24"/>
          <w:highlight w:val="none"/>
          <w:u w:val="none"/>
          <w:lang w:eastAsia="zh-CN"/>
        </w:rPr>
        <w:t>采购</w:t>
      </w:r>
      <w:r>
        <w:rPr>
          <w:rFonts w:hint="eastAsia" w:ascii="宋体" w:hAnsi="宋体" w:eastAsia="宋体" w:cs="宋体"/>
          <w:bCs/>
          <w:color w:val="auto"/>
          <w:sz w:val="24"/>
          <w:szCs w:val="24"/>
          <w:highlight w:val="none"/>
          <w:u w:val="none"/>
        </w:rPr>
        <w:t>活动；</w:t>
      </w:r>
    </w:p>
    <w:p w14:paraId="29F2E09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2.对上述声明内容的真实性负责。如有虚假，将依法承担相应责任。</w:t>
      </w:r>
    </w:p>
    <w:p w14:paraId="676651C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highlight w:val="none"/>
          <w:u w:val="none"/>
        </w:rPr>
      </w:pPr>
    </w:p>
    <w:p w14:paraId="79507E72">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highlight w:val="none"/>
        </w:rPr>
      </w:pPr>
    </w:p>
    <w:p w14:paraId="4CD3D35D">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783E3549">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0281B877">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301D2A06">
      <w:pPr>
        <w:widowControl w:val="0"/>
        <w:ind w:firstLine="0"/>
        <w:jc w:val="both"/>
        <w:rPr>
          <w:rFonts w:hint="eastAsia" w:ascii="宋体" w:hAnsi="宋体" w:eastAsia="宋体" w:cs="宋体"/>
          <w:b/>
          <w:bCs/>
          <w:color w:val="auto"/>
          <w:kern w:val="2"/>
          <w:sz w:val="28"/>
          <w:szCs w:val="28"/>
          <w:highlight w:val="none"/>
          <w:lang w:val="en-US" w:eastAsia="zh-CN"/>
        </w:rPr>
      </w:pPr>
      <w:r>
        <w:rPr>
          <w:rFonts w:hint="eastAsia" w:ascii="宋体" w:hAnsi="宋体" w:eastAsia="宋体" w:cs="宋体"/>
          <w:b/>
          <w:bCs/>
          <w:color w:val="auto"/>
          <w:kern w:val="2"/>
          <w:sz w:val="28"/>
          <w:szCs w:val="28"/>
          <w:highlight w:val="none"/>
          <w:lang w:eastAsia="zh-CN"/>
        </w:rPr>
        <w:t>附件</w:t>
      </w:r>
      <w:r>
        <w:rPr>
          <w:rFonts w:hint="eastAsia" w:ascii="宋体" w:hAnsi="宋体" w:cs="宋体"/>
          <w:b/>
          <w:bCs/>
          <w:color w:val="auto"/>
          <w:kern w:val="2"/>
          <w:sz w:val="28"/>
          <w:szCs w:val="28"/>
          <w:highlight w:val="none"/>
          <w:lang w:val="en-US" w:eastAsia="zh-CN"/>
        </w:rPr>
        <w:t>四</w:t>
      </w:r>
    </w:p>
    <w:p w14:paraId="5CEAC4C7">
      <w:pPr>
        <w:jc w:val="center"/>
        <w:rPr>
          <w:rFonts w:hint="eastAsia" w:ascii="宋体" w:hAnsi="宋体" w:eastAsia="宋体" w:cs="宋体"/>
          <w:b/>
          <w:bCs/>
          <w:color w:val="auto"/>
          <w:sz w:val="32"/>
          <w:szCs w:val="32"/>
          <w:highlight w:val="none"/>
        </w:rPr>
      </w:pPr>
    </w:p>
    <w:p w14:paraId="5C006606">
      <w:pPr>
        <w:pStyle w:val="2"/>
        <w:rPr>
          <w:rFonts w:hint="eastAsia"/>
          <w:color w:val="auto"/>
          <w:highlight w:val="none"/>
        </w:rPr>
      </w:pPr>
    </w:p>
    <w:p w14:paraId="0044E422">
      <w:pPr>
        <w:jc w:val="center"/>
        <w:rPr>
          <w:rFonts w:hint="eastAsia" w:ascii="宋体" w:hAnsi="宋体" w:eastAsia="宋体" w:cs="宋体"/>
          <w:b/>
          <w:bCs/>
          <w:color w:val="auto"/>
          <w:sz w:val="32"/>
          <w:szCs w:val="32"/>
          <w:highlight w:val="none"/>
        </w:rPr>
      </w:pPr>
    </w:p>
    <w:p w14:paraId="0AD9A2A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36"/>
          <w:szCs w:val="36"/>
          <w:highlight w:val="none"/>
          <w:lang w:val="en-US" w:eastAsia="zh-CN"/>
        </w:rPr>
        <w:t>未为本采购项目提供服务的声明函</w:t>
      </w:r>
    </w:p>
    <w:p w14:paraId="7CEDC9E3">
      <w:pPr>
        <w:rPr>
          <w:rFonts w:hint="eastAsia" w:ascii="宋体" w:hAnsi="宋体" w:eastAsia="宋体" w:cs="宋体"/>
          <w:b/>
          <w:color w:val="auto"/>
          <w:szCs w:val="21"/>
          <w:highlight w:val="none"/>
        </w:rPr>
      </w:pPr>
    </w:p>
    <w:p w14:paraId="538F3F65">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14:paraId="63D1E188">
      <w:pPr>
        <w:spacing w:line="360" w:lineRule="auto"/>
        <w:ind w:left="0" w:leftChars="0" w:firstLine="0" w:firstLineChars="0"/>
        <w:rPr>
          <w:rFonts w:hint="eastAsia" w:ascii="宋体" w:hAnsi="宋体" w:eastAsia="宋体" w:cs="宋体"/>
          <w:b/>
          <w:bCs w:val="0"/>
          <w:color w:val="auto"/>
          <w:sz w:val="24"/>
          <w:szCs w:val="24"/>
          <w:highlight w:val="none"/>
          <w:u w:val="single"/>
        </w:rPr>
      </w:pPr>
      <w:r>
        <w:rPr>
          <w:rFonts w:hint="eastAsia" w:ascii="宋体" w:hAnsi="宋体" w:cs="宋体"/>
          <w:b/>
          <w:bCs w:val="0"/>
          <w:color w:val="auto"/>
          <w:sz w:val="24"/>
          <w:szCs w:val="24"/>
          <w:highlight w:val="none"/>
          <w:u w:val="single"/>
          <w:lang w:val="en-US" w:eastAsia="zh-CN"/>
        </w:rPr>
        <w:t>黄石空港城市建设投资有限公司</w:t>
      </w:r>
      <w:r>
        <w:rPr>
          <w:rFonts w:hint="eastAsia" w:ascii="宋体" w:hAnsi="宋体" w:eastAsia="宋体" w:cs="宋体"/>
          <w:b/>
          <w:bCs w:val="0"/>
          <w:color w:val="auto"/>
          <w:sz w:val="24"/>
          <w:szCs w:val="24"/>
          <w:highlight w:val="none"/>
          <w:u w:val="single"/>
        </w:rPr>
        <w:t>：</w:t>
      </w:r>
    </w:p>
    <w:p w14:paraId="057A1F49">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
          <w:color w:val="auto"/>
          <w:szCs w:val="21"/>
          <w:highlight w:val="non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 xml:space="preserve">全称)  </w:t>
      </w:r>
      <w:r>
        <w:rPr>
          <w:rFonts w:hint="eastAsia" w:ascii="宋体" w:hAnsi="宋体" w:eastAsia="宋体" w:cs="宋体"/>
          <w:bCs/>
          <w:color w:val="auto"/>
          <w:sz w:val="24"/>
          <w:szCs w:val="24"/>
          <w:highlight w:val="none"/>
        </w:rPr>
        <w:t>参加贵</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组织的</w:t>
      </w:r>
      <w:r>
        <w:rPr>
          <w:rFonts w:hint="eastAsia" w:ascii="宋体" w:hAnsi="宋体" w:cs="宋体"/>
          <w:color w:val="auto"/>
          <w:sz w:val="24"/>
          <w:szCs w:val="24"/>
          <w:highlight w:val="none"/>
          <w:u w:val="single"/>
          <w:lang w:eastAsia="zh-CN"/>
        </w:rPr>
        <w:t>中晟薄膜项目（一期）临时进场道路工程</w:t>
      </w:r>
      <w:r>
        <w:rPr>
          <w:rFonts w:hint="eastAsia" w:ascii="宋体" w:hAnsi="宋体" w:eastAsia="宋体" w:cs="宋体"/>
          <w:color w:val="auto"/>
          <w:sz w:val="24"/>
          <w:szCs w:val="24"/>
          <w:highlight w:val="none"/>
          <w:u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项目编号：</w:t>
      </w:r>
      <w:r>
        <w:rPr>
          <w:rFonts w:hint="eastAsia" w:ascii="宋体" w:hAnsi="宋体" w:cs="宋体"/>
          <w:bCs/>
          <w:color w:val="auto"/>
          <w:sz w:val="24"/>
          <w:szCs w:val="24"/>
          <w:highlight w:val="none"/>
          <w:u w:val="single"/>
          <w:lang w:eastAsia="zh-CN"/>
        </w:rPr>
        <w:t>HSHJ[2025]0502</w:t>
      </w:r>
      <w:r>
        <w:rPr>
          <w:rFonts w:hint="eastAsia" w:ascii="宋体" w:hAnsi="宋体" w:eastAsia="宋体" w:cs="宋体"/>
          <w:bCs/>
          <w:color w:val="auto"/>
          <w:sz w:val="24"/>
          <w:szCs w:val="24"/>
          <w:highlight w:val="none"/>
        </w:rPr>
        <w:t>)的</w:t>
      </w:r>
      <w:r>
        <w:rPr>
          <w:rFonts w:hint="eastAsia" w:ascii="宋体" w:hAnsi="宋体" w:cs="宋体"/>
          <w:bCs/>
          <w:color w:val="auto"/>
          <w:sz w:val="24"/>
          <w:szCs w:val="24"/>
          <w:highlight w:val="none"/>
          <w:lang w:eastAsia="zh-CN"/>
        </w:rPr>
        <w:t>采购</w:t>
      </w:r>
      <w:r>
        <w:rPr>
          <w:rFonts w:hint="eastAsia" w:ascii="宋体" w:hAnsi="宋体" w:eastAsia="宋体" w:cs="宋体"/>
          <w:bCs/>
          <w:color w:val="auto"/>
          <w:sz w:val="24"/>
          <w:szCs w:val="24"/>
          <w:highlight w:val="none"/>
          <w:u w:val="none"/>
        </w:rPr>
        <w:t>活动，根据</w:t>
      </w:r>
      <w:r>
        <w:rPr>
          <w:rFonts w:hint="eastAsia" w:ascii="宋体" w:hAnsi="宋体" w:cs="宋体"/>
          <w:bCs/>
          <w:color w:val="auto"/>
          <w:sz w:val="24"/>
          <w:szCs w:val="24"/>
          <w:highlight w:val="none"/>
          <w:u w:val="none"/>
          <w:lang w:eastAsia="zh-CN"/>
        </w:rPr>
        <w:t>磋商</w:t>
      </w:r>
      <w:r>
        <w:rPr>
          <w:rFonts w:hint="eastAsia" w:ascii="宋体" w:hAnsi="宋体" w:eastAsia="宋体" w:cs="宋体"/>
          <w:bCs/>
          <w:color w:val="auto"/>
          <w:sz w:val="24"/>
          <w:szCs w:val="24"/>
          <w:highlight w:val="none"/>
          <w:u w:val="none"/>
          <w:lang w:eastAsia="zh-CN"/>
        </w:rPr>
        <w:t>文件</w:t>
      </w:r>
      <w:r>
        <w:rPr>
          <w:rFonts w:hint="eastAsia" w:ascii="宋体" w:hAnsi="宋体" w:eastAsia="宋体" w:cs="宋体"/>
          <w:bCs/>
          <w:color w:val="auto"/>
          <w:sz w:val="24"/>
          <w:szCs w:val="24"/>
          <w:highlight w:val="none"/>
          <w:u w:val="none"/>
        </w:rPr>
        <w:t>的规定提交相关资格证明文件。并郑重声明如下：</w:t>
      </w:r>
    </w:p>
    <w:p w14:paraId="5CB05ED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1.未为本采购项目提供整体设计、规范编制或者项目管理、监理、检测等服务；</w:t>
      </w:r>
    </w:p>
    <w:p w14:paraId="359DC13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2.对上述声明内容的真实性负责。如有虚假，将依法承担相应责任。</w:t>
      </w:r>
    </w:p>
    <w:p w14:paraId="7C839DAF">
      <w:pPr>
        <w:rPr>
          <w:rFonts w:hint="eastAsia" w:ascii="宋体" w:hAnsi="宋体" w:eastAsia="宋体" w:cs="宋体"/>
          <w:b/>
          <w:color w:val="auto"/>
          <w:szCs w:val="21"/>
          <w:highlight w:val="none"/>
        </w:rPr>
      </w:pPr>
    </w:p>
    <w:p w14:paraId="656AACDF">
      <w:pPr>
        <w:rPr>
          <w:rFonts w:hint="eastAsia" w:ascii="宋体" w:hAnsi="宋体" w:eastAsia="宋体" w:cs="宋体"/>
          <w:b/>
          <w:color w:val="auto"/>
          <w:szCs w:val="21"/>
          <w:highlight w:val="none"/>
        </w:rPr>
      </w:pPr>
    </w:p>
    <w:p w14:paraId="11056C58">
      <w:pPr>
        <w:rPr>
          <w:rFonts w:hint="eastAsia" w:ascii="宋体" w:hAnsi="宋体" w:eastAsia="宋体" w:cs="宋体"/>
          <w:b/>
          <w:color w:val="auto"/>
          <w:szCs w:val="21"/>
          <w:highlight w:val="none"/>
        </w:rPr>
      </w:pPr>
    </w:p>
    <w:p w14:paraId="432184BD">
      <w:pPr>
        <w:rPr>
          <w:rFonts w:hint="eastAsia" w:ascii="宋体" w:hAnsi="宋体" w:eastAsia="宋体" w:cs="宋体"/>
          <w:b/>
          <w:color w:val="auto"/>
          <w:szCs w:val="21"/>
          <w:highlight w:val="none"/>
        </w:rPr>
      </w:pPr>
    </w:p>
    <w:p w14:paraId="2B6B150B">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5606750C">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3642E4D6">
      <w:pPr>
        <w:rPr>
          <w:rFonts w:hint="eastAsia" w:ascii="宋体" w:hAnsi="宋体" w:eastAsia="宋体" w:cs="宋体"/>
          <w:b/>
          <w:color w:val="auto"/>
          <w:szCs w:val="21"/>
          <w:highlight w:val="none"/>
        </w:rPr>
      </w:pPr>
    </w:p>
    <w:p w14:paraId="70034027">
      <w:pPr>
        <w:rPr>
          <w:rFonts w:hint="eastAsia" w:ascii="宋体" w:hAnsi="宋体" w:eastAsia="宋体" w:cs="宋体"/>
          <w:b/>
          <w:color w:val="auto"/>
          <w:szCs w:val="21"/>
          <w:highlight w:val="none"/>
        </w:rPr>
      </w:pPr>
    </w:p>
    <w:p w14:paraId="0691AE90">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77117A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附件五</w:t>
      </w:r>
    </w:p>
    <w:p w14:paraId="158968B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p>
    <w:p w14:paraId="2E55E17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成交履约承诺函</w:t>
      </w:r>
    </w:p>
    <w:p w14:paraId="21A782C0">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left="0" w:leftChars="0" w:right="0" w:rightChars="0" w:firstLine="0" w:firstLineChars="0"/>
        <w:textAlignment w:val="auto"/>
        <w:rPr>
          <w:rFonts w:hint="eastAsia" w:ascii="宋体" w:hAnsi="宋体" w:cs="宋体"/>
          <w:b/>
          <w:bCs w:val="0"/>
          <w:color w:val="auto"/>
          <w:sz w:val="24"/>
          <w:szCs w:val="24"/>
          <w:highlight w:val="none"/>
          <w:u w:val="single"/>
          <w:lang w:val="en-US" w:eastAsia="zh-CN"/>
        </w:rPr>
      </w:pPr>
    </w:p>
    <w:p w14:paraId="022C06FB">
      <w:pPr>
        <w:keepNext w:val="0"/>
        <w:keepLines w:val="0"/>
        <w:pageBreakBefore w:val="0"/>
        <w:widowControl w:val="0"/>
        <w:kinsoku/>
        <w:wordWrap/>
        <w:overflowPunct/>
        <w:topLinePunct w:val="0"/>
        <w:autoSpaceDE/>
        <w:autoSpaceDN/>
        <w:bidi w:val="0"/>
        <w:adjustRightInd/>
        <w:snapToGrid/>
        <w:spacing w:before="160" w:beforeLines="50" w:after="160" w:afterLines="50" w:line="480" w:lineRule="auto"/>
        <w:ind w:left="0" w:leftChars="0" w:right="0" w:rightChars="0" w:firstLine="0" w:firstLineChars="0"/>
        <w:textAlignment w:val="auto"/>
        <w:rPr>
          <w:rFonts w:hint="eastAsia" w:ascii="宋体" w:hAnsi="宋体" w:eastAsia="宋体" w:cs="宋体"/>
          <w:kern w:val="0"/>
          <w:sz w:val="24"/>
          <w:szCs w:val="24"/>
          <w:highlight w:val="none"/>
        </w:rPr>
      </w:pPr>
      <w:r>
        <w:rPr>
          <w:rFonts w:hint="eastAsia" w:ascii="宋体" w:hAnsi="宋体" w:cs="宋体"/>
          <w:b/>
          <w:bCs w:val="0"/>
          <w:color w:val="auto"/>
          <w:sz w:val="24"/>
          <w:szCs w:val="24"/>
          <w:highlight w:val="none"/>
          <w:u w:val="single"/>
          <w:lang w:val="en-US" w:eastAsia="zh-CN"/>
        </w:rPr>
        <w:t>黄石空港城市建设投资有限公司</w:t>
      </w:r>
      <w:r>
        <w:rPr>
          <w:rFonts w:hint="eastAsia" w:ascii="宋体" w:hAnsi="宋体" w:eastAsia="宋体" w:cs="宋体"/>
          <w:b/>
          <w:bCs w:val="0"/>
          <w:color w:val="auto"/>
          <w:sz w:val="24"/>
          <w:szCs w:val="24"/>
          <w:highlight w:val="none"/>
          <w:u w:val="single"/>
        </w:rPr>
        <w:t>：</w:t>
      </w:r>
    </w:p>
    <w:p w14:paraId="48A2304C">
      <w:pPr>
        <w:pStyle w:val="7"/>
        <w:keepNext w:val="0"/>
        <w:keepLines w:val="0"/>
        <w:pageBreakBefore w:val="0"/>
        <w:widowControl w:val="0"/>
        <w:kinsoku/>
        <w:wordWrap/>
        <w:overflowPunct/>
        <w:topLinePunct w:val="0"/>
        <w:bidi w:val="0"/>
        <w:snapToGrid/>
        <w:spacing w:line="50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如我公司</w:t>
      </w:r>
      <w:r>
        <w:rPr>
          <w:rFonts w:hint="eastAsia" w:ascii="宋体" w:hAnsi="宋体" w:eastAsia="宋体" w:cs="宋体"/>
          <w:sz w:val="24"/>
          <w:szCs w:val="24"/>
          <w:highlight w:val="none"/>
          <w:lang w:val="en-US" w:eastAsia="zh-CN"/>
        </w:rPr>
        <w:t>成为成交供应商</w:t>
      </w:r>
      <w:r>
        <w:rPr>
          <w:rFonts w:hint="eastAsia" w:ascii="宋体" w:hAnsi="宋体" w:eastAsia="宋体" w:cs="宋体"/>
          <w:sz w:val="24"/>
          <w:szCs w:val="24"/>
          <w:highlight w:val="none"/>
        </w:rPr>
        <w:t>，承建</w:t>
      </w:r>
      <w:r>
        <w:rPr>
          <w:rFonts w:hint="eastAsia" w:ascii="宋体" w:hAnsi="宋体" w:eastAsia="宋体" w:cs="宋体"/>
          <w:sz w:val="24"/>
          <w:szCs w:val="24"/>
          <w:highlight w:val="none"/>
          <w:u w:val="single"/>
        </w:rPr>
        <w:t xml:space="preserve"> （项目名称）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，作如下承诺：</w:t>
      </w:r>
    </w:p>
    <w:p w14:paraId="671AB0BE">
      <w:pPr>
        <w:pStyle w:val="7"/>
        <w:keepNext w:val="0"/>
        <w:keepLines w:val="0"/>
        <w:pageBreakBefore w:val="0"/>
        <w:widowControl w:val="0"/>
        <w:kinsoku/>
        <w:wordWrap/>
        <w:overflowPunct/>
        <w:topLinePunct w:val="0"/>
        <w:bidi w:val="0"/>
        <w:snapToGrid/>
        <w:spacing w:line="50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1、</w:t>
      </w:r>
      <w:r>
        <w:rPr>
          <w:rFonts w:hint="eastAsia" w:ascii="宋体" w:hAnsi="宋体" w:eastAsia="宋体" w:cs="宋体"/>
          <w:sz w:val="24"/>
          <w:szCs w:val="24"/>
          <w:highlight w:val="none"/>
        </w:rPr>
        <w:t>合同签订承诺：在成交通知书发放后</w:t>
      </w:r>
      <w:r>
        <w:rPr>
          <w:rFonts w:hint="eastAsia" w:hAnsi="宋体" w:cs="宋体"/>
          <w:sz w:val="24"/>
          <w:szCs w:val="24"/>
          <w:highlight w:val="none"/>
          <w:lang w:val="en-US" w:eastAsia="zh-CN"/>
        </w:rPr>
        <w:t>三十</w:t>
      </w:r>
      <w:r>
        <w:rPr>
          <w:rFonts w:hint="eastAsia" w:ascii="宋体" w:hAnsi="宋体" w:eastAsia="宋体" w:cs="宋体"/>
          <w:sz w:val="24"/>
          <w:szCs w:val="24"/>
          <w:highlight w:val="none"/>
        </w:rPr>
        <w:t>日内与采购人签订</w:t>
      </w:r>
      <w:r>
        <w:rPr>
          <w:rFonts w:hint="eastAsia" w:hAnsi="宋体" w:cs="宋体"/>
          <w:sz w:val="24"/>
          <w:szCs w:val="24"/>
          <w:highlight w:val="none"/>
          <w:lang w:val="en-US" w:eastAsia="zh-CN"/>
        </w:rPr>
        <w:t>施工</w:t>
      </w:r>
      <w:r>
        <w:rPr>
          <w:rFonts w:hint="eastAsia" w:ascii="宋体" w:hAnsi="宋体" w:eastAsia="宋体" w:cs="宋体"/>
          <w:sz w:val="24"/>
          <w:szCs w:val="24"/>
          <w:highlight w:val="none"/>
        </w:rPr>
        <w:t>合同，逾期愿意自动放弃成交供应商资格。</w:t>
      </w:r>
    </w:p>
    <w:p w14:paraId="2C67E8C6">
      <w:pPr>
        <w:pStyle w:val="7"/>
        <w:keepNext w:val="0"/>
        <w:keepLines w:val="0"/>
        <w:pageBreakBefore w:val="0"/>
        <w:widowControl w:val="0"/>
        <w:kinsoku/>
        <w:wordWrap/>
        <w:overflowPunct/>
        <w:topLinePunct w:val="0"/>
        <w:bidi w:val="0"/>
        <w:snapToGrid/>
        <w:spacing w:line="50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2、</w:t>
      </w:r>
      <w:r>
        <w:rPr>
          <w:rFonts w:hint="eastAsia" w:ascii="宋体" w:hAnsi="宋体" w:eastAsia="宋体" w:cs="宋体"/>
          <w:sz w:val="24"/>
          <w:szCs w:val="24"/>
          <w:highlight w:val="none"/>
        </w:rPr>
        <w:t>施工安全承诺：采取一切措施确保工地施工人员的健康和人身安全以及安全高效地实施工程，在施工过程中所造成的安全事故全部由我方自行负责，采购人不承担因此引起的任何责任。</w:t>
      </w:r>
    </w:p>
    <w:p w14:paraId="2DDAB574">
      <w:pPr>
        <w:pStyle w:val="7"/>
        <w:keepNext w:val="0"/>
        <w:keepLines w:val="0"/>
        <w:pageBreakBefore w:val="0"/>
        <w:widowControl w:val="0"/>
        <w:kinsoku/>
        <w:wordWrap/>
        <w:overflowPunct/>
        <w:topLinePunct w:val="0"/>
        <w:bidi w:val="0"/>
        <w:snapToGrid/>
        <w:spacing w:line="50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3、拟派人员承诺：</w:t>
      </w:r>
      <w:r>
        <w:rPr>
          <w:rFonts w:hint="eastAsia" w:ascii="宋体" w:hAnsi="宋体" w:eastAsia="宋体" w:cs="宋体"/>
          <w:sz w:val="24"/>
          <w:szCs w:val="24"/>
          <w:highlight w:val="none"/>
        </w:rPr>
        <w:t>在施工现场的项目</w:t>
      </w:r>
      <w:r>
        <w:rPr>
          <w:rFonts w:hint="eastAsia" w:hAnsi="宋体" w:cs="宋体"/>
          <w:sz w:val="24"/>
          <w:szCs w:val="24"/>
          <w:highlight w:val="none"/>
          <w:lang w:val="en-US" w:eastAsia="zh-CN"/>
        </w:rPr>
        <w:t>负责人及施工人</w:t>
      </w:r>
      <w:r>
        <w:rPr>
          <w:rFonts w:hint="eastAsia" w:ascii="宋体" w:hAnsi="宋体" w:eastAsia="宋体" w:cs="宋体"/>
          <w:sz w:val="24"/>
          <w:szCs w:val="24"/>
          <w:highlight w:val="none"/>
        </w:rPr>
        <w:t>员是响应文件中指定的人员，人员每周在施工现场不少于6天，每天不少于8小时，完全服从</w:t>
      </w:r>
      <w:r>
        <w:rPr>
          <w:rFonts w:hint="eastAsia" w:hAnsi="宋体" w:cs="宋体"/>
          <w:sz w:val="24"/>
          <w:szCs w:val="24"/>
          <w:highlight w:val="none"/>
          <w:lang w:val="en-US" w:eastAsia="zh-CN"/>
        </w:rPr>
        <w:t>贵</w:t>
      </w:r>
      <w:r>
        <w:rPr>
          <w:rFonts w:hint="eastAsia" w:ascii="宋体" w:hAnsi="宋体" w:eastAsia="宋体" w:cs="宋体"/>
          <w:sz w:val="24"/>
          <w:szCs w:val="24"/>
          <w:highlight w:val="none"/>
        </w:rPr>
        <w:t>方的工作安排。如未能履约，你方有权力终止施工合同，一切损失由我方承担。</w:t>
      </w:r>
    </w:p>
    <w:p w14:paraId="4FC41E1B">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工期保障承诺：合同安排人员、综合统筹、利用一切便利条件保质保量按约定工期完成施工，尽可能提前完成</w:t>
      </w:r>
      <w:r>
        <w:rPr>
          <w:rFonts w:hint="eastAsia" w:ascii="宋体" w:hAnsi="宋体" w:eastAsia="宋体" w:cs="宋体"/>
          <w:color w:val="000000" w:themeColor="text1"/>
          <w:sz w:val="24"/>
          <w:szCs w:val="24"/>
          <w:highlight w:val="none"/>
          <w14:textFill>
            <w14:solidFill>
              <w14:schemeClr w14:val="tx1"/>
            </w14:solidFill>
          </w14:textFill>
        </w:rPr>
        <w:t>。</w:t>
      </w:r>
    </w:p>
    <w:p w14:paraId="60CEEAFD">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严格按照</w:t>
      </w:r>
      <w:r>
        <w:rPr>
          <w:rFonts w:hint="eastAsia" w:ascii="宋体" w:hAnsi="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文件要求和响应文件的承诺履行合同。</w:t>
      </w:r>
    </w:p>
    <w:p w14:paraId="1378B8F2">
      <w:pPr>
        <w:pStyle w:val="7"/>
        <w:keepNext w:val="0"/>
        <w:keepLines w:val="0"/>
        <w:pageBreakBefore w:val="0"/>
        <w:widowControl w:val="0"/>
        <w:kinsoku/>
        <w:wordWrap/>
        <w:overflowPunct/>
        <w:topLinePunct w:val="0"/>
        <w:bidi w:val="0"/>
        <w:snapToGrid/>
        <w:spacing w:line="50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如违反</w:t>
      </w:r>
      <w:r>
        <w:rPr>
          <w:rFonts w:hint="eastAsia" w:hAnsi="宋体" w:cs="宋体"/>
          <w:sz w:val="24"/>
          <w:szCs w:val="24"/>
          <w:highlight w:val="none"/>
          <w:lang w:val="en-US" w:eastAsia="zh-CN"/>
        </w:rPr>
        <w:t>磋商</w:t>
      </w:r>
      <w:r>
        <w:rPr>
          <w:rFonts w:hint="eastAsia" w:ascii="宋体" w:hAnsi="宋体" w:eastAsia="宋体" w:cs="宋体"/>
          <w:sz w:val="24"/>
          <w:szCs w:val="24"/>
          <w:highlight w:val="none"/>
        </w:rPr>
        <w:t>文件中任何一条承诺不能履行，除以上经济处罚外，</w:t>
      </w:r>
      <w:r>
        <w:rPr>
          <w:rFonts w:hint="eastAsia" w:hAnsi="宋体" w:cs="宋体"/>
          <w:sz w:val="24"/>
          <w:szCs w:val="24"/>
          <w:highlight w:val="none"/>
          <w:lang w:val="en-US" w:eastAsia="zh-CN"/>
        </w:rPr>
        <w:t>且</w:t>
      </w:r>
      <w:r>
        <w:rPr>
          <w:rFonts w:hint="eastAsia" w:ascii="宋体" w:hAnsi="宋体" w:eastAsia="宋体" w:cs="宋体"/>
          <w:sz w:val="24"/>
          <w:szCs w:val="24"/>
          <w:highlight w:val="none"/>
        </w:rPr>
        <w:t>作为不良记录纳入</w:t>
      </w:r>
      <w:r>
        <w:rPr>
          <w:rFonts w:hint="eastAsia" w:hAnsi="宋体" w:cs="宋体"/>
          <w:sz w:val="24"/>
          <w:szCs w:val="24"/>
          <w:highlight w:val="none"/>
          <w:lang w:val="en-US" w:eastAsia="zh-CN"/>
        </w:rPr>
        <w:t>采购人黑名单</w:t>
      </w:r>
      <w:r>
        <w:rPr>
          <w:rFonts w:hint="eastAsia" w:ascii="宋体" w:hAnsi="宋体" w:eastAsia="宋体" w:cs="宋体"/>
          <w:sz w:val="24"/>
          <w:szCs w:val="24"/>
          <w:highlight w:val="none"/>
        </w:rPr>
        <w:t>。</w:t>
      </w:r>
    </w:p>
    <w:p w14:paraId="537786F8">
      <w:pPr>
        <w:pStyle w:val="7"/>
        <w:keepNext w:val="0"/>
        <w:keepLines w:val="0"/>
        <w:pageBreakBefore w:val="0"/>
        <w:widowControl w:val="0"/>
        <w:kinsoku/>
        <w:wordWrap/>
        <w:overflowPunct/>
        <w:topLinePunct w:val="0"/>
        <w:bidi w:val="0"/>
        <w:snapToGrid/>
        <w:spacing w:line="500" w:lineRule="exact"/>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特此承诺</w:t>
      </w:r>
      <w:r>
        <w:rPr>
          <w:rFonts w:hint="eastAsia" w:ascii="宋体" w:hAnsi="宋体" w:eastAsia="宋体" w:cs="宋体"/>
          <w:sz w:val="24"/>
          <w:szCs w:val="24"/>
          <w:highlight w:val="none"/>
          <w:lang w:eastAsia="zh-CN"/>
        </w:rPr>
        <w:t>！</w:t>
      </w:r>
    </w:p>
    <w:p w14:paraId="336CBD93">
      <w:pPr>
        <w:pStyle w:val="7"/>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highlight w:val="none"/>
        </w:rPr>
      </w:pPr>
    </w:p>
    <w:p w14:paraId="2578B662">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793A0002">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3F0066B0">
      <w:pPr>
        <w:rPr>
          <w:rFonts w:hint="eastAsia" w:ascii="宋体" w:hAnsi="宋体" w:cs="宋体"/>
          <w:b/>
          <w:bCs/>
          <w:color w:val="auto"/>
          <w:kern w:val="2"/>
          <w:sz w:val="28"/>
          <w:szCs w:val="28"/>
          <w:highlight w:val="none"/>
          <w:lang w:val="zh-CN" w:eastAsia="zh-CN"/>
        </w:rPr>
      </w:pPr>
      <w:r>
        <w:rPr>
          <w:rFonts w:hint="eastAsia" w:ascii="宋体" w:hAnsi="宋体" w:cs="宋体"/>
          <w:b/>
          <w:bCs/>
          <w:color w:val="auto"/>
          <w:kern w:val="2"/>
          <w:sz w:val="28"/>
          <w:szCs w:val="28"/>
          <w:highlight w:val="none"/>
          <w:lang w:val="zh-CN" w:eastAsia="zh-CN"/>
        </w:rPr>
        <w:br w:type="page"/>
      </w:r>
    </w:p>
    <w:p w14:paraId="013A5C3E">
      <w:pPr>
        <w:widowControl w:val="0"/>
        <w:ind w:firstLine="0"/>
        <w:jc w:val="both"/>
        <w:rPr>
          <w:rFonts w:hint="eastAsia" w:ascii="宋体" w:hAnsi="宋体" w:eastAsia="宋体" w:cs="宋体"/>
          <w:b/>
          <w:bCs/>
          <w:color w:val="auto"/>
          <w:kern w:val="2"/>
          <w:sz w:val="28"/>
          <w:szCs w:val="28"/>
          <w:highlight w:val="none"/>
          <w:lang w:val="en-US" w:eastAsia="zh-CN"/>
        </w:rPr>
      </w:pPr>
      <w:r>
        <w:rPr>
          <w:rFonts w:hint="eastAsia" w:ascii="宋体" w:hAnsi="宋体" w:cs="宋体"/>
          <w:b/>
          <w:bCs/>
          <w:color w:val="auto"/>
          <w:kern w:val="2"/>
          <w:sz w:val="28"/>
          <w:szCs w:val="28"/>
          <w:highlight w:val="none"/>
          <w:lang w:val="zh-CN" w:eastAsia="zh-CN"/>
        </w:rPr>
        <w:t>附件六</w:t>
      </w:r>
    </w:p>
    <w:p w14:paraId="082BC58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诚信投标承诺函</w:t>
      </w:r>
    </w:p>
    <w:p w14:paraId="4FF2FC00">
      <w:pPr>
        <w:pStyle w:val="7"/>
        <w:keepNext w:val="0"/>
        <w:keepLines w:val="0"/>
        <w:pageBreakBefore w:val="0"/>
        <w:widowControl w:val="0"/>
        <w:kinsoku/>
        <w:wordWrap/>
        <w:overflowPunct/>
        <w:topLinePunct w:val="0"/>
        <w:autoSpaceDE/>
        <w:autoSpaceDN/>
        <w:bidi w:val="0"/>
        <w:adjustRightInd/>
        <w:snapToGrid/>
        <w:spacing w:before="158" w:beforeLines="50" w:after="160" w:afterLines="50" w:line="240" w:lineRule="auto"/>
        <w:ind w:left="0" w:leftChars="0" w:right="0" w:rightChars="0" w:firstLine="0" w:firstLineChars="0"/>
        <w:textAlignment w:val="auto"/>
        <w:rPr>
          <w:rFonts w:hint="eastAsia" w:ascii="宋体" w:hAnsi="宋体" w:cs="宋体"/>
          <w:b/>
          <w:bCs w:val="0"/>
          <w:color w:val="auto"/>
          <w:sz w:val="24"/>
          <w:szCs w:val="24"/>
          <w:highlight w:val="none"/>
          <w:u w:val="single"/>
          <w:lang w:val="en-US" w:eastAsia="zh-CN"/>
        </w:rPr>
      </w:pPr>
    </w:p>
    <w:p w14:paraId="619318ED">
      <w:pPr>
        <w:pStyle w:val="7"/>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color w:val="auto"/>
          <w:sz w:val="24"/>
          <w:szCs w:val="24"/>
          <w:highlight w:val="none"/>
          <w:u w:val="single"/>
          <w:lang w:eastAsia="zh-CN"/>
        </w:rPr>
      </w:pPr>
      <w:r>
        <w:rPr>
          <w:rFonts w:hint="eastAsia" w:hAnsi="宋体" w:cs="宋体"/>
          <w:b/>
          <w:bCs w:val="0"/>
          <w:color w:val="auto"/>
          <w:sz w:val="24"/>
          <w:szCs w:val="24"/>
          <w:highlight w:val="none"/>
          <w:u w:val="single"/>
          <w:lang w:val="en-US" w:eastAsia="zh-CN"/>
        </w:rPr>
        <w:t>黄石空港城市建设投资有限公司</w:t>
      </w:r>
      <w:r>
        <w:rPr>
          <w:rFonts w:hint="eastAsia" w:ascii="宋体" w:hAnsi="宋体" w:eastAsia="宋体" w:cs="宋体"/>
          <w:color w:val="auto"/>
          <w:sz w:val="24"/>
          <w:szCs w:val="24"/>
          <w:highlight w:val="none"/>
          <w:u w:val="single"/>
          <w:lang w:eastAsia="zh-CN"/>
        </w:rPr>
        <w:t>：</w:t>
      </w:r>
    </w:p>
    <w:p w14:paraId="3545A51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4693596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44DB5D6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5C3D33F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固定电话：</w:t>
      </w:r>
      <w:r>
        <w:rPr>
          <w:rFonts w:hint="eastAsia" w:ascii="宋体" w:hAnsi="宋体" w:eastAsia="宋体" w:cs="宋体"/>
          <w:color w:val="auto"/>
          <w:sz w:val="24"/>
          <w:szCs w:val="24"/>
          <w:highlight w:val="none"/>
          <w:u w:val="single"/>
        </w:rPr>
        <w:t xml:space="preserve">             </w:t>
      </w:r>
    </w:p>
    <w:p w14:paraId="227E80E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为维护市场公平竞争，营造诚实守信的招投标交易环境，我单位在此慎重作出如下承诺：</w:t>
      </w:r>
    </w:p>
    <w:p w14:paraId="708BD50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1、我单位提供的一切材料都是真实、合法、有效的；</w:t>
      </w:r>
    </w:p>
    <w:p w14:paraId="74DACEA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2、我单位不与招标人、其他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及招标代理机构串通投标，损害国家利益、社会利益和他人的合法权益；</w:t>
      </w:r>
    </w:p>
    <w:p w14:paraId="15166EF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3、我单位不向招标人、</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成员及相关人员行贿，牟取中标；</w:t>
      </w:r>
    </w:p>
    <w:p w14:paraId="65F2A8B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4、我单位不以他人名义投标或者其他弄虚作假的方式参与投标、骗取中标；</w:t>
      </w:r>
    </w:p>
    <w:p w14:paraId="7D12B57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5、我单位不出借资质，不接受任何形式的挂靠，不扰乱招投标市场秩序；</w:t>
      </w:r>
    </w:p>
    <w:p w14:paraId="4A823F2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6、我单位不在投标中哄抬价格或恶意压价；</w:t>
      </w:r>
    </w:p>
    <w:p w14:paraId="6C83C71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7、我单位不在招投标活动中虚假投诉；</w:t>
      </w:r>
    </w:p>
    <w:p w14:paraId="5B27BAD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8、我单位在中标后不转包和非法分包；</w:t>
      </w:r>
    </w:p>
    <w:p w14:paraId="33B9553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9、我单位在中标后合不违背中标人承诺函及施工合同实质性条款；</w:t>
      </w:r>
    </w:p>
    <w:p w14:paraId="7891CB1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10、我单位在招投标活动中严格遵守相关法律、法规、规章、规定，诚实守信。</w:t>
      </w:r>
    </w:p>
    <w:p w14:paraId="11307FC7">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rPr>
        <w:t>本单位如有违反承诺内容的行为，自愿接受</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及相关行政监督部门的处罚</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并愿意承担因此产生的一切法律责任</w:t>
      </w:r>
      <w:r>
        <w:rPr>
          <w:rFonts w:hint="eastAsia" w:ascii="宋体" w:hAnsi="宋体" w:eastAsia="宋体" w:cs="宋体"/>
          <w:color w:val="auto"/>
          <w:szCs w:val="24"/>
          <w:highlight w:val="none"/>
          <w:lang w:eastAsia="zh-CN"/>
        </w:rPr>
        <w:t>。</w:t>
      </w:r>
    </w:p>
    <w:p w14:paraId="3D619E19">
      <w:pPr>
        <w:rPr>
          <w:rFonts w:hint="eastAsia" w:ascii="宋体" w:hAnsi="宋体" w:eastAsia="宋体" w:cs="宋体"/>
          <w:color w:val="auto"/>
          <w:highlight w:val="none"/>
          <w:lang w:eastAsia="zh-CN"/>
        </w:rPr>
      </w:pPr>
    </w:p>
    <w:p w14:paraId="056A3A02">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20D56BB0">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70DB95E4">
      <w:pP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br w:type="page"/>
      </w:r>
    </w:p>
    <w:p w14:paraId="73BED7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highlight w:val="none"/>
          <w:lang w:val="en-US" w:eastAsia="zh-CN"/>
        </w:rPr>
      </w:pPr>
      <w:r>
        <w:rPr>
          <w:rFonts w:hint="eastAsia" w:ascii="宋体" w:hAnsi="宋体" w:cs="宋体"/>
          <w:b/>
          <w:bCs/>
          <w:color w:val="auto"/>
          <w:sz w:val="28"/>
          <w:szCs w:val="28"/>
          <w:highlight w:val="none"/>
          <w:lang w:val="en-US" w:eastAsia="zh-CN"/>
        </w:rPr>
        <w:t>附件七</w:t>
      </w:r>
    </w:p>
    <w:p w14:paraId="75F58568">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32"/>
          <w:szCs w:val="32"/>
          <w:highlight w:val="none"/>
        </w:rPr>
      </w:pPr>
    </w:p>
    <w:p w14:paraId="6BF12CB3">
      <w:pPr>
        <w:pStyle w:val="2"/>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color w:val="auto"/>
          <w:highlight w:val="none"/>
        </w:rPr>
      </w:pPr>
    </w:p>
    <w:p w14:paraId="78DCD683">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32"/>
          <w:szCs w:val="32"/>
          <w:highlight w:val="none"/>
        </w:rPr>
      </w:pPr>
    </w:p>
    <w:p w14:paraId="290030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en-US" w:eastAsia="zh-CN"/>
        </w:rPr>
      </w:pPr>
      <w:r>
        <w:rPr>
          <w:rFonts w:hint="eastAsia" w:ascii="宋体" w:hAnsi="宋体" w:eastAsia="宋体" w:cs="宋体"/>
          <w:b/>
          <w:color w:val="auto"/>
          <w:sz w:val="36"/>
          <w:szCs w:val="36"/>
          <w:highlight w:val="none"/>
          <w:lang w:val="en-US" w:eastAsia="zh-CN"/>
        </w:rPr>
        <w:t>拟派项目经理无在建工程承诺函</w:t>
      </w:r>
    </w:p>
    <w:p w14:paraId="07084033">
      <w:pPr>
        <w:rPr>
          <w:rFonts w:hint="eastAsia" w:ascii="宋体" w:hAnsi="宋体" w:eastAsia="宋体" w:cs="宋体"/>
          <w:b/>
          <w:color w:val="auto"/>
          <w:szCs w:val="21"/>
          <w:highlight w:val="none"/>
        </w:rPr>
      </w:pPr>
    </w:p>
    <w:p w14:paraId="38E4318E">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14:paraId="6DB9F60F">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auto"/>
          <w:sz w:val="24"/>
          <w:szCs w:val="24"/>
          <w:highlight w:val="none"/>
          <w:u w:val="single"/>
        </w:rPr>
      </w:pPr>
      <w:r>
        <w:rPr>
          <w:rFonts w:hint="eastAsia" w:ascii="宋体" w:hAnsi="宋体" w:cs="宋体"/>
          <w:b/>
          <w:bCs w:val="0"/>
          <w:color w:val="auto"/>
          <w:sz w:val="24"/>
          <w:szCs w:val="24"/>
          <w:highlight w:val="none"/>
          <w:u w:val="single"/>
          <w:lang w:val="en-US" w:eastAsia="zh-CN"/>
        </w:rPr>
        <w:t>黄石空港城市建设投资有限公司</w:t>
      </w:r>
      <w:r>
        <w:rPr>
          <w:rFonts w:hint="eastAsia" w:ascii="宋体" w:hAnsi="宋体" w:eastAsia="宋体" w:cs="宋体"/>
          <w:b/>
          <w:bCs w:val="0"/>
          <w:color w:val="auto"/>
          <w:sz w:val="24"/>
          <w:szCs w:val="24"/>
          <w:highlight w:val="none"/>
          <w:u w:val="single"/>
        </w:rPr>
        <w:t>：</w:t>
      </w:r>
    </w:p>
    <w:p w14:paraId="2F1D0632">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我</w:t>
      </w:r>
      <w:r>
        <w:rPr>
          <w:rFonts w:hint="eastAsia" w:ascii="宋体" w:hAnsi="宋体" w:eastAsia="宋体" w:cs="宋体"/>
          <w:color w:val="auto"/>
          <w:sz w:val="24"/>
          <w:highlight w:val="none"/>
          <w:u w:val="single"/>
          <w:lang w:eastAsia="zh-CN"/>
        </w:rPr>
        <w:t xml:space="preserve">   （姓名）   </w:t>
      </w:r>
      <w:r>
        <w:rPr>
          <w:rFonts w:hint="eastAsia" w:ascii="宋体" w:hAnsi="宋体" w:eastAsia="宋体" w:cs="宋体"/>
          <w:color w:val="auto"/>
          <w:sz w:val="24"/>
          <w:highlight w:val="none"/>
          <w:lang w:eastAsia="zh-CN"/>
        </w:rPr>
        <w:t>系</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全称</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的法定代表人，现承诺本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eastAsia="zh-CN"/>
        </w:rPr>
        <w:t>拟派的项目经理</w:t>
      </w:r>
      <w:r>
        <w:rPr>
          <w:rFonts w:hint="eastAsia" w:ascii="宋体" w:hAnsi="宋体" w:eastAsia="宋体" w:cs="宋体"/>
          <w:color w:val="auto"/>
          <w:sz w:val="24"/>
          <w:highlight w:val="none"/>
          <w:u w:val="single"/>
          <w:lang w:eastAsia="zh-CN"/>
        </w:rPr>
        <w:t xml:space="preserve">   （姓名）   </w:t>
      </w:r>
      <w:r>
        <w:rPr>
          <w:rFonts w:hint="eastAsia" w:ascii="宋体" w:hAnsi="宋体" w:eastAsia="宋体" w:cs="宋体"/>
          <w:color w:val="auto"/>
          <w:sz w:val="24"/>
          <w:highlight w:val="none"/>
          <w:lang w:eastAsia="zh-CN"/>
        </w:rPr>
        <w:t>，项目经理证号：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，身份证号：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，目前无在建工程。若有虚假一经查实，愿意承担一切责任，并承担由此造成的一切损失。</w:t>
      </w:r>
      <w:r>
        <w:rPr>
          <w:rFonts w:hint="eastAsia" w:ascii="宋体" w:hAnsi="宋体" w:eastAsia="宋体" w:cs="宋体"/>
          <w:color w:val="auto"/>
          <w:sz w:val="24"/>
          <w:highlight w:val="none"/>
          <w:lang w:val="en-US" w:eastAsia="zh-CN"/>
        </w:rPr>
        <w:t xml:space="preserve"> </w:t>
      </w:r>
    </w:p>
    <w:p w14:paraId="36A7CE94">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我方特此承诺！</w:t>
      </w:r>
    </w:p>
    <w:p w14:paraId="1F644C5B">
      <w:pPr>
        <w:spacing w:line="360" w:lineRule="auto"/>
        <w:rPr>
          <w:rFonts w:hint="eastAsia" w:ascii="宋体" w:hAnsi="宋体" w:eastAsia="宋体" w:cs="宋体"/>
          <w:color w:val="auto"/>
          <w:sz w:val="24"/>
          <w:szCs w:val="24"/>
          <w:highlight w:val="none"/>
        </w:rPr>
      </w:pPr>
    </w:p>
    <w:p w14:paraId="7A9D5610">
      <w:pPr>
        <w:wordWrap w:val="0"/>
        <w:spacing w:line="360" w:lineRule="auto"/>
        <w:rPr>
          <w:rFonts w:hint="eastAsia" w:ascii="宋体" w:hAnsi="宋体" w:eastAsia="宋体" w:cs="宋体"/>
          <w:color w:val="auto"/>
          <w:sz w:val="24"/>
          <w:highlight w:val="none"/>
        </w:rPr>
      </w:pPr>
    </w:p>
    <w:p w14:paraId="02A40C4E">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529F62FE">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s="宋体"/>
          <w:b/>
          <w:bCs/>
          <w:color w:val="auto"/>
          <w:sz w:val="28"/>
          <w:szCs w:val="28"/>
          <w:highlight w:val="non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5B3EF017">
      <w:pP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br w:type="page"/>
      </w:r>
    </w:p>
    <w:p w14:paraId="0D6CAC00">
      <w:pPr>
        <w:ind w:left="0" w:leftChars="0" w:firstLine="0" w:firstLineChars="0"/>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eastAsia="zh-CN"/>
        </w:rPr>
        <w:t>附件八</w:t>
      </w:r>
      <w:r>
        <w:rPr>
          <w:rFonts w:hint="eastAsia" w:ascii="宋体" w:hAnsi="宋体" w:cs="宋体"/>
          <w:b/>
          <w:bCs/>
          <w:color w:val="auto"/>
          <w:sz w:val="28"/>
          <w:szCs w:val="28"/>
          <w:highlight w:val="none"/>
          <w:lang w:val="en-US" w:eastAsia="zh-CN"/>
        </w:rPr>
        <w:t>（1）</w:t>
      </w:r>
    </w:p>
    <w:p w14:paraId="3B57C70B">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p>
    <w:p w14:paraId="4B17F74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中小企业声明函</w:t>
      </w:r>
      <w:r>
        <w:rPr>
          <w:rFonts w:hint="eastAsia" w:ascii="宋体" w:hAnsi="宋体" w:cs="宋体"/>
          <w:b/>
          <w:color w:val="auto"/>
          <w:sz w:val="36"/>
          <w:szCs w:val="36"/>
          <w:highlight w:val="none"/>
          <w:lang w:val="en-US" w:eastAsia="zh-CN"/>
        </w:rPr>
        <w:t>（工程/服务）</w:t>
      </w:r>
    </w:p>
    <w:p w14:paraId="3DF09CAE">
      <w:pPr>
        <w:rPr>
          <w:rFonts w:hint="eastAsia"/>
          <w:color w:val="auto"/>
          <w:highlight w:val="none"/>
        </w:rPr>
      </w:pPr>
    </w:p>
    <w:p w14:paraId="6DFF0A55">
      <w:pPr>
        <w:pStyle w:val="2"/>
        <w:rPr>
          <w:rFonts w:hint="eastAsia"/>
          <w:color w:val="auto"/>
          <w:highlight w:val="none"/>
          <w:lang w:eastAsia="zh-CN"/>
        </w:rPr>
      </w:pPr>
    </w:p>
    <w:p w14:paraId="64C3D0B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04" w:firstLineChars="200"/>
        <w:jc w:val="both"/>
        <w:textAlignment w:val="auto"/>
        <w:rPr>
          <w:rFonts w:hint="eastAsia" w:ascii="宋体" w:hAnsi="宋体" w:eastAsia="宋体" w:cs="宋体"/>
          <w:i w:val="0"/>
          <w:iCs w:val="0"/>
          <w:color w:val="auto"/>
          <w:spacing w:val="6"/>
          <w:w w:val="100"/>
          <w:position w:val="0"/>
          <w:sz w:val="24"/>
          <w:szCs w:val="24"/>
          <w:highlight w:val="none"/>
        </w:rPr>
      </w:pPr>
      <w:r>
        <w:rPr>
          <w:rFonts w:hint="eastAsia" w:ascii="宋体" w:hAnsi="宋体" w:eastAsia="宋体" w:cs="宋体"/>
          <w:i w:val="0"/>
          <w:iCs w:val="0"/>
          <w:color w:val="auto"/>
          <w:spacing w:val="6"/>
          <w:w w:val="100"/>
          <w:position w:val="0"/>
          <w:sz w:val="24"/>
          <w:szCs w:val="24"/>
          <w:highlight w:val="none"/>
        </w:rPr>
        <w:t>本公司（联合体）郑重声明</w:t>
      </w:r>
      <w:r>
        <w:rPr>
          <w:rFonts w:hint="eastAsia" w:ascii="宋体" w:hAnsi="宋体" w:eastAsia="宋体" w:cs="宋体"/>
          <w:i w:val="0"/>
          <w:iCs w:val="0"/>
          <w:color w:val="auto"/>
          <w:spacing w:val="6"/>
          <w:w w:val="100"/>
          <w:position w:val="0"/>
          <w:sz w:val="24"/>
          <w:szCs w:val="24"/>
          <w:highlight w:val="none"/>
          <w:lang w:eastAsia="zh-CN"/>
        </w:rPr>
        <w:t>，</w:t>
      </w:r>
      <w:r>
        <w:rPr>
          <w:rFonts w:hint="eastAsia" w:ascii="宋体" w:hAnsi="宋体" w:eastAsia="宋体" w:cs="宋体"/>
          <w:i w:val="0"/>
          <w:iCs w:val="0"/>
          <w:color w:val="auto"/>
          <w:spacing w:val="6"/>
          <w:w w:val="100"/>
          <w:position w:val="0"/>
          <w:sz w:val="24"/>
          <w:szCs w:val="24"/>
          <w:highlight w:val="none"/>
        </w:rPr>
        <w:t>根据《政府采购促进中小企业发展管理办法》（财库﹝2020﹞46号）的规定，本公司（联合体）参加</w:t>
      </w:r>
      <w:r>
        <w:rPr>
          <w:rFonts w:hint="eastAsia" w:ascii="宋体" w:hAnsi="宋体" w:cs="宋体"/>
          <w:i w:val="0"/>
          <w:iCs w:val="0"/>
          <w:color w:val="auto"/>
          <w:spacing w:val="6"/>
          <w:w w:val="100"/>
          <w:position w:val="0"/>
          <w:sz w:val="24"/>
          <w:szCs w:val="24"/>
          <w:highlight w:val="none"/>
          <w:u w:val="single"/>
          <w:lang w:val="en-US" w:eastAsia="zh-CN"/>
        </w:rPr>
        <w:t>黄石空港城市建设投资有限公司</w:t>
      </w:r>
      <w:r>
        <w:rPr>
          <w:rFonts w:hint="eastAsia" w:ascii="宋体" w:hAnsi="宋体" w:eastAsia="宋体" w:cs="宋体"/>
          <w:i w:val="0"/>
          <w:iCs w:val="0"/>
          <w:color w:val="auto"/>
          <w:spacing w:val="6"/>
          <w:w w:val="100"/>
          <w:position w:val="0"/>
          <w:sz w:val="24"/>
          <w:szCs w:val="24"/>
          <w:highlight w:val="none"/>
          <w:lang w:val="en-US" w:eastAsia="zh-CN"/>
        </w:rPr>
        <w:t>的</w:t>
      </w:r>
      <w:r>
        <w:rPr>
          <w:rFonts w:hint="eastAsia" w:ascii="宋体" w:hAnsi="宋体" w:cs="宋体"/>
          <w:color w:val="auto"/>
          <w:spacing w:val="6"/>
          <w:sz w:val="24"/>
          <w:szCs w:val="24"/>
          <w:highlight w:val="none"/>
          <w:u w:val="single"/>
          <w:lang w:val="en-US" w:eastAsia="zh-CN"/>
        </w:rPr>
        <w:t>中晟薄膜项目（一期）临时进场道路工程</w:t>
      </w:r>
      <w:r>
        <w:rPr>
          <w:rFonts w:hint="eastAsia" w:ascii="宋体" w:hAnsi="宋体" w:eastAsia="宋体" w:cs="宋体"/>
          <w:i w:val="0"/>
          <w:iCs w:val="0"/>
          <w:color w:val="auto"/>
          <w:spacing w:val="6"/>
          <w:w w:val="100"/>
          <w:position w:val="0"/>
          <w:sz w:val="24"/>
          <w:szCs w:val="24"/>
          <w:highlight w:val="none"/>
        </w:rPr>
        <w:t>采购活动，</w:t>
      </w:r>
      <w:r>
        <w:rPr>
          <w:rFonts w:hint="eastAsia" w:ascii="宋体" w:hAnsi="宋体" w:eastAsia="宋体" w:cs="宋体"/>
          <w:i w:val="0"/>
          <w:iCs w:val="0"/>
          <w:color w:val="auto"/>
          <w:spacing w:val="6"/>
          <w:w w:val="100"/>
          <w:position w:val="0"/>
          <w:sz w:val="24"/>
          <w:szCs w:val="24"/>
          <w:highlight w:val="none"/>
          <w:lang w:val="en-US" w:eastAsia="zh-CN"/>
        </w:rPr>
        <w:t>工程/服务全部为符合政策要求的中小企业承接</w:t>
      </w:r>
      <w:r>
        <w:rPr>
          <w:rFonts w:hint="eastAsia" w:ascii="宋体" w:hAnsi="宋体" w:eastAsia="宋体" w:cs="宋体"/>
          <w:i w:val="0"/>
          <w:iCs w:val="0"/>
          <w:color w:val="auto"/>
          <w:spacing w:val="6"/>
          <w:w w:val="100"/>
          <w:position w:val="0"/>
          <w:sz w:val="24"/>
          <w:szCs w:val="24"/>
          <w:highlight w:val="none"/>
        </w:rPr>
        <w:t>。相关企业（含联合体中的中小企业、签订分包意向协议的中小企业）的具体情况如下：</w:t>
      </w:r>
    </w:p>
    <w:p w14:paraId="4945AD51">
      <w:pPr>
        <w:pStyle w:val="19"/>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500" w:lineRule="exact"/>
        <w:ind w:leftChars="0" w:right="0" w:rightChars="0" w:firstLine="504" w:firstLineChars="200"/>
        <w:jc w:val="both"/>
        <w:textAlignment w:val="auto"/>
        <w:rPr>
          <w:rFonts w:hint="eastAsia" w:ascii="宋体" w:hAnsi="宋体" w:eastAsia="宋体" w:cs="宋体"/>
          <w:i w:val="0"/>
          <w:iCs w:val="0"/>
          <w:color w:val="auto"/>
          <w:spacing w:val="6"/>
          <w:w w:val="100"/>
          <w:position w:val="0"/>
          <w:sz w:val="24"/>
          <w:szCs w:val="24"/>
          <w:highlight w:val="none"/>
          <w:lang w:eastAsia="zh-CN"/>
        </w:rPr>
      </w:pPr>
      <w:r>
        <w:rPr>
          <w:rFonts w:hint="eastAsia" w:cs="宋体"/>
          <w:color w:val="auto"/>
          <w:spacing w:val="6"/>
          <w:sz w:val="24"/>
          <w:szCs w:val="24"/>
          <w:highlight w:val="none"/>
          <w:u w:val="single"/>
          <w:lang w:val="en-US" w:eastAsia="zh-CN"/>
        </w:rPr>
        <w:t>中晟薄膜项目（一期）临时进场道路工程</w:t>
      </w:r>
      <w:r>
        <w:rPr>
          <w:rFonts w:hint="eastAsia" w:ascii="宋体" w:hAnsi="宋体" w:eastAsia="宋体" w:cs="宋体"/>
          <w:i w:val="0"/>
          <w:iCs w:val="0"/>
          <w:color w:val="auto"/>
          <w:spacing w:val="6"/>
          <w:w w:val="100"/>
          <w:position w:val="0"/>
          <w:sz w:val="24"/>
          <w:szCs w:val="24"/>
          <w:highlight w:val="none"/>
          <w:u w:val="none"/>
        </w:rPr>
        <w:t>，属于</w:t>
      </w:r>
      <w:r>
        <w:rPr>
          <w:rFonts w:hint="eastAsia" w:cs="宋体"/>
          <w:i w:val="0"/>
          <w:iCs w:val="0"/>
          <w:color w:val="auto"/>
          <w:spacing w:val="6"/>
          <w:w w:val="100"/>
          <w:position w:val="0"/>
          <w:sz w:val="24"/>
          <w:szCs w:val="24"/>
          <w:highlight w:val="none"/>
          <w:u w:val="single"/>
          <w:lang w:val="en-US" w:eastAsia="zh-CN"/>
        </w:rPr>
        <w:t>建筑业</w:t>
      </w:r>
      <w:r>
        <w:rPr>
          <w:rFonts w:hint="eastAsia" w:ascii="宋体" w:hAnsi="宋体" w:eastAsia="宋体" w:cs="宋体"/>
          <w:i w:val="0"/>
          <w:iCs w:val="0"/>
          <w:color w:val="auto"/>
          <w:spacing w:val="6"/>
          <w:w w:val="100"/>
          <w:position w:val="0"/>
          <w:sz w:val="24"/>
          <w:szCs w:val="24"/>
          <w:highlight w:val="none"/>
          <w:u w:val="none"/>
        </w:rPr>
        <w:t>；</w:t>
      </w:r>
      <w:r>
        <w:rPr>
          <w:rFonts w:hint="eastAsia" w:cs="宋体"/>
          <w:i w:val="0"/>
          <w:iCs w:val="0"/>
          <w:color w:val="auto"/>
          <w:spacing w:val="6"/>
          <w:w w:val="100"/>
          <w:position w:val="0"/>
          <w:sz w:val="24"/>
          <w:szCs w:val="24"/>
          <w:highlight w:val="none"/>
          <w:lang w:val="en-US" w:eastAsia="zh-CN"/>
        </w:rPr>
        <w:t>承接企业</w:t>
      </w:r>
      <w:r>
        <w:rPr>
          <w:rFonts w:hint="eastAsia" w:ascii="宋体" w:hAnsi="宋体" w:eastAsia="宋体" w:cs="宋体"/>
          <w:i w:val="0"/>
          <w:iCs w:val="0"/>
          <w:color w:val="auto"/>
          <w:spacing w:val="6"/>
          <w:w w:val="100"/>
          <w:position w:val="0"/>
          <w:sz w:val="24"/>
          <w:szCs w:val="24"/>
          <w:highlight w:val="none"/>
        </w:rPr>
        <w:t>为</w:t>
      </w:r>
      <w:r>
        <w:rPr>
          <w:rFonts w:hint="eastAsia" w:ascii="宋体" w:hAnsi="宋体" w:eastAsia="宋体" w:cs="宋体"/>
          <w:i w:val="0"/>
          <w:iCs w:val="0"/>
          <w:color w:val="auto"/>
          <w:spacing w:val="6"/>
          <w:w w:val="100"/>
          <w:position w:val="0"/>
          <w:sz w:val="24"/>
          <w:szCs w:val="24"/>
          <w:highlight w:val="none"/>
          <w:u w:val="single"/>
        </w:rPr>
        <w:t>（企业名称）</w:t>
      </w:r>
      <w:r>
        <w:rPr>
          <w:rFonts w:hint="eastAsia" w:ascii="宋体" w:hAnsi="宋体" w:eastAsia="宋体" w:cs="宋体"/>
          <w:i w:val="0"/>
          <w:iCs w:val="0"/>
          <w:color w:val="auto"/>
          <w:spacing w:val="6"/>
          <w:w w:val="100"/>
          <w:position w:val="0"/>
          <w:sz w:val="24"/>
          <w:szCs w:val="24"/>
          <w:highlight w:val="none"/>
        </w:rPr>
        <w:t>，从业人员</w:t>
      </w:r>
      <w:r>
        <w:rPr>
          <w:rFonts w:hint="eastAsia" w:ascii="宋体" w:hAnsi="宋体" w:eastAsia="宋体" w:cs="宋体"/>
          <w:i w:val="0"/>
          <w:iCs w:val="0"/>
          <w:color w:val="auto"/>
          <w:spacing w:val="6"/>
          <w:w w:val="100"/>
          <w:position w:val="0"/>
          <w:sz w:val="24"/>
          <w:szCs w:val="24"/>
          <w:highlight w:val="none"/>
          <w:u w:val="single"/>
          <w:lang w:val="en-US" w:eastAsia="zh-CN"/>
        </w:rPr>
        <w:t xml:space="preserve">   </w:t>
      </w:r>
      <w:r>
        <w:rPr>
          <w:rFonts w:hint="eastAsia" w:ascii="宋体" w:hAnsi="宋体" w:eastAsia="宋体" w:cs="宋体"/>
          <w:i w:val="0"/>
          <w:iCs w:val="0"/>
          <w:color w:val="auto"/>
          <w:spacing w:val="6"/>
          <w:w w:val="100"/>
          <w:position w:val="0"/>
          <w:sz w:val="24"/>
          <w:szCs w:val="24"/>
          <w:highlight w:val="none"/>
        </w:rPr>
        <w:t>人，营业收入为</w:t>
      </w:r>
      <w:r>
        <w:rPr>
          <w:rFonts w:hint="eastAsia" w:ascii="宋体" w:hAnsi="宋体" w:eastAsia="宋体" w:cs="宋体"/>
          <w:i w:val="0"/>
          <w:iCs w:val="0"/>
          <w:color w:val="auto"/>
          <w:spacing w:val="6"/>
          <w:w w:val="100"/>
          <w:position w:val="0"/>
          <w:sz w:val="24"/>
          <w:szCs w:val="24"/>
          <w:highlight w:val="none"/>
          <w:u w:val="single"/>
        </w:rPr>
        <w:t xml:space="preserve"> </w:t>
      </w:r>
      <w:r>
        <w:rPr>
          <w:rFonts w:hint="eastAsia" w:ascii="宋体" w:hAnsi="宋体" w:eastAsia="宋体" w:cs="宋体"/>
          <w:i w:val="0"/>
          <w:iCs w:val="0"/>
          <w:color w:val="auto"/>
          <w:spacing w:val="6"/>
          <w:w w:val="100"/>
          <w:position w:val="0"/>
          <w:sz w:val="24"/>
          <w:szCs w:val="24"/>
          <w:highlight w:val="none"/>
          <w:u w:val="single"/>
        </w:rPr>
        <w:tab/>
      </w:r>
      <w:r>
        <w:rPr>
          <w:rFonts w:hint="eastAsia" w:ascii="宋体" w:hAnsi="宋体" w:eastAsia="宋体" w:cs="宋体"/>
          <w:i w:val="0"/>
          <w:iCs w:val="0"/>
          <w:color w:val="auto"/>
          <w:spacing w:val="6"/>
          <w:w w:val="100"/>
          <w:position w:val="0"/>
          <w:sz w:val="24"/>
          <w:szCs w:val="24"/>
          <w:highlight w:val="none"/>
        </w:rPr>
        <w:t>万元，资产总额为</w:t>
      </w:r>
      <w:r>
        <w:rPr>
          <w:rFonts w:hint="eastAsia" w:ascii="宋体" w:hAnsi="宋体" w:eastAsia="宋体" w:cs="宋体"/>
          <w:i w:val="0"/>
          <w:iCs w:val="0"/>
          <w:color w:val="auto"/>
          <w:spacing w:val="6"/>
          <w:w w:val="100"/>
          <w:position w:val="0"/>
          <w:sz w:val="24"/>
          <w:szCs w:val="24"/>
          <w:highlight w:val="none"/>
          <w:u w:val="single"/>
        </w:rPr>
        <w:t xml:space="preserve"> </w:t>
      </w:r>
      <w:r>
        <w:rPr>
          <w:rFonts w:hint="eastAsia" w:ascii="宋体" w:hAnsi="宋体" w:eastAsia="宋体" w:cs="宋体"/>
          <w:i w:val="0"/>
          <w:iCs w:val="0"/>
          <w:color w:val="auto"/>
          <w:spacing w:val="6"/>
          <w:w w:val="100"/>
          <w:position w:val="0"/>
          <w:sz w:val="24"/>
          <w:szCs w:val="24"/>
          <w:highlight w:val="none"/>
          <w:u w:val="single"/>
          <w:lang w:val="en-US" w:eastAsia="zh-CN"/>
        </w:rPr>
        <w:t xml:space="preserve"> </w:t>
      </w:r>
      <w:r>
        <w:rPr>
          <w:rFonts w:hint="eastAsia" w:ascii="宋体" w:hAnsi="宋体" w:eastAsia="宋体" w:cs="宋体"/>
          <w:i w:val="0"/>
          <w:iCs w:val="0"/>
          <w:color w:val="auto"/>
          <w:spacing w:val="6"/>
          <w:w w:val="100"/>
          <w:position w:val="0"/>
          <w:sz w:val="24"/>
          <w:szCs w:val="24"/>
          <w:highlight w:val="none"/>
          <w:u w:val="single"/>
        </w:rPr>
        <w:tab/>
      </w:r>
      <w:r>
        <w:rPr>
          <w:rFonts w:hint="eastAsia" w:ascii="宋体" w:hAnsi="宋体" w:eastAsia="宋体" w:cs="宋体"/>
          <w:i w:val="0"/>
          <w:iCs w:val="0"/>
          <w:color w:val="auto"/>
          <w:spacing w:val="6"/>
          <w:w w:val="100"/>
          <w:position w:val="0"/>
          <w:sz w:val="24"/>
          <w:szCs w:val="24"/>
          <w:highlight w:val="none"/>
        </w:rPr>
        <w:t>万元</w:t>
      </w:r>
      <w:r>
        <w:rPr>
          <w:rFonts w:hint="eastAsia" w:ascii="宋体" w:hAnsi="宋体" w:eastAsia="宋体" w:cs="宋体"/>
          <w:i w:val="0"/>
          <w:iCs w:val="0"/>
          <w:color w:val="auto"/>
          <w:spacing w:val="6"/>
          <w:w w:val="100"/>
          <w:position w:val="0"/>
          <w:sz w:val="24"/>
          <w:szCs w:val="24"/>
          <w:highlight w:val="none"/>
          <w:lang w:eastAsia="zh-CN"/>
        </w:rPr>
        <w:t>（从业人员、营业收入、资产总额填报上一年度数据，无上一年度数据的新成立企业可不填报）</w:t>
      </w:r>
      <w:r>
        <w:rPr>
          <w:rFonts w:hint="eastAsia" w:ascii="宋体" w:hAnsi="宋体" w:eastAsia="宋体" w:cs="宋体"/>
          <w:i w:val="0"/>
          <w:iCs w:val="0"/>
          <w:color w:val="auto"/>
          <w:spacing w:val="6"/>
          <w:w w:val="100"/>
          <w:position w:val="0"/>
          <w:sz w:val="24"/>
          <w:szCs w:val="24"/>
          <w:highlight w:val="none"/>
        </w:rPr>
        <w:t>，属于</w:t>
      </w:r>
      <w:r>
        <w:rPr>
          <w:rFonts w:hint="eastAsia" w:ascii="宋体" w:hAnsi="宋体" w:eastAsia="宋体" w:cs="宋体"/>
          <w:i w:val="0"/>
          <w:iCs w:val="0"/>
          <w:color w:val="auto"/>
          <w:spacing w:val="6"/>
          <w:w w:val="100"/>
          <w:position w:val="0"/>
          <w:sz w:val="24"/>
          <w:szCs w:val="24"/>
          <w:highlight w:val="none"/>
          <w:u w:val="single"/>
        </w:rPr>
        <w:t>（中型企业、小型企业、微型企业）</w:t>
      </w:r>
      <w:r>
        <w:rPr>
          <w:rFonts w:hint="eastAsia" w:ascii="宋体" w:hAnsi="宋体" w:eastAsia="宋体" w:cs="宋体"/>
          <w:i w:val="0"/>
          <w:iCs w:val="0"/>
          <w:color w:val="auto"/>
          <w:spacing w:val="6"/>
          <w:w w:val="100"/>
          <w:position w:val="0"/>
          <w:sz w:val="24"/>
          <w:szCs w:val="24"/>
          <w:highlight w:val="none"/>
          <w:lang w:eastAsia="zh-CN"/>
        </w:rPr>
        <w:t>。</w:t>
      </w:r>
    </w:p>
    <w:p w14:paraId="2D36000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04" w:firstLineChars="200"/>
        <w:jc w:val="both"/>
        <w:textAlignment w:val="auto"/>
        <w:rPr>
          <w:rFonts w:hint="eastAsia" w:ascii="宋体" w:hAnsi="宋体" w:eastAsia="宋体" w:cs="宋体"/>
          <w:i w:val="0"/>
          <w:iCs w:val="0"/>
          <w:color w:val="auto"/>
          <w:spacing w:val="6"/>
          <w:w w:val="100"/>
          <w:position w:val="0"/>
          <w:sz w:val="24"/>
          <w:szCs w:val="24"/>
          <w:highlight w:val="none"/>
        </w:rPr>
      </w:pPr>
      <w:r>
        <w:rPr>
          <w:rFonts w:hint="eastAsia" w:ascii="宋体" w:hAnsi="宋体" w:eastAsia="宋体" w:cs="宋体"/>
          <w:i w:val="0"/>
          <w:iCs w:val="0"/>
          <w:color w:val="auto"/>
          <w:spacing w:val="6"/>
          <w:w w:val="100"/>
          <w:position w:val="0"/>
          <w:sz w:val="24"/>
          <w:szCs w:val="24"/>
          <w:highlight w:val="none"/>
        </w:rPr>
        <w:t>以上企业，不属于大企业的分支机构，不存在控股股东为大企业的情形，也不存在与大企业的负责人为同一人的情形。</w:t>
      </w:r>
    </w:p>
    <w:p w14:paraId="358C4DF6">
      <w:pPr>
        <w:keepNext w:val="0"/>
        <w:keepLines w:val="0"/>
        <w:pageBreakBefore w:val="0"/>
        <w:widowControl/>
        <w:kinsoku/>
        <w:wordWrap/>
        <w:overflowPunct/>
        <w:topLinePunct w:val="0"/>
        <w:autoSpaceDE/>
        <w:autoSpaceDN/>
        <w:bidi w:val="0"/>
        <w:adjustRightInd/>
        <w:snapToGrid/>
        <w:spacing w:line="500" w:lineRule="exact"/>
        <w:ind w:leftChars="0" w:rightChars="0" w:firstLine="504" w:firstLineChars="200"/>
        <w:jc w:val="both"/>
        <w:textAlignment w:val="auto"/>
        <w:rPr>
          <w:rFonts w:ascii="仿宋" w:hAnsi="仿宋" w:eastAsia="仿宋"/>
          <w:color w:val="auto"/>
          <w:sz w:val="24"/>
          <w:highlight w:val="none"/>
          <w:lang w:eastAsia="zh-CN"/>
        </w:rPr>
      </w:pPr>
      <w:r>
        <w:rPr>
          <w:rFonts w:hint="eastAsia" w:ascii="宋体" w:hAnsi="宋体" w:eastAsia="宋体" w:cs="宋体"/>
          <w:i w:val="0"/>
          <w:iCs w:val="0"/>
          <w:color w:val="auto"/>
          <w:spacing w:val="6"/>
          <w:w w:val="100"/>
          <w:position w:val="0"/>
          <w:sz w:val="24"/>
          <w:szCs w:val="24"/>
          <w:highlight w:val="none"/>
        </w:rPr>
        <w:t>本企业对上述声明内容的真实性负责。如有虚假，将依法承担相应责任</w:t>
      </w:r>
      <w:r>
        <w:rPr>
          <w:rFonts w:hint="eastAsia" w:ascii="宋体" w:hAnsi="宋体" w:eastAsia="宋体" w:cs="宋体"/>
          <w:color w:val="auto"/>
          <w:spacing w:val="6"/>
          <w:sz w:val="24"/>
          <w:szCs w:val="24"/>
          <w:highlight w:val="none"/>
          <w:lang w:eastAsia="zh-CN"/>
        </w:rPr>
        <w:t>。</w:t>
      </w:r>
    </w:p>
    <w:p w14:paraId="2CC3BFB1">
      <w:pPr>
        <w:spacing w:line="360" w:lineRule="auto"/>
        <w:ind w:firstLine="480" w:firstLineChars="200"/>
        <w:rPr>
          <w:rFonts w:ascii="仿宋" w:hAnsi="仿宋" w:eastAsia="仿宋"/>
          <w:color w:val="auto"/>
          <w:sz w:val="24"/>
          <w:highlight w:val="none"/>
          <w:lang w:eastAsia="zh-CN"/>
        </w:rPr>
      </w:pPr>
    </w:p>
    <w:p w14:paraId="630DBF5C">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63C363FD">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5AD7436F">
      <w:pPr>
        <w:rPr>
          <w:rFonts w:hint="eastAsia" w:ascii="宋体" w:hAnsi="宋体" w:eastAsia="宋体" w:cs="宋体"/>
          <w:color w:val="auto"/>
          <w:sz w:val="24"/>
          <w:highlight w:val="none"/>
          <w:lang w:eastAsia="zh-CN"/>
        </w:rPr>
      </w:pPr>
    </w:p>
    <w:p w14:paraId="6B408B2A">
      <w:pPr>
        <w:rPr>
          <w:rFonts w:hint="eastAsia" w:ascii="宋体" w:hAnsi="宋体" w:eastAsia="宋体" w:cs="宋体"/>
          <w:b/>
          <w:color w:val="auto"/>
          <w:sz w:val="24"/>
          <w:szCs w:val="24"/>
          <w:highlight w:val="none"/>
          <w:lang w:val="zh-CN" w:eastAsia="zh-CN"/>
        </w:rPr>
      </w:pPr>
      <w:bookmarkStart w:id="2" w:name="OLE_LINK13"/>
      <w:bookmarkStart w:id="3" w:name="OLE_LINK14"/>
      <w:r>
        <w:rPr>
          <w:rFonts w:hint="eastAsia" w:ascii="宋体" w:hAnsi="宋体" w:eastAsia="宋体" w:cs="宋体"/>
          <w:b/>
          <w:color w:val="auto"/>
          <w:sz w:val="24"/>
          <w:szCs w:val="24"/>
          <w:highlight w:val="none"/>
          <w:lang w:val="zh-CN" w:eastAsia="zh-CN"/>
        </w:rPr>
        <w:br w:type="page"/>
      </w:r>
    </w:p>
    <w:bookmarkEnd w:id="2"/>
    <w:bookmarkEnd w:id="3"/>
    <w:p w14:paraId="4B5048C3">
      <w:pPr>
        <w:ind w:left="0" w:leftChars="0" w:firstLine="0" w:firstLineChars="0"/>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zh-CN" w:eastAsia="zh-CN"/>
        </w:rPr>
        <w:t>附件八</w:t>
      </w:r>
      <w:r>
        <w:rPr>
          <w:rFonts w:hint="eastAsia" w:ascii="宋体" w:hAnsi="宋体" w:eastAsia="宋体" w:cs="宋体"/>
          <w:b/>
          <w:bCs/>
          <w:color w:val="auto"/>
          <w:sz w:val="28"/>
          <w:szCs w:val="28"/>
          <w:highlight w:val="none"/>
          <w:lang w:val="en-US" w:eastAsia="zh-CN"/>
        </w:rPr>
        <w:t>（2）</w:t>
      </w:r>
    </w:p>
    <w:p w14:paraId="0B0F5AE8">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color w:val="auto"/>
          <w:sz w:val="36"/>
          <w:szCs w:val="36"/>
          <w:highlight w:val="none"/>
          <w:lang w:val="en-US" w:eastAsia="zh-CN"/>
        </w:rPr>
      </w:pPr>
    </w:p>
    <w:p w14:paraId="6DAA67B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中小企业划型标准</w:t>
      </w:r>
    </w:p>
    <w:p w14:paraId="415EC05B">
      <w:pPr>
        <w:pStyle w:val="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highlight w:val="none"/>
          <w:lang w:val="en-US" w:eastAsia="zh-CN"/>
        </w:rPr>
      </w:pPr>
    </w:p>
    <w:p w14:paraId="5FC97A62">
      <w:pPr>
        <w:bidi w:val="0"/>
        <w:jc w:val="center"/>
        <w:rPr>
          <w:rFonts w:hint="eastAsia"/>
          <w:color w:val="auto"/>
          <w:highlight w:val="none"/>
          <w:lang w:eastAsia="zh-CN"/>
        </w:rPr>
      </w:pPr>
      <w:r>
        <w:rPr>
          <w:color w:val="auto"/>
          <w:highlight w:val="none"/>
          <w:lang w:eastAsia="zh-CN"/>
        </w:rPr>
        <w:drawing>
          <wp:inline distT="0" distB="0" distL="114300" distR="114300">
            <wp:extent cx="5219700" cy="7011670"/>
            <wp:effectExtent l="0" t="0" r="0" b="17780"/>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20"/>
                    <a:stretch>
                      <a:fillRect/>
                    </a:stretch>
                  </pic:blipFill>
                  <pic:spPr>
                    <a:xfrm>
                      <a:off x="0" y="0"/>
                      <a:ext cx="5219700" cy="7011670"/>
                    </a:xfrm>
                    <a:prstGeom prst="rect">
                      <a:avLst/>
                    </a:prstGeom>
                  </pic:spPr>
                </pic:pic>
              </a:graphicData>
            </a:graphic>
          </wp:inline>
        </w:drawing>
      </w:r>
    </w:p>
    <w:p w14:paraId="48E999AD">
      <w:pPr>
        <w:ind w:firstLine="0"/>
        <w:rPr>
          <w:rFonts w:ascii="宋体" w:hAnsi="宋体"/>
          <w:color w:val="auto"/>
          <w:sz w:val="24"/>
          <w:highlight w:val="none"/>
          <w:lang w:eastAsia="zh-CN"/>
        </w:rPr>
      </w:pPr>
    </w:p>
    <w:p w14:paraId="7E7DAE13">
      <w:pPr>
        <w:pStyle w:val="6"/>
        <w:rPr>
          <w:color w:val="auto"/>
          <w:highlight w:val="none"/>
          <w:lang w:eastAsia="zh-CN"/>
        </w:rPr>
        <w:sectPr>
          <w:headerReference r:id="rId13" w:type="default"/>
          <w:footerReference r:id="rId14" w:type="default"/>
          <w:pgSz w:w="11905" w:h="16838"/>
          <w:pgMar w:top="1417" w:right="1417" w:bottom="1701" w:left="1417" w:header="1134" w:footer="1417" w:gutter="0"/>
          <w:pgNumType w:fmt="numberInDash"/>
          <w:cols w:space="0" w:num="1"/>
          <w:rtlGutter w:val="0"/>
          <w:docGrid w:type="linesAndChars" w:linePitch="319" w:charSpace="0"/>
        </w:sectPr>
      </w:pPr>
    </w:p>
    <w:p w14:paraId="6B5E8042">
      <w:pPr>
        <w:ind w:left="0" w:leftChars="0" w:firstLine="0" w:firstLineChars="0"/>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zh-CN" w:eastAsia="zh-CN"/>
        </w:rPr>
        <w:t>附件八</w:t>
      </w:r>
      <w:r>
        <w:rPr>
          <w:rFonts w:hint="eastAsia" w:ascii="宋体" w:hAnsi="宋体" w:eastAsia="宋体" w:cs="宋体"/>
          <w:b/>
          <w:bCs/>
          <w:color w:val="auto"/>
          <w:sz w:val="28"/>
          <w:szCs w:val="28"/>
          <w:highlight w:val="none"/>
          <w:lang w:val="en-US" w:eastAsia="zh-CN"/>
        </w:rPr>
        <w:t>（3）</w:t>
      </w:r>
    </w:p>
    <w:p w14:paraId="34D55396">
      <w:pPr>
        <w:adjustRightInd w:val="0"/>
        <w:snapToGrid w:val="0"/>
        <w:spacing w:line="360" w:lineRule="auto"/>
        <w:ind w:left="420" w:leftChars="200" w:right="420" w:rightChars="200"/>
        <w:jc w:val="center"/>
        <w:rPr>
          <w:rFonts w:hint="eastAsia" w:ascii="仿宋" w:hAnsi="仿宋" w:eastAsia="仿宋" w:cs="Times New Roman"/>
          <w:b/>
          <w:color w:val="auto"/>
          <w:sz w:val="30"/>
          <w:szCs w:val="30"/>
          <w:highlight w:val="none"/>
          <w:lang w:eastAsia="zh-CN"/>
        </w:rPr>
      </w:pPr>
    </w:p>
    <w:p w14:paraId="3AD1F050">
      <w:pPr>
        <w:pStyle w:val="2"/>
        <w:rPr>
          <w:rFonts w:hint="eastAsia"/>
          <w:color w:val="auto"/>
          <w:highlight w:val="none"/>
          <w:lang w:eastAsia="zh-CN"/>
        </w:rPr>
      </w:pPr>
    </w:p>
    <w:p w14:paraId="440ECB1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残疾人福利性单位声明函</w:t>
      </w:r>
    </w:p>
    <w:p w14:paraId="1B155F58">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（如供应商不属于残疾人福利单位无须提供）</w:t>
      </w:r>
    </w:p>
    <w:p w14:paraId="7D7E3F95">
      <w:pPr>
        <w:snapToGrid w:val="0"/>
        <w:spacing w:line="400" w:lineRule="exact"/>
        <w:rPr>
          <w:rFonts w:ascii="宋体" w:hAnsi="宋体"/>
          <w:b/>
          <w:color w:val="auto"/>
          <w:spacing w:val="6"/>
          <w:sz w:val="24"/>
          <w:highlight w:val="none"/>
          <w:lang w:eastAsia="zh-CN"/>
        </w:rPr>
      </w:pPr>
    </w:p>
    <w:p w14:paraId="1C923148">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lang w:eastAsia="zh-CN"/>
        </w:rPr>
        <w:t>本单位郑重声明，根据《财政部民政部中国残疾人联合会关于促进残疾人就业政府采购政策的通知》（财库</w:t>
      </w:r>
      <w:r>
        <w:rPr>
          <w:rFonts w:hint="eastAsia" w:ascii="宋体" w:hAnsi="宋体" w:eastAsia="宋体" w:cs="宋体"/>
          <w:color w:val="auto"/>
          <w:sz w:val="24"/>
          <w:highlight w:val="none"/>
          <w:lang w:eastAsia="zh-CN"/>
        </w:rPr>
        <w:t>〔2017〕141</w:t>
      </w:r>
      <w:r>
        <w:rPr>
          <w:rFonts w:hint="eastAsia" w:ascii="宋体" w:hAnsi="宋体" w:eastAsia="宋体" w:cs="宋体"/>
          <w:color w:val="auto"/>
          <w:spacing w:val="6"/>
          <w:sz w:val="24"/>
          <w:highlight w:val="none"/>
          <w:lang w:eastAsia="zh-CN"/>
        </w:rPr>
        <w:t>号）的规定，本单位为符合条件的残疾人福利性单位，且本单位参加</w:t>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lang w:eastAsia="zh-CN"/>
        </w:rPr>
        <w:t>单位的</w:t>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lang w:eastAsia="zh-CN"/>
        </w:rPr>
        <w:t>项目采购活动提供本单位制造的货物（由本单位承担工程/提供服务），或者提供其他残疾人福利性单位制造的货物（不包括使用非残疾人福利性单位注册商标的货物）。</w:t>
      </w:r>
    </w:p>
    <w:p w14:paraId="27180FEF">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lang w:eastAsia="zh-CN"/>
        </w:rPr>
        <w:t>本单位对上述声明的真实性负责。如有虚假，将依法承担相应责任。</w:t>
      </w:r>
    </w:p>
    <w:p w14:paraId="70E9F4AE">
      <w:pPr>
        <w:snapToGrid w:val="0"/>
        <w:spacing w:line="360" w:lineRule="auto"/>
        <w:ind w:firstLine="504" w:firstLineChars="200"/>
        <w:rPr>
          <w:rFonts w:ascii="仿宋" w:hAnsi="仿宋" w:eastAsia="仿宋"/>
          <w:color w:val="auto"/>
          <w:spacing w:val="6"/>
          <w:sz w:val="24"/>
          <w:highlight w:val="none"/>
          <w:lang w:eastAsia="zh-CN"/>
        </w:rPr>
      </w:pPr>
    </w:p>
    <w:p w14:paraId="6EB52A1C">
      <w:pPr>
        <w:snapToGrid w:val="0"/>
        <w:spacing w:line="360" w:lineRule="auto"/>
        <w:ind w:firstLine="504" w:firstLineChars="200"/>
        <w:rPr>
          <w:rFonts w:ascii="仿宋" w:hAnsi="仿宋" w:eastAsia="仿宋"/>
          <w:color w:val="auto"/>
          <w:spacing w:val="6"/>
          <w:sz w:val="24"/>
          <w:highlight w:val="none"/>
          <w:lang w:eastAsia="zh-CN"/>
        </w:rPr>
      </w:pPr>
    </w:p>
    <w:p w14:paraId="75DC438D">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6C96416B">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52EBC758">
      <w:pPr>
        <w:snapToGrid w:val="0"/>
        <w:spacing w:line="360" w:lineRule="auto"/>
        <w:ind w:firstLine="5418" w:firstLineChars="2150"/>
        <w:rPr>
          <w:rFonts w:ascii="宋体" w:hAnsi="宋体"/>
          <w:color w:val="auto"/>
          <w:spacing w:val="6"/>
          <w:sz w:val="24"/>
          <w:highlight w:val="none"/>
          <w:lang w:eastAsia="zh-CN"/>
        </w:rPr>
      </w:pPr>
    </w:p>
    <w:p w14:paraId="364A0D9C">
      <w:pPr>
        <w:rPr>
          <w:color w:val="auto"/>
          <w:highlight w:val="none"/>
          <w:lang w:eastAsia="zh-CN"/>
        </w:rPr>
      </w:pPr>
      <w:r>
        <w:rPr>
          <w:color w:val="auto"/>
          <w:highlight w:val="none"/>
          <w:lang w:eastAsia="zh-CN"/>
        </w:rPr>
        <w:br w:type="page"/>
      </w:r>
    </w:p>
    <w:p w14:paraId="7218AA11">
      <w:pPr>
        <w:ind w:left="0" w:leftChars="0" w:firstLine="0" w:firstLineChars="0"/>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zh-CN" w:eastAsia="zh-CN"/>
        </w:rPr>
        <w:t>附件八</w:t>
      </w:r>
      <w:r>
        <w:rPr>
          <w:rFonts w:hint="eastAsia" w:ascii="宋体" w:hAnsi="宋体" w:eastAsia="宋体" w:cs="宋体"/>
          <w:b/>
          <w:bCs/>
          <w:color w:val="auto"/>
          <w:sz w:val="28"/>
          <w:szCs w:val="28"/>
          <w:highlight w:val="none"/>
          <w:lang w:val="en-US" w:eastAsia="zh-CN"/>
        </w:rPr>
        <w:t>（4）</w:t>
      </w:r>
    </w:p>
    <w:p w14:paraId="76964A20">
      <w:pPr>
        <w:pStyle w:val="4"/>
        <w:rPr>
          <w:color w:val="auto"/>
          <w:highlight w:val="none"/>
          <w:lang w:eastAsia="zh-CN"/>
        </w:rPr>
      </w:pPr>
    </w:p>
    <w:p w14:paraId="30CBA8B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p>
    <w:p w14:paraId="3BEC9CD4">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监狱企业的证明文件</w:t>
      </w:r>
    </w:p>
    <w:p w14:paraId="01520C25">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（如</w:t>
      </w:r>
      <w:r>
        <w:rPr>
          <w:rFonts w:hint="eastAsia" w:ascii="宋体" w:hAnsi="宋体" w:cs="宋体"/>
          <w:b/>
          <w:color w:val="auto"/>
          <w:sz w:val="24"/>
          <w:szCs w:val="24"/>
          <w:highlight w:val="none"/>
          <w:lang w:val="en-US" w:eastAsia="zh-CN"/>
        </w:rPr>
        <w:t>供应商</w:t>
      </w:r>
      <w:r>
        <w:rPr>
          <w:rFonts w:hint="eastAsia" w:ascii="宋体" w:hAnsi="宋体" w:eastAsia="宋体" w:cs="宋体"/>
          <w:b/>
          <w:color w:val="auto"/>
          <w:sz w:val="24"/>
          <w:szCs w:val="24"/>
          <w:highlight w:val="none"/>
          <w:lang w:val="en-US" w:eastAsia="zh-CN"/>
        </w:rPr>
        <w:t>不属于监狱企业无须提供）</w:t>
      </w:r>
    </w:p>
    <w:p w14:paraId="4094C267">
      <w:pPr>
        <w:snapToGrid w:val="0"/>
        <w:spacing w:line="400" w:lineRule="exact"/>
        <w:rPr>
          <w:rFonts w:ascii="宋体" w:hAnsi="宋体" w:cs="Times New Roman"/>
          <w:b/>
          <w:color w:val="auto"/>
          <w:spacing w:val="6"/>
          <w:sz w:val="24"/>
          <w:highlight w:val="none"/>
          <w:lang w:eastAsia="zh-CN"/>
        </w:rPr>
      </w:pPr>
    </w:p>
    <w:p w14:paraId="1369D48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说明：监狱企业参加政府采购活动时，应该提供由省级以上监狱管理局、戒毒管理局（含新疆生产建设兵团）出具的属于监狱企业的证明文件并加盖公章。</w:t>
      </w:r>
    </w:p>
    <w:p w14:paraId="456E8CC2">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sectPr>
          <w:footerReference r:id="rId15" w:type="default"/>
          <w:pgSz w:w="11905" w:h="16838"/>
          <w:pgMar w:top="1417" w:right="1417" w:bottom="1701" w:left="1417" w:header="1134" w:footer="1417" w:gutter="0"/>
          <w:pgNumType w:fmt="numberInDash"/>
          <w:cols w:space="0" w:num="1"/>
          <w:rtlGutter w:val="0"/>
          <w:docGrid w:type="linesAndChars" w:linePitch="319" w:charSpace="0"/>
        </w:sectPr>
      </w:pPr>
    </w:p>
    <w:p w14:paraId="206DF342">
      <w:pPr>
        <w:ind w:left="0" w:leftChars="0" w:firstLine="0" w:firstLineChars="0"/>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zh-CN" w:eastAsia="zh-CN"/>
        </w:rPr>
        <w:t>附件八</w:t>
      </w:r>
      <w:r>
        <w:rPr>
          <w:rFonts w:hint="eastAsia" w:ascii="宋体" w:hAnsi="宋体" w:eastAsia="宋体" w:cs="宋体"/>
          <w:b/>
          <w:bCs/>
          <w:color w:val="auto"/>
          <w:sz w:val="28"/>
          <w:szCs w:val="28"/>
          <w:highlight w:val="none"/>
          <w:lang w:val="en-US" w:eastAsia="zh-CN"/>
        </w:rPr>
        <w:t>（5）</w:t>
      </w:r>
    </w:p>
    <w:p w14:paraId="0F779C34">
      <w:pPr>
        <w:adjustRightInd w:val="0"/>
        <w:snapToGrid w:val="0"/>
        <w:spacing w:line="360" w:lineRule="auto"/>
        <w:ind w:left="420" w:leftChars="200" w:right="420" w:rightChars="200"/>
        <w:jc w:val="center"/>
        <w:rPr>
          <w:rFonts w:hint="eastAsia" w:ascii="仿宋" w:hAnsi="仿宋" w:eastAsia="仿宋" w:cs="Times New Roman"/>
          <w:b/>
          <w:color w:val="auto"/>
          <w:sz w:val="30"/>
          <w:szCs w:val="30"/>
          <w:highlight w:val="none"/>
          <w:lang w:eastAsia="zh-CN"/>
        </w:rPr>
      </w:pPr>
    </w:p>
    <w:p w14:paraId="74692720">
      <w:pPr>
        <w:pStyle w:val="2"/>
        <w:rPr>
          <w:rFonts w:hint="eastAsia"/>
          <w:color w:val="auto"/>
          <w:highlight w:val="none"/>
          <w:lang w:eastAsia="zh-CN"/>
        </w:rPr>
      </w:pPr>
    </w:p>
    <w:p w14:paraId="7896734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 xml:space="preserve">享受政府采购支持政策的残疾人福利性单位的条件 </w:t>
      </w:r>
    </w:p>
    <w:p w14:paraId="4C1AAF1D">
      <w:pPr>
        <w:snapToGrid w:val="0"/>
        <w:spacing w:line="400" w:lineRule="exact"/>
        <w:rPr>
          <w:rFonts w:ascii="宋体" w:hAnsi="宋体" w:cs="Times New Roman"/>
          <w:b/>
          <w:color w:val="auto"/>
          <w:spacing w:val="6"/>
          <w:sz w:val="24"/>
          <w:highlight w:val="none"/>
          <w:lang w:eastAsia="zh-CN"/>
        </w:rPr>
      </w:pPr>
    </w:p>
    <w:p w14:paraId="1A4ED7C6">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享受政府采购支持政策的残疾人福利性单位应当同时满足以下条件： </w:t>
      </w:r>
    </w:p>
    <w:p w14:paraId="54D98CD3">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（一）安置的残疾人占本单位在职职工人数的比例不低于25%（含25%），并且安置的残疾人人数不少于10人（含10人）； </w:t>
      </w:r>
    </w:p>
    <w:p w14:paraId="11025921">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（二）依法与安置的每位残疾人签订了一年以上（含一年）的劳动合同或服务协议； </w:t>
      </w:r>
    </w:p>
    <w:p w14:paraId="04C7AC55">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（三）为安置的每位残疾人按月足额缴纳了基本养老保险、基本医疗保险、失业保险、工伤保险和生育保险等社会保险费； </w:t>
      </w:r>
    </w:p>
    <w:p w14:paraId="464A9194">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（四）通过银行等金融机构向安置的每位残疾人，按月支付了不低于单位所在区县适用的经省级人民政府批准的月最低工资标准的工资； </w:t>
      </w:r>
    </w:p>
    <w:p w14:paraId="11F844EB">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（五）提供本单位制造的货物、承担的工程或者服务（以下简称产品），或者提供其他残疾人福利性单位制造的货物（不包括使用非残疾人福利性单位注册商标的货物）。 </w:t>
      </w:r>
    </w:p>
    <w:p w14:paraId="52326BA2">
      <w:pPr>
        <w:keepNext w:val="0"/>
        <w:keepLines w:val="0"/>
        <w:pageBreakBefore w:val="0"/>
        <w:widowControl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05FEA9">
      <w:pPr>
        <w:keepNext w:val="0"/>
        <w:keepLines w:val="0"/>
        <w:pageBreakBefore w:val="0"/>
        <w:kinsoku/>
        <w:wordWrap/>
        <w:overflowPunct/>
        <w:topLinePunct w:val="0"/>
        <w:bidi w:val="0"/>
        <w:snapToGrid/>
        <w:spacing w:line="500" w:lineRule="exact"/>
        <w:jc w:val="both"/>
        <w:textAlignment w:val="auto"/>
        <w:rPr>
          <w:rFonts w:hint="eastAsia" w:ascii="宋体" w:hAnsi="宋体" w:eastAsia="宋体" w:cs="宋体"/>
          <w:b/>
          <w:color w:val="auto"/>
          <w:szCs w:val="28"/>
          <w:highlight w:val="none"/>
          <w:lang w:val="zh-CN" w:eastAsia="zh-CN"/>
        </w:rPr>
      </w:pPr>
      <w:r>
        <w:rPr>
          <w:rFonts w:hint="eastAsia" w:ascii="宋体" w:hAnsi="宋体" w:eastAsia="宋体" w:cs="宋体"/>
          <w:b/>
          <w:color w:val="auto"/>
          <w:szCs w:val="28"/>
          <w:highlight w:val="none"/>
          <w:lang w:val="zh-CN" w:eastAsia="zh-CN"/>
        </w:rPr>
        <w:br w:type="page"/>
      </w:r>
    </w:p>
    <w:p w14:paraId="523F5A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zh-CN" w:eastAsia="zh-CN"/>
        </w:rPr>
        <w:t>附件</w:t>
      </w:r>
      <w:r>
        <w:rPr>
          <w:rFonts w:hint="eastAsia" w:ascii="宋体" w:hAnsi="宋体" w:cs="宋体"/>
          <w:b/>
          <w:sz w:val="28"/>
          <w:szCs w:val="28"/>
          <w:highlight w:val="none"/>
          <w:lang w:val="en-US" w:eastAsia="zh-CN"/>
        </w:rPr>
        <w:t>九</w:t>
      </w:r>
    </w:p>
    <w:p w14:paraId="3AC39F45">
      <w:pPr>
        <w:pStyle w:val="2"/>
        <w:rPr>
          <w:rFonts w:hint="eastAsia"/>
          <w:highlight w:val="none"/>
          <w:lang w:val="zh-CN" w:eastAsia="zh-CN"/>
        </w:rPr>
      </w:pPr>
    </w:p>
    <w:tbl>
      <w:tblPr>
        <w:tblStyle w:val="12"/>
        <w:tblW w:w="9071" w:type="dxa"/>
        <w:jc w:val="center"/>
        <w:tblLayout w:type="fixed"/>
        <w:tblCellMar>
          <w:top w:w="0" w:type="dxa"/>
          <w:left w:w="108" w:type="dxa"/>
          <w:bottom w:w="0" w:type="dxa"/>
          <w:right w:w="108" w:type="dxa"/>
        </w:tblCellMar>
      </w:tblPr>
      <w:tblGrid>
        <w:gridCol w:w="2098"/>
        <w:gridCol w:w="6973"/>
      </w:tblGrid>
      <w:tr w14:paraId="39FC73D7">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2E46B40C">
            <w:pPr>
              <w:autoSpaceDE w:val="0"/>
              <w:autoSpaceDN w:val="0"/>
              <w:adjustRightInd w:val="0"/>
              <w:snapToGrid w:val="0"/>
              <w:jc w:val="center"/>
              <w:rPr>
                <w:rFonts w:hint="eastAsia" w:ascii="宋体" w:hAnsi="宋体" w:eastAsia="宋体" w:cs="宋体"/>
                <w:b/>
                <w:sz w:val="32"/>
                <w:szCs w:val="32"/>
                <w:highlight w:val="none"/>
                <w:lang w:val="zh-CN"/>
              </w:rPr>
            </w:pPr>
            <w:r>
              <w:rPr>
                <w:rFonts w:hint="eastAsia" w:ascii="宋体" w:hAnsi="宋体" w:eastAsia="宋体" w:cs="宋体"/>
                <w:b/>
                <w:color w:val="auto"/>
                <w:sz w:val="36"/>
                <w:szCs w:val="36"/>
                <w:highlight w:val="none"/>
                <w:lang w:val="zh-CN" w:eastAsia="zh-CN"/>
              </w:rPr>
              <w:t>竞争性</w:t>
            </w:r>
            <w:r>
              <w:rPr>
                <w:rFonts w:hint="eastAsia" w:ascii="宋体" w:hAnsi="宋体" w:cs="宋体"/>
                <w:b/>
                <w:color w:val="auto"/>
                <w:sz w:val="36"/>
                <w:szCs w:val="36"/>
                <w:highlight w:val="none"/>
                <w:lang w:val="zh-CN" w:eastAsia="zh-CN"/>
              </w:rPr>
              <w:t>磋商</w:t>
            </w:r>
            <w:r>
              <w:rPr>
                <w:rFonts w:hint="eastAsia" w:ascii="宋体" w:hAnsi="宋体" w:eastAsia="宋体" w:cs="宋体"/>
                <w:b/>
                <w:color w:val="auto"/>
                <w:sz w:val="36"/>
                <w:szCs w:val="36"/>
                <w:highlight w:val="none"/>
                <w:lang w:val="zh-CN" w:eastAsia="zh-CN"/>
              </w:rPr>
              <w:t>第二轮报价表</w:t>
            </w:r>
          </w:p>
        </w:tc>
      </w:tr>
      <w:tr w14:paraId="41F6453B">
        <w:tblPrEx>
          <w:tblCellMar>
            <w:top w:w="0" w:type="dxa"/>
            <w:left w:w="108" w:type="dxa"/>
            <w:bottom w:w="0" w:type="dxa"/>
            <w:right w:w="108" w:type="dxa"/>
          </w:tblCellMar>
        </w:tblPrEx>
        <w:trPr>
          <w:trHeight w:val="735" w:hRule="atLeast"/>
          <w:jc w:val="center"/>
        </w:trPr>
        <w:tc>
          <w:tcPr>
            <w:tcW w:w="2098" w:type="dxa"/>
            <w:tcBorders>
              <w:top w:val="nil"/>
              <w:left w:val="nil"/>
              <w:bottom w:val="nil"/>
              <w:right w:val="nil"/>
            </w:tcBorders>
            <w:vAlign w:val="bottom"/>
          </w:tcPr>
          <w:p w14:paraId="5479C4A4">
            <w:pPr>
              <w:widowControl/>
              <w:snapToGrid w:val="0"/>
              <w:spacing w:line="360" w:lineRule="auto"/>
              <w:ind w:firstLine="480" w:firstLineChars="200"/>
              <w:jc w:val="left"/>
              <w:rPr>
                <w:rFonts w:hint="eastAsia" w:ascii="宋体" w:hAnsi="宋体" w:eastAsia="宋体" w:cs="宋体"/>
                <w:kern w:val="0"/>
                <w:sz w:val="24"/>
                <w:highlight w:val="none"/>
              </w:rPr>
            </w:pPr>
          </w:p>
        </w:tc>
        <w:tc>
          <w:tcPr>
            <w:tcW w:w="6973" w:type="dxa"/>
            <w:tcBorders>
              <w:top w:val="nil"/>
              <w:left w:val="nil"/>
              <w:bottom w:val="nil"/>
              <w:right w:val="nil"/>
            </w:tcBorders>
            <w:vAlign w:val="bottom"/>
          </w:tcPr>
          <w:p w14:paraId="1EAF80C6">
            <w:pPr>
              <w:widowControl/>
              <w:snapToGrid w:val="0"/>
              <w:spacing w:line="360" w:lineRule="auto"/>
              <w:ind w:firstLine="480" w:firstLineChars="200"/>
              <w:jc w:val="right"/>
              <w:rPr>
                <w:rFonts w:hint="eastAsia" w:ascii="宋体" w:hAnsi="宋体" w:eastAsia="宋体" w:cs="宋体"/>
                <w:kern w:val="0"/>
                <w:sz w:val="24"/>
                <w:highlight w:val="none"/>
              </w:rPr>
            </w:pPr>
            <w:r>
              <w:rPr>
                <w:rFonts w:hint="eastAsia" w:ascii="宋体" w:hAnsi="宋体" w:eastAsia="宋体" w:cs="宋体"/>
                <w:kern w:val="0"/>
                <w:sz w:val="24"/>
                <w:highlight w:val="none"/>
              </w:rPr>
              <w:t>单位：元</w:t>
            </w:r>
          </w:p>
        </w:tc>
      </w:tr>
      <w:tr w14:paraId="115C2854">
        <w:tblPrEx>
          <w:tblCellMar>
            <w:top w:w="0" w:type="dxa"/>
            <w:left w:w="108" w:type="dxa"/>
            <w:bottom w:w="0" w:type="dxa"/>
            <w:right w:w="108" w:type="dxa"/>
          </w:tblCellMar>
        </w:tblPrEx>
        <w:trPr>
          <w:trHeight w:val="132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6D1A40B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6973" w:type="dxa"/>
            <w:tcBorders>
              <w:top w:val="single" w:color="auto" w:sz="4" w:space="0"/>
              <w:left w:val="nil"/>
              <w:bottom w:val="single" w:color="auto" w:sz="4" w:space="0"/>
              <w:right w:val="single" w:color="auto" w:sz="4" w:space="0"/>
            </w:tcBorders>
            <w:vAlign w:val="center"/>
          </w:tcPr>
          <w:p w14:paraId="5953D85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highlight w:val="none"/>
                <w:lang w:eastAsia="zh-CN"/>
              </w:rPr>
            </w:pPr>
            <w:r>
              <w:rPr>
                <w:rFonts w:hint="eastAsia" w:ascii="宋体" w:hAnsi="宋体" w:cs="宋体"/>
                <w:b/>
                <w:spacing w:val="0"/>
                <w:kern w:val="0"/>
                <w:sz w:val="24"/>
                <w:szCs w:val="24"/>
                <w:highlight w:val="none"/>
                <w:lang w:eastAsia="zh-CN"/>
              </w:rPr>
              <w:t>中晟薄膜项目（一期）临时进场道路工程</w:t>
            </w:r>
          </w:p>
        </w:tc>
      </w:tr>
      <w:tr w14:paraId="61227406">
        <w:tblPrEx>
          <w:tblCellMar>
            <w:top w:w="0" w:type="dxa"/>
            <w:left w:w="108" w:type="dxa"/>
            <w:bottom w:w="0" w:type="dxa"/>
            <w:right w:w="108" w:type="dxa"/>
          </w:tblCellMar>
        </w:tblPrEx>
        <w:trPr>
          <w:trHeight w:val="1400" w:hRule="atLeast"/>
          <w:jc w:val="center"/>
        </w:trPr>
        <w:tc>
          <w:tcPr>
            <w:tcW w:w="2098" w:type="dxa"/>
            <w:tcBorders>
              <w:top w:val="nil"/>
              <w:left w:val="single" w:color="auto" w:sz="4" w:space="0"/>
              <w:bottom w:val="single" w:color="auto" w:sz="4" w:space="0"/>
              <w:right w:val="single" w:color="auto" w:sz="4" w:space="0"/>
            </w:tcBorders>
            <w:vAlign w:val="center"/>
          </w:tcPr>
          <w:p w14:paraId="5EC5167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供应商名称</w:t>
            </w:r>
          </w:p>
          <w:p w14:paraId="5ACC755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(公章)</w:t>
            </w:r>
          </w:p>
        </w:tc>
        <w:tc>
          <w:tcPr>
            <w:tcW w:w="6973" w:type="dxa"/>
            <w:tcBorders>
              <w:top w:val="nil"/>
              <w:left w:val="nil"/>
              <w:bottom w:val="single" w:color="auto" w:sz="4" w:space="0"/>
              <w:right w:val="single" w:color="auto" w:sz="4" w:space="0"/>
            </w:tcBorders>
            <w:vAlign w:val="center"/>
          </w:tcPr>
          <w:p w14:paraId="1D9C4868">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rPr>
            </w:pPr>
          </w:p>
        </w:tc>
      </w:tr>
      <w:tr w14:paraId="0625931D">
        <w:tblPrEx>
          <w:tblCellMar>
            <w:top w:w="0" w:type="dxa"/>
            <w:left w:w="108" w:type="dxa"/>
            <w:bottom w:w="0" w:type="dxa"/>
            <w:right w:w="108" w:type="dxa"/>
          </w:tblCellMar>
        </w:tblPrEx>
        <w:trPr>
          <w:trHeight w:val="1237" w:hRule="atLeast"/>
          <w:jc w:val="center"/>
        </w:trPr>
        <w:tc>
          <w:tcPr>
            <w:tcW w:w="2098" w:type="dxa"/>
            <w:tcBorders>
              <w:top w:val="nil"/>
              <w:left w:val="single" w:color="auto" w:sz="4" w:space="0"/>
              <w:bottom w:val="single" w:color="auto" w:sz="4" w:space="0"/>
              <w:right w:val="single" w:color="auto" w:sz="4" w:space="0"/>
            </w:tcBorders>
            <w:vAlign w:val="center"/>
          </w:tcPr>
          <w:p w14:paraId="03C6DA3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磋商</w:t>
            </w:r>
            <w:r>
              <w:rPr>
                <w:rFonts w:hint="eastAsia" w:ascii="宋体" w:hAnsi="宋体" w:eastAsia="宋体" w:cs="宋体"/>
                <w:kern w:val="0"/>
                <w:sz w:val="24"/>
                <w:szCs w:val="24"/>
                <w:highlight w:val="none"/>
              </w:rPr>
              <w:t>地址</w:t>
            </w:r>
          </w:p>
        </w:tc>
        <w:tc>
          <w:tcPr>
            <w:tcW w:w="6973" w:type="dxa"/>
            <w:tcBorders>
              <w:top w:val="nil"/>
              <w:left w:val="nil"/>
              <w:bottom w:val="single" w:color="auto" w:sz="4" w:space="0"/>
              <w:right w:val="single" w:color="auto" w:sz="4" w:space="0"/>
            </w:tcBorders>
            <w:vAlign w:val="center"/>
          </w:tcPr>
          <w:p w14:paraId="747DE3F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lang w:val="en-US"/>
              </w:rPr>
            </w:pPr>
            <w:r>
              <w:rPr>
                <w:rFonts w:hint="eastAsia" w:ascii="宋体" w:hAnsi="宋体" w:cs="宋体"/>
                <w:b/>
                <w:spacing w:val="0"/>
                <w:kern w:val="0"/>
                <w:sz w:val="24"/>
                <w:szCs w:val="24"/>
                <w:highlight w:val="none"/>
                <w:lang w:val="en-US" w:eastAsia="zh-CN"/>
              </w:rPr>
              <w:t>大冶市还地桥镇财政所四楼会议室</w:t>
            </w:r>
          </w:p>
        </w:tc>
      </w:tr>
      <w:tr w14:paraId="0C3AF3B1">
        <w:tblPrEx>
          <w:tblCellMar>
            <w:top w:w="0" w:type="dxa"/>
            <w:left w:w="108" w:type="dxa"/>
            <w:bottom w:w="0" w:type="dxa"/>
            <w:right w:w="108" w:type="dxa"/>
          </w:tblCellMar>
        </w:tblPrEx>
        <w:trPr>
          <w:trHeight w:val="1604" w:hRule="atLeast"/>
          <w:jc w:val="center"/>
        </w:trPr>
        <w:tc>
          <w:tcPr>
            <w:tcW w:w="2098" w:type="dxa"/>
            <w:tcBorders>
              <w:top w:val="nil"/>
              <w:left w:val="single" w:color="auto" w:sz="4" w:space="0"/>
              <w:bottom w:val="single" w:color="auto" w:sz="4" w:space="0"/>
              <w:right w:val="single" w:color="auto" w:sz="4" w:space="0"/>
            </w:tcBorders>
            <w:vAlign w:val="center"/>
          </w:tcPr>
          <w:p w14:paraId="451069E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第（2）轮报价</w:t>
            </w:r>
          </w:p>
          <w:p w14:paraId="18F9B68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（折扣率%）</w:t>
            </w:r>
          </w:p>
        </w:tc>
        <w:tc>
          <w:tcPr>
            <w:tcW w:w="6973" w:type="dxa"/>
            <w:tcBorders>
              <w:top w:val="nil"/>
              <w:left w:val="nil"/>
              <w:bottom w:val="single" w:color="auto" w:sz="4" w:space="0"/>
              <w:right w:val="single" w:color="auto" w:sz="4" w:space="0"/>
            </w:tcBorders>
            <w:vAlign w:val="center"/>
          </w:tcPr>
          <w:p w14:paraId="5498B77D">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大写金额：</w:t>
            </w:r>
          </w:p>
          <w:p w14:paraId="50809A77">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rPr>
              <w:t>小写金额</w:t>
            </w:r>
            <w:r>
              <w:rPr>
                <w:rFonts w:hint="eastAsia" w:ascii="宋体" w:hAnsi="宋体" w:cs="宋体"/>
                <w:color w:val="auto"/>
                <w:spacing w:val="0"/>
                <w:kern w:val="0"/>
                <w:sz w:val="24"/>
                <w:szCs w:val="24"/>
                <w:highlight w:val="none"/>
                <w:lang w:val="en-US" w:eastAsia="zh-CN"/>
              </w:rPr>
              <w:t>：</w:t>
            </w:r>
          </w:p>
        </w:tc>
      </w:tr>
      <w:tr w14:paraId="565B8B38">
        <w:tblPrEx>
          <w:tblCellMar>
            <w:top w:w="0" w:type="dxa"/>
            <w:left w:w="108" w:type="dxa"/>
            <w:bottom w:w="0" w:type="dxa"/>
            <w:right w:w="108" w:type="dxa"/>
          </w:tblCellMar>
        </w:tblPrEx>
        <w:trPr>
          <w:trHeight w:val="1115" w:hRule="atLeast"/>
          <w:jc w:val="center"/>
        </w:trPr>
        <w:tc>
          <w:tcPr>
            <w:tcW w:w="2098" w:type="dxa"/>
            <w:tcBorders>
              <w:top w:val="nil"/>
              <w:left w:val="single" w:color="auto" w:sz="4" w:space="0"/>
              <w:bottom w:val="single" w:color="auto" w:sz="4" w:space="0"/>
              <w:right w:val="single" w:color="auto" w:sz="4" w:space="0"/>
            </w:tcBorders>
            <w:vAlign w:val="center"/>
          </w:tcPr>
          <w:p w14:paraId="75E8E9E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报价</w:t>
            </w:r>
            <w:r>
              <w:rPr>
                <w:rFonts w:hint="eastAsia" w:ascii="宋体" w:hAnsi="宋体" w:eastAsia="宋体" w:cs="宋体"/>
                <w:kern w:val="0"/>
                <w:sz w:val="24"/>
                <w:szCs w:val="24"/>
                <w:highlight w:val="none"/>
              </w:rPr>
              <w:t>时间</w:t>
            </w:r>
          </w:p>
        </w:tc>
        <w:tc>
          <w:tcPr>
            <w:tcW w:w="6973" w:type="dxa"/>
            <w:tcBorders>
              <w:top w:val="nil"/>
              <w:left w:val="nil"/>
              <w:bottom w:val="single" w:color="auto" w:sz="4" w:space="0"/>
              <w:right w:val="single" w:color="auto" w:sz="4" w:space="0"/>
            </w:tcBorders>
            <w:vAlign w:val="center"/>
          </w:tcPr>
          <w:p w14:paraId="721FB2CA">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rPr>
            </w:pPr>
          </w:p>
        </w:tc>
      </w:tr>
      <w:tr w14:paraId="3D4AC6AA">
        <w:tblPrEx>
          <w:tblCellMar>
            <w:top w:w="0" w:type="dxa"/>
            <w:left w:w="108" w:type="dxa"/>
            <w:bottom w:w="0" w:type="dxa"/>
            <w:right w:w="108" w:type="dxa"/>
          </w:tblCellMar>
        </w:tblPrEx>
        <w:trPr>
          <w:trHeight w:val="1602" w:hRule="atLeast"/>
          <w:jc w:val="center"/>
        </w:trPr>
        <w:tc>
          <w:tcPr>
            <w:tcW w:w="2098" w:type="dxa"/>
            <w:tcBorders>
              <w:top w:val="nil"/>
              <w:left w:val="single" w:color="auto" w:sz="4" w:space="0"/>
              <w:bottom w:val="single" w:color="auto" w:sz="4" w:space="0"/>
              <w:right w:val="single" w:color="auto" w:sz="4" w:space="0"/>
            </w:tcBorders>
            <w:vAlign w:val="center"/>
          </w:tcPr>
          <w:p w14:paraId="02168CE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法定代表人</w:t>
            </w:r>
            <w:r>
              <w:rPr>
                <w:rFonts w:hint="eastAsia" w:ascii="宋体" w:hAnsi="宋体" w:eastAsia="宋体" w:cs="宋体"/>
                <w:kern w:val="0"/>
                <w:sz w:val="24"/>
                <w:szCs w:val="24"/>
                <w:highlight w:val="none"/>
              </w:rPr>
              <w:t>或</w:t>
            </w:r>
          </w:p>
          <w:p w14:paraId="1774577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被授权</w:t>
            </w:r>
            <w:r>
              <w:rPr>
                <w:rFonts w:hint="eastAsia" w:ascii="宋体" w:hAnsi="宋体" w:eastAsia="宋体" w:cs="宋体"/>
                <w:kern w:val="0"/>
                <w:sz w:val="24"/>
                <w:szCs w:val="24"/>
                <w:highlight w:val="none"/>
              </w:rPr>
              <w:t>人签名</w:t>
            </w:r>
          </w:p>
        </w:tc>
        <w:tc>
          <w:tcPr>
            <w:tcW w:w="6973" w:type="dxa"/>
            <w:tcBorders>
              <w:top w:val="nil"/>
              <w:left w:val="nil"/>
              <w:bottom w:val="single" w:color="auto" w:sz="4" w:space="0"/>
              <w:right w:val="single" w:color="auto" w:sz="4" w:space="0"/>
            </w:tcBorders>
            <w:vAlign w:val="center"/>
          </w:tcPr>
          <w:p w14:paraId="56350C0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rPr>
            </w:pPr>
          </w:p>
        </w:tc>
      </w:tr>
    </w:tbl>
    <w:p w14:paraId="48BB903D">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7BAE0477">
      <w:pPr>
        <w:spacing w:line="360" w:lineRule="auto"/>
        <w:rPr>
          <w:rFonts w:hint="eastAsia" w:ascii="宋体" w:hAnsi="宋体" w:eastAsia="宋体" w:cs="宋体"/>
          <w:sz w:val="28"/>
          <w:szCs w:val="28"/>
          <w:highlight w:val="none"/>
          <w:lang w:val="en-US" w:eastAsia="zh-CN"/>
        </w:rPr>
      </w:pPr>
      <w:r>
        <w:rPr>
          <w:rFonts w:hint="eastAsia" w:ascii="宋体" w:hAnsi="宋体" w:eastAsia="宋体" w:cs="宋体"/>
          <w:b/>
          <w:color w:val="FF0000"/>
          <w:sz w:val="24"/>
          <w:szCs w:val="24"/>
          <w:highlight w:val="none"/>
          <w:shd w:val="pct10" w:color="auto" w:fill="FFFFFF"/>
        </w:rPr>
        <w:t>注：本表格单独打印在响应文件以外，参加</w:t>
      </w:r>
      <w:r>
        <w:rPr>
          <w:rFonts w:hint="eastAsia" w:ascii="宋体" w:hAnsi="宋体" w:cs="宋体"/>
          <w:b/>
          <w:color w:val="FF0000"/>
          <w:sz w:val="24"/>
          <w:szCs w:val="24"/>
          <w:highlight w:val="none"/>
          <w:shd w:val="pct10" w:color="auto" w:fill="FFFFFF"/>
          <w:lang w:eastAsia="zh-CN"/>
        </w:rPr>
        <w:t>磋商</w:t>
      </w:r>
      <w:r>
        <w:rPr>
          <w:rFonts w:hint="eastAsia" w:ascii="宋体" w:hAnsi="宋体" w:eastAsia="宋体" w:cs="宋体"/>
          <w:b/>
          <w:color w:val="FF0000"/>
          <w:sz w:val="24"/>
          <w:szCs w:val="24"/>
          <w:highlight w:val="none"/>
          <w:shd w:val="pct10" w:color="auto" w:fill="FFFFFF"/>
        </w:rPr>
        <w:t>的供应商代表手持，参与第二轮报价时按要求填写并递交。供应商报价不能超过第一轮报价，否则视为无效投标。</w:t>
      </w:r>
    </w:p>
    <w:p w14:paraId="565BCC4D">
      <w:pPr>
        <w:rPr>
          <w:highlight w:val="none"/>
        </w:rPr>
      </w:pPr>
    </w:p>
    <w:bookmarkEnd w:id="4"/>
    <w:sectPr>
      <w:headerReference r:id="rId16" w:type="default"/>
      <w:footerReference r:id="rId17" w:type="default"/>
      <w:footerReference r:id="rId18" w:type="even"/>
      <w:pgSz w:w="11905" w:h="16838"/>
      <w:pgMar w:top="1417" w:right="1417" w:bottom="1701" w:left="1417" w:header="1134" w:footer="1417" w:gutter="0"/>
      <w:pgNumType w:fmt="numberInDash"/>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89EB">
    <w:pPr>
      <w:pStyle w:val="8"/>
      <w:ind w:left="0" w:leftChars="0" w:right="360" w:firstLine="0" w:firstLineChars="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071CA">
    <w:pPr>
      <w:pStyle w:val="8"/>
      <w:framePr w:wrap="around" w:vAnchor="text" w:hAnchor="margin" w:xAlign="center" w:y="1"/>
      <w:rPr>
        <w:rStyle w:val="15"/>
      </w:rPr>
    </w:pPr>
    <w:r>
      <w:fldChar w:fldCharType="begin"/>
    </w:r>
    <w:r>
      <w:rPr>
        <w:rStyle w:val="15"/>
      </w:rPr>
      <w:instrText xml:space="preserve">PAGE  </w:instrText>
    </w:r>
    <w:r>
      <w:fldChar w:fldCharType="end"/>
    </w:r>
  </w:p>
  <w:p w14:paraId="52FEBE66">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E82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0F198">
    <w:pPr>
      <w:pStyle w:val="8"/>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ACC6">
    <w:pPr>
      <w:pStyle w:val="8"/>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1474EED6">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1474EED6">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25A3">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5B9F4">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B5B9F4">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53CE">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8FA88">
                          <w:pPr>
                            <w:pStyle w:val="8"/>
                            <w:ind w:left="0" w:leftChars="0" w:firstLine="0" w:firstLineChars="0"/>
                            <w:jc w:val="both"/>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08FA88">
                    <w:pPr>
                      <w:pStyle w:val="8"/>
                      <w:ind w:left="0" w:leftChars="0" w:firstLine="0" w:firstLineChars="0"/>
                      <w:jc w:val="both"/>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539B">
    <w:pPr>
      <w:pStyle w:val="8"/>
      <w:ind w:left="0" w:leftChars="0" w:right="36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F56F9">
                          <w:pPr>
                            <w:pStyle w:val="8"/>
                            <w:ind w:left="0" w:leftChars="0" w:firstLine="0" w:firstLineChars="0"/>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7F56F9">
                    <w:pPr>
                      <w:pStyle w:val="8"/>
                      <w:ind w:left="0" w:leftChars="0" w:firstLine="0" w:firstLineChars="0"/>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204DD">
    <w:pPr>
      <w:pStyle w:val="8"/>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0B3CE939">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- 47 -</w:t>
                          </w:r>
                          <w:r>
                            <w:rPr>
                              <w:rFonts w:hint="default" w:cs="Times New Roman"/>
                              <w:sz w:val="18"/>
                              <w:szCs w:val="18"/>
                              <w:lang w:eastAsia="zh-CN"/>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14:paraId="0B3CE939">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- 47 -</w:t>
                    </w:r>
                    <w:r>
                      <w:rPr>
                        <w:rFonts w:hint="default" w:cs="Times New Roman"/>
                        <w:sz w:val="18"/>
                        <w:szCs w:val="1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A08A">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C096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AC096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- 49 -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FB2A">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BE5F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75AF">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556DA">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96A2">
    <w:pPr>
      <w:pStyle w:val="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3A78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709C3"/>
    <w:multiLevelType w:val="singleLevel"/>
    <w:tmpl w:val="0B7709C3"/>
    <w:lvl w:ilvl="0" w:tentative="0">
      <w:start w:val="1"/>
      <w:numFmt w:val="decimal"/>
      <w:suff w:val="space"/>
      <w:lvlText w:val="%1."/>
      <w:lvlJc w:val="left"/>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86EC3"/>
    <w:rsid w:val="04F46C31"/>
    <w:rsid w:val="08686EC3"/>
    <w:rsid w:val="0A5F6393"/>
    <w:rsid w:val="13272F7A"/>
    <w:rsid w:val="16383B80"/>
    <w:rsid w:val="18000F6D"/>
    <w:rsid w:val="23C33009"/>
    <w:rsid w:val="36817AF9"/>
    <w:rsid w:val="38DB20AB"/>
    <w:rsid w:val="476E50DC"/>
    <w:rsid w:val="600B4536"/>
    <w:rsid w:val="64F024AA"/>
    <w:rsid w:val="6C50251D"/>
    <w:rsid w:val="6EA711FC"/>
    <w:rsid w:val="6FF745E7"/>
    <w:rsid w:val="79EE2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5">
    <w:name w:val="table of authorities"/>
    <w:basedOn w:val="1"/>
    <w:next w:val="1"/>
    <w:unhideWhenUsed/>
    <w:qFormat/>
    <w:uiPriority w:val="99"/>
    <w:pPr>
      <w:ind w:left="420"/>
    </w:pPr>
  </w:style>
  <w:style w:type="paragraph" w:styleId="6">
    <w:name w:val="Body Text"/>
    <w:basedOn w:val="1"/>
    <w:qFormat/>
    <w:uiPriority w:val="0"/>
    <w:pPr>
      <w:adjustRightInd w:val="0"/>
      <w:spacing w:after="60" w:line="360" w:lineRule="atLeast"/>
      <w:ind w:left="30" w:leftChars="30" w:right="30" w:rightChars="30"/>
      <w:jc w:val="center"/>
    </w:pPr>
    <w:rPr>
      <w:szCs w:val="22"/>
    </w:rPr>
  </w:style>
  <w:style w:type="paragraph" w:styleId="7">
    <w:name w:val="Plain Text"/>
    <w:basedOn w:val="1"/>
    <w:next w:val="1"/>
    <w:qFormat/>
    <w:uiPriority w:val="0"/>
    <w:rPr>
      <w:rFonts w:ascii="宋体" w:hAnsi="Courier New" w:cs="Courier New"/>
      <w:szCs w:val="21"/>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Table Paragraph"/>
    <w:basedOn w:val="1"/>
    <w:autoRedefine/>
    <w:qFormat/>
    <w:uiPriority w:val="1"/>
    <w:rPr>
      <w:rFonts w:ascii="微软雅黑" w:hAnsi="微软雅黑" w:eastAsia="微软雅黑" w:cs="微软雅黑"/>
      <w:lang w:val="zh-CN" w:eastAsia="zh-CN" w:bidi="zh-CN"/>
    </w:rPr>
  </w:style>
  <w:style w:type="paragraph" w:customStyle="1" w:styleId="17">
    <w:name w:val="TableOfAuthoring"/>
    <w:basedOn w:val="1"/>
    <w:next w:val="1"/>
    <w:qFormat/>
    <w:uiPriority w:val="0"/>
    <w:pPr>
      <w:ind w:left="420" w:leftChars="200"/>
    </w:pPr>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9">
    <w:name w:val="List Paragraph"/>
    <w:basedOn w:val="1"/>
    <w:qFormat/>
    <w:uiPriority w:val="1"/>
    <w:pPr>
      <w:spacing w:before="1"/>
      <w:ind w:left="211"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6945</Words>
  <Characters>7267</Characters>
  <Lines>0</Lines>
  <Paragraphs>0</Paragraphs>
  <TotalTime>0</TotalTime>
  <ScaleCrop>false</ScaleCrop>
  <LinksUpToDate>false</LinksUpToDate>
  <CharactersWithSpaces>7316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2025-05-19T06:57:00Z</dcterms:created>
  <dc:creator>顾我</dc:creator>
  <cp:lastModifiedBy>顾我</cp:lastModifiedBy>
  <dcterms:modified xsi:type="dcterms:W3CDTF">2025-05-19T08:01:20Z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6AF56D3759184D22A0953E6E3A169680_11</vt:lpwstr>
  </property>
  <property fmtid="{D5CDD505-2E9C-101B-9397-08002B2CF9AE}" pid="4" name="KSOTemplateDocerSaveRecord">
    <vt:lpwstr>eyJoZGlkIjoiMzQyY2M3Yzk1MjFiMDc2ZjFhNjk3NzcxMWQ1Njg4ZDYiLCJ1c2VySWQiOiI0Mjc5MTkwOTQifQ==</vt:lpwstr>
  </property>
</Properties>
</file>