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B00535">
      <w:pPr>
        <w:jc w:val="center"/>
        <w:rPr>
          <w:rFonts w:hint="eastAsia" w:ascii="宋体" w:hAnsi="宋体" w:eastAsia="宋体" w:cs="宋体"/>
          <w:b/>
          <w:bCs/>
          <w:sz w:val="84"/>
          <w:szCs w:val="84"/>
          <w:lang w:eastAsia="zh-CN"/>
        </w:rPr>
      </w:pPr>
    </w:p>
    <w:p w14:paraId="1B41A972">
      <w:pPr>
        <w:jc w:val="center"/>
        <w:rPr>
          <w:rFonts w:hint="eastAsia" w:ascii="宋体" w:hAnsi="宋体" w:eastAsia="宋体" w:cs="宋体"/>
          <w:b/>
          <w:bCs/>
          <w:sz w:val="84"/>
          <w:szCs w:val="84"/>
          <w:lang w:eastAsia="zh-CN"/>
        </w:rPr>
      </w:pPr>
    </w:p>
    <w:p w14:paraId="670978FF">
      <w:pPr>
        <w:jc w:val="center"/>
        <w:rPr>
          <w:rFonts w:hint="eastAsia" w:ascii="宋体" w:hAnsi="宋体" w:eastAsia="宋体" w:cs="宋体"/>
          <w:b/>
          <w:bCs/>
          <w:sz w:val="72"/>
          <w:szCs w:val="72"/>
          <w:lang w:eastAsia="zh-CN"/>
        </w:rPr>
      </w:pPr>
      <w:r>
        <w:rPr>
          <w:rFonts w:hint="eastAsia" w:ascii="宋体" w:hAnsi="宋体" w:eastAsia="宋体" w:cs="宋体"/>
          <w:b/>
          <w:bCs/>
          <w:sz w:val="84"/>
          <w:szCs w:val="84"/>
          <w:lang w:eastAsia="zh-CN"/>
        </w:rPr>
        <w:t>竞</w:t>
      </w:r>
      <w:r>
        <w:rPr>
          <w:rFonts w:hint="eastAsia" w:ascii="宋体" w:hAnsi="宋体" w:eastAsia="宋体" w:cs="宋体"/>
          <w:b/>
          <w:bCs/>
          <w:sz w:val="84"/>
          <w:szCs w:val="84"/>
          <w:lang w:val="en-US" w:eastAsia="zh-CN"/>
        </w:rPr>
        <w:t xml:space="preserve"> </w:t>
      </w:r>
      <w:r>
        <w:rPr>
          <w:rFonts w:hint="eastAsia" w:ascii="宋体" w:hAnsi="宋体" w:eastAsia="宋体" w:cs="宋体"/>
          <w:b/>
          <w:bCs/>
          <w:sz w:val="84"/>
          <w:szCs w:val="84"/>
          <w:lang w:eastAsia="zh-CN"/>
        </w:rPr>
        <w:t>争</w:t>
      </w:r>
      <w:r>
        <w:rPr>
          <w:rFonts w:hint="eastAsia" w:ascii="宋体" w:hAnsi="宋体" w:eastAsia="宋体" w:cs="宋体"/>
          <w:b/>
          <w:bCs/>
          <w:sz w:val="84"/>
          <w:szCs w:val="84"/>
          <w:lang w:val="en-US" w:eastAsia="zh-CN"/>
        </w:rPr>
        <w:t xml:space="preserve"> </w:t>
      </w:r>
      <w:r>
        <w:rPr>
          <w:rFonts w:hint="eastAsia" w:ascii="宋体" w:hAnsi="宋体" w:eastAsia="宋体" w:cs="宋体"/>
          <w:b/>
          <w:bCs/>
          <w:sz w:val="84"/>
          <w:szCs w:val="84"/>
          <w:lang w:eastAsia="zh-CN"/>
        </w:rPr>
        <w:t>性</w:t>
      </w:r>
      <w:r>
        <w:rPr>
          <w:rFonts w:hint="eastAsia" w:ascii="宋体" w:hAnsi="宋体" w:eastAsia="宋体" w:cs="宋体"/>
          <w:b/>
          <w:bCs/>
          <w:sz w:val="84"/>
          <w:szCs w:val="84"/>
          <w:lang w:val="en-US" w:eastAsia="zh-CN"/>
        </w:rPr>
        <w:t xml:space="preserve"> </w:t>
      </w:r>
      <w:r>
        <w:rPr>
          <w:rFonts w:hint="eastAsia" w:ascii="宋体" w:hAnsi="宋体" w:eastAsia="宋体" w:cs="宋体"/>
          <w:b/>
          <w:bCs/>
          <w:sz w:val="84"/>
          <w:szCs w:val="84"/>
          <w:lang w:eastAsia="zh-CN"/>
        </w:rPr>
        <w:t>磋</w:t>
      </w:r>
      <w:r>
        <w:rPr>
          <w:rFonts w:hint="eastAsia" w:ascii="宋体" w:hAnsi="宋体" w:eastAsia="宋体" w:cs="宋体"/>
          <w:b/>
          <w:bCs/>
          <w:sz w:val="84"/>
          <w:szCs w:val="84"/>
          <w:lang w:val="en-US" w:eastAsia="zh-CN"/>
        </w:rPr>
        <w:t xml:space="preserve"> </w:t>
      </w:r>
      <w:r>
        <w:rPr>
          <w:rFonts w:hint="eastAsia" w:ascii="宋体" w:hAnsi="宋体" w:eastAsia="宋体" w:cs="宋体"/>
          <w:b/>
          <w:bCs/>
          <w:sz w:val="84"/>
          <w:szCs w:val="84"/>
          <w:lang w:eastAsia="zh-CN"/>
        </w:rPr>
        <w:t>商</w:t>
      </w:r>
      <w:r>
        <w:rPr>
          <w:rFonts w:hint="eastAsia" w:ascii="宋体" w:hAnsi="宋体" w:eastAsia="宋体" w:cs="宋体"/>
          <w:b/>
          <w:bCs/>
          <w:sz w:val="84"/>
          <w:szCs w:val="84"/>
          <w:lang w:val="en-US" w:eastAsia="zh-CN"/>
        </w:rPr>
        <w:t xml:space="preserve"> </w:t>
      </w:r>
      <w:r>
        <w:rPr>
          <w:rFonts w:hint="eastAsia" w:ascii="宋体" w:hAnsi="宋体" w:eastAsia="宋体" w:cs="宋体"/>
          <w:b/>
          <w:bCs/>
          <w:sz w:val="84"/>
          <w:szCs w:val="84"/>
          <w:lang w:eastAsia="zh-CN"/>
        </w:rPr>
        <w:t>文</w:t>
      </w:r>
      <w:r>
        <w:rPr>
          <w:rFonts w:hint="eastAsia" w:ascii="宋体" w:hAnsi="宋体" w:eastAsia="宋体" w:cs="宋体"/>
          <w:b/>
          <w:bCs/>
          <w:sz w:val="84"/>
          <w:szCs w:val="84"/>
          <w:lang w:val="en-US" w:eastAsia="zh-CN"/>
        </w:rPr>
        <w:t xml:space="preserve"> </w:t>
      </w:r>
      <w:r>
        <w:rPr>
          <w:rFonts w:hint="eastAsia" w:ascii="宋体" w:hAnsi="宋体" w:eastAsia="宋体" w:cs="宋体"/>
          <w:b/>
          <w:bCs/>
          <w:sz w:val="84"/>
          <w:szCs w:val="84"/>
          <w:lang w:eastAsia="zh-CN"/>
        </w:rPr>
        <w:t>件</w:t>
      </w:r>
    </w:p>
    <w:p w14:paraId="4660ACB4">
      <w:pPr>
        <w:jc w:val="center"/>
        <w:rPr>
          <w:rFonts w:hint="eastAsia" w:ascii="宋体" w:hAnsi="宋体" w:eastAsia="宋体" w:cs="宋体"/>
          <w:sz w:val="72"/>
          <w:szCs w:val="72"/>
          <w:lang w:eastAsia="zh-CN"/>
        </w:rPr>
      </w:pPr>
    </w:p>
    <w:p w14:paraId="278150C5">
      <w:pPr>
        <w:spacing w:line="480" w:lineRule="auto"/>
        <w:jc w:val="both"/>
        <w:rPr>
          <w:rFonts w:hint="eastAsia" w:ascii="宋体" w:hAnsi="宋体" w:eastAsia="宋体" w:cs="宋体"/>
          <w:sz w:val="32"/>
          <w:szCs w:val="32"/>
          <w:lang w:eastAsia="zh-CN"/>
        </w:rPr>
      </w:pPr>
    </w:p>
    <w:p w14:paraId="19829C09">
      <w:pPr>
        <w:spacing w:line="480" w:lineRule="auto"/>
        <w:jc w:val="both"/>
        <w:rPr>
          <w:rFonts w:hint="eastAsia" w:ascii="宋体" w:hAnsi="宋体" w:eastAsia="宋体" w:cs="宋体"/>
          <w:sz w:val="32"/>
          <w:szCs w:val="32"/>
          <w:lang w:eastAsia="zh-CN"/>
        </w:rPr>
      </w:pPr>
    </w:p>
    <w:p w14:paraId="04721F43">
      <w:pPr>
        <w:spacing w:line="600" w:lineRule="auto"/>
        <w:jc w:val="both"/>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项目编号：</w:t>
      </w:r>
      <w:r>
        <w:rPr>
          <w:rFonts w:hint="eastAsia" w:ascii="宋体" w:hAnsi="宋体" w:eastAsia="宋体" w:cs="宋体"/>
          <w:b/>
          <w:bCs/>
          <w:spacing w:val="-2"/>
          <w:sz w:val="30"/>
          <w:szCs w:val="30"/>
          <w:lang w:val="en-US" w:eastAsia="zh-CN"/>
        </w:rPr>
        <w:t>HBZD20250620</w:t>
      </w:r>
    </w:p>
    <w:p w14:paraId="57D3E86D">
      <w:pPr>
        <w:spacing w:line="600" w:lineRule="auto"/>
        <w:jc w:val="both"/>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项目名称：</w:t>
      </w:r>
      <w:r>
        <w:rPr>
          <w:rFonts w:hint="eastAsia" w:ascii="宋体" w:hAnsi="宋体" w:eastAsia="宋体" w:cs="宋体"/>
          <w:b/>
          <w:bCs/>
          <w:spacing w:val="-1"/>
          <w:sz w:val="30"/>
          <w:szCs w:val="30"/>
          <w:lang w:eastAsia="zh-CN"/>
        </w:rPr>
        <w:t>黄石临空经济区科创中心政企服务中心家具采购项目</w:t>
      </w:r>
    </w:p>
    <w:p w14:paraId="296FF2DB">
      <w:pPr>
        <w:spacing w:line="600" w:lineRule="auto"/>
        <w:jc w:val="both"/>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采</w:t>
      </w: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lang w:eastAsia="zh-CN"/>
        </w:rPr>
        <w:t>购</w:t>
      </w: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lang w:eastAsia="zh-CN"/>
        </w:rPr>
        <w:t>人：</w:t>
      </w:r>
      <w:r>
        <w:rPr>
          <w:rFonts w:hint="eastAsia" w:ascii="宋体" w:hAnsi="宋体" w:eastAsia="宋体" w:cs="宋体"/>
          <w:b/>
          <w:bCs/>
          <w:spacing w:val="-1"/>
          <w:sz w:val="30"/>
          <w:szCs w:val="30"/>
          <w:lang w:eastAsia="zh-CN"/>
        </w:rPr>
        <w:t>黄石空港城市建设投资有限公司</w:t>
      </w:r>
    </w:p>
    <w:p w14:paraId="36F30AFB">
      <w:pPr>
        <w:spacing w:line="600" w:lineRule="auto"/>
        <w:jc w:val="center"/>
        <w:rPr>
          <w:rFonts w:hint="eastAsia" w:ascii="宋体" w:hAnsi="宋体" w:eastAsia="宋体" w:cs="宋体"/>
          <w:b/>
          <w:bCs/>
          <w:spacing w:val="-1"/>
          <w:sz w:val="30"/>
          <w:szCs w:val="30"/>
          <w:lang w:eastAsia="zh-CN"/>
        </w:rPr>
      </w:pPr>
    </w:p>
    <w:p w14:paraId="54AACE6A">
      <w:pPr>
        <w:spacing w:line="600" w:lineRule="auto"/>
        <w:jc w:val="center"/>
        <w:rPr>
          <w:rFonts w:hint="eastAsia" w:ascii="宋体" w:hAnsi="宋体" w:eastAsia="宋体" w:cs="宋体"/>
          <w:b/>
          <w:bCs/>
          <w:spacing w:val="-1"/>
          <w:sz w:val="30"/>
          <w:szCs w:val="30"/>
          <w:lang w:eastAsia="zh-CN"/>
        </w:rPr>
      </w:pPr>
    </w:p>
    <w:p w14:paraId="17B04CFA">
      <w:pPr>
        <w:spacing w:line="600" w:lineRule="auto"/>
        <w:jc w:val="center"/>
        <w:rPr>
          <w:rFonts w:hint="eastAsia" w:ascii="宋体" w:hAnsi="宋体" w:eastAsia="宋体" w:cs="宋体"/>
          <w:b/>
          <w:bCs/>
          <w:spacing w:val="-1"/>
          <w:sz w:val="30"/>
          <w:szCs w:val="30"/>
          <w:lang w:eastAsia="zh-CN"/>
        </w:rPr>
      </w:pPr>
      <w:r>
        <w:rPr>
          <w:rFonts w:hint="eastAsia" w:ascii="宋体" w:hAnsi="宋体" w:eastAsia="宋体" w:cs="宋体"/>
          <w:b/>
          <w:bCs/>
          <w:spacing w:val="-1"/>
          <w:sz w:val="30"/>
          <w:szCs w:val="30"/>
          <w:lang w:eastAsia="zh-CN"/>
        </w:rPr>
        <w:t>湖北中达工程管理有限公司</w:t>
      </w:r>
    </w:p>
    <w:p w14:paraId="4D0EB7DC">
      <w:pPr>
        <w:jc w:val="center"/>
        <w:rPr>
          <w:rFonts w:hint="eastAsia" w:ascii="宋体" w:hAnsi="宋体" w:eastAsia="宋体" w:cs="宋体"/>
          <w:b/>
          <w:bCs/>
          <w:spacing w:val="-2"/>
          <w:sz w:val="27"/>
          <w:szCs w:val="27"/>
        </w:rPr>
      </w:pPr>
      <w:r>
        <w:rPr>
          <w:rFonts w:hint="eastAsia" w:ascii="宋体" w:hAnsi="宋体" w:eastAsia="宋体" w:cs="宋体"/>
          <w:b/>
          <w:bCs/>
          <w:spacing w:val="-1"/>
          <w:sz w:val="30"/>
          <w:szCs w:val="30"/>
          <w:lang w:eastAsia="zh-CN"/>
        </w:rPr>
        <w:t>二</w:t>
      </w:r>
      <w:r>
        <w:rPr>
          <w:rFonts w:hint="eastAsia" w:ascii="宋体" w:hAnsi="宋体" w:eastAsia="宋体" w:cs="宋体"/>
          <w:b/>
          <w:bCs/>
          <w:spacing w:val="-1"/>
          <w:sz w:val="30"/>
          <w:szCs w:val="30"/>
          <w:lang w:val="en-US" w:eastAsia="zh-CN"/>
        </w:rPr>
        <w:t>O二五年六月</w:t>
      </w:r>
      <w:r>
        <w:rPr>
          <w:rFonts w:hint="eastAsia" w:ascii="宋体" w:hAnsi="宋体" w:eastAsia="宋体" w:cs="宋体"/>
          <w:b/>
          <w:bCs/>
          <w:spacing w:val="-2"/>
          <w:sz w:val="27"/>
          <w:szCs w:val="27"/>
        </w:rPr>
        <w:br w:type="page"/>
      </w:r>
    </w:p>
    <w:p w14:paraId="43A23C62">
      <w:pPr>
        <w:bidi w:val="0"/>
        <w:spacing w:line="360" w:lineRule="auto"/>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目  录</w:t>
      </w:r>
    </w:p>
    <w:p w14:paraId="2C34A7DC">
      <w:pPr>
        <w:bidi w:val="0"/>
        <w:spacing w:line="360" w:lineRule="auto"/>
        <w:rPr>
          <w:rFonts w:hint="eastAsia" w:ascii="宋体" w:hAnsi="宋体" w:eastAsia="宋体" w:cs="宋体"/>
          <w:sz w:val="32"/>
          <w:szCs w:val="32"/>
        </w:rPr>
      </w:pPr>
    </w:p>
    <w:p w14:paraId="264AD70F">
      <w:pPr>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"bookmark2" </w:instrText>
      </w:r>
      <w:r>
        <w:rPr>
          <w:rFonts w:hint="eastAsia" w:ascii="宋体" w:hAnsi="宋体" w:eastAsia="宋体" w:cs="宋体"/>
          <w:sz w:val="32"/>
          <w:szCs w:val="32"/>
        </w:rPr>
        <w:fldChar w:fldCharType="separate"/>
      </w:r>
      <w:r>
        <w:rPr>
          <w:rFonts w:hint="eastAsia" w:ascii="宋体" w:hAnsi="宋体" w:eastAsia="宋体" w:cs="宋体"/>
          <w:sz w:val="32"/>
          <w:szCs w:val="32"/>
        </w:rPr>
        <w:t>第一部分竞争性磋商公告</w:t>
      </w:r>
      <w:r>
        <w:rPr>
          <w:rFonts w:hint="eastAsia" w:ascii="宋体" w:hAnsi="宋体" w:eastAsia="宋体" w:cs="宋体"/>
          <w:sz w:val="32"/>
          <w:szCs w:val="32"/>
        </w:rPr>
        <w:tab/>
      </w:r>
      <w:r>
        <w:rPr>
          <w:rFonts w:hint="eastAsia" w:ascii="宋体" w:hAnsi="宋体" w:eastAsia="宋体" w:cs="宋体"/>
          <w:sz w:val="32"/>
          <w:szCs w:val="32"/>
        </w:rPr>
        <w:t>3</w:t>
      </w:r>
      <w:r>
        <w:rPr>
          <w:rFonts w:hint="eastAsia" w:ascii="宋体" w:hAnsi="宋体" w:eastAsia="宋体" w:cs="宋体"/>
          <w:sz w:val="32"/>
          <w:szCs w:val="32"/>
        </w:rPr>
        <w:fldChar w:fldCharType="end"/>
      </w:r>
    </w:p>
    <w:p w14:paraId="207AC276">
      <w:pPr>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rPr>
      </w:pPr>
    </w:p>
    <w:p w14:paraId="32727132">
      <w:pPr>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rPr>
      </w:pPr>
      <w:bookmarkStart w:id="0" w:name="bookmark3"/>
      <w:bookmarkEnd w:id="0"/>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"bookmark4" </w:instrText>
      </w:r>
      <w:r>
        <w:rPr>
          <w:rFonts w:hint="eastAsia" w:ascii="宋体" w:hAnsi="宋体" w:eastAsia="宋体" w:cs="宋体"/>
          <w:sz w:val="32"/>
          <w:szCs w:val="32"/>
        </w:rPr>
        <w:fldChar w:fldCharType="separate"/>
      </w:r>
      <w:r>
        <w:rPr>
          <w:rFonts w:hint="eastAsia" w:ascii="宋体" w:hAnsi="宋体" w:eastAsia="宋体" w:cs="宋体"/>
          <w:sz w:val="32"/>
          <w:szCs w:val="32"/>
        </w:rPr>
        <w:t>第二部分竞争性磋商须知</w:t>
      </w:r>
      <w:r>
        <w:rPr>
          <w:rFonts w:hint="eastAsia" w:ascii="宋体" w:hAnsi="宋体" w:eastAsia="宋体" w:cs="宋体"/>
          <w:sz w:val="32"/>
          <w:szCs w:val="32"/>
        </w:rPr>
        <w:tab/>
      </w:r>
      <w:r>
        <w:rPr>
          <w:rFonts w:hint="eastAsia" w:ascii="宋体" w:hAnsi="宋体" w:eastAsia="宋体" w:cs="宋体"/>
          <w:sz w:val="32"/>
          <w:szCs w:val="32"/>
          <w:lang w:val="en-US" w:eastAsia="zh-CN"/>
        </w:rPr>
        <w:t>5</w:t>
      </w:r>
      <w:r>
        <w:rPr>
          <w:rFonts w:hint="eastAsia" w:ascii="宋体" w:hAnsi="宋体" w:eastAsia="宋体" w:cs="宋体"/>
          <w:sz w:val="32"/>
          <w:szCs w:val="32"/>
        </w:rPr>
        <w:fldChar w:fldCharType="end"/>
      </w:r>
    </w:p>
    <w:p w14:paraId="33242786">
      <w:pPr>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rPr>
      </w:pPr>
    </w:p>
    <w:p w14:paraId="091C5873">
      <w:pPr>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rPr>
      </w:pPr>
      <w:bookmarkStart w:id="1" w:name="bookmark5"/>
      <w:bookmarkEnd w:id="1"/>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"bookmark6" </w:instrText>
      </w:r>
      <w:r>
        <w:rPr>
          <w:rFonts w:hint="eastAsia" w:ascii="宋体" w:hAnsi="宋体" w:eastAsia="宋体" w:cs="宋体"/>
          <w:sz w:val="32"/>
          <w:szCs w:val="32"/>
        </w:rPr>
        <w:fldChar w:fldCharType="separate"/>
      </w:r>
      <w:r>
        <w:rPr>
          <w:rFonts w:hint="eastAsia" w:ascii="宋体" w:hAnsi="宋体" w:eastAsia="宋体" w:cs="宋体"/>
          <w:sz w:val="32"/>
          <w:szCs w:val="32"/>
        </w:rPr>
        <w:t>第三部分采购项目需求</w:t>
      </w:r>
      <w:r>
        <w:rPr>
          <w:rFonts w:hint="eastAsia" w:ascii="宋体" w:hAnsi="宋体" w:eastAsia="宋体" w:cs="宋体"/>
          <w:sz w:val="32"/>
          <w:szCs w:val="32"/>
        </w:rPr>
        <w:tab/>
      </w:r>
      <w:r>
        <w:rPr>
          <w:rFonts w:hint="eastAsia" w:ascii="宋体" w:hAnsi="宋体" w:eastAsia="宋体" w:cs="宋体"/>
          <w:sz w:val="32"/>
          <w:szCs w:val="32"/>
        </w:rPr>
        <w:t>2</w:t>
      </w:r>
      <w:r>
        <w:rPr>
          <w:rFonts w:hint="eastAsia" w:ascii="宋体" w:hAnsi="宋体" w:eastAsia="宋体" w:cs="宋体"/>
          <w:sz w:val="32"/>
          <w:szCs w:val="32"/>
          <w:lang w:val="en-US" w:eastAsia="zh-CN"/>
        </w:rPr>
        <w:t>2</w:t>
      </w:r>
      <w:r>
        <w:rPr>
          <w:rFonts w:hint="eastAsia" w:ascii="宋体" w:hAnsi="宋体" w:eastAsia="宋体" w:cs="宋体"/>
          <w:sz w:val="32"/>
          <w:szCs w:val="32"/>
        </w:rPr>
        <w:fldChar w:fldCharType="end"/>
      </w:r>
    </w:p>
    <w:p w14:paraId="77531ED1">
      <w:pPr>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rPr>
      </w:pPr>
    </w:p>
    <w:p w14:paraId="79760D0D">
      <w:pPr>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lang w:val="en-US" w:eastAsia="zh-CN"/>
        </w:rPr>
      </w:pPr>
      <w:bookmarkStart w:id="2" w:name="bookmark7"/>
      <w:bookmarkEnd w:id="2"/>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"bookmark8" </w:instrText>
      </w:r>
      <w:r>
        <w:rPr>
          <w:rFonts w:hint="eastAsia" w:ascii="宋体" w:hAnsi="宋体" w:eastAsia="宋体" w:cs="宋体"/>
          <w:sz w:val="32"/>
          <w:szCs w:val="32"/>
        </w:rPr>
        <w:fldChar w:fldCharType="separate"/>
      </w:r>
      <w:r>
        <w:rPr>
          <w:rFonts w:hint="eastAsia" w:ascii="宋体" w:hAnsi="宋体" w:eastAsia="宋体" w:cs="宋体"/>
          <w:sz w:val="32"/>
          <w:szCs w:val="32"/>
        </w:rPr>
        <w:t>第四部分合同书格式</w:t>
      </w:r>
      <w:r>
        <w:rPr>
          <w:rFonts w:hint="eastAsia" w:ascii="宋体" w:hAnsi="宋体" w:eastAsia="宋体" w:cs="宋体"/>
          <w:sz w:val="32"/>
          <w:szCs w:val="32"/>
        </w:rPr>
        <w:tab/>
      </w:r>
      <w:r>
        <w:rPr>
          <w:rFonts w:hint="eastAsia" w:ascii="宋体" w:hAnsi="宋体" w:eastAsia="宋体" w:cs="宋体"/>
          <w:sz w:val="32"/>
          <w:szCs w:val="32"/>
          <w:lang w:val="en-US" w:eastAsia="zh-CN"/>
        </w:rPr>
        <w:t>3</w:t>
      </w:r>
      <w:r>
        <w:rPr>
          <w:rFonts w:hint="eastAsia" w:ascii="宋体" w:hAnsi="宋体" w:eastAsia="宋体" w:cs="宋体"/>
          <w:sz w:val="32"/>
          <w:szCs w:val="32"/>
        </w:rPr>
        <w:fldChar w:fldCharType="end"/>
      </w:r>
      <w:r>
        <w:rPr>
          <w:rFonts w:hint="eastAsia" w:ascii="宋体" w:hAnsi="宋体" w:eastAsia="宋体" w:cs="宋体"/>
          <w:sz w:val="32"/>
          <w:szCs w:val="32"/>
          <w:lang w:val="en-US" w:eastAsia="zh-CN"/>
        </w:rPr>
        <w:t>0</w:t>
      </w:r>
    </w:p>
    <w:p w14:paraId="07A12211">
      <w:pPr>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rPr>
      </w:pPr>
    </w:p>
    <w:p w14:paraId="7C7BEE69">
      <w:pPr>
        <w:keepNext w:val="0"/>
        <w:keepLines w:val="0"/>
        <w:pageBreakBefore w:val="0"/>
        <w:widowControl/>
        <w:tabs>
          <w:tab w:val="right" w:leader="dot" w:pos="8820"/>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32"/>
          <w:szCs w:val="32"/>
        </w:rPr>
      </w:pPr>
      <w:bookmarkStart w:id="3" w:name="bookmark9"/>
      <w:bookmarkEnd w:id="3"/>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HYPERLINK \l "bookmark10" </w:instrText>
      </w:r>
      <w:r>
        <w:rPr>
          <w:rFonts w:hint="eastAsia" w:ascii="宋体" w:hAnsi="宋体" w:eastAsia="宋体" w:cs="宋体"/>
          <w:sz w:val="32"/>
          <w:szCs w:val="32"/>
        </w:rPr>
        <w:fldChar w:fldCharType="separate"/>
      </w:r>
      <w:r>
        <w:rPr>
          <w:rFonts w:hint="eastAsia" w:ascii="宋体" w:hAnsi="宋体" w:eastAsia="宋体" w:cs="宋体"/>
          <w:sz w:val="32"/>
          <w:szCs w:val="32"/>
        </w:rPr>
        <w:t>第五部分响应性文件格式</w:t>
      </w:r>
      <w:r>
        <w:rPr>
          <w:rFonts w:hint="eastAsia" w:ascii="宋体" w:hAnsi="宋体" w:eastAsia="宋体" w:cs="宋体"/>
          <w:sz w:val="32"/>
          <w:szCs w:val="32"/>
        </w:rPr>
        <w:tab/>
      </w:r>
      <w:r>
        <w:rPr>
          <w:rFonts w:hint="eastAsia" w:ascii="宋体" w:hAnsi="宋体" w:eastAsia="宋体" w:cs="宋体"/>
          <w:sz w:val="32"/>
          <w:szCs w:val="32"/>
          <w:lang w:val="en-US" w:eastAsia="zh-CN"/>
        </w:rPr>
        <w:t>3</w:t>
      </w:r>
      <w:r>
        <w:rPr>
          <w:rFonts w:hint="eastAsia" w:ascii="宋体" w:hAnsi="宋体" w:eastAsia="宋体" w:cs="宋体"/>
          <w:sz w:val="32"/>
          <w:szCs w:val="32"/>
        </w:rPr>
        <w:t>5</w:t>
      </w:r>
      <w:r>
        <w:rPr>
          <w:rFonts w:hint="eastAsia" w:ascii="宋体" w:hAnsi="宋体" w:eastAsia="宋体" w:cs="宋体"/>
          <w:sz w:val="32"/>
          <w:szCs w:val="32"/>
        </w:rPr>
        <w:fldChar w:fldCharType="end"/>
      </w:r>
    </w:p>
    <w:p w14:paraId="3A26F1DE">
      <w:pPr>
        <w:rPr>
          <w:rFonts w:hint="eastAsia" w:ascii="宋体" w:hAnsi="宋体" w:eastAsia="宋体" w:cs="宋体"/>
          <w:b/>
          <w:bCs/>
          <w:spacing w:val="-2"/>
          <w:sz w:val="27"/>
          <w:szCs w:val="27"/>
        </w:rPr>
      </w:pPr>
      <w:r>
        <w:rPr>
          <w:rFonts w:hint="eastAsia" w:ascii="宋体" w:hAnsi="宋体" w:eastAsia="宋体" w:cs="宋体"/>
          <w:b/>
          <w:bCs/>
          <w:spacing w:val="-2"/>
          <w:sz w:val="27"/>
          <w:szCs w:val="27"/>
        </w:rPr>
        <w:br w:type="page"/>
      </w:r>
    </w:p>
    <w:p w14:paraId="51DFF69B">
      <w:pPr>
        <w:pStyle w:val="3"/>
        <w:keepNext/>
        <w:keepLines/>
        <w:pageBreakBefore w:val="0"/>
        <w:widowControl/>
        <w:kinsoku w:val="0"/>
        <w:wordWrap/>
        <w:overflowPunct/>
        <w:topLinePunct w:val="0"/>
        <w:autoSpaceDE w:val="0"/>
        <w:autoSpaceDN w:val="0"/>
        <w:bidi w:val="0"/>
        <w:adjustRightInd w:val="0"/>
        <w:snapToGrid w:val="0"/>
        <w:spacing w:before="100" w:after="100" w:line="240" w:lineRule="auto"/>
        <w:jc w:val="center"/>
        <w:textAlignment w:val="baseline"/>
        <w:rPr>
          <w:rFonts w:hint="eastAsia" w:ascii="宋体" w:hAnsi="宋体" w:eastAsia="宋体" w:cs="宋体"/>
          <w:sz w:val="28"/>
          <w:szCs w:val="28"/>
        </w:rPr>
      </w:pPr>
      <w:r>
        <w:rPr>
          <w:rFonts w:hint="eastAsia" w:ascii="宋体" w:hAnsi="宋体" w:eastAsia="宋体" w:cs="宋体"/>
          <w:sz w:val="28"/>
          <w:szCs w:val="28"/>
        </w:rPr>
        <w:t>第一部分竞争性磋商公告</w:t>
      </w:r>
    </w:p>
    <w:tbl>
      <w:tblPr>
        <w:tblStyle w:val="10"/>
        <w:tblpPr w:leftFromText="180" w:rightFromText="180" w:vertAnchor="text" w:horzAnchor="page" w:tblpX="1373" w:tblpY="74"/>
        <w:tblOverlap w:val="never"/>
        <w:tblW w:w="8840"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40"/>
      </w:tblGrid>
      <w:tr w14:paraId="15A03C5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638" w:hRule="atLeast"/>
        </w:trPr>
        <w:tc>
          <w:tcPr>
            <w:tcW w:w="8840" w:type="dxa"/>
            <w:vAlign w:val="top"/>
          </w:tcPr>
          <w:p w14:paraId="36F90189">
            <w:pPr>
              <w:pStyle w:val="11"/>
              <w:spacing w:before="150" w:line="220" w:lineRule="auto"/>
              <w:ind w:left="125"/>
              <w:rPr>
                <w:rFonts w:hint="eastAsia" w:ascii="宋体" w:hAnsi="宋体" w:eastAsia="宋体" w:cs="宋体"/>
                <w:sz w:val="28"/>
                <w:szCs w:val="28"/>
              </w:rPr>
            </w:pPr>
            <w:r>
              <w:rPr>
                <w:rFonts w:hint="eastAsia" w:ascii="宋体" w:hAnsi="宋体" w:eastAsia="宋体" w:cs="宋体"/>
                <w:spacing w:val="-9"/>
                <w:sz w:val="28"/>
                <w:szCs w:val="28"/>
              </w:rPr>
              <w:t>项目概况：</w:t>
            </w:r>
          </w:p>
          <w:p w14:paraId="5C70485C">
            <w:pPr>
              <w:pStyle w:val="11"/>
              <w:spacing w:before="150" w:line="220" w:lineRule="auto"/>
              <w:ind w:left="125"/>
              <w:rPr>
                <w:rFonts w:hint="eastAsia" w:ascii="宋体" w:hAnsi="宋体" w:eastAsia="宋体" w:cs="宋体"/>
                <w:spacing w:val="-9"/>
                <w:sz w:val="24"/>
                <w:szCs w:val="24"/>
              </w:rPr>
            </w:pPr>
            <w:r>
              <w:rPr>
                <w:rFonts w:hint="eastAsia" w:ascii="宋体" w:hAnsi="宋体" w:eastAsia="宋体" w:cs="宋体"/>
                <w:sz w:val="28"/>
                <w:szCs w:val="28"/>
                <w:u w:val="single" w:color="auto"/>
              </w:rPr>
              <w:tab/>
            </w:r>
            <w:r>
              <w:rPr>
                <w:rFonts w:hint="eastAsia" w:ascii="宋体" w:hAnsi="宋体" w:eastAsia="宋体" w:cs="宋体"/>
                <w:sz w:val="28"/>
                <w:szCs w:val="28"/>
                <w:u w:val="single" w:color="auto"/>
                <w:lang w:val="en-US" w:eastAsia="zh-CN"/>
              </w:rPr>
              <w:t>(</w:t>
            </w:r>
            <w:r>
              <w:rPr>
                <w:rFonts w:hint="eastAsia" w:ascii="宋体" w:hAnsi="宋体" w:eastAsia="宋体" w:cs="宋体"/>
                <w:spacing w:val="-7"/>
                <w:sz w:val="28"/>
                <w:szCs w:val="28"/>
                <w:u w:val="single" w:color="auto"/>
                <w:lang w:eastAsia="zh-CN"/>
              </w:rPr>
              <w:t>黄石临空经济区科创中心政企服务中心家具采购项目</w:t>
            </w:r>
            <w:r>
              <w:rPr>
                <w:rFonts w:hint="eastAsia" w:ascii="宋体" w:hAnsi="宋体" w:eastAsia="宋体" w:cs="宋体"/>
                <w:spacing w:val="-7"/>
                <w:sz w:val="28"/>
                <w:szCs w:val="28"/>
                <w:u w:val="single" w:color="auto"/>
              </w:rPr>
              <w:t>）</w:t>
            </w:r>
            <w:r>
              <w:rPr>
                <w:rFonts w:hint="eastAsia" w:ascii="宋体" w:hAnsi="宋体" w:eastAsia="宋体" w:cs="宋体"/>
                <w:spacing w:val="-7"/>
                <w:sz w:val="28"/>
                <w:szCs w:val="28"/>
              </w:rPr>
              <w:t>的潜在供应商应</w:t>
            </w:r>
            <w:r>
              <w:rPr>
                <w:rFonts w:hint="eastAsia" w:ascii="宋体" w:hAnsi="宋体" w:eastAsia="宋体" w:cs="宋体"/>
                <w:spacing w:val="-1"/>
                <w:sz w:val="28"/>
                <w:szCs w:val="28"/>
              </w:rPr>
              <w:t>在</w:t>
            </w:r>
            <w:r>
              <w:rPr>
                <w:rFonts w:hint="eastAsia" w:ascii="宋体" w:hAnsi="宋体" w:eastAsia="宋体" w:cs="宋体"/>
                <w:snapToGrid/>
                <w:color w:val="auto"/>
                <w:kern w:val="0"/>
                <w:sz w:val="28"/>
                <w:szCs w:val="28"/>
                <w:highlight w:val="none"/>
                <w:shd w:val="clear" w:color="auto" w:fill="FFFFFF"/>
                <w:lang w:val="zh-CN" w:eastAsia="zh-CN"/>
              </w:rPr>
              <w:t>黄石临空经济区</w:t>
            </w:r>
            <w:r>
              <w:rPr>
                <w:rFonts w:hint="eastAsia" w:ascii="宋体" w:hAnsi="宋体" w:eastAsia="宋体" w:cs="宋体"/>
                <w:snapToGrid/>
                <w:color w:val="auto"/>
                <w:kern w:val="0"/>
                <w:sz w:val="28"/>
                <w:szCs w:val="28"/>
                <w:highlight w:val="none"/>
                <w:shd w:val="clear" w:color="auto" w:fill="FFFFFF"/>
                <w:lang w:eastAsia="zh-CN"/>
              </w:rPr>
              <w:t>官网（</w:t>
            </w:r>
            <w:r>
              <w:rPr>
                <w:rFonts w:hint="eastAsia" w:ascii="宋体" w:hAnsi="宋体" w:eastAsia="宋体" w:cs="宋体"/>
                <w:snapToGrid/>
                <w:color w:val="auto"/>
                <w:kern w:val="0"/>
                <w:sz w:val="28"/>
                <w:szCs w:val="28"/>
                <w:highlight w:val="none"/>
                <w:shd w:val="clear" w:color="auto" w:fill="FFFFFF"/>
                <w:lang w:val="zh-CN" w:eastAsia="zh-CN"/>
              </w:rPr>
              <w:t>网址：http://lkjjq.huangshi.gov.cn/）</w:t>
            </w:r>
            <w:r>
              <w:rPr>
                <w:rFonts w:hint="eastAsia" w:ascii="宋体" w:hAnsi="宋体" w:eastAsia="宋体" w:cs="宋体"/>
                <w:spacing w:val="-5"/>
                <w:sz w:val="28"/>
                <w:szCs w:val="28"/>
              </w:rPr>
              <w:t>获取采购文件，并于</w:t>
            </w:r>
            <w:r>
              <w:rPr>
                <w:rFonts w:hint="eastAsia" w:cs="宋体"/>
                <w:spacing w:val="-7"/>
                <w:sz w:val="28"/>
                <w:szCs w:val="28"/>
                <w:u w:val="single" w:color="auto"/>
                <w:lang w:eastAsia="zh-CN"/>
              </w:rPr>
              <w:t>2025年07月01日9时00分</w:t>
            </w:r>
            <w:r>
              <w:rPr>
                <w:rFonts w:hint="eastAsia" w:ascii="宋体" w:hAnsi="宋体" w:eastAsia="宋体" w:cs="宋体"/>
                <w:spacing w:val="-5"/>
                <w:sz w:val="28"/>
                <w:szCs w:val="28"/>
              </w:rPr>
              <w:t>（北京时间）前提交响</w:t>
            </w:r>
            <w:r>
              <w:rPr>
                <w:rFonts w:hint="eastAsia" w:ascii="宋体" w:hAnsi="宋体" w:eastAsia="宋体" w:cs="宋体"/>
                <w:spacing w:val="-3"/>
                <w:sz w:val="28"/>
                <w:szCs w:val="28"/>
              </w:rPr>
              <w:t>应文件。</w:t>
            </w:r>
          </w:p>
        </w:tc>
      </w:tr>
    </w:tbl>
    <w:p w14:paraId="555AF479">
      <w:pPr>
        <w:pStyle w:val="4"/>
        <w:keepNext w:val="0"/>
        <w:keepLines w:val="0"/>
        <w:pageBreakBefore w:val="0"/>
        <w:widowControl/>
        <w:kinsoku/>
        <w:wordWrap w:val="0"/>
        <w:overflowPunct/>
        <w:topLinePunct w:val="0"/>
        <w:autoSpaceDE w:val="0"/>
        <w:autoSpaceDN w:val="0"/>
        <w:bidi w:val="0"/>
        <w:adjustRightInd w:val="0"/>
        <w:snapToGrid w:val="0"/>
        <w:spacing w:before="206" w:line="500" w:lineRule="exact"/>
        <w:ind w:firstLine="542" w:firstLineChars="200"/>
        <w:textAlignment w:val="baseline"/>
        <w:rPr>
          <w:rFonts w:hint="eastAsia" w:ascii="宋体" w:hAnsi="宋体" w:eastAsia="宋体" w:cs="宋体"/>
          <w:sz w:val="28"/>
          <w:szCs w:val="28"/>
        </w:rPr>
      </w:pPr>
      <w:r>
        <w:rPr>
          <w:rFonts w:hint="eastAsia" w:ascii="宋体" w:hAnsi="宋体" w:eastAsia="宋体" w:cs="宋体"/>
          <w:b/>
          <w:bCs/>
          <w:spacing w:val="-5"/>
          <w:sz w:val="28"/>
          <w:szCs w:val="28"/>
        </w:rPr>
        <w:t>一、项目基本情况</w:t>
      </w:r>
    </w:p>
    <w:p w14:paraId="23782A2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1、项目编号：HBZD20250620</w:t>
      </w:r>
    </w:p>
    <w:p w14:paraId="3542433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2、项目名称：黄石临空经济区科创中心政企服务中心家具采购项目</w:t>
      </w:r>
    </w:p>
    <w:p w14:paraId="44BA486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3、采购方式：竞争性磋商</w:t>
      </w:r>
    </w:p>
    <w:p w14:paraId="0555FFD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4、招标控制价：1796489.00元，</w:t>
      </w:r>
      <w:r>
        <w:rPr>
          <w:rFonts w:hint="eastAsia" w:ascii="宋体" w:hAnsi="宋体" w:eastAsia="宋体" w:cs="宋体"/>
          <w:b/>
          <w:bCs/>
          <w:snapToGrid/>
          <w:color w:val="000000" w:themeColor="text1"/>
          <w:kern w:val="2"/>
          <w:sz w:val="28"/>
          <w:szCs w:val="28"/>
          <w:lang w:val="en-US" w:eastAsia="zh-CN" w:bidi="ar-SA"/>
          <w14:textFill>
            <w14:solidFill>
              <w14:schemeClr w14:val="tx1"/>
            </w14:solidFill>
          </w14:textFill>
        </w:rPr>
        <w:t>供应商报价超过此控制价作无效响应处理。</w:t>
      </w:r>
    </w:p>
    <w:p w14:paraId="1C5B648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5、采购需求：黄石临空经济区科创中心政企服务中心家具采购项目。具体要求详见第三部分采购项目需求。</w:t>
      </w:r>
    </w:p>
    <w:p w14:paraId="34BCADD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6、</w:t>
      </w:r>
      <w:r>
        <w:rPr>
          <w:rFonts w:hint="eastAsia" w:ascii="宋体" w:hAnsi="宋体" w:eastAsia="宋体" w:cs="宋体"/>
          <w:snapToGrid/>
          <w:color w:val="000000" w:themeColor="text1"/>
          <w:kern w:val="2"/>
          <w:sz w:val="28"/>
          <w:szCs w:val="28"/>
          <w:highlight w:val="none"/>
          <w:lang w:val="en-US" w:eastAsia="zh-CN" w:bidi="ar-SA"/>
          <w14:textFill>
            <w14:solidFill>
              <w14:schemeClr w14:val="tx1"/>
            </w14:solidFill>
          </w14:textFill>
        </w:rPr>
        <w:t>合同履行期限：合同签订后25日历天内送货</w:t>
      </w: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、安装、调试、验收完毕交付采购人正常使用。</w:t>
      </w:r>
    </w:p>
    <w:p w14:paraId="2C5D5D9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7、</w:t>
      </w:r>
      <w:r>
        <w:rPr>
          <w:rFonts w:hint="eastAsia" w:ascii="宋体" w:hAnsi="宋体" w:eastAsia="宋体" w:cs="宋体"/>
          <w:snapToGrid/>
          <w:color w:val="000000" w:themeColor="text1"/>
          <w:kern w:val="2"/>
          <w:sz w:val="28"/>
          <w:szCs w:val="28"/>
          <w:highlight w:val="none"/>
          <w:lang w:val="en-US" w:eastAsia="zh-CN" w:bidi="ar-SA"/>
          <w14:textFill>
            <w14:solidFill>
              <w14:schemeClr w14:val="tx1"/>
            </w14:solidFill>
          </w14:textFill>
        </w:rPr>
        <w:t>质保期：</w:t>
      </w: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自正式验收合格之日起项目整体质保期三年。质保期内设备、器材等，出现非人为原因损坏、故障，成交单位应负责进行免费修理或更换。</w:t>
      </w:r>
    </w:p>
    <w:p w14:paraId="2302C92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8、质量标准：符合国家标准。</w:t>
      </w:r>
    </w:p>
    <w:p w14:paraId="0CE43D1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lang w:val="en-US" w:eastAsia="zh-CN"/>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9、</w:t>
      </w:r>
      <w:r>
        <w:rPr>
          <w:rFonts w:hint="eastAsia" w:ascii="宋体" w:hAnsi="宋体" w:eastAsia="宋体" w:cs="宋体"/>
          <w:b w:val="0"/>
          <w:bCs w:val="0"/>
          <w:snapToGrid/>
          <w:color w:val="auto"/>
          <w:sz w:val="28"/>
          <w:szCs w:val="28"/>
          <w:lang w:val="zh-CN" w:eastAsia="zh-CN"/>
        </w:rPr>
        <w:t>是否专门面向中小企业:是</w:t>
      </w:r>
    </w:p>
    <w:p w14:paraId="5F294685">
      <w:pPr>
        <w:pStyle w:val="4"/>
        <w:keepNext w:val="0"/>
        <w:keepLines w:val="0"/>
        <w:pageBreakBefore w:val="0"/>
        <w:widowControl/>
        <w:kinsoku/>
        <w:wordWrap w:val="0"/>
        <w:overflowPunct/>
        <w:topLinePunct w:val="0"/>
        <w:autoSpaceDE w:val="0"/>
        <w:autoSpaceDN w:val="0"/>
        <w:bidi w:val="0"/>
        <w:adjustRightInd w:val="0"/>
        <w:snapToGrid w:val="0"/>
        <w:spacing w:before="286" w:line="500" w:lineRule="exact"/>
        <w:ind w:left="613"/>
        <w:textAlignment w:val="baseline"/>
        <w:rPr>
          <w:rFonts w:hint="eastAsia" w:ascii="宋体" w:hAnsi="宋体" w:eastAsia="宋体" w:cs="宋体"/>
          <w:sz w:val="28"/>
          <w:szCs w:val="28"/>
        </w:rPr>
      </w:pPr>
      <w:r>
        <w:rPr>
          <w:rFonts w:hint="eastAsia" w:ascii="宋体" w:hAnsi="宋体" w:eastAsia="宋体" w:cs="宋体"/>
          <w:b/>
          <w:bCs/>
          <w:spacing w:val="-4"/>
          <w:sz w:val="28"/>
          <w:szCs w:val="28"/>
        </w:rPr>
        <w:t>二、供应商资格要求</w:t>
      </w:r>
    </w:p>
    <w:p w14:paraId="6AED8B2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1、供应商须在中国境内注册，并具有独立法人资格及相应经营范围的营业执照、组织机构代码证、税务登记证（或多证合一）；</w:t>
      </w:r>
    </w:p>
    <w:p w14:paraId="0BC885A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2、供应商须是家具品牌的制造商或家具品牌制造商授权的代理商，提供相关证明文件复印件加盖公章；</w:t>
      </w:r>
    </w:p>
    <w:p w14:paraId="227A23B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3、供应商必须在“信用中国”网站(www.creditchina.gov.cn)中未被列入失信被执行人记录名单、重大税收违法失信主体名单，提供网页截图；</w:t>
      </w:r>
    </w:p>
    <w:p w14:paraId="0250E17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4、供应商须提供参加采购活动近三年内，在经营活动中没有重大违法记录声明；</w:t>
      </w:r>
    </w:p>
    <w:p w14:paraId="6980D5D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5、本项目不接受联合体参与磋商，提供非联合体投标承诺（格式自定）。</w:t>
      </w:r>
    </w:p>
    <w:p w14:paraId="0754CBC6">
      <w:pPr>
        <w:pStyle w:val="4"/>
        <w:keepNext w:val="0"/>
        <w:keepLines w:val="0"/>
        <w:pageBreakBefore w:val="0"/>
        <w:widowControl/>
        <w:kinsoku/>
        <w:wordWrap w:val="0"/>
        <w:overflowPunct/>
        <w:topLinePunct w:val="0"/>
        <w:autoSpaceDE w:val="0"/>
        <w:autoSpaceDN w:val="0"/>
        <w:bidi w:val="0"/>
        <w:adjustRightInd w:val="0"/>
        <w:snapToGrid w:val="0"/>
        <w:spacing w:before="287" w:line="500" w:lineRule="exact"/>
        <w:ind w:left="483"/>
        <w:textAlignment w:val="baseline"/>
        <w:rPr>
          <w:rFonts w:hint="eastAsia" w:ascii="宋体" w:hAnsi="宋体" w:eastAsia="宋体" w:cs="宋体"/>
          <w:sz w:val="28"/>
          <w:szCs w:val="28"/>
        </w:rPr>
      </w:pPr>
      <w:r>
        <w:rPr>
          <w:rFonts w:hint="eastAsia" w:ascii="宋体" w:hAnsi="宋体" w:eastAsia="宋体" w:cs="宋体"/>
          <w:b/>
          <w:bCs/>
          <w:spacing w:val="-3"/>
          <w:sz w:val="28"/>
          <w:szCs w:val="28"/>
        </w:rPr>
        <w:t>三、获取采购文件</w:t>
      </w:r>
    </w:p>
    <w:p w14:paraId="4386246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1、时间：2025年6月20日</w:t>
      </w:r>
      <w:r>
        <w:rPr>
          <w:rFonts w:hint="eastAsia" w:ascii="宋体" w:hAnsi="宋体" w:eastAsia="宋体" w:cs="宋体"/>
          <w:snapToGrid/>
          <w:color w:val="000000" w:themeColor="text1"/>
          <w:kern w:val="2"/>
          <w:sz w:val="28"/>
          <w:szCs w:val="28"/>
          <w:lang w:val="zh-CN" w:eastAsia="zh-CN" w:bidi="ar-SA"/>
          <w14:textFill>
            <w14:solidFill>
              <w14:schemeClr w14:val="tx1"/>
            </w14:solidFill>
          </w14:textFill>
        </w:rPr>
        <w:t>起</w:t>
      </w: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至2025年6月30日23时59分止（北京时间）。</w:t>
      </w:r>
    </w:p>
    <w:p w14:paraId="189413A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2、地点：黄石临空经济区官网（网址：http://lkjjq.huangshi.gov.cn/）下载磋商文件。</w:t>
      </w:r>
    </w:p>
    <w:p w14:paraId="356FD73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3、若采购时间、地点以及采购项目其它相关内容发生变更，我公司将在黄石临空经济区官网上发布变更公告，请各供应商随时关注相关信息。</w:t>
      </w:r>
    </w:p>
    <w:p w14:paraId="495A8C9F">
      <w:pPr>
        <w:pStyle w:val="4"/>
        <w:keepNext w:val="0"/>
        <w:keepLines w:val="0"/>
        <w:pageBreakBefore w:val="0"/>
        <w:widowControl/>
        <w:kinsoku/>
        <w:wordWrap w:val="0"/>
        <w:overflowPunct/>
        <w:topLinePunct w:val="0"/>
        <w:autoSpaceDE w:val="0"/>
        <w:autoSpaceDN w:val="0"/>
        <w:bidi w:val="0"/>
        <w:adjustRightInd w:val="0"/>
        <w:snapToGrid w:val="0"/>
        <w:spacing w:before="287" w:line="500" w:lineRule="exact"/>
        <w:ind w:left="505"/>
        <w:textAlignment w:val="baseline"/>
        <w:rPr>
          <w:rFonts w:hint="eastAsia" w:ascii="宋体" w:hAnsi="宋体" w:eastAsia="宋体" w:cs="宋体"/>
          <w:sz w:val="28"/>
          <w:szCs w:val="28"/>
        </w:rPr>
      </w:pPr>
      <w:r>
        <w:rPr>
          <w:rFonts w:hint="eastAsia" w:ascii="宋体" w:hAnsi="宋体" w:eastAsia="宋体" w:cs="宋体"/>
          <w:b/>
          <w:bCs/>
          <w:spacing w:val="-6"/>
          <w:sz w:val="28"/>
          <w:szCs w:val="28"/>
        </w:rPr>
        <w:t>四、响应文件的提交</w:t>
      </w:r>
    </w:p>
    <w:p w14:paraId="39178D2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1、投标文件递交截止时间：2025年07月01日9时00分</w:t>
      </w:r>
    </w:p>
    <w:p w14:paraId="7E51D70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2、截止时间即为开标时间，逾期送达的投标文件概不接受。</w:t>
      </w:r>
    </w:p>
    <w:p w14:paraId="4698042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3、开标地点：大冶市还地桥镇财镇所四楼会议室。</w:t>
      </w:r>
    </w:p>
    <w:p w14:paraId="6FD31D68">
      <w:pPr>
        <w:pStyle w:val="4"/>
        <w:keepNext w:val="0"/>
        <w:keepLines w:val="0"/>
        <w:pageBreakBefore w:val="0"/>
        <w:widowControl/>
        <w:kinsoku/>
        <w:wordWrap w:val="0"/>
        <w:overflowPunct/>
        <w:topLinePunct w:val="0"/>
        <w:autoSpaceDE w:val="0"/>
        <w:autoSpaceDN w:val="0"/>
        <w:bidi w:val="0"/>
        <w:adjustRightInd w:val="0"/>
        <w:snapToGrid w:val="0"/>
        <w:spacing w:before="206" w:line="500" w:lineRule="exact"/>
        <w:ind w:left="613"/>
        <w:textAlignment w:val="baseline"/>
        <w:rPr>
          <w:rFonts w:hint="eastAsia" w:ascii="宋体" w:hAnsi="宋体" w:eastAsia="宋体" w:cs="宋体"/>
          <w:sz w:val="28"/>
          <w:szCs w:val="28"/>
        </w:rPr>
      </w:pPr>
      <w:r>
        <w:rPr>
          <w:rFonts w:hint="eastAsia" w:ascii="宋体" w:hAnsi="宋体" w:eastAsia="宋体" w:cs="宋体"/>
          <w:b/>
          <w:bCs/>
          <w:spacing w:val="-3"/>
          <w:sz w:val="28"/>
          <w:szCs w:val="28"/>
        </w:rPr>
        <w:t>五、公告期限及媒介</w:t>
      </w:r>
    </w:p>
    <w:p w14:paraId="4BAB10D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自本公告发布之日起3个工作日，本次磋商公告在黄石临空经济区官网上发布。</w:t>
      </w:r>
    </w:p>
    <w:p w14:paraId="384E88FE">
      <w:pPr>
        <w:pStyle w:val="4"/>
        <w:keepNext w:val="0"/>
        <w:keepLines w:val="0"/>
        <w:pageBreakBefore w:val="0"/>
        <w:widowControl/>
        <w:kinsoku/>
        <w:wordWrap w:val="0"/>
        <w:overflowPunct/>
        <w:topLinePunct w:val="0"/>
        <w:autoSpaceDE w:val="0"/>
        <w:autoSpaceDN w:val="0"/>
        <w:bidi w:val="0"/>
        <w:adjustRightInd w:val="0"/>
        <w:snapToGrid w:val="0"/>
        <w:spacing w:before="36" w:line="500" w:lineRule="exact"/>
        <w:ind w:left="485"/>
        <w:textAlignment w:val="baseline"/>
        <w:rPr>
          <w:rFonts w:hint="eastAsia" w:ascii="宋体" w:hAnsi="宋体" w:eastAsia="宋体" w:cs="宋体"/>
          <w:sz w:val="28"/>
          <w:szCs w:val="28"/>
        </w:rPr>
      </w:pPr>
      <w:r>
        <w:rPr>
          <w:rFonts w:hint="eastAsia" w:ascii="宋体" w:hAnsi="宋体" w:eastAsia="宋体" w:cs="宋体"/>
          <w:b/>
          <w:bCs/>
          <w:spacing w:val="-4"/>
          <w:sz w:val="28"/>
          <w:szCs w:val="28"/>
        </w:rPr>
        <w:t>六、联系方式：</w:t>
      </w:r>
    </w:p>
    <w:p w14:paraId="317A350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采购人：黄石空港城市建设投资有限公司</w:t>
      </w:r>
    </w:p>
    <w:p w14:paraId="22B113A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地址：大冶市还地桥镇还桥大道28号</w:t>
      </w:r>
    </w:p>
    <w:p w14:paraId="629FB5B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项目联系人：胡透福   电话：13972791377</w:t>
      </w:r>
    </w:p>
    <w:p w14:paraId="287A402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采购代理机构：湖北中达工程管理有限公司</w:t>
      </w:r>
    </w:p>
    <w:p w14:paraId="06D4720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地址：大冶市长乐大道美吉特中亿商贸中心地板门业区2C栋二层205-207号</w:t>
      </w:r>
    </w:p>
    <w:p w14:paraId="3F45560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firstLine="560" w:firstLineChars="200"/>
        <w:jc w:val="both"/>
        <w:textAlignment w:val="auto"/>
        <w:rPr>
          <w:rFonts w:hint="eastAsia" w:ascii="宋体" w:hAnsi="宋体" w:eastAsia="宋体" w:cs="宋体"/>
          <w:b/>
          <w:bCs/>
          <w:spacing w:val="-2"/>
          <w:sz w:val="27"/>
          <w:szCs w:val="27"/>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联系人：刘工        电话：13688802240</w:t>
      </w:r>
      <w:r>
        <w:rPr>
          <w:rFonts w:hint="eastAsia" w:ascii="宋体" w:hAnsi="宋体" w:eastAsia="宋体" w:cs="宋体"/>
          <w:b/>
          <w:bCs/>
          <w:spacing w:val="-2"/>
          <w:sz w:val="27"/>
          <w:szCs w:val="27"/>
        </w:rPr>
        <w:br w:type="page"/>
      </w:r>
    </w:p>
    <w:p w14:paraId="7246C743">
      <w:pPr>
        <w:pStyle w:val="3"/>
        <w:keepNext/>
        <w:keepLines/>
        <w:pageBreakBefore w:val="0"/>
        <w:widowControl/>
        <w:kinsoku w:val="0"/>
        <w:wordWrap/>
        <w:overflowPunct/>
        <w:topLinePunct w:val="0"/>
        <w:autoSpaceDE w:val="0"/>
        <w:autoSpaceDN w:val="0"/>
        <w:bidi w:val="0"/>
        <w:adjustRightInd w:val="0"/>
        <w:snapToGrid w:val="0"/>
        <w:spacing w:before="100" w:after="100" w:line="240" w:lineRule="auto"/>
        <w:jc w:val="center"/>
        <w:textAlignment w:val="baseline"/>
        <w:rPr>
          <w:rFonts w:hint="eastAsia" w:ascii="宋体" w:hAnsi="宋体" w:eastAsia="宋体" w:cs="宋体"/>
          <w:sz w:val="21"/>
        </w:rPr>
      </w:pPr>
      <w:r>
        <w:rPr>
          <w:rFonts w:hint="eastAsia" w:ascii="宋体" w:hAnsi="宋体" w:eastAsia="宋体" w:cs="宋体"/>
          <w:b/>
          <w:sz w:val="28"/>
          <w:szCs w:val="28"/>
        </w:rPr>
        <w:t>第二部分竞争性磋商须知</w:t>
      </w:r>
    </w:p>
    <w:p w14:paraId="4A5DDD04">
      <w:pPr>
        <w:bidi w:val="0"/>
        <w:jc w:val="center"/>
        <w:rPr>
          <w:rFonts w:hint="eastAsia" w:ascii="宋体" w:hAnsi="宋体" w:eastAsia="宋体" w:cs="宋体"/>
          <w:b/>
          <w:bCs/>
          <w:sz w:val="24"/>
          <w:szCs w:val="24"/>
        </w:rPr>
      </w:pPr>
      <w:r>
        <w:rPr>
          <w:rFonts w:hint="eastAsia" w:ascii="宋体" w:hAnsi="宋体" w:eastAsia="宋体" w:cs="宋体"/>
          <w:b/>
          <w:bCs/>
          <w:sz w:val="24"/>
          <w:szCs w:val="24"/>
        </w:rPr>
        <w:t>磋商须知前附表</w:t>
      </w:r>
    </w:p>
    <w:p w14:paraId="348165DC">
      <w:pPr>
        <w:spacing w:line="80" w:lineRule="exact"/>
        <w:rPr>
          <w:rFonts w:hint="eastAsia" w:ascii="宋体" w:hAnsi="宋体" w:eastAsia="宋体" w:cs="宋体"/>
        </w:rPr>
      </w:pPr>
    </w:p>
    <w:tbl>
      <w:tblPr>
        <w:tblStyle w:val="10"/>
        <w:tblW w:w="90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1922"/>
        <w:gridCol w:w="6415"/>
      </w:tblGrid>
      <w:tr w14:paraId="1982C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41" w:type="dxa"/>
            <w:vAlign w:val="center"/>
          </w:tcPr>
          <w:p w14:paraId="25757B2E">
            <w:pPr>
              <w:bidi w:val="0"/>
              <w:jc w:val="center"/>
              <w:rPr>
                <w:rFonts w:hint="eastAsia" w:ascii="宋体" w:hAnsi="宋体" w:eastAsia="宋体" w:cs="宋体"/>
                <w:b/>
                <w:bCs/>
                <w:sz w:val="24"/>
                <w:szCs w:val="24"/>
              </w:rPr>
            </w:pPr>
            <w:r>
              <w:rPr>
                <w:rFonts w:hint="eastAsia" w:ascii="宋体" w:hAnsi="宋体" w:eastAsia="宋体" w:cs="宋体"/>
                <w:b/>
                <w:bCs/>
                <w:sz w:val="24"/>
                <w:szCs w:val="24"/>
              </w:rPr>
              <w:t>项号</w:t>
            </w:r>
          </w:p>
        </w:tc>
        <w:tc>
          <w:tcPr>
            <w:tcW w:w="1922" w:type="dxa"/>
            <w:vAlign w:val="center"/>
          </w:tcPr>
          <w:p w14:paraId="017C737F">
            <w:pPr>
              <w:bidi w:val="0"/>
              <w:jc w:val="center"/>
              <w:rPr>
                <w:rFonts w:hint="eastAsia" w:ascii="宋体" w:hAnsi="宋体" w:eastAsia="宋体" w:cs="宋体"/>
                <w:b/>
                <w:bCs/>
                <w:sz w:val="24"/>
                <w:szCs w:val="24"/>
              </w:rPr>
            </w:pPr>
            <w:r>
              <w:rPr>
                <w:rFonts w:hint="eastAsia" w:ascii="宋体" w:hAnsi="宋体" w:eastAsia="宋体" w:cs="宋体"/>
                <w:b/>
                <w:bCs/>
                <w:sz w:val="24"/>
                <w:szCs w:val="24"/>
              </w:rPr>
              <w:t>类别</w:t>
            </w:r>
          </w:p>
        </w:tc>
        <w:tc>
          <w:tcPr>
            <w:tcW w:w="6415" w:type="dxa"/>
            <w:vAlign w:val="center"/>
          </w:tcPr>
          <w:p w14:paraId="075C78E5">
            <w:pPr>
              <w:bidi w:val="0"/>
              <w:jc w:val="center"/>
              <w:rPr>
                <w:rFonts w:hint="eastAsia" w:ascii="宋体" w:hAnsi="宋体" w:eastAsia="宋体" w:cs="宋体"/>
                <w:b/>
                <w:bCs/>
                <w:sz w:val="24"/>
                <w:szCs w:val="24"/>
              </w:rPr>
            </w:pPr>
            <w:r>
              <w:rPr>
                <w:rFonts w:hint="eastAsia" w:ascii="宋体" w:hAnsi="宋体" w:eastAsia="宋体" w:cs="宋体"/>
                <w:b/>
                <w:bCs/>
                <w:sz w:val="24"/>
                <w:szCs w:val="24"/>
              </w:rPr>
              <w:t>内容</w:t>
            </w:r>
          </w:p>
        </w:tc>
      </w:tr>
      <w:tr w14:paraId="4AA48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41" w:type="dxa"/>
            <w:vAlign w:val="center"/>
          </w:tcPr>
          <w:p w14:paraId="79B1A360">
            <w:pPr>
              <w:spacing w:line="244"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1922" w:type="dxa"/>
            <w:vAlign w:val="center"/>
          </w:tcPr>
          <w:p w14:paraId="3FDEEC85">
            <w:pPr>
              <w:spacing w:line="244"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6415" w:type="dxa"/>
            <w:vAlign w:val="center"/>
          </w:tcPr>
          <w:p w14:paraId="655E731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黄石临空经济区科创中心政企服务中心家具采购项目</w:t>
            </w:r>
          </w:p>
        </w:tc>
      </w:tr>
      <w:tr w14:paraId="69E1F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41" w:type="dxa"/>
            <w:vAlign w:val="center"/>
          </w:tcPr>
          <w:p w14:paraId="5EF38513">
            <w:pPr>
              <w:spacing w:line="244"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1922" w:type="dxa"/>
            <w:vAlign w:val="center"/>
          </w:tcPr>
          <w:p w14:paraId="5963240B">
            <w:pPr>
              <w:spacing w:line="244" w:lineRule="auto"/>
              <w:jc w:val="center"/>
              <w:rPr>
                <w:rFonts w:hint="eastAsia" w:ascii="宋体" w:hAnsi="宋体" w:eastAsia="宋体" w:cs="宋体"/>
                <w:sz w:val="24"/>
                <w:szCs w:val="24"/>
              </w:rPr>
            </w:pPr>
            <w:r>
              <w:rPr>
                <w:rFonts w:hint="eastAsia" w:ascii="宋体" w:hAnsi="宋体" w:eastAsia="宋体" w:cs="宋体"/>
                <w:sz w:val="24"/>
                <w:szCs w:val="24"/>
              </w:rPr>
              <w:t>项目地址</w:t>
            </w:r>
          </w:p>
        </w:tc>
        <w:tc>
          <w:tcPr>
            <w:tcW w:w="6415" w:type="dxa"/>
            <w:vAlign w:val="center"/>
          </w:tcPr>
          <w:p w14:paraId="5D0A175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大冶市还地桥镇</w:t>
            </w:r>
          </w:p>
        </w:tc>
      </w:tr>
      <w:tr w14:paraId="60519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1" w:type="dxa"/>
            <w:vAlign w:val="center"/>
          </w:tcPr>
          <w:p w14:paraId="04766DBD">
            <w:pPr>
              <w:spacing w:line="244"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1922" w:type="dxa"/>
            <w:vAlign w:val="center"/>
          </w:tcPr>
          <w:p w14:paraId="5A06AAFB">
            <w:pPr>
              <w:spacing w:line="244" w:lineRule="auto"/>
              <w:jc w:val="center"/>
              <w:rPr>
                <w:rFonts w:hint="eastAsia" w:ascii="宋体" w:hAnsi="宋体" w:eastAsia="宋体" w:cs="宋体"/>
                <w:sz w:val="24"/>
                <w:szCs w:val="24"/>
              </w:rPr>
            </w:pPr>
            <w:r>
              <w:rPr>
                <w:rFonts w:hint="eastAsia" w:ascii="宋体" w:hAnsi="宋体" w:eastAsia="宋体" w:cs="宋体"/>
                <w:sz w:val="24"/>
                <w:szCs w:val="24"/>
              </w:rPr>
              <w:t>采购范围</w:t>
            </w:r>
          </w:p>
        </w:tc>
        <w:tc>
          <w:tcPr>
            <w:tcW w:w="6415" w:type="dxa"/>
            <w:vAlign w:val="center"/>
          </w:tcPr>
          <w:p w14:paraId="1BCF189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详见磋商公告</w:t>
            </w:r>
          </w:p>
        </w:tc>
      </w:tr>
      <w:tr w14:paraId="44AF6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41" w:type="dxa"/>
            <w:vAlign w:val="center"/>
          </w:tcPr>
          <w:p w14:paraId="5FE732B5">
            <w:pPr>
              <w:spacing w:line="244"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1922" w:type="dxa"/>
            <w:vAlign w:val="center"/>
          </w:tcPr>
          <w:p w14:paraId="09F468FC">
            <w:pPr>
              <w:spacing w:line="244" w:lineRule="auto"/>
              <w:jc w:val="center"/>
              <w:rPr>
                <w:rFonts w:hint="eastAsia" w:ascii="宋体" w:hAnsi="宋体" w:eastAsia="宋体" w:cs="宋体"/>
                <w:sz w:val="24"/>
                <w:szCs w:val="24"/>
              </w:rPr>
            </w:pPr>
            <w:r>
              <w:rPr>
                <w:rFonts w:hint="eastAsia" w:ascii="宋体" w:hAnsi="宋体" w:eastAsia="宋体" w:cs="宋体"/>
                <w:sz w:val="24"/>
                <w:szCs w:val="24"/>
              </w:rPr>
              <w:t>资金来源</w:t>
            </w:r>
          </w:p>
        </w:tc>
        <w:tc>
          <w:tcPr>
            <w:tcW w:w="6415" w:type="dxa"/>
            <w:vAlign w:val="center"/>
          </w:tcPr>
          <w:p w14:paraId="1FCEDE8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企业自筹</w:t>
            </w:r>
          </w:p>
        </w:tc>
      </w:tr>
      <w:tr w14:paraId="3570E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41" w:type="dxa"/>
            <w:vAlign w:val="center"/>
          </w:tcPr>
          <w:p w14:paraId="07BC4A1A">
            <w:pPr>
              <w:spacing w:line="244" w:lineRule="auto"/>
              <w:jc w:val="center"/>
              <w:rPr>
                <w:rFonts w:hint="eastAsia" w:ascii="宋体" w:hAnsi="宋体" w:eastAsia="宋体" w:cs="宋体"/>
                <w:sz w:val="24"/>
                <w:szCs w:val="24"/>
              </w:rPr>
            </w:pPr>
            <w:r>
              <w:rPr>
                <w:rFonts w:hint="eastAsia" w:ascii="宋体" w:hAnsi="宋体" w:eastAsia="宋体" w:cs="宋体"/>
                <w:sz w:val="24"/>
                <w:szCs w:val="24"/>
              </w:rPr>
              <w:t>5</w:t>
            </w:r>
          </w:p>
        </w:tc>
        <w:tc>
          <w:tcPr>
            <w:tcW w:w="1922" w:type="dxa"/>
            <w:vAlign w:val="center"/>
          </w:tcPr>
          <w:p w14:paraId="76224C9F">
            <w:pPr>
              <w:spacing w:line="244" w:lineRule="auto"/>
              <w:jc w:val="center"/>
              <w:rPr>
                <w:rFonts w:hint="eastAsia" w:ascii="宋体" w:hAnsi="宋体" w:eastAsia="宋体" w:cs="宋体"/>
                <w:sz w:val="24"/>
                <w:szCs w:val="24"/>
              </w:rPr>
            </w:pPr>
            <w:r>
              <w:rPr>
                <w:rFonts w:hint="eastAsia" w:ascii="宋体" w:hAnsi="宋体" w:eastAsia="宋体" w:cs="宋体"/>
                <w:sz w:val="24"/>
                <w:szCs w:val="24"/>
              </w:rPr>
              <w:t>质量目标</w:t>
            </w:r>
          </w:p>
        </w:tc>
        <w:tc>
          <w:tcPr>
            <w:tcW w:w="6415" w:type="dxa"/>
            <w:vAlign w:val="center"/>
          </w:tcPr>
          <w:p w14:paraId="0C0A7B1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符合国家标准。</w:t>
            </w:r>
          </w:p>
        </w:tc>
      </w:tr>
      <w:tr w14:paraId="5B1DA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741" w:type="dxa"/>
            <w:vAlign w:val="center"/>
          </w:tcPr>
          <w:p w14:paraId="6BBED4E0">
            <w:pPr>
              <w:spacing w:line="244"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1922" w:type="dxa"/>
            <w:vAlign w:val="center"/>
          </w:tcPr>
          <w:p w14:paraId="09533B85">
            <w:pPr>
              <w:spacing w:line="244"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服务期</w:t>
            </w:r>
          </w:p>
        </w:tc>
        <w:tc>
          <w:tcPr>
            <w:tcW w:w="6415" w:type="dxa"/>
            <w:vAlign w:val="center"/>
          </w:tcPr>
          <w:p w14:paraId="79E97EF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jc w:val="both"/>
              <w:textAlignment w:val="auto"/>
              <w:rPr>
                <w:rFonts w:hint="eastAsia" w:ascii="宋体" w:hAnsi="宋体" w:eastAsia="宋体" w:cs="宋体"/>
                <w:snapToGrid/>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highlight w:val="none"/>
                <w:lang w:val="en-US" w:eastAsia="zh-CN" w:bidi="ar-SA"/>
                <w14:textFill>
                  <w14:solidFill>
                    <w14:schemeClr w14:val="tx1"/>
                  </w14:solidFill>
                </w14:textFill>
              </w:rPr>
              <w:t>合同签订后25日历天内送货、安装、调试、验收完毕交付采购人正常使用。</w:t>
            </w:r>
          </w:p>
        </w:tc>
      </w:tr>
      <w:tr w14:paraId="1A030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41" w:type="dxa"/>
            <w:vAlign w:val="center"/>
          </w:tcPr>
          <w:p w14:paraId="666193CB">
            <w:pPr>
              <w:spacing w:line="244"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922" w:type="dxa"/>
            <w:vAlign w:val="center"/>
          </w:tcPr>
          <w:p w14:paraId="5E22822F">
            <w:pPr>
              <w:spacing w:line="244" w:lineRule="auto"/>
              <w:jc w:val="center"/>
              <w:rPr>
                <w:rFonts w:hint="eastAsia" w:ascii="宋体" w:hAnsi="宋体" w:eastAsia="宋体" w:cs="宋体"/>
                <w:sz w:val="24"/>
                <w:szCs w:val="24"/>
              </w:rPr>
            </w:pPr>
            <w:r>
              <w:rPr>
                <w:rFonts w:hint="eastAsia" w:ascii="宋体" w:hAnsi="宋体" w:eastAsia="宋体" w:cs="宋体"/>
                <w:sz w:val="24"/>
                <w:szCs w:val="24"/>
              </w:rPr>
              <w:t>联合体</w:t>
            </w:r>
          </w:p>
        </w:tc>
        <w:tc>
          <w:tcPr>
            <w:tcW w:w="6415" w:type="dxa"/>
            <w:vAlign w:val="center"/>
          </w:tcPr>
          <w:p w14:paraId="4FE08A6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不接受</w:t>
            </w:r>
          </w:p>
        </w:tc>
      </w:tr>
      <w:tr w14:paraId="4ED63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1" w:type="dxa"/>
            <w:vAlign w:val="center"/>
          </w:tcPr>
          <w:p w14:paraId="5BA47217">
            <w:pPr>
              <w:spacing w:line="244"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922" w:type="dxa"/>
            <w:vAlign w:val="center"/>
          </w:tcPr>
          <w:p w14:paraId="20EA6C8D">
            <w:pPr>
              <w:spacing w:line="244" w:lineRule="auto"/>
              <w:jc w:val="center"/>
              <w:rPr>
                <w:rFonts w:hint="eastAsia" w:ascii="宋体" w:hAnsi="宋体" w:eastAsia="宋体" w:cs="宋体"/>
                <w:sz w:val="24"/>
                <w:szCs w:val="24"/>
              </w:rPr>
            </w:pPr>
            <w:r>
              <w:rPr>
                <w:rFonts w:hint="eastAsia" w:ascii="宋体" w:hAnsi="宋体" w:eastAsia="宋体" w:cs="宋体"/>
                <w:sz w:val="24"/>
                <w:szCs w:val="24"/>
              </w:rPr>
              <w:t>供应商资格要求</w:t>
            </w:r>
          </w:p>
        </w:tc>
        <w:tc>
          <w:tcPr>
            <w:tcW w:w="6415" w:type="dxa"/>
            <w:vAlign w:val="center"/>
          </w:tcPr>
          <w:p w14:paraId="531E447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详见：竞争性磋商公告</w:t>
            </w:r>
          </w:p>
        </w:tc>
      </w:tr>
      <w:tr w14:paraId="24C1F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41" w:type="dxa"/>
            <w:vAlign w:val="center"/>
          </w:tcPr>
          <w:p w14:paraId="5E05D344">
            <w:pPr>
              <w:spacing w:line="244"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922" w:type="dxa"/>
            <w:vAlign w:val="center"/>
          </w:tcPr>
          <w:p w14:paraId="1DA3D18E">
            <w:pPr>
              <w:spacing w:line="244" w:lineRule="auto"/>
              <w:jc w:val="center"/>
              <w:rPr>
                <w:rFonts w:hint="eastAsia" w:ascii="宋体" w:hAnsi="宋体" w:eastAsia="宋体" w:cs="宋体"/>
                <w:sz w:val="24"/>
                <w:szCs w:val="24"/>
              </w:rPr>
            </w:pPr>
            <w:r>
              <w:rPr>
                <w:rFonts w:hint="eastAsia" w:ascii="宋体" w:hAnsi="宋体" w:eastAsia="宋体" w:cs="宋体"/>
                <w:sz w:val="24"/>
                <w:szCs w:val="24"/>
              </w:rPr>
              <w:t>投标有效期</w:t>
            </w:r>
          </w:p>
        </w:tc>
        <w:tc>
          <w:tcPr>
            <w:tcW w:w="6415" w:type="dxa"/>
            <w:vAlign w:val="center"/>
          </w:tcPr>
          <w:p w14:paraId="3DF10DF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90日历天（从递交磋商响应文件截止之日算起）</w:t>
            </w:r>
          </w:p>
        </w:tc>
      </w:tr>
      <w:tr w14:paraId="4AE0C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41" w:type="dxa"/>
            <w:vAlign w:val="center"/>
          </w:tcPr>
          <w:p w14:paraId="1A019B68">
            <w:pPr>
              <w:spacing w:line="244" w:lineRule="auto"/>
              <w:jc w:val="center"/>
              <w:rPr>
                <w:rFonts w:hint="eastAsia" w:ascii="宋体" w:hAnsi="宋体" w:eastAsia="宋体" w:cs="宋体"/>
                <w:sz w:val="24"/>
                <w:szCs w:val="24"/>
              </w:rPr>
            </w:pPr>
            <w:r>
              <w:rPr>
                <w:rFonts w:hint="eastAsia" w:ascii="宋体" w:hAnsi="宋体" w:eastAsia="宋体" w:cs="宋体"/>
                <w:sz w:val="24"/>
                <w:szCs w:val="24"/>
              </w:rPr>
              <w:t>10</w:t>
            </w:r>
          </w:p>
        </w:tc>
        <w:tc>
          <w:tcPr>
            <w:tcW w:w="1922" w:type="dxa"/>
            <w:vAlign w:val="center"/>
          </w:tcPr>
          <w:p w14:paraId="7A5F4EC4">
            <w:pPr>
              <w:spacing w:line="244" w:lineRule="auto"/>
              <w:jc w:val="center"/>
              <w:rPr>
                <w:rFonts w:hint="eastAsia" w:ascii="宋体" w:hAnsi="宋体" w:eastAsia="宋体" w:cs="宋体"/>
                <w:sz w:val="24"/>
                <w:szCs w:val="24"/>
              </w:rPr>
            </w:pPr>
            <w:r>
              <w:rPr>
                <w:rFonts w:hint="eastAsia" w:ascii="宋体" w:hAnsi="宋体" w:eastAsia="宋体" w:cs="宋体"/>
                <w:sz w:val="24"/>
                <w:szCs w:val="24"/>
              </w:rPr>
              <w:t>资格审查方法</w:t>
            </w:r>
          </w:p>
        </w:tc>
        <w:tc>
          <w:tcPr>
            <w:tcW w:w="6415" w:type="dxa"/>
            <w:vAlign w:val="center"/>
          </w:tcPr>
          <w:p w14:paraId="570477A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资格后审</w:t>
            </w:r>
          </w:p>
        </w:tc>
      </w:tr>
      <w:tr w14:paraId="39B20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1" w:type="dxa"/>
            <w:vAlign w:val="center"/>
          </w:tcPr>
          <w:p w14:paraId="40905F60">
            <w:pPr>
              <w:spacing w:line="244" w:lineRule="auto"/>
              <w:jc w:val="center"/>
              <w:rPr>
                <w:rFonts w:hint="eastAsia" w:ascii="宋体" w:hAnsi="宋体" w:eastAsia="宋体" w:cs="宋体"/>
                <w:sz w:val="24"/>
                <w:szCs w:val="24"/>
              </w:rPr>
            </w:pPr>
            <w:r>
              <w:rPr>
                <w:rFonts w:hint="eastAsia" w:ascii="宋体" w:hAnsi="宋体" w:eastAsia="宋体" w:cs="宋体"/>
                <w:sz w:val="24"/>
                <w:szCs w:val="24"/>
              </w:rPr>
              <w:t>11</w:t>
            </w:r>
          </w:p>
        </w:tc>
        <w:tc>
          <w:tcPr>
            <w:tcW w:w="1922" w:type="dxa"/>
            <w:vAlign w:val="center"/>
          </w:tcPr>
          <w:p w14:paraId="2F0C59C8">
            <w:pPr>
              <w:spacing w:line="244" w:lineRule="auto"/>
              <w:jc w:val="center"/>
              <w:rPr>
                <w:rFonts w:hint="eastAsia" w:ascii="宋体" w:hAnsi="宋体" w:eastAsia="宋体" w:cs="宋体"/>
                <w:sz w:val="24"/>
                <w:szCs w:val="24"/>
              </w:rPr>
            </w:pPr>
            <w:r>
              <w:rPr>
                <w:rFonts w:hint="eastAsia" w:ascii="宋体" w:hAnsi="宋体" w:eastAsia="宋体" w:cs="宋体"/>
                <w:sz w:val="24"/>
                <w:szCs w:val="24"/>
              </w:rPr>
              <w:t>采购方式</w:t>
            </w:r>
          </w:p>
        </w:tc>
        <w:tc>
          <w:tcPr>
            <w:tcW w:w="6415" w:type="dxa"/>
            <w:vAlign w:val="center"/>
          </w:tcPr>
          <w:p w14:paraId="44B50FA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竞争性磋商</w:t>
            </w:r>
          </w:p>
        </w:tc>
      </w:tr>
      <w:tr w14:paraId="7DFA2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1" w:type="dxa"/>
            <w:vAlign w:val="center"/>
          </w:tcPr>
          <w:p w14:paraId="0D7BE02A">
            <w:pPr>
              <w:spacing w:line="244" w:lineRule="auto"/>
              <w:jc w:val="center"/>
              <w:rPr>
                <w:rFonts w:hint="eastAsia" w:ascii="宋体" w:hAnsi="宋体" w:eastAsia="宋体" w:cs="宋体"/>
                <w:sz w:val="24"/>
                <w:szCs w:val="24"/>
              </w:rPr>
            </w:pPr>
            <w:r>
              <w:rPr>
                <w:rFonts w:hint="eastAsia" w:ascii="宋体" w:hAnsi="宋体" w:eastAsia="宋体" w:cs="宋体"/>
                <w:sz w:val="24"/>
                <w:szCs w:val="24"/>
              </w:rPr>
              <w:t>12</w:t>
            </w:r>
          </w:p>
        </w:tc>
        <w:tc>
          <w:tcPr>
            <w:tcW w:w="1922" w:type="dxa"/>
            <w:vAlign w:val="center"/>
          </w:tcPr>
          <w:p w14:paraId="0AC3B092">
            <w:pPr>
              <w:spacing w:line="244" w:lineRule="auto"/>
              <w:jc w:val="center"/>
              <w:rPr>
                <w:rFonts w:hint="eastAsia" w:ascii="宋体" w:hAnsi="宋体" w:eastAsia="宋体" w:cs="宋体"/>
                <w:sz w:val="24"/>
                <w:szCs w:val="24"/>
              </w:rPr>
            </w:pPr>
            <w:r>
              <w:rPr>
                <w:rFonts w:hint="eastAsia" w:ascii="宋体" w:hAnsi="宋体" w:eastAsia="宋体" w:cs="宋体"/>
                <w:sz w:val="24"/>
                <w:szCs w:val="24"/>
              </w:rPr>
              <w:t>是否采用“技术</w:t>
            </w:r>
          </w:p>
          <w:p w14:paraId="4CAF79B5">
            <w:pPr>
              <w:spacing w:line="244" w:lineRule="auto"/>
              <w:jc w:val="center"/>
              <w:rPr>
                <w:rFonts w:hint="eastAsia" w:ascii="宋体" w:hAnsi="宋体" w:eastAsia="宋体" w:cs="宋体"/>
                <w:sz w:val="24"/>
                <w:szCs w:val="24"/>
              </w:rPr>
            </w:pPr>
            <w:r>
              <w:rPr>
                <w:rFonts w:hint="eastAsia" w:ascii="宋体" w:hAnsi="宋体" w:eastAsia="宋体" w:cs="宋体"/>
                <w:sz w:val="24"/>
                <w:szCs w:val="24"/>
              </w:rPr>
              <w:t>暗标”</w:t>
            </w:r>
          </w:p>
        </w:tc>
        <w:tc>
          <w:tcPr>
            <w:tcW w:w="6415" w:type="dxa"/>
            <w:vAlign w:val="center"/>
          </w:tcPr>
          <w:p w14:paraId="7CED635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否</w:t>
            </w:r>
          </w:p>
        </w:tc>
      </w:tr>
      <w:tr w14:paraId="6FF6D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41" w:type="dxa"/>
            <w:vAlign w:val="center"/>
          </w:tcPr>
          <w:p w14:paraId="25818E94">
            <w:pPr>
              <w:spacing w:line="244" w:lineRule="auto"/>
              <w:jc w:val="center"/>
              <w:rPr>
                <w:rFonts w:hint="eastAsia" w:ascii="宋体" w:hAnsi="宋体" w:eastAsia="宋体" w:cs="宋体"/>
                <w:sz w:val="24"/>
                <w:szCs w:val="24"/>
              </w:rPr>
            </w:pPr>
            <w:r>
              <w:rPr>
                <w:rFonts w:hint="eastAsia" w:ascii="宋体" w:hAnsi="宋体" w:eastAsia="宋体" w:cs="宋体"/>
                <w:sz w:val="24"/>
                <w:szCs w:val="24"/>
              </w:rPr>
              <w:t>13</w:t>
            </w:r>
          </w:p>
        </w:tc>
        <w:tc>
          <w:tcPr>
            <w:tcW w:w="1922" w:type="dxa"/>
            <w:vAlign w:val="center"/>
          </w:tcPr>
          <w:p w14:paraId="6632D452">
            <w:pPr>
              <w:spacing w:line="244" w:lineRule="auto"/>
              <w:jc w:val="center"/>
              <w:rPr>
                <w:rFonts w:hint="eastAsia" w:ascii="宋体" w:hAnsi="宋体" w:eastAsia="宋体" w:cs="宋体"/>
                <w:sz w:val="24"/>
                <w:szCs w:val="24"/>
              </w:rPr>
            </w:pPr>
            <w:r>
              <w:rPr>
                <w:rFonts w:hint="eastAsia" w:ascii="宋体" w:hAnsi="宋体" w:eastAsia="宋体" w:cs="宋体"/>
                <w:sz w:val="24"/>
                <w:szCs w:val="24"/>
              </w:rPr>
              <w:t>踏勘现场</w:t>
            </w:r>
          </w:p>
        </w:tc>
        <w:tc>
          <w:tcPr>
            <w:tcW w:w="6415" w:type="dxa"/>
            <w:vAlign w:val="center"/>
          </w:tcPr>
          <w:p w14:paraId="5BC87B1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不组织，供应商自行勘察</w:t>
            </w:r>
          </w:p>
        </w:tc>
      </w:tr>
      <w:tr w14:paraId="02118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741" w:type="dxa"/>
            <w:vAlign w:val="center"/>
          </w:tcPr>
          <w:p w14:paraId="3B0DE3F9">
            <w:pPr>
              <w:spacing w:line="244" w:lineRule="auto"/>
              <w:jc w:val="center"/>
              <w:rPr>
                <w:rFonts w:hint="eastAsia" w:ascii="宋体" w:hAnsi="宋体" w:eastAsia="宋体" w:cs="宋体"/>
                <w:sz w:val="24"/>
                <w:szCs w:val="24"/>
              </w:rPr>
            </w:pPr>
            <w:r>
              <w:rPr>
                <w:rFonts w:hint="eastAsia" w:ascii="宋体" w:hAnsi="宋体" w:eastAsia="宋体" w:cs="宋体"/>
                <w:sz w:val="24"/>
                <w:szCs w:val="24"/>
              </w:rPr>
              <w:t>14</w:t>
            </w:r>
          </w:p>
        </w:tc>
        <w:tc>
          <w:tcPr>
            <w:tcW w:w="1922" w:type="dxa"/>
            <w:vAlign w:val="center"/>
          </w:tcPr>
          <w:p w14:paraId="50BFD876">
            <w:pPr>
              <w:spacing w:line="244" w:lineRule="auto"/>
              <w:jc w:val="center"/>
              <w:rPr>
                <w:rFonts w:hint="eastAsia" w:ascii="宋体" w:hAnsi="宋体" w:eastAsia="宋体" w:cs="宋体"/>
                <w:sz w:val="24"/>
                <w:szCs w:val="24"/>
              </w:rPr>
            </w:pPr>
            <w:r>
              <w:rPr>
                <w:rFonts w:hint="eastAsia" w:ascii="宋体" w:hAnsi="宋体" w:eastAsia="宋体" w:cs="宋体"/>
                <w:sz w:val="24"/>
                <w:szCs w:val="24"/>
              </w:rPr>
              <w:t>分包</w:t>
            </w:r>
          </w:p>
        </w:tc>
        <w:tc>
          <w:tcPr>
            <w:tcW w:w="6415" w:type="dxa"/>
            <w:vAlign w:val="center"/>
          </w:tcPr>
          <w:p w14:paraId="7185CD4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不允许</w:t>
            </w:r>
          </w:p>
        </w:tc>
      </w:tr>
      <w:tr w14:paraId="36B4B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1" w:type="dxa"/>
            <w:vAlign w:val="center"/>
          </w:tcPr>
          <w:p w14:paraId="4A755C5C">
            <w:pPr>
              <w:spacing w:line="244" w:lineRule="auto"/>
              <w:jc w:val="center"/>
              <w:rPr>
                <w:rFonts w:hint="eastAsia" w:ascii="宋体" w:hAnsi="宋体" w:eastAsia="宋体" w:cs="宋体"/>
                <w:sz w:val="24"/>
                <w:szCs w:val="24"/>
              </w:rPr>
            </w:pPr>
            <w:r>
              <w:rPr>
                <w:rFonts w:hint="eastAsia" w:ascii="宋体" w:hAnsi="宋体" w:eastAsia="宋体" w:cs="宋体"/>
                <w:sz w:val="24"/>
                <w:szCs w:val="24"/>
              </w:rPr>
              <w:t>15</w:t>
            </w:r>
          </w:p>
        </w:tc>
        <w:tc>
          <w:tcPr>
            <w:tcW w:w="1922" w:type="dxa"/>
            <w:vAlign w:val="center"/>
          </w:tcPr>
          <w:p w14:paraId="35381EF2">
            <w:pPr>
              <w:spacing w:line="244" w:lineRule="auto"/>
              <w:jc w:val="center"/>
              <w:rPr>
                <w:rFonts w:hint="eastAsia" w:ascii="宋体" w:hAnsi="宋体" w:eastAsia="宋体" w:cs="宋体"/>
                <w:sz w:val="24"/>
                <w:szCs w:val="24"/>
              </w:rPr>
            </w:pPr>
            <w:r>
              <w:rPr>
                <w:rFonts w:hint="eastAsia" w:ascii="宋体" w:hAnsi="宋体" w:eastAsia="宋体" w:cs="宋体"/>
                <w:sz w:val="24"/>
                <w:szCs w:val="24"/>
              </w:rPr>
              <w:t>项目控制价</w:t>
            </w:r>
          </w:p>
        </w:tc>
        <w:tc>
          <w:tcPr>
            <w:tcW w:w="6415" w:type="dxa"/>
            <w:vAlign w:val="center"/>
          </w:tcPr>
          <w:p w14:paraId="1FCD1D7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1796489.00元</w:t>
            </w:r>
          </w:p>
        </w:tc>
      </w:tr>
      <w:tr w14:paraId="58083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1" w:type="dxa"/>
            <w:vAlign w:val="center"/>
          </w:tcPr>
          <w:p w14:paraId="511BD791">
            <w:pPr>
              <w:bidi w:val="0"/>
              <w:jc w:val="center"/>
              <w:rPr>
                <w:rFonts w:hint="eastAsia" w:ascii="宋体" w:hAnsi="宋体" w:eastAsia="宋体" w:cs="宋体"/>
                <w:sz w:val="24"/>
                <w:szCs w:val="24"/>
              </w:rPr>
            </w:pPr>
            <w:r>
              <w:rPr>
                <w:rFonts w:hint="eastAsia" w:ascii="宋体" w:hAnsi="宋体" w:eastAsia="宋体" w:cs="宋体"/>
                <w:sz w:val="24"/>
                <w:szCs w:val="24"/>
              </w:rPr>
              <w:t>16</w:t>
            </w:r>
          </w:p>
        </w:tc>
        <w:tc>
          <w:tcPr>
            <w:tcW w:w="1922" w:type="dxa"/>
            <w:vAlign w:val="center"/>
          </w:tcPr>
          <w:p w14:paraId="1C35ABB3">
            <w:pPr>
              <w:bidi w:val="0"/>
              <w:jc w:val="center"/>
              <w:rPr>
                <w:rFonts w:hint="eastAsia" w:ascii="宋体" w:hAnsi="宋体" w:eastAsia="宋体" w:cs="宋体"/>
                <w:sz w:val="24"/>
                <w:szCs w:val="24"/>
              </w:rPr>
            </w:pPr>
            <w:r>
              <w:rPr>
                <w:rFonts w:hint="eastAsia" w:ascii="宋体" w:hAnsi="宋体" w:eastAsia="宋体" w:cs="宋体"/>
                <w:sz w:val="24"/>
                <w:szCs w:val="24"/>
              </w:rPr>
              <w:t>付款方式</w:t>
            </w:r>
          </w:p>
        </w:tc>
        <w:tc>
          <w:tcPr>
            <w:tcW w:w="6415" w:type="dxa"/>
            <w:vAlign w:val="center"/>
          </w:tcPr>
          <w:p w14:paraId="2C81C1C2">
            <w:pPr>
              <w:bidi w:val="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签订合同时另行约定</w:t>
            </w:r>
          </w:p>
        </w:tc>
      </w:tr>
      <w:tr w14:paraId="7FBC8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741" w:type="dxa"/>
            <w:vAlign w:val="center"/>
          </w:tcPr>
          <w:p w14:paraId="75562A88">
            <w:pPr>
              <w:spacing w:line="244" w:lineRule="auto"/>
              <w:jc w:val="center"/>
              <w:rPr>
                <w:rFonts w:hint="eastAsia" w:ascii="宋体" w:hAnsi="宋体" w:eastAsia="宋体" w:cs="宋体"/>
                <w:sz w:val="24"/>
                <w:szCs w:val="24"/>
              </w:rPr>
            </w:pPr>
            <w:r>
              <w:rPr>
                <w:rFonts w:hint="eastAsia" w:ascii="宋体" w:hAnsi="宋体" w:eastAsia="宋体" w:cs="宋体"/>
                <w:sz w:val="24"/>
                <w:szCs w:val="24"/>
              </w:rPr>
              <w:t>17</w:t>
            </w:r>
          </w:p>
        </w:tc>
        <w:tc>
          <w:tcPr>
            <w:tcW w:w="1922" w:type="dxa"/>
            <w:vAlign w:val="center"/>
          </w:tcPr>
          <w:p w14:paraId="343C7843">
            <w:pPr>
              <w:spacing w:line="244" w:lineRule="auto"/>
              <w:jc w:val="center"/>
              <w:rPr>
                <w:rFonts w:hint="eastAsia" w:ascii="宋体" w:hAnsi="宋体" w:eastAsia="宋体" w:cs="宋体"/>
                <w:sz w:val="24"/>
                <w:szCs w:val="24"/>
              </w:rPr>
            </w:pPr>
            <w:r>
              <w:rPr>
                <w:rFonts w:hint="eastAsia" w:ascii="宋体" w:hAnsi="宋体" w:eastAsia="宋体" w:cs="宋体"/>
                <w:sz w:val="24"/>
                <w:szCs w:val="24"/>
              </w:rPr>
              <w:t>磋商响应文件份数</w:t>
            </w:r>
          </w:p>
        </w:tc>
        <w:tc>
          <w:tcPr>
            <w:tcW w:w="6415" w:type="dxa"/>
            <w:vAlign w:val="center"/>
          </w:tcPr>
          <w:p w14:paraId="3E66A5B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投标文件一正三副。</w:t>
            </w:r>
          </w:p>
        </w:tc>
      </w:tr>
      <w:tr w14:paraId="4F79C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741" w:type="dxa"/>
            <w:vAlign w:val="center"/>
          </w:tcPr>
          <w:p w14:paraId="61931EB1">
            <w:pPr>
              <w:spacing w:line="244" w:lineRule="auto"/>
              <w:jc w:val="center"/>
              <w:rPr>
                <w:rFonts w:hint="eastAsia" w:ascii="宋体" w:hAnsi="宋体" w:eastAsia="宋体" w:cs="宋体"/>
                <w:sz w:val="24"/>
                <w:szCs w:val="24"/>
              </w:rPr>
            </w:pPr>
            <w:r>
              <w:rPr>
                <w:rFonts w:hint="eastAsia" w:ascii="宋体" w:hAnsi="宋体" w:eastAsia="宋体" w:cs="宋体"/>
                <w:sz w:val="24"/>
                <w:szCs w:val="24"/>
              </w:rPr>
              <w:t>18</w:t>
            </w:r>
          </w:p>
        </w:tc>
        <w:tc>
          <w:tcPr>
            <w:tcW w:w="1922" w:type="dxa"/>
            <w:vAlign w:val="center"/>
          </w:tcPr>
          <w:p w14:paraId="2C5266BE">
            <w:pPr>
              <w:spacing w:line="244" w:lineRule="auto"/>
              <w:jc w:val="center"/>
              <w:rPr>
                <w:rFonts w:hint="eastAsia" w:ascii="宋体" w:hAnsi="宋体" w:eastAsia="宋体" w:cs="宋体"/>
                <w:sz w:val="24"/>
                <w:szCs w:val="24"/>
              </w:rPr>
            </w:pPr>
            <w:r>
              <w:rPr>
                <w:rFonts w:hint="eastAsia" w:ascii="宋体" w:hAnsi="宋体" w:eastAsia="宋体" w:cs="宋体"/>
                <w:sz w:val="24"/>
                <w:szCs w:val="24"/>
              </w:rPr>
              <w:t>质疑及提交</w:t>
            </w:r>
          </w:p>
        </w:tc>
        <w:tc>
          <w:tcPr>
            <w:tcW w:w="6415" w:type="dxa"/>
            <w:vAlign w:val="center"/>
          </w:tcPr>
          <w:p w14:paraId="05D395D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提交时间：响应文件截止之日5日前。</w:t>
            </w:r>
          </w:p>
        </w:tc>
      </w:tr>
      <w:tr w14:paraId="5D150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41" w:type="dxa"/>
            <w:vAlign w:val="center"/>
          </w:tcPr>
          <w:p w14:paraId="0049D512">
            <w:pPr>
              <w:spacing w:line="244" w:lineRule="auto"/>
              <w:jc w:val="center"/>
              <w:rPr>
                <w:rFonts w:hint="eastAsia" w:ascii="宋体" w:hAnsi="宋体" w:eastAsia="宋体" w:cs="宋体"/>
                <w:sz w:val="24"/>
                <w:szCs w:val="24"/>
              </w:rPr>
            </w:pPr>
            <w:r>
              <w:rPr>
                <w:rFonts w:hint="eastAsia" w:ascii="宋体" w:hAnsi="宋体" w:eastAsia="宋体" w:cs="宋体"/>
                <w:sz w:val="24"/>
                <w:szCs w:val="24"/>
              </w:rPr>
              <w:t>19</w:t>
            </w:r>
          </w:p>
        </w:tc>
        <w:tc>
          <w:tcPr>
            <w:tcW w:w="1922" w:type="dxa"/>
            <w:vAlign w:val="center"/>
          </w:tcPr>
          <w:p w14:paraId="5BABD722">
            <w:pPr>
              <w:spacing w:line="244" w:lineRule="auto"/>
              <w:jc w:val="center"/>
              <w:rPr>
                <w:rFonts w:hint="eastAsia" w:ascii="宋体" w:hAnsi="宋体" w:eastAsia="宋体" w:cs="宋体"/>
                <w:sz w:val="24"/>
                <w:szCs w:val="24"/>
              </w:rPr>
            </w:pPr>
            <w:r>
              <w:rPr>
                <w:rFonts w:hint="eastAsia" w:ascii="宋体" w:hAnsi="宋体" w:eastAsia="宋体" w:cs="宋体"/>
                <w:sz w:val="24"/>
                <w:szCs w:val="24"/>
              </w:rPr>
              <w:t>磋商地点、时间</w:t>
            </w:r>
          </w:p>
        </w:tc>
        <w:tc>
          <w:tcPr>
            <w:tcW w:w="6415" w:type="dxa"/>
            <w:vAlign w:val="center"/>
          </w:tcPr>
          <w:p w14:paraId="4B4C7D5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详见磋商公告</w:t>
            </w:r>
          </w:p>
        </w:tc>
      </w:tr>
      <w:tr w14:paraId="17D60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741" w:type="dxa"/>
            <w:vAlign w:val="center"/>
          </w:tcPr>
          <w:p w14:paraId="7B812803">
            <w:pPr>
              <w:spacing w:line="244" w:lineRule="auto"/>
              <w:jc w:val="center"/>
              <w:rPr>
                <w:rFonts w:hint="eastAsia" w:ascii="宋体" w:hAnsi="宋体" w:eastAsia="宋体" w:cs="宋体"/>
                <w:sz w:val="24"/>
                <w:szCs w:val="24"/>
              </w:rPr>
            </w:pPr>
          </w:p>
          <w:p w14:paraId="4EE3AE17">
            <w:pPr>
              <w:spacing w:line="244" w:lineRule="auto"/>
              <w:jc w:val="center"/>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0</w:t>
            </w:r>
          </w:p>
        </w:tc>
        <w:tc>
          <w:tcPr>
            <w:tcW w:w="1922" w:type="dxa"/>
            <w:vAlign w:val="center"/>
          </w:tcPr>
          <w:p w14:paraId="5CBB9F21">
            <w:pPr>
              <w:spacing w:line="244" w:lineRule="auto"/>
              <w:jc w:val="center"/>
              <w:rPr>
                <w:rFonts w:hint="eastAsia" w:ascii="宋体" w:hAnsi="宋体" w:eastAsia="宋体" w:cs="宋体"/>
                <w:sz w:val="24"/>
                <w:szCs w:val="24"/>
              </w:rPr>
            </w:pPr>
          </w:p>
          <w:p w14:paraId="2237B796">
            <w:pPr>
              <w:spacing w:line="244" w:lineRule="auto"/>
              <w:jc w:val="center"/>
              <w:rPr>
                <w:rFonts w:hint="eastAsia" w:ascii="宋体" w:hAnsi="宋体" w:eastAsia="宋体" w:cs="宋体"/>
                <w:sz w:val="24"/>
                <w:szCs w:val="24"/>
              </w:rPr>
            </w:pPr>
            <w:r>
              <w:rPr>
                <w:rFonts w:hint="eastAsia" w:ascii="宋体" w:hAnsi="宋体" w:eastAsia="宋体" w:cs="宋体"/>
                <w:sz w:val="24"/>
                <w:szCs w:val="24"/>
              </w:rPr>
              <w:t>磋商小组的组建</w:t>
            </w:r>
          </w:p>
        </w:tc>
        <w:tc>
          <w:tcPr>
            <w:tcW w:w="6415" w:type="dxa"/>
            <w:vAlign w:val="center"/>
          </w:tcPr>
          <w:p w14:paraId="0B0690C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磋商小组评审专家3人，业主代表1人，其他2名评审专家应当从湖北省政府采购评审专家管理系统中随机抽取。</w:t>
            </w:r>
          </w:p>
        </w:tc>
      </w:tr>
      <w:tr w14:paraId="03BC9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 w:hRule="atLeast"/>
        </w:trPr>
        <w:tc>
          <w:tcPr>
            <w:tcW w:w="741" w:type="dxa"/>
            <w:vAlign w:val="center"/>
          </w:tcPr>
          <w:p w14:paraId="1C5DF3AB">
            <w:pPr>
              <w:spacing w:line="244" w:lineRule="auto"/>
              <w:jc w:val="center"/>
              <w:rPr>
                <w:rFonts w:hint="eastAsia" w:ascii="宋体" w:hAnsi="宋体" w:eastAsia="宋体" w:cs="宋体"/>
                <w:sz w:val="24"/>
                <w:szCs w:val="24"/>
              </w:rPr>
            </w:pPr>
          </w:p>
          <w:p w14:paraId="36D5023A">
            <w:pPr>
              <w:spacing w:line="244" w:lineRule="auto"/>
              <w:jc w:val="center"/>
              <w:rPr>
                <w:rFonts w:hint="eastAsia" w:ascii="宋体" w:hAnsi="宋体" w:eastAsia="宋体" w:cs="宋体"/>
                <w:sz w:val="24"/>
                <w:szCs w:val="24"/>
              </w:rPr>
            </w:pPr>
          </w:p>
          <w:p w14:paraId="4BAB471F">
            <w:pPr>
              <w:spacing w:line="244" w:lineRule="auto"/>
              <w:jc w:val="center"/>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p>
        </w:tc>
        <w:tc>
          <w:tcPr>
            <w:tcW w:w="1922" w:type="dxa"/>
            <w:vAlign w:val="center"/>
          </w:tcPr>
          <w:p w14:paraId="6E49B53D">
            <w:pPr>
              <w:spacing w:line="244" w:lineRule="auto"/>
              <w:jc w:val="center"/>
              <w:rPr>
                <w:rFonts w:hint="eastAsia" w:ascii="宋体" w:hAnsi="宋体" w:eastAsia="宋体" w:cs="宋体"/>
                <w:sz w:val="24"/>
                <w:szCs w:val="24"/>
              </w:rPr>
            </w:pPr>
          </w:p>
          <w:p w14:paraId="6FAE4025">
            <w:pPr>
              <w:spacing w:line="244" w:lineRule="auto"/>
              <w:jc w:val="center"/>
              <w:rPr>
                <w:rFonts w:hint="eastAsia" w:ascii="宋体" w:hAnsi="宋体" w:eastAsia="宋体" w:cs="宋体"/>
                <w:sz w:val="24"/>
                <w:szCs w:val="24"/>
              </w:rPr>
            </w:pPr>
            <w:r>
              <w:rPr>
                <w:rFonts w:hint="eastAsia" w:ascii="宋体" w:hAnsi="宋体" w:eastAsia="宋体" w:cs="宋体"/>
                <w:sz w:val="24"/>
                <w:szCs w:val="24"/>
              </w:rPr>
              <w:t>补充说明</w:t>
            </w:r>
          </w:p>
        </w:tc>
        <w:tc>
          <w:tcPr>
            <w:tcW w:w="6415" w:type="dxa"/>
            <w:vAlign w:val="center"/>
          </w:tcPr>
          <w:p w14:paraId="2163F09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1、本项目的招标代理费按照国家发展和改革委员会办公厅发改价格【2011】534号文的规定收取，由中标单位领取中标通知书时一次性付清。</w:t>
            </w:r>
          </w:p>
          <w:p w14:paraId="16354F8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2、磋商文件费300元，开标时微信转账，否则采购人有权拒绝接收其响应文件。</w:t>
            </w:r>
          </w:p>
        </w:tc>
      </w:tr>
    </w:tbl>
    <w:p w14:paraId="11641C5B">
      <w:pPr>
        <w:pStyle w:val="4"/>
        <w:keepNext w:val="0"/>
        <w:keepLines w:val="0"/>
        <w:pageBreakBefore w:val="0"/>
        <w:widowControl/>
        <w:kinsoku/>
        <w:wordWrap w:val="0"/>
        <w:overflowPunct/>
        <w:topLinePunct w:val="0"/>
        <w:autoSpaceDE w:val="0"/>
        <w:autoSpaceDN w:val="0"/>
        <w:bidi w:val="0"/>
        <w:adjustRightInd w:val="0"/>
        <w:snapToGrid w:val="0"/>
        <w:spacing w:line="220" w:lineRule="auto"/>
        <w:ind w:left="3585"/>
        <w:textAlignment w:val="baseline"/>
        <w:rPr>
          <w:rFonts w:hint="eastAsia" w:ascii="宋体" w:hAnsi="宋体" w:eastAsia="宋体" w:cs="宋体"/>
          <w:b/>
          <w:bCs/>
          <w:spacing w:val="-7"/>
          <w:sz w:val="24"/>
          <w:szCs w:val="24"/>
        </w:rPr>
      </w:pPr>
    </w:p>
    <w:p w14:paraId="4EFAA3CF">
      <w:pPr>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360" w:lineRule="auto"/>
        <w:ind w:left="0" w:left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第一节说明</w:t>
      </w:r>
    </w:p>
    <w:p w14:paraId="56DF2512">
      <w:pPr>
        <w:pStyle w:val="4"/>
        <w:keepNext w:val="0"/>
        <w:keepLines w:val="0"/>
        <w:pageBreakBefore w:val="0"/>
        <w:widowControl/>
        <w:kinsoku/>
        <w:wordWrap w:val="0"/>
        <w:overflowPunct/>
        <w:topLinePunct w:val="0"/>
        <w:autoSpaceDE w:val="0"/>
        <w:autoSpaceDN w:val="0"/>
        <w:bidi w:val="0"/>
        <w:adjustRightInd w:val="0"/>
        <w:snapToGrid w:val="0"/>
        <w:spacing w:line="219" w:lineRule="auto"/>
        <w:ind w:firstLine="546" w:firstLineChars="200"/>
        <w:textAlignment w:val="baseline"/>
        <w:rPr>
          <w:rFonts w:hint="eastAsia" w:ascii="宋体" w:hAnsi="宋体" w:eastAsia="宋体" w:cs="宋体"/>
          <w:sz w:val="28"/>
          <w:szCs w:val="28"/>
        </w:rPr>
      </w:pPr>
      <w:r>
        <w:rPr>
          <w:rFonts w:hint="eastAsia" w:ascii="宋体" w:hAnsi="宋体" w:eastAsia="宋体" w:cs="宋体"/>
          <w:b/>
          <w:bCs/>
          <w:spacing w:val="-4"/>
          <w:sz w:val="28"/>
          <w:szCs w:val="28"/>
        </w:rPr>
        <w:t>一、采购范围及适用法律</w:t>
      </w:r>
    </w:p>
    <w:p w14:paraId="3AC4529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本次采购适用的法律、法规为《中华人民共和国民法典》、《政府采购竞争性磋商采购方式管理暂行办法》。</w:t>
      </w:r>
    </w:p>
    <w:p w14:paraId="1938DB46">
      <w:pPr>
        <w:pStyle w:val="4"/>
        <w:keepNext w:val="0"/>
        <w:keepLines w:val="0"/>
        <w:pageBreakBefore w:val="0"/>
        <w:widowControl/>
        <w:kinsoku/>
        <w:wordWrap w:val="0"/>
        <w:overflowPunct/>
        <w:topLinePunct w:val="0"/>
        <w:autoSpaceDE w:val="0"/>
        <w:autoSpaceDN w:val="0"/>
        <w:bidi w:val="0"/>
        <w:adjustRightInd w:val="0"/>
        <w:snapToGrid w:val="0"/>
        <w:spacing w:before="38" w:line="220" w:lineRule="auto"/>
        <w:ind w:left="486"/>
        <w:textAlignment w:val="baseline"/>
        <w:rPr>
          <w:rFonts w:hint="eastAsia" w:ascii="宋体" w:hAnsi="宋体" w:eastAsia="宋体" w:cs="宋体"/>
          <w:sz w:val="28"/>
          <w:szCs w:val="28"/>
        </w:rPr>
      </w:pPr>
      <w:r>
        <w:rPr>
          <w:rFonts w:hint="eastAsia" w:ascii="宋体" w:hAnsi="宋体" w:eastAsia="宋体" w:cs="宋体"/>
          <w:b/>
          <w:bCs/>
          <w:spacing w:val="-5"/>
          <w:sz w:val="28"/>
          <w:szCs w:val="28"/>
        </w:rPr>
        <w:t>二、定义</w:t>
      </w:r>
    </w:p>
    <w:p w14:paraId="0740E74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1、采购人：黄石空港城市建设投资有限公司</w:t>
      </w:r>
    </w:p>
    <w:p w14:paraId="1D00CC2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2、采购代理机构：湖北中达工程管理有限公司。</w:t>
      </w:r>
    </w:p>
    <w:p w14:paraId="10571A0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3、供应商：指符合竞争性磋商规定的条件、向采购单位提交响应性文件的供应商或其专业授权经销商。</w:t>
      </w:r>
    </w:p>
    <w:p w14:paraId="547F756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4、货物：指供应商按竞争性磋商规定，须向采购单位提供的相应的采购清单上的全部内容。</w:t>
      </w:r>
    </w:p>
    <w:p w14:paraId="1617DA3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5、服务：指竞争性磋商规定供应商应承担的送货、维护、售后服务和其他有关的义务。</w:t>
      </w:r>
    </w:p>
    <w:p w14:paraId="19554C0E">
      <w:pPr>
        <w:pStyle w:val="4"/>
        <w:keepNext w:val="0"/>
        <w:keepLines w:val="0"/>
        <w:pageBreakBefore w:val="0"/>
        <w:widowControl/>
        <w:kinsoku/>
        <w:wordWrap w:val="0"/>
        <w:overflowPunct/>
        <w:topLinePunct w:val="0"/>
        <w:autoSpaceDE w:val="0"/>
        <w:autoSpaceDN w:val="0"/>
        <w:bidi w:val="0"/>
        <w:adjustRightInd w:val="0"/>
        <w:snapToGrid w:val="0"/>
        <w:spacing w:before="204" w:line="219" w:lineRule="auto"/>
        <w:ind w:left="482"/>
        <w:textAlignment w:val="baseline"/>
        <w:rPr>
          <w:rFonts w:hint="eastAsia" w:ascii="宋体" w:hAnsi="宋体" w:eastAsia="宋体" w:cs="宋体"/>
          <w:sz w:val="28"/>
          <w:szCs w:val="28"/>
        </w:rPr>
      </w:pPr>
      <w:r>
        <w:rPr>
          <w:rFonts w:hint="eastAsia" w:ascii="宋体" w:hAnsi="宋体" w:eastAsia="宋体" w:cs="宋体"/>
          <w:b/>
          <w:bCs/>
          <w:spacing w:val="-3"/>
          <w:sz w:val="28"/>
          <w:szCs w:val="28"/>
        </w:rPr>
        <w:t>三、合格的供应商</w:t>
      </w:r>
    </w:p>
    <w:p w14:paraId="700CEE0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44" w:firstLineChars="200"/>
        <w:jc w:val="both"/>
        <w:textAlignment w:val="auto"/>
        <w:rPr>
          <w:rFonts w:hint="eastAsia" w:ascii="宋体" w:hAnsi="宋体" w:eastAsia="宋体" w:cs="宋体"/>
          <w:sz w:val="28"/>
          <w:szCs w:val="28"/>
        </w:rPr>
      </w:pPr>
      <w:r>
        <w:rPr>
          <w:rFonts w:hint="eastAsia" w:ascii="宋体" w:hAnsi="宋体" w:eastAsia="宋体" w:cs="宋体"/>
          <w:spacing w:val="-4"/>
          <w:sz w:val="28"/>
          <w:szCs w:val="28"/>
        </w:rPr>
        <w:t>见第一部分“竞争性磋商公告”。</w:t>
      </w:r>
    </w:p>
    <w:p w14:paraId="5D1701DC">
      <w:pPr>
        <w:pStyle w:val="4"/>
        <w:keepNext w:val="0"/>
        <w:keepLines w:val="0"/>
        <w:pageBreakBefore w:val="0"/>
        <w:widowControl/>
        <w:kinsoku/>
        <w:wordWrap w:val="0"/>
        <w:overflowPunct/>
        <w:topLinePunct w:val="0"/>
        <w:autoSpaceDE w:val="0"/>
        <w:autoSpaceDN w:val="0"/>
        <w:bidi w:val="0"/>
        <w:adjustRightInd w:val="0"/>
        <w:snapToGrid w:val="0"/>
        <w:spacing w:before="203" w:line="220" w:lineRule="auto"/>
        <w:ind w:left="504"/>
        <w:textAlignment w:val="baseline"/>
        <w:rPr>
          <w:rFonts w:hint="eastAsia" w:ascii="宋体" w:hAnsi="宋体" w:eastAsia="宋体" w:cs="宋体"/>
          <w:sz w:val="28"/>
          <w:szCs w:val="28"/>
        </w:rPr>
      </w:pPr>
      <w:r>
        <w:rPr>
          <w:rFonts w:hint="eastAsia" w:ascii="宋体" w:hAnsi="宋体" w:eastAsia="宋体" w:cs="宋体"/>
          <w:b/>
          <w:bCs/>
          <w:spacing w:val="-6"/>
          <w:sz w:val="28"/>
          <w:szCs w:val="28"/>
        </w:rPr>
        <w:t>四、磋商费用的承担</w:t>
      </w:r>
    </w:p>
    <w:p w14:paraId="7EA2A4F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1、无论竞争性磋商过程中的做法和结果如何，供应商自行承担所有与参加本项目有关的全部费用，采购代理机构和采购单位在任何情况下无义务和责任承担上述费用。</w:t>
      </w:r>
    </w:p>
    <w:p w14:paraId="49B475F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2、磋商文件售价为300元/份。</w:t>
      </w:r>
    </w:p>
    <w:p w14:paraId="2FD00C8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eastAsia="zh-CN"/>
        </w:rPr>
        <w:t>本项目的招标代理费按照国家发展和改革委员会办公厅发改价格【2011】534号文的规定收取，由中标单位领取中标通知书时一次性付清。</w:t>
      </w:r>
    </w:p>
    <w:p w14:paraId="154877BD">
      <w:pPr>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360" w:lineRule="auto"/>
        <w:ind w:left="0" w:left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第二节竞争性磋商文件说明</w:t>
      </w:r>
    </w:p>
    <w:p w14:paraId="46DF2E98">
      <w:pPr>
        <w:pStyle w:val="4"/>
        <w:spacing w:before="202" w:line="220" w:lineRule="auto"/>
        <w:ind w:left="486"/>
        <w:rPr>
          <w:rFonts w:hint="eastAsia" w:ascii="宋体" w:hAnsi="宋体" w:eastAsia="宋体" w:cs="宋体"/>
          <w:sz w:val="28"/>
          <w:szCs w:val="28"/>
        </w:rPr>
      </w:pPr>
      <w:r>
        <w:rPr>
          <w:rFonts w:hint="eastAsia" w:ascii="宋体" w:hAnsi="宋体" w:eastAsia="宋体" w:cs="宋体"/>
          <w:b/>
          <w:bCs/>
          <w:spacing w:val="-3"/>
          <w:sz w:val="28"/>
          <w:szCs w:val="28"/>
        </w:rPr>
        <w:t>一、竞争性磋商文件的说明</w:t>
      </w:r>
    </w:p>
    <w:p w14:paraId="2F19DE2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竞争性磋商文件是采购人用以阐明采购项目的内</w:t>
      </w:r>
      <w:r>
        <w:rPr>
          <w:rFonts w:hint="eastAsia" w:ascii="宋体" w:hAnsi="宋体" w:eastAsia="宋体" w:cs="宋体"/>
          <w:spacing w:val="-1"/>
          <w:sz w:val="28"/>
          <w:szCs w:val="28"/>
        </w:rPr>
        <w:t>容及要求、磋商程序及办法、成</w:t>
      </w:r>
      <w:r>
        <w:rPr>
          <w:rFonts w:hint="eastAsia" w:ascii="宋体" w:hAnsi="宋体" w:eastAsia="宋体" w:cs="宋体"/>
          <w:spacing w:val="-3"/>
          <w:sz w:val="28"/>
          <w:szCs w:val="28"/>
        </w:rPr>
        <w:t>交原则、主要合同条款和响应性文件格式的文件。</w:t>
      </w:r>
    </w:p>
    <w:p w14:paraId="0369DD52">
      <w:pPr>
        <w:pStyle w:val="4"/>
        <w:spacing w:before="32" w:line="220" w:lineRule="auto"/>
        <w:ind w:left="486"/>
        <w:rPr>
          <w:rFonts w:hint="eastAsia" w:ascii="宋体" w:hAnsi="宋体" w:eastAsia="宋体" w:cs="宋体"/>
          <w:sz w:val="28"/>
          <w:szCs w:val="28"/>
        </w:rPr>
      </w:pPr>
      <w:r>
        <w:rPr>
          <w:rFonts w:hint="eastAsia" w:ascii="宋体" w:hAnsi="宋体" w:eastAsia="宋体" w:cs="宋体"/>
          <w:b/>
          <w:bCs/>
          <w:spacing w:val="-3"/>
          <w:sz w:val="28"/>
          <w:szCs w:val="28"/>
        </w:rPr>
        <w:t>二、竞争性磋商由下述部分组成</w:t>
      </w:r>
    </w:p>
    <w:p w14:paraId="60029FD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1、竞争性磋商公告</w:t>
      </w:r>
    </w:p>
    <w:p w14:paraId="090E174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2、磋商须知</w:t>
      </w:r>
    </w:p>
    <w:p w14:paraId="28F1B24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3、采购内容及要求</w:t>
      </w:r>
    </w:p>
    <w:p w14:paraId="15060A0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4、评审办法及评分标准</w:t>
      </w:r>
    </w:p>
    <w:p w14:paraId="5636DA0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5、采购合同(样本)</w:t>
      </w:r>
    </w:p>
    <w:p w14:paraId="479DA77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6、响应性文件格式及附件</w:t>
      </w:r>
    </w:p>
    <w:p w14:paraId="3CBBDFE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7、采购过程中由采购人、采购代理机构发出的澄清和修改文件（如有）</w:t>
      </w:r>
    </w:p>
    <w:p w14:paraId="6724B60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8、磋商小组在磋商过程中发出的对采购文件的实质性变动（如有）</w:t>
      </w:r>
    </w:p>
    <w:p w14:paraId="70A4A318">
      <w:pPr>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360" w:lineRule="auto"/>
        <w:ind w:left="0" w:left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第三节竞争性磋商的澄清和修改</w:t>
      </w:r>
    </w:p>
    <w:p w14:paraId="4F17745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1、竞争性磋商采购文件的澄清</w:t>
      </w:r>
    </w:p>
    <w:p w14:paraId="7A673C9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1.1供应商获取采购文件后，应认真检查，如发现页数不全、附件缺失、印刷模糊等，应及时通知采购代理机构补全或更换，否则风险自负。</w:t>
      </w:r>
    </w:p>
    <w:p w14:paraId="338E38E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1.2供应商有疑问要求采购人或代理机构对采购文件进行澄清的，应以书面形式（包括信函、电报、传真、电子邮件等可以有形地表现所载内容的形式，下同）在提疑截止时间以前向采购人或采购代理机构提出。提疑截止时间见《供应商须知前附表》。</w:t>
      </w:r>
    </w:p>
    <w:p w14:paraId="0807C35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1.3对于符合澄清要求的，采购代理机构将视情况以书面形式给所有接收采购文件的供应商予以答复(答复中不包括问题的来源)，供应商应在收到答复后24小时内以书面形式向采购代理机构予以确认。</w:t>
      </w:r>
    </w:p>
    <w:p w14:paraId="620A091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1.4采购人、采购代理机构可以视采购项目的具体情况，组织供应商进行现场考察或召开磋商前答疑会，但不得单独或分别组织只有一个供应商参加的现场考察和答疑会。</w:t>
      </w:r>
    </w:p>
    <w:p w14:paraId="5E9C2A2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1.5供应商未在规定的时间内对采购文件提出澄清或疑问的，采购代理机构将视其为同意。</w:t>
      </w:r>
    </w:p>
    <w:p w14:paraId="0C855FB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1.6澄清的内容将作为采购文件的组成部分，当采购文件、澄清文件对同一内容的表述不一致时，以最后发出的书面文件为准。</w:t>
      </w:r>
    </w:p>
    <w:p w14:paraId="45B1F00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2、竞争性磋商采购文件的修改</w:t>
      </w:r>
    </w:p>
    <w:p w14:paraId="39891CF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2.1提交首次响应文件截止之日前，采购人、采购代理机构可以在其认为必要时对已发出采购文件或澄清进行必要的澄清或者修改，澄清、修改的内容构成采购文件的组成部分。澄清、修改将由采购代理机构以书面形式通知所有接受采购文件的供应商，供应商在收到上述通知后，应在24小时内以书面形式向采购代理机构予以确认。</w:t>
      </w:r>
    </w:p>
    <w:p w14:paraId="49DD83D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2.2当采购文件和澄清、修改文件对同一内容的表述不一致时，以最后发出的书面文件为准。</w:t>
      </w:r>
    </w:p>
    <w:p w14:paraId="330F295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2.3澄清、修改的内容可能影响响应文件编制的，澄清、修改文件应当在提交首次响应文件截止之日5日前发出，不足5日的，采购人、采购代理机构将顺延提交首次响应文件截止之日。</w:t>
      </w:r>
    </w:p>
    <w:p w14:paraId="0C9746A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3、现场踏勘</w:t>
      </w:r>
    </w:p>
    <w:p w14:paraId="402479A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3.1《供应商须知前附表》规定组织踏勘现场的，采购代理机构按《供应商须知前附表》规定的时间、地点组织供应商踏勘项目现场。</w:t>
      </w:r>
    </w:p>
    <w:p w14:paraId="67CD6AF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3.2供应商踏勘现场发生的费用自理。</w:t>
      </w:r>
    </w:p>
    <w:p w14:paraId="7A7631A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3.3除采购人和采购代理机构的原因外，供应商自行负责在踏勘现场中所发生的人员伤亡和财产损失。</w:t>
      </w:r>
    </w:p>
    <w:p w14:paraId="4D8AEA8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3.4采购人在踏勘现场中介绍的项目场地和相关的周边环境情况，供应商在编制响应文件时参考，采购人和采购代理机构不对供应商据此作出的判断和决策负责。</w:t>
      </w:r>
    </w:p>
    <w:p w14:paraId="5C5EA746">
      <w:pPr>
        <w:spacing w:line="287" w:lineRule="auto"/>
        <w:rPr>
          <w:rFonts w:hint="eastAsia" w:ascii="宋体" w:hAnsi="宋体" w:eastAsia="宋体" w:cs="宋体"/>
          <w:sz w:val="21"/>
        </w:rPr>
      </w:pPr>
    </w:p>
    <w:p w14:paraId="6190C7DD">
      <w:pPr>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360" w:lineRule="auto"/>
        <w:ind w:left="0" w:left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第四节响应性文件的制作</w:t>
      </w:r>
    </w:p>
    <w:p w14:paraId="40A4C83B">
      <w:pPr>
        <w:pStyle w:val="4"/>
        <w:spacing w:before="202" w:line="220" w:lineRule="auto"/>
        <w:ind w:left="485"/>
        <w:rPr>
          <w:rFonts w:hint="eastAsia" w:ascii="宋体" w:hAnsi="宋体" w:eastAsia="宋体" w:cs="宋体"/>
          <w:sz w:val="28"/>
          <w:szCs w:val="28"/>
        </w:rPr>
      </w:pPr>
      <w:r>
        <w:rPr>
          <w:rFonts w:hint="eastAsia" w:ascii="宋体" w:hAnsi="宋体" w:eastAsia="宋体" w:cs="宋体"/>
          <w:b/>
          <w:bCs/>
          <w:spacing w:val="-11"/>
          <w:sz w:val="28"/>
          <w:szCs w:val="28"/>
        </w:rPr>
        <w:t>一、原则</w:t>
      </w:r>
    </w:p>
    <w:p w14:paraId="6CF65A3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36" w:firstLineChars="200"/>
        <w:jc w:val="both"/>
        <w:textAlignment w:val="auto"/>
        <w:rPr>
          <w:rFonts w:hint="eastAsia" w:ascii="宋体" w:hAnsi="宋体" w:eastAsia="宋体" w:cs="宋体"/>
          <w:sz w:val="28"/>
          <w:szCs w:val="28"/>
        </w:rPr>
      </w:pPr>
      <w:r>
        <w:rPr>
          <w:rFonts w:hint="eastAsia" w:ascii="宋体" w:hAnsi="宋体" w:eastAsia="宋体" w:cs="宋体"/>
          <w:spacing w:val="-6"/>
          <w:sz w:val="28"/>
          <w:szCs w:val="28"/>
        </w:rPr>
        <w:t>1、供应商应仔细阅读竞争性磋商的所有内容，按照竞争性磋商的要求制作并递交</w:t>
      </w:r>
      <w:r>
        <w:rPr>
          <w:rFonts w:hint="eastAsia" w:ascii="宋体" w:hAnsi="宋体" w:eastAsia="宋体" w:cs="宋体"/>
          <w:spacing w:val="-1"/>
          <w:sz w:val="28"/>
          <w:szCs w:val="28"/>
        </w:rPr>
        <w:t>响应性文件，并保证所提供的全部资料真实、准确，以确保对竞争性磋商做出实质性</w:t>
      </w:r>
      <w:r>
        <w:rPr>
          <w:rFonts w:hint="eastAsia" w:ascii="宋体" w:hAnsi="宋体" w:eastAsia="宋体" w:cs="宋体"/>
          <w:spacing w:val="-4"/>
          <w:sz w:val="28"/>
          <w:szCs w:val="28"/>
        </w:rPr>
        <w:t>响应，否则，其磋商资格将被取消。</w:t>
      </w:r>
    </w:p>
    <w:p w14:paraId="38169A6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52" w:firstLineChars="200"/>
        <w:jc w:val="both"/>
        <w:textAlignment w:val="auto"/>
        <w:rPr>
          <w:rFonts w:hint="eastAsia" w:ascii="宋体" w:hAnsi="宋体" w:eastAsia="宋体" w:cs="宋体"/>
          <w:sz w:val="28"/>
          <w:szCs w:val="28"/>
        </w:rPr>
      </w:pPr>
      <w:r>
        <w:rPr>
          <w:rFonts w:hint="eastAsia" w:ascii="宋体" w:hAnsi="宋体" w:eastAsia="宋体" w:cs="宋体"/>
          <w:spacing w:val="-2"/>
          <w:sz w:val="28"/>
          <w:szCs w:val="28"/>
        </w:rPr>
        <w:t>2、采购单位拒绝接受电报、电话或传真形式的响应性文件。</w:t>
      </w:r>
    </w:p>
    <w:p w14:paraId="63124886">
      <w:pPr>
        <w:pStyle w:val="4"/>
        <w:spacing w:before="205" w:line="220" w:lineRule="auto"/>
        <w:ind w:left="485"/>
        <w:rPr>
          <w:rFonts w:hint="eastAsia" w:ascii="宋体" w:hAnsi="宋体" w:eastAsia="宋体" w:cs="宋体"/>
          <w:sz w:val="28"/>
          <w:szCs w:val="28"/>
        </w:rPr>
      </w:pPr>
      <w:r>
        <w:rPr>
          <w:rFonts w:hint="eastAsia" w:ascii="宋体" w:hAnsi="宋体" w:eastAsia="宋体" w:cs="宋体"/>
          <w:b/>
          <w:bCs/>
          <w:spacing w:val="-3"/>
          <w:sz w:val="28"/>
          <w:szCs w:val="28"/>
        </w:rPr>
        <w:t>二、响应性文件的组成</w:t>
      </w:r>
    </w:p>
    <w:p w14:paraId="021B2D6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1、响应性文件包括下列部分</w:t>
      </w:r>
    </w:p>
    <w:p w14:paraId="2262B1D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(1）报价汇总表</w:t>
      </w:r>
    </w:p>
    <w:p w14:paraId="57B9F6A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(2）磋商书</w:t>
      </w:r>
    </w:p>
    <w:p w14:paraId="152D878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(3）法定代表人授权书(含法人代表身份证、被授权人身份证复印件)</w:t>
      </w:r>
    </w:p>
    <w:p w14:paraId="6A9DDBF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(4）供应商承诺函</w:t>
      </w:r>
    </w:p>
    <w:p w14:paraId="7AEDDD9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(5）技术力量、业绩证明文件</w:t>
      </w:r>
    </w:p>
    <w:p w14:paraId="1108F55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(6）企业法人营业执照副本复印件、税务登记证复印件、组织机构代码证复印件（或多证合一）</w:t>
      </w:r>
    </w:p>
    <w:p w14:paraId="5F109A1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(7）磋商文件要求的其它材料、能展现企业能力、信誉及获表彰情况的其它文件及供应商认为有必要提供的材料。</w:t>
      </w:r>
    </w:p>
    <w:p w14:paraId="6C7CC2A5">
      <w:pPr>
        <w:pStyle w:val="4"/>
        <w:keepNext w:val="0"/>
        <w:keepLines w:val="0"/>
        <w:pageBreakBefore w:val="0"/>
        <w:widowControl/>
        <w:kinsoku/>
        <w:wordWrap w:val="0"/>
        <w:overflowPunct/>
        <w:topLinePunct w:val="0"/>
        <w:autoSpaceDE w:val="0"/>
        <w:autoSpaceDN w:val="0"/>
        <w:bidi w:val="0"/>
        <w:adjustRightInd w:val="0"/>
        <w:snapToGrid w:val="0"/>
        <w:spacing w:before="3" w:line="348" w:lineRule="auto"/>
        <w:ind w:left="11" w:firstLine="488"/>
        <w:jc w:val="both"/>
        <w:textAlignment w:val="baseline"/>
        <w:rPr>
          <w:rFonts w:hint="eastAsia" w:ascii="宋体" w:hAnsi="宋体" w:eastAsia="宋体" w:cs="宋体"/>
          <w:sz w:val="28"/>
          <w:szCs w:val="28"/>
        </w:rPr>
      </w:pPr>
      <w:r>
        <w:rPr>
          <w:rFonts w:hint="eastAsia" w:ascii="宋体" w:hAnsi="宋体" w:eastAsia="宋体" w:cs="宋体"/>
          <w:spacing w:val="-3"/>
          <w:sz w:val="28"/>
          <w:szCs w:val="28"/>
        </w:rPr>
        <w:t>（</w:t>
      </w:r>
      <w:r>
        <w:rPr>
          <w:rFonts w:hint="eastAsia" w:ascii="宋体" w:hAnsi="宋体" w:eastAsia="宋体" w:cs="宋体"/>
          <w:b/>
          <w:bCs/>
          <w:spacing w:val="-3"/>
          <w:sz w:val="28"/>
          <w:szCs w:val="28"/>
        </w:rPr>
        <w:t>注：所有证明材料须清晰可辨认，如因证明材料模糊无法辨认，缺页、漏页导致无法进行评审认定的责任由供应商自负。</w:t>
      </w:r>
      <w:r>
        <w:rPr>
          <w:rFonts w:hint="eastAsia" w:ascii="宋体" w:hAnsi="宋体" w:eastAsia="宋体" w:cs="宋体"/>
          <w:b/>
          <w:bCs/>
          <w:spacing w:val="-4"/>
          <w:sz w:val="28"/>
          <w:szCs w:val="28"/>
        </w:rPr>
        <w:t>如发现弄虚作假将按照有关规定严肃处理。</w:t>
      </w:r>
      <w:r>
        <w:rPr>
          <w:rFonts w:hint="eastAsia" w:ascii="宋体" w:hAnsi="宋体" w:eastAsia="宋体" w:cs="宋体"/>
          <w:b/>
          <w:bCs/>
          <w:spacing w:val="-3"/>
          <w:sz w:val="28"/>
          <w:szCs w:val="28"/>
        </w:rPr>
        <w:t>以上证明文件提供扫描件加盖公章</w:t>
      </w:r>
      <w:r>
        <w:rPr>
          <w:rFonts w:hint="eastAsia" w:ascii="宋体" w:hAnsi="宋体" w:eastAsia="宋体" w:cs="宋体"/>
          <w:spacing w:val="-3"/>
          <w:sz w:val="28"/>
          <w:szCs w:val="28"/>
        </w:rPr>
        <w:t>）</w:t>
      </w:r>
    </w:p>
    <w:p w14:paraId="5FA067E2">
      <w:pPr>
        <w:pStyle w:val="4"/>
        <w:spacing w:before="80" w:line="400" w:lineRule="exact"/>
        <w:rPr>
          <w:rFonts w:hint="eastAsia" w:ascii="宋体" w:hAnsi="宋体" w:eastAsia="宋体" w:cs="宋体"/>
          <w:sz w:val="28"/>
          <w:szCs w:val="28"/>
        </w:rPr>
      </w:pPr>
      <w:r>
        <w:rPr>
          <w:rFonts w:hint="eastAsia" w:ascii="宋体" w:hAnsi="宋体" w:eastAsia="宋体" w:cs="宋体"/>
          <w:b/>
          <w:bCs/>
          <w:spacing w:val="-2"/>
          <w:sz w:val="28"/>
          <w:szCs w:val="28"/>
        </w:rPr>
        <w:t>三、响应性文件制作要求</w:t>
      </w:r>
    </w:p>
    <w:p w14:paraId="5ACC5BB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40" w:firstLineChars="200"/>
        <w:jc w:val="both"/>
        <w:textAlignment w:val="auto"/>
        <w:rPr>
          <w:rFonts w:hint="eastAsia" w:ascii="宋体" w:hAnsi="宋体" w:eastAsia="宋体" w:cs="宋体"/>
          <w:sz w:val="28"/>
          <w:szCs w:val="28"/>
        </w:rPr>
      </w:pPr>
      <w:r>
        <w:rPr>
          <w:rFonts w:hint="eastAsia" w:ascii="宋体" w:hAnsi="宋体" w:eastAsia="宋体" w:cs="宋体"/>
          <w:spacing w:val="-5"/>
          <w:sz w:val="28"/>
          <w:szCs w:val="28"/>
        </w:rPr>
        <w:t>1、响应文件制作</w:t>
      </w:r>
    </w:p>
    <w:p w14:paraId="705D01D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（1）供应商应按照本竞争性磋商中第五部分响应性文件格式附件的要求制作响应性文件。如有漏项或采购单位认为其响应性文件有明显缺陷的，造成的后果由供应商自己承担。</w:t>
      </w:r>
    </w:p>
    <w:p w14:paraId="40966B2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（2）供应商提供响应性文件，需提供正本壹份、副本叁份，每份响应性文件封面，均要注明“正本”或“副本”字样，一旦正本和副本内容有差异，以正本为准；正本和副本可分开单独密封。</w:t>
      </w:r>
    </w:p>
    <w:p w14:paraId="37A7A30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（3）响应性文件应当以纸质印刷体形式编制，文件正文要编写目录、页码，且装订完好。由于响应性文件出现错页、缺页所导致的一切后果由供应商自行承担。</w:t>
      </w:r>
    </w:p>
    <w:p w14:paraId="3FE9228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（4）响应性文件文字：响应性文件均以中文印刷，中文以外的文字应附以中文译文，中外文不符时以中文为准。</w:t>
      </w:r>
    </w:p>
    <w:p w14:paraId="225C5C1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（5）响应性文件计量单位：除在竞争性磋商的技术规格中有规定的之外，计量单位使用中华人民共和国法定计量单位。</w:t>
      </w:r>
    </w:p>
    <w:p w14:paraId="3D8304C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2、响应文件包括纸质响应文件和电子响应文件（U盘备份1份）。各类响应文件的份数要求见供应商须知前附表。</w:t>
      </w:r>
    </w:p>
    <w:p w14:paraId="03EDCE30">
      <w:pPr>
        <w:pStyle w:val="4"/>
        <w:spacing w:before="206" w:line="218" w:lineRule="auto"/>
        <w:ind w:left="514"/>
        <w:rPr>
          <w:rFonts w:hint="eastAsia" w:ascii="宋体" w:hAnsi="宋体" w:eastAsia="宋体" w:cs="宋体"/>
          <w:sz w:val="28"/>
          <w:szCs w:val="28"/>
        </w:rPr>
      </w:pPr>
      <w:r>
        <w:rPr>
          <w:rFonts w:hint="eastAsia" w:ascii="宋体" w:hAnsi="宋体" w:eastAsia="宋体" w:cs="宋体"/>
          <w:b/>
          <w:bCs/>
          <w:spacing w:val="-8"/>
          <w:sz w:val="28"/>
          <w:szCs w:val="28"/>
        </w:rPr>
        <w:t>四、磋商报价</w:t>
      </w:r>
    </w:p>
    <w:p w14:paraId="6BA97B1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1、供应商可根据企业具体情况在合理范围内自主考虑报价，但不得低于成本价，磋商后的最终报价（第二次报价）为最终报价，采购人不支付报价以外的任何费用。</w:t>
      </w:r>
    </w:p>
    <w:p w14:paraId="0BD3D57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2、如果分项报价与单价不符的，则以单价为准；其它表格与开标一览表不符的，以开标一览表为准；小写与大写不符的，以大写为准；副本与正本不符的，以正本为准；电子版与纸质版不符的，以纸质版为准。</w:t>
      </w:r>
    </w:p>
    <w:p w14:paraId="0410639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3、报价是评标的重要依据之一，但不是评定成交的唯一标准。</w:t>
      </w:r>
    </w:p>
    <w:p w14:paraId="60AB15E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4、报价时必须注明服务期。服务期不详或无注明引起的后果，由供应商自行承担。</w:t>
      </w:r>
    </w:p>
    <w:p w14:paraId="210A441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5、报价包括供应商首次提交响应文件中的报价和最后报价。除采购文件另有规定外，供应商的报价均应以人民币作为货币单位。</w:t>
      </w:r>
    </w:p>
    <w:p w14:paraId="1E17E14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6、本采购项目预算金额详见第一章磋商公告。供应商的报价不得超过该预算金额，否则按无效响应处理。</w:t>
      </w:r>
    </w:p>
    <w:p w14:paraId="1ABF6C7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7、供应商应按照采购文件规定的采购需求清单及合同条款进行报价，并按采购文件规定的格式报出。报价中不得包含采购文件要求以外的内容，否则在评审时不予核减。报价中也不得缺漏采购文件所要求的内容，否则其响应文件将被视为无效文件。</w:t>
      </w:r>
    </w:p>
    <w:p w14:paraId="3E81AD3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8、对于采购文件中未列明、而供应商认为必需的费用也需列入总报价。在合同实施时，采购人将不予支付成交供应商响应文件没有列入的项目费用，并认为此项目的费用已包括在总报价中。</w:t>
      </w:r>
    </w:p>
    <w:p w14:paraId="1FE357F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9、供应商应根据采购文件的规定和要求、市场价格水平及其走势、供应商的管理水平、供应商的方案和由这些因素决定的供应商之于本项目的成本水平等提出自己的报价。报价应包含完成采购文件采购需求全部内容的所有费用，所有根据采购文件或其它原因应由供应商支付的税款和其他应交纳的费用都应包括在报价中，但供应商不得以低于其成本的价格进行报价。</w:t>
      </w:r>
    </w:p>
    <w:p w14:paraId="64643C3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10、报价合理性：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响应处理。</w:t>
      </w:r>
    </w:p>
    <w:p w14:paraId="6A806BC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11、供应商在响应文件中注明免费的项目将被视为包含在报价中。</w:t>
      </w:r>
    </w:p>
    <w:p w14:paraId="4CCB83A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12、成交供应商应负责本项目相关售后服务等全部工作，文件另有规定的除外。</w:t>
      </w:r>
    </w:p>
    <w:p w14:paraId="2B6B6A0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13、每一种采购内容只允许有一个报价，否则其响应文件将被视为无效文件。</w:t>
      </w:r>
    </w:p>
    <w:p w14:paraId="09657B3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14、成交供应商的报价在合同执行过程中是固定不变的，不得以任何理由予以变更。</w:t>
      </w:r>
    </w:p>
    <w:p w14:paraId="434F6F84">
      <w:pPr>
        <w:pStyle w:val="4"/>
        <w:keepNext w:val="0"/>
        <w:keepLines w:val="0"/>
        <w:pageBreakBefore w:val="0"/>
        <w:widowControl/>
        <w:kinsoku/>
        <w:wordWrap w:val="0"/>
        <w:overflowPunct/>
        <w:topLinePunct w:val="0"/>
        <w:autoSpaceDE w:val="0"/>
        <w:autoSpaceDN w:val="0"/>
        <w:bidi w:val="0"/>
        <w:adjustRightInd w:val="0"/>
        <w:snapToGrid w:val="0"/>
        <w:spacing w:before="201" w:line="298" w:lineRule="auto"/>
        <w:ind w:left="1" w:right="100" w:firstLine="484"/>
        <w:textAlignment w:val="baseline"/>
        <w:rPr>
          <w:rFonts w:hint="eastAsia" w:ascii="宋体" w:hAnsi="宋体" w:eastAsia="宋体" w:cs="宋体"/>
          <w:b/>
          <w:bCs/>
          <w:spacing w:val="-4"/>
          <w:sz w:val="28"/>
          <w:szCs w:val="28"/>
        </w:rPr>
      </w:pPr>
      <w:r>
        <w:rPr>
          <w:rFonts w:hint="eastAsia" w:ascii="宋体" w:hAnsi="宋体" w:eastAsia="宋体" w:cs="宋体"/>
          <w:b/>
          <w:bCs/>
          <w:spacing w:val="-4"/>
          <w:sz w:val="28"/>
          <w:szCs w:val="28"/>
        </w:rPr>
        <w:t>五、磋商有效期</w:t>
      </w:r>
    </w:p>
    <w:p w14:paraId="3FD3B81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1、响应性文件有效期为从磋商响应文件截止之日起90个日历天。</w:t>
      </w:r>
    </w:p>
    <w:p w14:paraId="5FCDA75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响应文件有效期从提交响应文件的截止之日起算，本次采购响应文件有效期见《供应商须知前附表》。磋商结束后，在有效期内供应商不得改变磋商报价、服务期及承诺的全部义务。供应商承诺的响应文件有效期不足的，其响应文件将被视为无效文件。</w:t>
      </w:r>
    </w:p>
    <w:p w14:paraId="7AB7F0F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特殊情况下，在原响应文件有效期截止之前，采购代理机构或采购人可要求供应商延长响应文件有效期。需要延长响应文件有效期时，采购代理机构或采购人将以书面形式通知不得要求或被允许修改或撤销其响应文件；供应商拒绝延长的，其响应文件在原响应文件有效期满后将不再有效。</w:t>
      </w:r>
    </w:p>
    <w:p w14:paraId="5FD0EC0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4、供应商同意延长响应文件有效期的，不得要求或被允许修改或撤销其竞争性磋商响应文件；供应商拒绝延长的，其响应文件失效。</w:t>
      </w:r>
    </w:p>
    <w:p w14:paraId="744AEEA3">
      <w:pPr>
        <w:pStyle w:val="4"/>
        <w:spacing w:before="80" w:line="404" w:lineRule="exact"/>
        <w:rPr>
          <w:rFonts w:hint="eastAsia" w:ascii="宋体" w:hAnsi="宋体" w:eastAsia="宋体" w:cs="宋体"/>
          <w:sz w:val="28"/>
          <w:szCs w:val="28"/>
        </w:rPr>
      </w:pPr>
      <w:r>
        <w:rPr>
          <w:rFonts w:hint="eastAsia" w:ascii="宋体" w:hAnsi="宋体" w:eastAsia="宋体" w:cs="宋体"/>
          <w:b/>
          <w:bCs/>
          <w:spacing w:val="-3"/>
          <w:sz w:val="28"/>
          <w:szCs w:val="28"/>
        </w:rPr>
        <w:t>六、响应性文件的密封和标记</w:t>
      </w:r>
    </w:p>
    <w:p w14:paraId="1C03E1D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1、供应商应将纸质响应性文件正本和副本用非透明文件袋密封，在封签处加盖公章，并标明项目编号、项目名称、供应商单位名称及正本和副本字样。</w:t>
      </w:r>
    </w:p>
    <w:p w14:paraId="74D66C6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2、电子响应文件（用U盘备份）单独包装，加贴封条，并在封套的封口处加盖供应商单位章。</w:t>
      </w:r>
    </w:p>
    <w:p w14:paraId="73A9F2C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36" w:firstLineChars="200"/>
        <w:jc w:val="both"/>
        <w:textAlignment w:val="auto"/>
        <w:rPr>
          <w:rFonts w:hint="eastAsia" w:ascii="宋体" w:hAnsi="宋体" w:eastAsia="宋体" w:cs="宋体"/>
          <w:sz w:val="28"/>
          <w:szCs w:val="28"/>
        </w:rPr>
      </w:pPr>
      <w:r>
        <w:rPr>
          <w:rFonts w:hint="eastAsia" w:ascii="宋体" w:hAnsi="宋体" w:eastAsia="宋体" w:cs="宋体"/>
          <w:spacing w:val="-6"/>
          <w:sz w:val="28"/>
          <w:szCs w:val="28"/>
        </w:rPr>
        <w:t>3、</w:t>
      </w:r>
      <w:r>
        <w:rPr>
          <w:rFonts w:hint="eastAsia" w:ascii="宋体" w:hAnsi="宋体" w:eastAsia="宋体" w:cs="宋体"/>
          <w:b/>
          <w:bCs/>
          <w:spacing w:val="-6"/>
          <w:sz w:val="28"/>
          <w:szCs w:val="28"/>
        </w:rPr>
        <w:t>为方便开标记录，供应商应将正本的“报价汇总表（首次报价）”单独</w:t>
      </w:r>
      <w:r>
        <w:rPr>
          <w:rFonts w:hint="eastAsia" w:ascii="宋体" w:hAnsi="宋体" w:eastAsia="宋体" w:cs="宋体"/>
          <w:b/>
          <w:bCs/>
          <w:spacing w:val="-7"/>
          <w:sz w:val="28"/>
          <w:szCs w:val="28"/>
        </w:rPr>
        <w:t>密封，</w:t>
      </w:r>
      <w:r>
        <w:rPr>
          <w:rFonts w:hint="eastAsia" w:ascii="宋体" w:hAnsi="宋体" w:eastAsia="宋体" w:cs="宋体"/>
          <w:b/>
          <w:bCs/>
          <w:sz w:val="28"/>
          <w:szCs w:val="28"/>
        </w:rPr>
        <w:t>单独递交,但响应性文件内也需装订该页报价汇总表（首次报价）。信封上标明“单</w:t>
      </w:r>
      <w:r>
        <w:rPr>
          <w:rFonts w:hint="eastAsia" w:ascii="宋体" w:hAnsi="宋体" w:eastAsia="宋体" w:cs="宋体"/>
          <w:b/>
          <w:bCs/>
          <w:spacing w:val="-2"/>
          <w:sz w:val="28"/>
          <w:szCs w:val="28"/>
        </w:rPr>
        <w:t>位名称”、“项目编号”及“报价汇总表（首次报价）”等字</w:t>
      </w:r>
      <w:r>
        <w:rPr>
          <w:rFonts w:hint="eastAsia" w:ascii="宋体" w:hAnsi="宋体" w:eastAsia="宋体" w:cs="宋体"/>
          <w:b/>
          <w:bCs/>
          <w:spacing w:val="-3"/>
          <w:sz w:val="28"/>
          <w:szCs w:val="28"/>
        </w:rPr>
        <w:t>样。</w:t>
      </w:r>
    </w:p>
    <w:p w14:paraId="08FD8CC2">
      <w:pPr>
        <w:pStyle w:val="4"/>
        <w:spacing w:before="206" w:line="220" w:lineRule="auto"/>
        <w:ind w:left="488"/>
        <w:rPr>
          <w:rFonts w:hint="eastAsia" w:ascii="宋体" w:hAnsi="宋体" w:eastAsia="宋体" w:cs="宋体"/>
          <w:sz w:val="28"/>
          <w:szCs w:val="28"/>
        </w:rPr>
      </w:pPr>
      <w:r>
        <w:rPr>
          <w:rFonts w:hint="eastAsia" w:ascii="宋体" w:hAnsi="宋体" w:eastAsia="宋体" w:cs="宋体"/>
          <w:spacing w:val="-3"/>
          <w:sz w:val="28"/>
          <w:szCs w:val="28"/>
        </w:rPr>
        <w:t>4、所有响应性文件密封袋的正面须标明以下字样：</w:t>
      </w:r>
    </w:p>
    <w:p w14:paraId="7E89012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(1)项目编号：</w:t>
      </w:r>
    </w:p>
    <w:p w14:paraId="5D9CE69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(2)项目名称：</w:t>
      </w:r>
    </w:p>
    <w:p w14:paraId="4063AF5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(3)供应商名称并加盖单位公章</w:t>
      </w:r>
    </w:p>
    <w:p w14:paraId="30EB751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(4)年月日上午时之前不得启封。</w:t>
      </w:r>
    </w:p>
    <w:p w14:paraId="379E90E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5、未按上述第1、2目或第4目要求密封和加写标记的响应文件，采购人将拒收。</w:t>
      </w:r>
    </w:p>
    <w:p w14:paraId="3183543C">
      <w:pPr>
        <w:spacing w:line="285" w:lineRule="auto"/>
        <w:rPr>
          <w:rFonts w:hint="eastAsia" w:ascii="宋体" w:hAnsi="宋体" w:eastAsia="宋体" w:cs="宋体"/>
          <w:sz w:val="28"/>
          <w:szCs w:val="28"/>
        </w:rPr>
      </w:pPr>
    </w:p>
    <w:p w14:paraId="73D594AF">
      <w:pPr>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360" w:lineRule="auto"/>
        <w:ind w:left="0" w:left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第五节响应性文件的递交、补充、修改或者撤回</w:t>
      </w:r>
    </w:p>
    <w:p w14:paraId="274341E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1、响应性文件必须有授权委托代理人当面递交。</w:t>
      </w:r>
    </w:p>
    <w:p w14:paraId="5F279FF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2、响应性文件递交的时间与地点见第一部分竞争性磋商公告。</w:t>
      </w:r>
    </w:p>
    <w:p w14:paraId="370779C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3、采购单位将拒绝接收过时递交的响应性文件。</w:t>
      </w:r>
    </w:p>
    <w:p w14:paraId="7CD18EC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4、采购单位将拒绝接收不符合密封要求的响应性文件。</w:t>
      </w:r>
    </w:p>
    <w:p w14:paraId="138DF93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5、采购单位将拒绝接收不符合数量要求的响应性文件。</w:t>
      </w:r>
    </w:p>
    <w:p w14:paraId="58D5670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56"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pacing w:val="-1"/>
          <w:sz w:val="28"/>
          <w:szCs w:val="28"/>
        </w:rPr>
        <w:t>6、在提交响应文件截止时间前，供应商可以对已提交的响应文件</w:t>
      </w:r>
      <w:r>
        <w:rPr>
          <w:rFonts w:hint="eastAsia" w:ascii="宋体" w:hAnsi="宋体" w:eastAsia="宋体" w:cs="宋体"/>
          <w:spacing w:val="-2"/>
          <w:sz w:val="28"/>
          <w:szCs w:val="28"/>
        </w:rPr>
        <w:t>进行补充、修</w:t>
      </w:r>
      <w:r>
        <w:rPr>
          <w:rFonts w:hint="eastAsia" w:ascii="宋体" w:hAnsi="宋体" w:eastAsia="宋体" w:cs="宋体"/>
          <w:spacing w:val="2"/>
          <w:sz w:val="28"/>
          <w:szCs w:val="28"/>
        </w:rPr>
        <w:t>改</w:t>
      </w: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或者撤回。供应商需要补充、修改或者撤回响应文件时，应以书面形式通知采购人、采购代理机构。补充、修改的内容是响应文件的组成部分，补充、修改的内容与响应文件不一致的，以补充、修改的内容为准。</w:t>
      </w:r>
    </w:p>
    <w:p w14:paraId="7176941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7、从提交响应文件截止时间至响应文件有效期期满这段时间，供应商不得修改或撤销其响应文件。</w:t>
      </w:r>
    </w:p>
    <w:p w14:paraId="7F900AF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8、供应商所提交的响应文件在磋商结束后，无论成交与否都不退还。</w:t>
      </w:r>
    </w:p>
    <w:p w14:paraId="7B8370D3">
      <w:pPr>
        <w:spacing w:line="287" w:lineRule="auto"/>
        <w:rPr>
          <w:rFonts w:hint="eastAsia" w:ascii="宋体" w:hAnsi="宋体" w:eastAsia="宋体" w:cs="宋体"/>
          <w:sz w:val="28"/>
          <w:szCs w:val="28"/>
        </w:rPr>
      </w:pPr>
    </w:p>
    <w:p w14:paraId="284E6398">
      <w:pPr>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360" w:lineRule="auto"/>
        <w:ind w:left="0" w:left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第六节磋商</w:t>
      </w:r>
    </w:p>
    <w:p w14:paraId="2842C06E">
      <w:pPr>
        <w:pStyle w:val="4"/>
        <w:spacing w:before="205" w:line="220" w:lineRule="auto"/>
        <w:ind w:left="487"/>
        <w:rPr>
          <w:rFonts w:hint="eastAsia" w:ascii="宋体" w:hAnsi="宋体" w:eastAsia="宋体" w:cs="宋体"/>
          <w:sz w:val="28"/>
          <w:szCs w:val="28"/>
        </w:rPr>
      </w:pPr>
      <w:r>
        <w:rPr>
          <w:rFonts w:hint="eastAsia" w:ascii="宋体" w:hAnsi="宋体" w:eastAsia="宋体" w:cs="宋体"/>
          <w:b/>
          <w:bCs/>
          <w:spacing w:val="-4"/>
          <w:sz w:val="28"/>
          <w:szCs w:val="28"/>
        </w:rPr>
        <w:t>一、磋商时间及地点</w:t>
      </w:r>
    </w:p>
    <w:p w14:paraId="0A5852E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88" w:firstLineChars="200"/>
        <w:jc w:val="both"/>
        <w:textAlignment w:val="auto"/>
        <w:rPr>
          <w:rFonts w:hint="eastAsia" w:ascii="宋体" w:hAnsi="宋体" w:eastAsia="宋体" w:cs="宋体"/>
          <w:sz w:val="28"/>
          <w:szCs w:val="28"/>
        </w:rPr>
      </w:pPr>
      <w:r>
        <w:rPr>
          <w:rFonts w:hint="eastAsia" w:ascii="宋体" w:hAnsi="宋体" w:eastAsia="宋体" w:cs="宋体"/>
          <w:spacing w:val="7"/>
          <w:sz w:val="28"/>
          <w:szCs w:val="28"/>
        </w:rPr>
        <w:t>见第一部分“竞争性磋商公告”</w:t>
      </w:r>
    </w:p>
    <w:p w14:paraId="6E1E8FB8">
      <w:pPr>
        <w:pStyle w:val="4"/>
        <w:spacing w:before="206" w:line="220" w:lineRule="auto"/>
        <w:ind w:left="484"/>
        <w:rPr>
          <w:rFonts w:hint="eastAsia" w:ascii="宋体" w:hAnsi="宋体" w:eastAsia="宋体" w:cs="宋体"/>
          <w:sz w:val="28"/>
          <w:szCs w:val="28"/>
        </w:rPr>
      </w:pPr>
      <w:r>
        <w:rPr>
          <w:rFonts w:hint="eastAsia" w:ascii="宋体" w:hAnsi="宋体" w:eastAsia="宋体" w:cs="宋体"/>
          <w:b/>
          <w:bCs/>
          <w:spacing w:val="-3"/>
          <w:sz w:val="28"/>
          <w:szCs w:val="28"/>
        </w:rPr>
        <w:t>二、磋商小组的组成及工作要求</w:t>
      </w:r>
    </w:p>
    <w:p w14:paraId="2E55CDC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评标委员会由采购人代表和评审专家组成，成员人数应当为3人及以上单数，其中评审专家不得少于成员总数的三分之二；采购预算金额在1000万元及以上、技术复杂或社会影响较大的项目，评标委员会成员人数应当为7人及以上单数。</w:t>
      </w:r>
    </w:p>
    <w:p w14:paraId="5EE2F15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2、评标委员会成员依法从湖北省政府采购专家库中随机产生。对技术复杂、专业性强的采购项目，通过随机方式难以确定合适评审专家的，经主管预算单位同意，采购人可以自行选定相应专业领域的评审专家。</w:t>
      </w:r>
    </w:p>
    <w:p w14:paraId="280EEA5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3、磋商小组负责确定制定磋商文件、确定磋商供应商名单、响应文件的评审、磋商谈判、商务服务评议并评分、根据综合评分情况编写评审报告，协助处理质疑、投诉等工作。</w:t>
      </w:r>
    </w:p>
    <w:p w14:paraId="0AD86E6C">
      <w:pPr>
        <w:pStyle w:val="4"/>
        <w:spacing w:before="204" w:line="220" w:lineRule="auto"/>
        <w:ind w:left="483"/>
        <w:rPr>
          <w:rFonts w:hint="eastAsia" w:ascii="宋体" w:hAnsi="宋体" w:eastAsia="宋体" w:cs="宋体"/>
          <w:sz w:val="28"/>
          <w:szCs w:val="28"/>
        </w:rPr>
      </w:pPr>
      <w:r>
        <w:rPr>
          <w:rFonts w:hint="eastAsia" w:ascii="宋体" w:hAnsi="宋体" w:eastAsia="宋体" w:cs="宋体"/>
          <w:b/>
          <w:bCs/>
          <w:spacing w:val="-4"/>
          <w:sz w:val="28"/>
          <w:szCs w:val="28"/>
        </w:rPr>
        <w:t>三、磋商程序</w:t>
      </w:r>
    </w:p>
    <w:p w14:paraId="3619C6C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1、供应商授权委托人按要求参加本项目磋商过程。</w:t>
      </w:r>
    </w:p>
    <w:p w14:paraId="0001D39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2、资格性审查</w:t>
      </w:r>
    </w:p>
    <w:p w14:paraId="661552E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z w:val="28"/>
          <w:szCs w:val="28"/>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3、磋商小组验证各供应商代表或委托授权人的身份。供应商代表或委托授权人身份与响应文件不符的、响应文件未按要求加盖印章和签字的，磋商小组有权拒绝该供应商参加磋商。</w:t>
      </w:r>
    </w:p>
    <w:p w14:paraId="506F320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磋商小组根据磋商文件规定对供应商响应文件的有效性、完整性和响应程度进行审查。审查内容包括供应商资格条件、是否足额缴纳保证金、实质性响应的情况等。未实质性响应磋商文件的响应文件按无效处理，并告知有关供应商。</w:t>
      </w:r>
    </w:p>
    <w:p w14:paraId="30A8B4A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5、响应文件的澄清和说明</w:t>
      </w:r>
    </w:p>
    <w:p w14:paraId="245C164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AD07C3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5.2磋商小组要求供应商澄清、说明或者更正响应文件应以书面形式作出。供应商的澄清、说明或者更正应当由法定代表人或其授权委托人签字或者加盖印章。供应商为自然人的，应当由本人签字并附身份证明。</w:t>
      </w:r>
    </w:p>
    <w:p w14:paraId="2DE331A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5.3供应商可以对参加竞争性磋商项目的采购需求提出优化建议，并以书面提交磋商小组。</w:t>
      </w:r>
    </w:p>
    <w:p w14:paraId="5AAF429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6、第一轮报价</w:t>
      </w:r>
    </w:p>
    <w:p w14:paraId="7A284B8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代理机构在评标前对各供应商第一次报价进行记录备案（不唱标），对磋商报价超过采购人预算的磋商文件，不进入下一轮评审。</w:t>
      </w:r>
    </w:p>
    <w:p w14:paraId="279B61B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7、第二轮磋商（报价）</w:t>
      </w:r>
    </w:p>
    <w:p w14:paraId="06C4423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7.1对供应商进行资格审查，资格审查合格的供应商进入第二轮报价（第二轮报价高于第一轮报价的商务标为0分），以第二轮报价计算各供应商商务标得分。</w:t>
      </w:r>
    </w:p>
    <w:p w14:paraId="5E65358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7.2资格审查内容：</w:t>
      </w:r>
    </w:p>
    <w:p w14:paraId="4421D82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详见竞争性磋商公告中资格审查内容。</w:t>
      </w:r>
    </w:p>
    <w:p w14:paraId="14E2B6AD">
      <w:pPr>
        <w:pStyle w:val="4"/>
        <w:spacing w:before="205" w:line="363" w:lineRule="auto"/>
        <w:ind w:left="3" w:right="7" w:firstLine="502"/>
        <w:rPr>
          <w:rFonts w:hint="eastAsia" w:ascii="宋体" w:hAnsi="宋体" w:eastAsia="宋体" w:cs="宋体"/>
          <w:sz w:val="28"/>
          <w:szCs w:val="28"/>
        </w:rPr>
      </w:pPr>
      <w:r>
        <w:rPr>
          <w:rFonts w:hint="eastAsia" w:ascii="宋体" w:hAnsi="宋体" w:eastAsia="宋体" w:cs="宋体"/>
          <w:b/>
          <w:bCs/>
          <w:spacing w:val="-1"/>
          <w:sz w:val="28"/>
          <w:szCs w:val="28"/>
        </w:rPr>
        <w:t>四、响应性文件有下列情况之一的，磋商小组应当在资格性、符合性</w:t>
      </w:r>
      <w:r>
        <w:rPr>
          <w:rFonts w:hint="eastAsia" w:ascii="宋体" w:hAnsi="宋体" w:eastAsia="宋体" w:cs="宋体"/>
          <w:b/>
          <w:bCs/>
          <w:spacing w:val="-2"/>
          <w:sz w:val="28"/>
          <w:szCs w:val="28"/>
        </w:rPr>
        <w:t>审查时按</w:t>
      </w:r>
      <w:r>
        <w:rPr>
          <w:rFonts w:hint="eastAsia" w:ascii="宋体" w:hAnsi="宋体" w:eastAsia="宋体" w:cs="宋体"/>
          <w:b/>
          <w:bCs/>
          <w:spacing w:val="-4"/>
          <w:sz w:val="28"/>
          <w:szCs w:val="28"/>
        </w:rPr>
        <w:t>无效响应文件处理：</w:t>
      </w:r>
    </w:p>
    <w:p w14:paraId="04BAB4A2">
      <w:pPr>
        <w:pStyle w:val="4"/>
        <w:spacing w:before="35" w:line="219" w:lineRule="auto"/>
        <w:ind w:left="502"/>
        <w:rPr>
          <w:rFonts w:hint="eastAsia" w:ascii="宋体" w:hAnsi="宋体" w:eastAsia="宋体" w:cs="宋体"/>
          <w:sz w:val="28"/>
          <w:szCs w:val="28"/>
        </w:rPr>
      </w:pPr>
      <w:r>
        <w:rPr>
          <w:rFonts w:hint="eastAsia" w:ascii="宋体" w:hAnsi="宋体" w:eastAsia="宋体" w:cs="宋体"/>
          <w:b/>
          <w:bCs/>
          <w:spacing w:val="-5"/>
          <w:sz w:val="28"/>
          <w:szCs w:val="28"/>
        </w:rPr>
        <w:t>1、未按照磋商文件规定要求签署、盖章的；</w:t>
      </w:r>
    </w:p>
    <w:p w14:paraId="5940BB95">
      <w:pPr>
        <w:pStyle w:val="4"/>
        <w:spacing w:before="204" w:line="220" w:lineRule="auto"/>
        <w:ind w:left="487"/>
        <w:rPr>
          <w:rFonts w:hint="eastAsia" w:ascii="宋体" w:hAnsi="宋体" w:eastAsia="宋体" w:cs="宋体"/>
          <w:sz w:val="28"/>
          <w:szCs w:val="28"/>
        </w:rPr>
      </w:pPr>
      <w:r>
        <w:rPr>
          <w:rFonts w:hint="eastAsia" w:ascii="宋体" w:hAnsi="宋体" w:eastAsia="宋体" w:cs="宋体"/>
          <w:b/>
          <w:bCs/>
          <w:spacing w:val="-3"/>
          <w:sz w:val="28"/>
          <w:szCs w:val="28"/>
        </w:rPr>
        <w:t>2、未标明项目完成期限或超过磋商文件规定的项目</w:t>
      </w:r>
      <w:r>
        <w:rPr>
          <w:rFonts w:hint="eastAsia" w:ascii="宋体" w:hAnsi="宋体" w:eastAsia="宋体" w:cs="宋体"/>
          <w:b/>
          <w:bCs/>
          <w:spacing w:val="-4"/>
          <w:sz w:val="28"/>
          <w:szCs w:val="28"/>
        </w:rPr>
        <w:t>完成期限；</w:t>
      </w:r>
    </w:p>
    <w:p w14:paraId="2DB29AF2">
      <w:pPr>
        <w:pStyle w:val="4"/>
        <w:spacing w:before="201" w:line="220" w:lineRule="auto"/>
        <w:ind w:left="489"/>
        <w:rPr>
          <w:rFonts w:hint="eastAsia" w:ascii="宋体" w:hAnsi="宋体" w:eastAsia="宋体" w:cs="宋体"/>
          <w:sz w:val="28"/>
          <w:szCs w:val="28"/>
        </w:rPr>
      </w:pPr>
      <w:r>
        <w:rPr>
          <w:rFonts w:hint="eastAsia" w:ascii="宋体" w:hAnsi="宋体" w:eastAsia="宋体" w:cs="宋体"/>
          <w:b/>
          <w:bCs/>
          <w:spacing w:val="-3"/>
          <w:sz w:val="28"/>
          <w:szCs w:val="28"/>
        </w:rPr>
        <w:t>3、不具备磋商文件中规定的资格要求的；</w:t>
      </w:r>
    </w:p>
    <w:p w14:paraId="6C1A846B">
      <w:pPr>
        <w:pStyle w:val="4"/>
        <w:spacing w:before="204" w:line="219" w:lineRule="auto"/>
        <w:ind w:left="483"/>
        <w:rPr>
          <w:rFonts w:hint="eastAsia" w:ascii="宋体" w:hAnsi="宋体" w:eastAsia="宋体" w:cs="宋体"/>
          <w:b/>
          <w:bCs/>
          <w:spacing w:val="-4"/>
          <w:sz w:val="28"/>
          <w:szCs w:val="28"/>
        </w:rPr>
      </w:pPr>
      <w:r>
        <w:rPr>
          <w:rFonts w:hint="eastAsia" w:ascii="宋体" w:hAnsi="宋体" w:eastAsia="宋体" w:cs="宋体"/>
          <w:b/>
          <w:bCs/>
          <w:spacing w:val="-4"/>
          <w:sz w:val="28"/>
          <w:szCs w:val="28"/>
        </w:rPr>
        <w:t>4、响应性文件附有采购人不能接受条件的；</w:t>
      </w:r>
    </w:p>
    <w:p w14:paraId="62E89FF7">
      <w:pPr>
        <w:pStyle w:val="4"/>
        <w:spacing w:before="204" w:line="219" w:lineRule="auto"/>
        <w:ind w:left="483"/>
        <w:rPr>
          <w:rFonts w:hint="eastAsia" w:ascii="宋体" w:hAnsi="宋体" w:eastAsia="宋体" w:cs="宋体"/>
          <w:sz w:val="28"/>
          <w:szCs w:val="28"/>
        </w:rPr>
      </w:pPr>
      <w:r>
        <w:rPr>
          <w:rFonts w:hint="eastAsia" w:ascii="宋体" w:hAnsi="宋体" w:eastAsia="宋体" w:cs="宋体"/>
          <w:b/>
          <w:bCs/>
          <w:spacing w:val="-3"/>
          <w:sz w:val="28"/>
          <w:szCs w:val="28"/>
        </w:rPr>
        <w:t>5、未按磋商文件要求提交有关资料或提交的资料存在虚假成份的。</w:t>
      </w:r>
    </w:p>
    <w:p w14:paraId="1EB32152">
      <w:pPr>
        <w:pStyle w:val="4"/>
        <w:spacing w:before="204" w:line="220" w:lineRule="auto"/>
        <w:ind w:left="487"/>
        <w:rPr>
          <w:rFonts w:hint="eastAsia" w:ascii="宋体" w:hAnsi="宋体" w:eastAsia="宋体" w:cs="宋体"/>
          <w:sz w:val="28"/>
          <w:szCs w:val="28"/>
        </w:rPr>
      </w:pPr>
      <w:r>
        <w:rPr>
          <w:rFonts w:hint="eastAsia" w:ascii="宋体" w:hAnsi="宋体" w:eastAsia="宋体" w:cs="宋体"/>
          <w:b/>
          <w:bCs/>
          <w:spacing w:val="-4"/>
          <w:sz w:val="28"/>
          <w:szCs w:val="28"/>
        </w:rPr>
        <w:t>五、评标办法</w:t>
      </w:r>
    </w:p>
    <w:p w14:paraId="5094387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1、采用综合评分法。</w:t>
      </w:r>
    </w:p>
    <w:p w14:paraId="2D2E53F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2、只有通过资格、符合、技术项审查的供应商并对磋商中作出各项服务承诺进行最终确认的供应商才可进入综合评定和打分。</w:t>
      </w:r>
    </w:p>
    <w:p w14:paraId="7B6CA90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3、磋商小组依据各供应商对竞争性磋商的符合性和技术响应程度、业绩、信誉、综合实力、售后服务承诺、报价等因素，按照竞争性磋商规定的评分标准进行综合打分。</w:t>
      </w:r>
    </w:p>
    <w:p w14:paraId="59A7103E">
      <w:pPr>
        <w:pStyle w:val="4"/>
        <w:spacing w:before="204" w:line="220" w:lineRule="auto"/>
        <w:ind w:left="485"/>
        <w:rPr>
          <w:rFonts w:hint="eastAsia" w:ascii="宋体" w:hAnsi="宋体" w:eastAsia="宋体" w:cs="宋体"/>
          <w:sz w:val="28"/>
          <w:szCs w:val="28"/>
        </w:rPr>
      </w:pPr>
      <w:r>
        <w:rPr>
          <w:rFonts w:hint="eastAsia" w:ascii="宋体" w:hAnsi="宋体" w:eastAsia="宋体" w:cs="宋体"/>
          <w:b/>
          <w:bCs/>
          <w:spacing w:val="-4"/>
          <w:sz w:val="28"/>
          <w:szCs w:val="28"/>
        </w:rPr>
        <w:t>六、定标原则</w:t>
      </w:r>
    </w:p>
    <w:p w14:paraId="661A637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56" w:firstLineChars="200"/>
        <w:jc w:val="both"/>
        <w:textAlignment w:val="auto"/>
        <w:rPr>
          <w:rFonts w:hint="eastAsia" w:ascii="宋体" w:hAnsi="宋体" w:eastAsia="宋体" w:cs="宋体"/>
          <w:sz w:val="28"/>
          <w:szCs w:val="28"/>
        </w:rPr>
      </w:pPr>
      <w:r>
        <w:rPr>
          <w:rFonts w:hint="eastAsia" w:ascii="宋体" w:hAnsi="宋体" w:eastAsia="宋体" w:cs="宋体"/>
          <w:spacing w:val="-1"/>
          <w:sz w:val="28"/>
          <w:szCs w:val="28"/>
        </w:rPr>
        <w:t>磋商小组按照采购需求且综合得分最高、排序第一名</w:t>
      </w:r>
      <w:r>
        <w:rPr>
          <w:rFonts w:hint="eastAsia" w:ascii="宋体" w:hAnsi="宋体" w:eastAsia="宋体" w:cs="宋体"/>
          <w:spacing w:val="-2"/>
          <w:sz w:val="28"/>
          <w:szCs w:val="28"/>
        </w:rPr>
        <w:t>的原则确定成交方。</w:t>
      </w:r>
    </w:p>
    <w:p w14:paraId="7998D875">
      <w:pPr>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360" w:lineRule="auto"/>
        <w:ind w:left="0" w:left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第七节质疑及提交</w:t>
      </w:r>
    </w:p>
    <w:p w14:paraId="2B172736">
      <w:pPr>
        <w:pStyle w:val="4"/>
        <w:spacing w:before="204" w:line="220" w:lineRule="auto"/>
        <w:ind w:left="484"/>
        <w:rPr>
          <w:rFonts w:hint="eastAsia" w:ascii="宋体" w:hAnsi="宋体" w:eastAsia="宋体" w:cs="宋体"/>
          <w:sz w:val="28"/>
          <w:szCs w:val="28"/>
        </w:rPr>
      </w:pPr>
      <w:r>
        <w:rPr>
          <w:rFonts w:hint="eastAsia" w:ascii="宋体" w:hAnsi="宋体" w:eastAsia="宋体" w:cs="宋体"/>
          <w:b/>
          <w:bCs/>
          <w:spacing w:val="-5"/>
          <w:sz w:val="28"/>
          <w:szCs w:val="28"/>
        </w:rPr>
        <w:t>质疑提交</w:t>
      </w:r>
    </w:p>
    <w:p w14:paraId="585D6B0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供应商认为采购文件、采购过程、中标或者成交结果使自己的权益受到损害的，可以在规定时间内，以书面形式向湖北中达工程管理有限公司提出质疑。质疑时请提交书面质疑函三份，同时将质疑函电子文档传至邮箱</w:t>
      </w: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fldChar w:fldCharType="begin"/>
      </w: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instrText xml:space="preserve"> HYPERLINK "mailto:547719566@QQ.com" </w:instrText>
      </w: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fldChar w:fldCharType="separate"/>
      </w: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52049727@QQ.com</w:t>
      </w: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fldChar w:fldCharType="end"/>
      </w: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w:t>
      </w:r>
    </w:p>
    <w:p w14:paraId="0CF6F1A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2、供应商在法定质疑期内应一次性提出针对同一采购程序环节的质疑。否则，湖北中达工程管理有限公司有权拒收质疑函。</w:t>
      </w:r>
    </w:p>
    <w:p w14:paraId="745B453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3、供应商提出质疑应当提交质疑函和必要的证明材料。质疑函应当包括下列内容：</w:t>
      </w:r>
    </w:p>
    <w:p w14:paraId="6C06BB7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3.1、质疑供应商的姓名或者名称；</w:t>
      </w:r>
    </w:p>
    <w:p w14:paraId="2606091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3.2、收到质疑函的日期、质疑项目名称及编号；</w:t>
      </w:r>
    </w:p>
    <w:p w14:paraId="3206FE7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3.3、质疑事项、质疑答复的具体内容、事实依据和法律依据；</w:t>
      </w:r>
    </w:p>
    <w:p w14:paraId="45E0423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3.4、告知质疑供应商依法投诉的权利；</w:t>
      </w:r>
    </w:p>
    <w:p w14:paraId="62FE7CC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3.5、质疑答复人名；</w:t>
      </w:r>
    </w:p>
    <w:p w14:paraId="7B55852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3.6、答复质疑的日。</w:t>
      </w:r>
    </w:p>
    <w:p w14:paraId="1A178CC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pacing w:val="-1"/>
          <w:sz w:val="28"/>
          <w:szCs w:val="28"/>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4、供应商为自然人的，应当由本人签字；供应商为法人或者其他组织的，应当由法定代表人、主要负责人，或者其授权委托人签字或者盖章，并加盖公章。</w:t>
      </w:r>
    </w:p>
    <w:p w14:paraId="1C56CA6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39022E58">
      <w:pPr>
        <w:pStyle w:val="4"/>
        <w:keepNext w:val="0"/>
        <w:keepLines w:val="0"/>
        <w:pageBreakBefore w:val="0"/>
        <w:widowControl/>
        <w:kinsoku/>
        <w:wordWrap w:val="0"/>
        <w:overflowPunct/>
        <w:topLinePunct w:val="0"/>
        <w:autoSpaceDE w:val="0"/>
        <w:autoSpaceDN w:val="0"/>
        <w:bidi w:val="0"/>
        <w:adjustRightInd w:val="0"/>
        <w:snapToGrid w:val="0"/>
        <w:spacing w:before="201" w:line="298" w:lineRule="auto"/>
        <w:ind w:left="1" w:right="100" w:firstLine="484"/>
        <w:textAlignment w:val="baseline"/>
        <w:rPr>
          <w:rFonts w:hint="eastAsia" w:ascii="宋体" w:hAnsi="宋体" w:eastAsia="宋体" w:cs="宋体"/>
          <w:b/>
          <w:bCs/>
          <w:spacing w:val="-2"/>
          <w:sz w:val="27"/>
          <w:szCs w:val="27"/>
        </w:rPr>
      </w:pPr>
      <w:r>
        <w:rPr>
          <w:rFonts w:hint="eastAsia" w:ascii="宋体" w:hAnsi="宋体" w:eastAsia="宋体" w:cs="宋体"/>
          <w:b/>
          <w:bCs/>
          <w:spacing w:val="-2"/>
          <w:sz w:val="27"/>
          <w:szCs w:val="27"/>
        </w:rPr>
        <w:br w:type="page"/>
      </w:r>
    </w:p>
    <w:p w14:paraId="3C032527">
      <w:pPr>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360" w:lineRule="auto"/>
        <w:ind w:left="0" w:leftChars="0"/>
        <w:jc w:val="center"/>
        <w:textAlignment w:val="baseline"/>
        <w:rPr>
          <w:rFonts w:hint="eastAsia" w:ascii="宋体" w:hAnsi="宋体" w:eastAsia="宋体" w:cs="宋体"/>
          <w:sz w:val="21"/>
        </w:rPr>
      </w:pPr>
      <w:r>
        <w:rPr>
          <w:rFonts w:hint="eastAsia" w:ascii="宋体" w:hAnsi="宋体" w:eastAsia="宋体" w:cs="宋体"/>
          <w:b/>
          <w:bCs/>
          <w:sz w:val="24"/>
          <w:szCs w:val="24"/>
        </w:rPr>
        <w:t>第八节评分标准</w:t>
      </w:r>
    </w:p>
    <w:p w14:paraId="5C7ACCBB">
      <w:pPr>
        <w:pStyle w:val="4"/>
        <w:spacing w:before="78" w:line="220" w:lineRule="auto"/>
        <w:ind w:left="27"/>
        <w:rPr>
          <w:rFonts w:hint="eastAsia" w:ascii="宋体" w:hAnsi="宋体" w:eastAsia="宋体" w:cs="宋体"/>
          <w:sz w:val="24"/>
          <w:szCs w:val="24"/>
        </w:rPr>
      </w:pPr>
      <w:r>
        <w:rPr>
          <w:rFonts w:hint="eastAsia" w:ascii="宋体" w:hAnsi="宋体" w:eastAsia="宋体" w:cs="宋体"/>
          <w:b/>
          <w:bCs/>
          <w:spacing w:val="-6"/>
          <w:sz w:val="24"/>
          <w:szCs w:val="24"/>
        </w:rPr>
        <w:t>一、评分标准（总分100分）</w:t>
      </w:r>
    </w:p>
    <w:p w14:paraId="3981B17A">
      <w:pPr>
        <w:spacing w:line="78" w:lineRule="exact"/>
        <w:rPr>
          <w:rFonts w:hint="eastAsia" w:ascii="宋体" w:hAnsi="宋体" w:eastAsia="宋体" w:cs="宋体"/>
        </w:rPr>
      </w:pPr>
    </w:p>
    <w:tbl>
      <w:tblPr>
        <w:tblStyle w:val="10"/>
        <w:tblW w:w="92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2"/>
        <w:gridCol w:w="909"/>
        <w:gridCol w:w="717"/>
        <w:gridCol w:w="6577"/>
      </w:tblGrid>
      <w:tr w14:paraId="23EBA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981" w:type="dxa"/>
            <w:gridSpan w:val="2"/>
            <w:tcBorders>
              <w:tl2br w:val="nil"/>
              <w:tr2bl w:val="nil"/>
            </w:tcBorders>
            <w:vAlign w:val="center"/>
          </w:tcPr>
          <w:p w14:paraId="13366EEA">
            <w:pPr>
              <w:bidi w:val="0"/>
              <w:jc w:val="center"/>
              <w:rPr>
                <w:rFonts w:hint="eastAsia" w:ascii="宋体" w:hAnsi="宋体" w:eastAsia="宋体" w:cs="宋体"/>
                <w:sz w:val="24"/>
                <w:szCs w:val="24"/>
              </w:rPr>
            </w:pPr>
            <w:r>
              <w:rPr>
                <w:rFonts w:hint="eastAsia" w:ascii="宋体" w:hAnsi="宋体" w:eastAsia="宋体" w:cs="宋体"/>
                <w:sz w:val="24"/>
                <w:szCs w:val="24"/>
              </w:rPr>
              <w:t>评分因素</w:t>
            </w:r>
          </w:p>
        </w:tc>
        <w:tc>
          <w:tcPr>
            <w:tcW w:w="717" w:type="dxa"/>
            <w:tcBorders>
              <w:tl2br w:val="nil"/>
              <w:tr2bl w:val="nil"/>
            </w:tcBorders>
            <w:vAlign w:val="center"/>
          </w:tcPr>
          <w:p w14:paraId="4DB5F4AE">
            <w:pPr>
              <w:bidi w:val="0"/>
              <w:jc w:val="center"/>
              <w:rPr>
                <w:rFonts w:hint="eastAsia" w:ascii="宋体" w:hAnsi="宋体" w:eastAsia="宋体" w:cs="宋体"/>
                <w:sz w:val="24"/>
                <w:szCs w:val="24"/>
              </w:rPr>
            </w:pPr>
            <w:r>
              <w:rPr>
                <w:rFonts w:hint="eastAsia" w:ascii="宋体" w:hAnsi="宋体" w:eastAsia="宋体" w:cs="宋体"/>
                <w:sz w:val="24"/>
                <w:szCs w:val="24"/>
              </w:rPr>
              <w:t>分值</w:t>
            </w:r>
          </w:p>
        </w:tc>
        <w:tc>
          <w:tcPr>
            <w:tcW w:w="6577" w:type="dxa"/>
            <w:tcBorders>
              <w:tl2br w:val="nil"/>
              <w:tr2bl w:val="nil"/>
            </w:tcBorders>
            <w:vAlign w:val="center"/>
          </w:tcPr>
          <w:p w14:paraId="28E592E4">
            <w:pPr>
              <w:bidi w:val="0"/>
              <w:jc w:val="center"/>
              <w:rPr>
                <w:rFonts w:hint="eastAsia" w:ascii="宋体" w:hAnsi="宋体" w:eastAsia="宋体" w:cs="宋体"/>
                <w:sz w:val="24"/>
                <w:szCs w:val="24"/>
              </w:rPr>
            </w:pPr>
            <w:r>
              <w:rPr>
                <w:rFonts w:hint="eastAsia" w:ascii="宋体" w:hAnsi="宋体" w:eastAsia="宋体" w:cs="宋体"/>
                <w:sz w:val="24"/>
                <w:szCs w:val="24"/>
              </w:rPr>
              <w:t>评分标准</w:t>
            </w:r>
          </w:p>
        </w:tc>
      </w:tr>
      <w:tr w14:paraId="7381B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1981" w:type="dxa"/>
            <w:gridSpan w:val="2"/>
            <w:tcBorders>
              <w:tl2br w:val="nil"/>
              <w:tr2bl w:val="nil"/>
            </w:tcBorders>
            <w:vAlign w:val="center"/>
          </w:tcPr>
          <w:p w14:paraId="1FD0C4FA">
            <w:pPr>
              <w:bidi w:val="0"/>
              <w:jc w:val="both"/>
              <w:rPr>
                <w:rFonts w:hint="eastAsia" w:ascii="宋体" w:hAnsi="宋体" w:eastAsia="宋体" w:cs="宋体"/>
                <w:sz w:val="24"/>
                <w:szCs w:val="24"/>
              </w:rPr>
            </w:pPr>
          </w:p>
          <w:p w14:paraId="29C514A9">
            <w:pPr>
              <w:bidi w:val="0"/>
              <w:jc w:val="center"/>
              <w:rPr>
                <w:rFonts w:hint="eastAsia" w:ascii="宋体" w:hAnsi="宋体" w:eastAsia="宋体" w:cs="宋体"/>
                <w:sz w:val="24"/>
                <w:szCs w:val="24"/>
              </w:rPr>
            </w:pPr>
            <w:r>
              <w:rPr>
                <w:rFonts w:hint="eastAsia" w:ascii="宋体" w:hAnsi="宋体" w:eastAsia="宋体" w:cs="宋体"/>
                <w:sz w:val="24"/>
                <w:szCs w:val="24"/>
                <w:highlight w:val="none"/>
              </w:rPr>
              <w:t>投标报价</w:t>
            </w:r>
            <w:r>
              <w:rPr>
                <w:rFonts w:hint="eastAsia" w:ascii="宋体" w:hAnsi="宋体" w:eastAsia="宋体" w:cs="宋体"/>
                <w:sz w:val="24"/>
                <w:szCs w:val="24"/>
              </w:rPr>
              <w:t>（30分）</w:t>
            </w:r>
          </w:p>
        </w:tc>
        <w:tc>
          <w:tcPr>
            <w:tcW w:w="717" w:type="dxa"/>
            <w:tcBorders>
              <w:tl2br w:val="nil"/>
              <w:tr2bl w:val="nil"/>
            </w:tcBorders>
            <w:vAlign w:val="center"/>
          </w:tcPr>
          <w:p w14:paraId="3D3782CB">
            <w:pPr>
              <w:bidi w:val="0"/>
              <w:jc w:val="both"/>
              <w:rPr>
                <w:rFonts w:hint="eastAsia" w:ascii="宋体" w:hAnsi="宋体" w:eastAsia="宋体" w:cs="宋体"/>
                <w:sz w:val="24"/>
                <w:szCs w:val="24"/>
              </w:rPr>
            </w:pPr>
          </w:p>
          <w:p w14:paraId="7706ABBF">
            <w:pPr>
              <w:bidi w:val="0"/>
              <w:ind w:firstLine="240" w:firstLineChars="100"/>
              <w:jc w:val="center"/>
              <w:rPr>
                <w:rFonts w:hint="eastAsia" w:ascii="宋体" w:hAnsi="宋体" w:eastAsia="宋体" w:cs="宋体"/>
                <w:sz w:val="24"/>
                <w:szCs w:val="24"/>
              </w:rPr>
            </w:pPr>
            <w:r>
              <w:rPr>
                <w:rFonts w:hint="eastAsia" w:ascii="宋体" w:hAnsi="宋体" w:eastAsia="宋体" w:cs="宋体"/>
                <w:sz w:val="24"/>
                <w:szCs w:val="24"/>
              </w:rPr>
              <w:t>30</w:t>
            </w:r>
          </w:p>
        </w:tc>
        <w:tc>
          <w:tcPr>
            <w:tcW w:w="6577" w:type="dxa"/>
            <w:tcBorders>
              <w:tl2br w:val="nil"/>
              <w:tr2bl w:val="nil"/>
            </w:tcBorders>
            <w:vAlign w:val="top"/>
          </w:tcPr>
          <w:p w14:paraId="6EA76AC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采用低价优先法计算，即满足采购文件实质性要求且报价最低的最终报价为评审基准价，其价格分为满分。其他供应商的价格分统一按照下列公式计算：</w:t>
            </w:r>
          </w:p>
          <w:p w14:paraId="060259A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zCs w:val="24"/>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供应商报价得分=（评审基准价/最终报价）×30当计算出的报价得分为负数时，报价部分得分按零分计（得分保留2位小数）。</w:t>
            </w:r>
          </w:p>
        </w:tc>
      </w:tr>
      <w:tr w14:paraId="72B4F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9" w:hRule="atLeast"/>
        </w:trPr>
        <w:tc>
          <w:tcPr>
            <w:tcW w:w="1072" w:type="dxa"/>
            <w:vMerge w:val="restart"/>
            <w:tcBorders>
              <w:tl2br w:val="nil"/>
              <w:tr2bl w:val="nil"/>
            </w:tcBorders>
            <w:vAlign w:val="center"/>
          </w:tcPr>
          <w:p w14:paraId="1E98584A">
            <w:pPr>
              <w:bidi w:val="0"/>
              <w:jc w:val="both"/>
              <w:rPr>
                <w:rFonts w:hint="eastAsia" w:ascii="宋体" w:hAnsi="宋体" w:eastAsia="宋体" w:cs="宋体"/>
                <w:sz w:val="24"/>
                <w:szCs w:val="24"/>
              </w:rPr>
            </w:pPr>
          </w:p>
          <w:p w14:paraId="0CDC319E">
            <w:pPr>
              <w:bidi w:val="0"/>
              <w:jc w:val="center"/>
              <w:rPr>
                <w:rFonts w:hint="eastAsia" w:ascii="宋体" w:hAnsi="宋体" w:eastAsia="宋体" w:cs="宋体"/>
                <w:sz w:val="24"/>
                <w:szCs w:val="24"/>
              </w:rPr>
            </w:pPr>
          </w:p>
          <w:p w14:paraId="4E6E9394">
            <w:pPr>
              <w:bidi w:val="0"/>
              <w:jc w:val="center"/>
              <w:rPr>
                <w:rFonts w:hint="eastAsia" w:ascii="宋体" w:hAnsi="宋体" w:eastAsia="宋体" w:cs="宋体"/>
                <w:sz w:val="24"/>
                <w:szCs w:val="24"/>
              </w:rPr>
            </w:pPr>
          </w:p>
          <w:p w14:paraId="0EE1D2E2">
            <w:pPr>
              <w:bidi w:val="0"/>
              <w:jc w:val="center"/>
              <w:rPr>
                <w:rFonts w:hint="eastAsia" w:ascii="宋体" w:hAnsi="宋体" w:eastAsia="宋体" w:cs="宋体"/>
                <w:sz w:val="24"/>
                <w:szCs w:val="24"/>
              </w:rPr>
            </w:pPr>
          </w:p>
          <w:p w14:paraId="5A07FD6C">
            <w:pPr>
              <w:bidi w:val="0"/>
              <w:jc w:val="center"/>
              <w:rPr>
                <w:rFonts w:hint="eastAsia" w:ascii="宋体" w:hAnsi="宋体" w:eastAsia="宋体" w:cs="宋体"/>
                <w:sz w:val="24"/>
                <w:szCs w:val="24"/>
              </w:rPr>
            </w:pPr>
            <w:r>
              <w:rPr>
                <w:rFonts w:hint="eastAsia" w:ascii="宋体" w:hAnsi="宋体" w:eastAsia="宋体" w:cs="宋体"/>
                <w:sz w:val="24"/>
                <w:szCs w:val="24"/>
              </w:rPr>
              <w:t>商务评审</w:t>
            </w:r>
          </w:p>
          <w:p w14:paraId="138E3B6B">
            <w:pPr>
              <w:bidi w:val="0"/>
              <w:jc w:val="center"/>
              <w:rPr>
                <w:rFonts w:hint="eastAsia" w:ascii="宋体" w:hAnsi="宋体" w:eastAsia="宋体" w:cs="宋体"/>
                <w:sz w:val="24"/>
                <w:szCs w:val="24"/>
              </w:rPr>
            </w:pPr>
            <w:r>
              <w:rPr>
                <w:rFonts w:hint="eastAsia" w:ascii="宋体" w:hAnsi="宋体" w:eastAsia="宋体" w:cs="宋体"/>
                <w:sz w:val="24"/>
                <w:szCs w:val="24"/>
              </w:rPr>
              <w:t>（20）</w:t>
            </w:r>
          </w:p>
          <w:p w14:paraId="1BAFDFD5">
            <w:pPr>
              <w:bidi w:val="0"/>
              <w:jc w:val="center"/>
              <w:rPr>
                <w:rFonts w:hint="eastAsia" w:ascii="宋体" w:hAnsi="宋体" w:eastAsia="宋体" w:cs="宋体"/>
                <w:sz w:val="24"/>
                <w:szCs w:val="24"/>
              </w:rPr>
            </w:pPr>
          </w:p>
          <w:p w14:paraId="1CBDCF1C">
            <w:pPr>
              <w:bidi w:val="0"/>
              <w:jc w:val="center"/>
              <w:rPr>
                <w:rFonts w:hint="eastAsia" w:ascii="宋体" w:hAnsi="宋体" w:eastAsia="宋体" w:cs="宋体"/>
                <w:sz w:val="24"/>
                <w:szCs w:val="24"/>
              </w:rPr>
            </w:pPr>
          </w:p>
          <w:p w14:paraId="3A01C8A2">
            <w:pPr>
              <w:bidi w:val="0"/>
              <w:jc w:val="center"/>
              <w:rPr>
                <w:rFonts w:hint="eastAsia" w:ascii="宋体" w:hAnsi="宋体" w:eastAsia="宋体" w:cs="宋体"/>
                <w:sz w:val="24"/>
                <w:szCs w:val="24"/>
              </w:rPr>
            </w:pPr>
          </w:p>
          <w:p w14:paraId="4E27A925">
            <w:pPr>
              <w:bidi w:val="0"/>
              <w:jc w:val="center"/>
              <w:rPr>
                <w:rFonts w:hint="eastAsia" w:ascii="宋体" w:hAnsi="宋体" w:eastAsia="宋体" w:cs="宋体"/>
                <w:sz w:val="24"/>
                <w:szCs w:val="24"/>
              </w:rPr>
            </w:pPr>
          </w:p>
          <w:p w14:paraId="612131A4">
            <w:pPr>
              <w:bidi w:val="0"/>
              <w:jc w:val="center"/>
              <w:rPr>
                <w:rFonts w:hint="eastAsia" w:ascii="宋体" w:hAnsi="宋体" w:eastAsia="宋体" w:cs="宋体"/>
                <w:sz w:val="24"/>
                <w:szCs w:val="24"/>
              </w:rPr>
            </w:pPr>
          </w:p>
          <w:p w14:paraId="207377FF">
            <w:pPr>
              <w:bidi w:val="0"/>
              <w:jc w:val="center"/>
              <w:rPr>
                <w:rFonts w:hint="eastAsia" w:ascii="宋体" w:hAnsi="宋体" w:eastAsia="宋体" w:cs="宋体"/>
                <w:sz w:val="24"/>
                <w:szCs w:val="24"/>
              </w:rPr>
            </w:pPr>
          </w:p>
        </w:tc>
        <w:tc>
          <w:tcPr>
            <w:tcW w:w="909" w:type="dxa"/>
            <w:tcBorders>
              <w:tl2br w:val="nil"/>
              <w:tr2bl w:val="nil"/>
            </w:tcBorders>
            <w:vAlign w:val="center"/>
          </w:tcPr>
          <w:p w14:paraId="40AAE9CC">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业绩</w:t>
            </w:r>
            <w:r>
              <w:rPr>
                <w:rFonts w:hint="eastAsia" w:ascii="宋体" w:hAnsi="宋体" w:eastAsia="宋体" w:cs="宋体"/>
                <w:color w:val="000000"/>
                <w:kern w:val="0"/>
                <w:sz w:val="24"/>
                <w:szCs w:val="24"/>
                <w:lang w:bidi="ar"/>
              </w:rPr>
              <w:t>要求</w:t>
            </w:r>
          </w:p>
        </w:tc>
        <w:tc>
          <w:tcPr>
            <w:tcW w:w="717" w:type="dxa"/>
            <w:tcBorders>
              <w:tl2br w:val="nil"/>
              <w:tr2bl w:val="nil"/>
            </w:tcBorders>
            <w:vAlign w:val="center"/>
          </w:tcPr>
          <w:p w14:paraId="34301D32">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8</w:t>
            </w:r>
          </w:p>
        </w:tc>
        <w:tc>
          <w:tcPr>
            <w:tcW w:w="6577" w:type="dxa"/>
            <w:tcBorders>
              <w:tl2br w:val="nil"/>
              <w:tr2bl w:val="nil"/>
            </w:tcBorders>
            <w:vAlign w:val="center"/>
          </w:tcPr>
          <w:p w14:paraId="4D70EB3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投标人或投标产品的制造商提供2022年1月1日至今完成过合同金额在</w:t>
            </w:r>
            <w:bookmarkStart w:id="4" w:name="_GoBack"/>
            <w:bookmarkEnd w:id="4"/>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170万元(或以上)的家具项目业绩案例，每提供一份完整业绩证明文件得1分，最高得8分。</w:t>
            </w:r>
          </w:p>
          <w:p w14:paraId="6FD7B15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注：供应商须同时提供同一项目的中标公告、中标通知书、合同、验收报告，四项原件扫描件缺一项不得分。</w:t>
            </w:r>
          </w:p>
        </w:tc>
      </w:tr>
      <w:tr w14:paraId="7776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72" w:type="dxa"/>
            <w:vMerge w:val="continue"/>
            <w:tcBorders>
              <w:tl2br w:val="nil"/>
              <w:tr2bl w:val="nil"/>
            </w:tcBorders>
            <w:vAlign w:val="center"/>
          </w:tcPr>
          <w:p w14:paraId="66D4A130">
            <w:pPr>
              <w:bidi w:val="0"/>
              <w:jc w:val="center"/>
              <w:rPr>
                <w:rFonts w:hint="eastAsia" w:ascii="宋体" w:hAnsi="宋体" w:eastAsia="宋体" w:cs="宋体"/>
                <w:sz w:val="24"/>
                <w:szCs w:val="24"/>
              </w:rPr>
            </w:pPr>
          </w:p>
        </w:tc>
        <w:tc>
          <w:tcPr>
            <w:tcW w:w="909" w:type="dxa"/>
            <w:tcBorders>
              <w:tl2br w:val="nil"/>
              <w:tr2bl w:val="nil"/>
            </w:tcBorders>
            <w:vAlign w:val="center"/>
          </w:tcPr>
          <w:p w14:paraId="37856CA7">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管理体系认证</w:t>
            </w:r>
          </w:p>
        </w:tc>
        <w:tc>
          <w:tcPr>
            <w:tcW w:w="717" w:type="dxa"/>
            <w:tcBorders>
              <w:tl2br w:val="nil"/>
              <w:tr2bl w:val="nil"/>
            </w:tcBorders>
            <w:vAlign w:val="center"/>
          </w:tcPr>
          <w:p w14:paraId="2FA624F7">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3</w:t>
            </w:r>
          </w:p>
        </w:tc>
        <w:tc>
          <w:tcPr>
            <w:tcW w:w="6577" w:type="dxa"/>
            <w:tcBorders>
              <w:tl2br w:val="nil"/>
              <w:tr2bl w:val="nil"/>
            </w:tcBorders>
            <w:vAlign w:val="center"/>
          </w:tcPr>
          <w:p w14:paraId="0F21D6D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投标人或投标产品的制造商具有以下有效期内的证书，每提供1个得1分，本项满分3分。</w:t>
            </w:r>
          </w:p>
          <w:p w14:paraId="6B22025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（1）具备有效的质量管理体系认证证书；</w:t>
            </w:r>
          </w:p>
          <w:p w14:paraId="29DE2ED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（2）具备有效的职业健康安全管理体系认证证书；</w:t>
            </w:r>
          </w:p>
          <w:p w14:paraId="0A63086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（3）具备有效的环境管理体系认证证书；</w:t>
            </w:r>
          </w:p>
          <w:p w14:paraId="7259BD6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以上证书认证范围须包括:</w:t>
            </w: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人造板类家具、实木家具、综合类木家具、钢制家具、钢木家具、软体家具</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的研发、设计、生产、销售及售后服务（含安装服务）；</w:t>
            </w:r>
          </w:p>
          <w:p w14:paraId="3E757D5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注：须提供相关证书扫描件及在“全国认证认可信息公共服务平台”(http://cx.cnca.cn)信息查询截图作为评审依据，须显示有效已失效或撤销或暂停的不得分，无提供不得分。</w:t>
            </w:r>
          </w:p>
        </w:tc>
      </w:tr>
      <w:tr w14:paraId="6ECA8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6" w:hRule="atLeast"/>
        </w:trPr>
        <w:tc>
          <w:tcPr>
            <w:tcW w:w="1072" w:type="dxa"/>
            <w:vMerge w:val="continue"/>
            <w:tcBorders>
              <w:tl2br w:val="nil"/>
              <w:tr2bl w:val="nil"/>
            </w:tcBorders>
            <w:vAlign w:val="center"/>
          </w:tcPr>
          <w:p w14:paraId="6F2C35E2">
            <w:pPr>
              <w:bidi w:val="0"/>
              <w:jc w:val="center"/>
              <w:rPr>
                <w:rFonts w:hint="eastAsia" w:ascii="宋体" w:hAnsi="宋体" w:eastAsia="宋体" w:cs="宋体"/>
                <w:sz w:val="24"/>
                <w:szCs w:val="24"/>
              </w:rPr>
            </w:pPr>
          </w:p>
        </w:tc>
        <w:tc>
          <w:tcPr>
            <w:tcW w:w="909" w:type="dxa"/>
            <w:tcBorders>
              <w:tl2br w:val="nil"/>
              <w:tr2bl w:val="nil"/>
            </w:tcBorders>
            <w:vAlign w:val="center"/>
          </w:tcPr>
          <w:p w14:paraId="5DCB2E9B">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产品认证情况</w:t>
            </w:r>
          </w:p>
        </w:tc>
        <w:tc>
          <w:tcPr>
            <w:tcW w:w="717" w:type="dxa"/>
            <w:tcBorders>
              <w:tl2br w:val="nil"/>
              <w:tr2bl w:val="nil"/>
            </w:tcBorders>
            <w:vAlign w:val="center"/>
          </w:tcPr>
          <w:p w14:paraId="692DD95D">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9</w:t>
            </w:r>
          </w:p>
        </w:tc>
        <w:tc>
          <w:tcPr>
            <w:tcW w:w="6577" w:type="dxa"/>
            <w:tcBorders>
              <w:tl2br w:val="nil"/>
              <w:tr2bl w:val="nil"/>
            </w:tcBorders>
            <w:vAlign w:val="center"/>
          </w:tcPr>
          <w:p w14:paraId="3283B57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1、投标人或投标产品的制造商具有“中国环境标志产品认证证书”，且认证范围包含：</w:t>
            </w: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人造板类家具、实木家具、综合类木家具、金属家具、钢木家具、软体家具</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，得1分；缺项不得分。</w:t>
            </w:r>
          </w:p>
          <w:p w14:paraId="47DFCDD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2、投标人或投标产品的制造商具有中国环保产品认证证书，认证范围包含：</w:t>
            </w: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木制办公家具、金属办公家具、软体家具</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,全部满足得1分，缺项不得分；</w:t>
            </w:r>
          </w:p>
          <w:p w14:paraId="6CC3263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3、投标人或投标产品的制造商具有服务质量评价体系认证证书，认证范围包含：</w:t>
            </w: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人造板类家具、实木家具、综合类木家具、金属家具、钢木家具、软体家具</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的研发、设计、生产、销售及售后服务(含安装服务)所涉及的服务质量评价管理活动，满足得1分，否则不得分。</w:t>
            </w:r>
          </w:p>
          <w:p w14:paraId="0022AF0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4、投标人或投标产品的制造商具有供应商供应商综合实力评价体系认证证书，认证范围包含：</w:t>
            </w: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人造板类家具、实木家具、综合类木家具、金属家具、钢木家具、软体家具</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的研发、设计、生产、销售及售后服务(含安装服务)所涉及的供应商综合实力评价管理活动，满足得1分，否则不得分。</w:t>
            </w:r>
          </w:p>
          <w:p w14:paraId="4BE3EEB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5、投标人或投标产品的制造商具有家具定制服务认证证书，认证范围包含：</w:t>
            </w: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人造板类家具、实木家具、综合类木家具、金属家具、钢木家具、软体家具</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的研发、设计、生产、销售及售后服务(含安装服务)所涉及的家具定制服务评价管理活动，满足得1分，否则不得分。</w:t>
            </w:r>
          </w:p>
          <w:p w14:paraId="7DDC400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6、投标人或投标产品的制造商具有标准化等级认证证书，证书认证范围包含：</w:t>
            </w: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人造板类家具、实木家具、综合类木家具、金属家具、钢木家具、软体家具</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的研发、设计、生产、销售及售后服务(含安装服务)所涉及的标准化管理活动，满足得1分，否则不得分。</w:t>
            </w:r>
          </w:p>
          <w:p w14:paraId="6DFCECE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7、投标人或投标产品的制造商具有能源管理体系认证证书、产品安全认证证书，认证范围包含：</w:t>
            </w: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桌类、台类、柜类、椅类、沙发类</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,全部满足得2分，缺项不得分；</w:t>
            </w:r>
          </w:p>
          <w:p w14:paraId="62D1033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8、投标人或投标产品的制造商具有碳中和认证证书，得1分，否则不得分。</w:t>
            </w:r>
          </w:p>
          <w:p w14:paraId="65D0021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注：须提供相关证书扫描件及在“全国认证认可信息公共服务平台”(http://cx.cnca.cn)信息查询截图作为评审依据，须显示有效已失效或撤销或暂停的不得分，无提供不得分。</w:t>
            </w:r>
          </w:p>
        </w:tc>
      </w:tr>
      <w:tr w14:paraId="0E403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72" w:type="dxa"/>
            <w:vMerge w:val="restart"/>
            <w:tcBorders>
              <w:tl2br w:val="nil"/>
              <w:tr2bl w:val="nil"/>
            </w:tcBorders>
            <w:vAlign w:val="center"/>
          </w:tcPr>
          <w:p w14:paraId="57BA8F9B">
            <w:pPr>
              <w:bidi w:val="0"/>
              <w:jc w:val="both"/>
              <w:rPr>
                <w:rFonts w:hint="eastAsia" w:ascii="宋体" w:hAnsi="宋体" w:eastAsia="宋体" w:cs="宋体"/>
                <w:sz w:val="24"/>
                <w:szCs w:val="24"/>
              </w:rPr>
            </w:pPr>
          </w:p>
          <w:p w14:paraId="4775DE18">
            <w:pPr>
              <w:bidi w:val="0"/>
              <w:jc w:val="center"/>
              <w:rPr>
                <w:rFonts w:hint="eastAsia" w:ascii="宋体" w:hAnsi="宋体" w:eastAsia="宋体" w:cs="宋体"/>
                <w:sz w:val="24"/>
                <w:szCs w:val="24"/>
              </w:rPr>
            </w:pPr>
            <w:r>
              <w:rPr>
                <w:rFonts w:hint="eastAsia" w:ascii="宋体" w:hAnsi="宋体" w:eastAsia="宋体" w:cs="宋体"/>
                <w:sz w:val="24"/>
                <w:szCs w:val="24"/>
              </w:rPr>
              <w:t>技术评审</w:t>
            </w:r>
          </w:p>
          <w:p w14:paraId="5B7847E3">
            <w:pPr>
              <w:bidi w:val="0"/>
              <w:jc w:val="center"/>
              <w:rPr>
                <w:rFonts w:hint="eastAsia" w:ascii="宋体" w:hAnsi="宋体" w:eastAsia="宋体" w:cs="宋体"/>
                <w:sz w:val="24"/>
                <w:szCs w:val="24"/>
              </w:rPr>
            </w:pPr>
            <w:r>
              <w:rPr>
                <w:rFonts w:hint="eastAsia" w:ascii="宋体" w:hAnsi="宋体" w:eastAsia="宋体" w:cs="宋体"/>
                <w:sz w:val="24"/>
                <w:szCs w:val="24"/>
              </w:rPr>
              <w:t>（50）</w:t>
            </w:r>
          </w:p>
        </w:tc>
        <w:tc>
          <w:tcPr>
            <w:tcW w:w="909" w:type="dxa"/>
            <w:tcBorders>
              <w:tl2br w:val="nil"/>
              <w:tr2bl w:val="nil"/>
            </w:tcBorders>
            <w:vAlign w:val="center"/>
          </w:tcPr>
          <w:p w14:paraId="78816AC0">
            <w:pPr>
              <w:widowControl/>
              <w:jc w:val="left"/>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成品</w:t>
            </w:r>
            <w:r>
              <w:rPr>
                <w:rFonts w:hint="eastAsia" w:ascii="宋体" w:hAnsi="宋体" w:eastAsia="宋体" w:cs="宋体"/>
                <w:color w:val="000000"/>
                <w:kern w:val="0"/>
                <w:sz w:val="24"/>
                <w:szCs w:val="24"/>
                <w:lang w:bidi="ar"/>
              </w:rPr>
              <w:t>检测报告</w:t>
            </w:r>
          </w:p>
        </w:tc>
        <w:tc>
          <w:tcPr>
            <w:tcW w:w="717" w:type="dxa"/>
            <w:tcBorders>
              <w:tl2br w:val="nil"/>
              <w:tr2bl w:val="nil"/>
            </w:tcBorders>
            <w:vAlign w:val="center"/>
          </w:tcPr>
          <w:p w14:paraId="54E663A6">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18</w:t>
            </w:r>
          </w:p>
        </w:tc>
        <w:tc>
          <w:tcPr>
            <w:tcW w:w="6577" w:type="dxa"/>
            <w:tcBorders>
              <w:tl2br w:val="nil"/>
              <w:tr2bl w:val="nil"/>
            </w:tcBorders>
            <w:vAlign w:val="center"/>
          </w:tcPr>
          <w:p w14:paraId="6C8C372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投标人或投标产品的制造商提供自2022年1月1日起由国家认可的质量检测机构出具的“抽样”有效检测报告，包括：</w:t>
            </w:r>
          </w:p>
          <w:p w14:paraId="4789814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组合工作位：</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符合GB 18584-2001、HJ 2547-2016、GB/T 39223.3-2020标准；有害物质限量：可溶性铅、可溶性镉、可溶性铬、可溶性汞检测合格；桌面水平耐久性试验≥1.5万次、推拉构件耐久性试验≥4万次，满足要求；甲醛释放量≤0.05mg/m3、苯≤0.05mg/m3、甲苯≤0.1mg/m3、二甲苯≤0.1mg/m3、总挥发性有机化合物（TVOC）≤0.3mg/m3；包含但不限于其他工效学要求：接触面触感；结构形状；外观；支撑性检测项；</w:t>
            </w:r>
          </w:p>
          <w:p w14:paraId="26E644F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办公桌：</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符合GB 18584-2001、HJ 2547-2016、GB/T 39223.3-2020标准；甲醛释放量≤0.05mg/m³；苯≤0.05mg/m³、甲苯≤0.1mg/m³、二甲苯≤0.1mg/m³、TVOC≤0.3mg/m³；桌面水平耐久性试验≥1.5万次，满足要求；推拉构件耐久性试验≥4万次，满足要求；包含但不限于其他工效学要求：接触面触感；结构形状；外观；支撑性检测项；</w:t>
            </w:r>
          </w:p>
          <w:p w14:paraId="3202B35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办公椅：</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符合QB/T 2280-2016、HJ 2547-2016、GB/T 39223.3-2020标准；软质聚氨酯泡沫塑料座面密度≥25kg/m3；其他部位≥18kg/m3；回弹性≥35%；75%压缩永久变形≤10%；纺织面料：干摩擦色牢度≥3级；阻燃性达到Ⅰ级；循环寿命经≥5万次测试后检测合格；甲醛释放量≤0.05mg/m3；苯≤0.05mg/m3；甲苯≤0.1mg/m3；二甲苯≤0.1mg/m3；TVOC≤0.3mg/m3；包含但不限于其他工效学要求：接触面软硬度；接触面触感；调节性；移动和旋转；结构形状；外观；支撑性检测项；</w:t>
            </w:r>
          </w:p>
          <w:p w14:paraId="038C206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会议桌：</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符合GB 18584-2001、HJ 2547-2016标准；桌面水平耐久性试验≥1.5万次、推拉构件耐久性试验≥4万次满足要求；有害物质限量：可溶性铅、可溶性镉、可溶性铬、可溶性汞检测合格；甲醛释放量≤0.05mg/m3、苯≤0.05mg/m3、甲苯≤0.1mg/m3、二甲苯≤0.1mg/m3、TVOC≤0.3mg/m3；产品表面涂层可迁移元素的限量≥8项检测合格。</w:t>
            </w:r>
          </w:p>
          <w:p w14:paraId="6E2FD71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会议椅：</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符合HJ 2547-2016、QB/T 2280-2016标准；产品寿命：椅座椅背≥12万次、扶手耐久≥6万次，满足要求；有害物质限量：可溶性铅、可溶性镉、可溶性铬、可溶性汞检测合格；摩擦色牢度（干擦≥500次、湿擦≥250次、碱性汗液≥80次）检测合格；甲醛释放量≤0.05mg/m3、苯≤0.05mg/m3、甲苯≤0.1mg/m3、二甲苯≤0.1mg/m3、TVOC≤0.3mg/m3；产品表面涂层可迁移元素的限量≥8项检测合格。软质聚氨酯泡沫塑料座面密度≥25kg/m3；回弹性≥35%；</w:t>
            </w:r>
          </w:p>
          <w:p w14:paraId="2281A60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沙发：</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符合QB/T 1952.1-2023、HJ2547-2016、GB/T 6343-2009、GB/T 6669-2008、GB/T 6670-2008标准；75%压缩永久变形≤10%；表观密度：座面≥25kg/m³、其他部位≥20kg/m³；回弹性能(除慢回弹泡沫塑料除外)≥35%；游离甲醛≤20mg/kg；甲醛释放量≤0.05mg/m³；苯≤0.05mg/m³；甲苯≤0.1mg/m³；二甲苯≤0.1mg/m³；总挥发性有机化合物(TVOC)≤0.3mg/m³；产品寿命：沙发座、背及扶手耐久性≥60000次，检测合格；</w:t>
            </w:r>
          </w:p>
          <w:p w14:paraId="1180A59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文件柜：</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符合 GB/T 10125-2021、QB/T 3832-1999、QB/T 3826-1999、QB/T3827-1999、GB/T13668-2015标准；金属件（冲压件、喷涂层、电镀层）、金属电镀层抗盐雾试验、结构安全均检测合格；金属喷漆（塑）涂层：硬度、冲击强度、耐腐蚀检测合格；推拉构件耐久性试验（≥4万次）检测合格；产品寿命：拉门耐久性≥8万次，满足要求；苯≤0.05mg/m3、甲苯≤0.1mg/m3、二甲苯≤0.1mg/m3、TVOC≤0.3mg/m3；中性盐雾试验连续喷雾≥100h、乙酸盐雾试验连续喷雾≥100h、铜加速乙酸盐雾试验连续喷雾≥100h，镀(涂)层本身耐腐蚀等级达到10级、镀(涂)层对基体的保护等级达到10级。</w:t>
            </w:r>
          </w:p>
          <w:p w14:paraId="4B789FC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排椅：</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符合QB/T 3826-1999、QB/T 3827-1999、QB/T 3832-1999标准；甲醛释放量≤0.05mg/m³；中性盐雾连续喷雾≥620小时、乙酸盐雾连续喷雾≥620小时，镀(涂)层本身耐腐蚀等级达到10级、镀(涂)层对基体的保护等级达到10级；</w:t>
            </w:r>
          </w:p>
          <w:p w14:paraId="08D2A67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礼堂椅：</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符合HJ 2547-2016、GB 17927.1-2011标准；甲醛释放量≤0.05mg/m³；苯≤0.05mg/m³、甲苯≤0.1mg/m³、二甲苯≤0.1mg/m³、TVOC≤0.3mg/m³；产品有害物质（可分解芳香胺染料）：各项指标均检测合格或者≥20项均检测合格；软质聚氨酯泡沫材料：座面密度≥40kg/m3；回弹性≥35%；压缩永久变形≤10%；座面、椅背耐久性联合试验（座面载荷:950N，≥20万次。无缺陷；椅背载荷:330N，≥20万次。无缺陷；座面平衡载荷:950N。无缺陷）；</w:t>
            </w:r>
          </w:p>
          <w:p w14:paraId="79BEEB0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全满足以上要求计18分，检验报告不符合要求、缺漏项的每处扣2分，扣完为止。</w:t>
            </w:r>
          </w:p>
          <w:p w14:paraId="02F0329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注：提供检验报告原件扫描件并加盖投标人公章，所提供的检测报告签发日期须在发布招标公告之前且带有“CNAS”“CMA”，并附上从中国国家认证认可监督管理委员会（http://www.cnca.gov.cn/）网站查询的网页截图及检测机构官网查询的网页截图，否则不计分。</w:t>
            </w:r>
          </w:p>
        </w:tc>
      </w:tr>
      <w:tr w14:paraId="407BE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7" w:hRule="atLeast"/>
        </w:trPr>
        <w:tc>
          <w:tcPr>
            <w:tcW w:w="1072" w:type="dxa"/>
            <w:vMerge w:val="continue"/>
            <w:tcBorders>
              <w:tl2br w:val="nil"/>
              <w:tr2bl w:val="nil"/>
            </w:tcBorders>
            <w:vAlign w:val="center"/>
          </w:tcPr>
          <w:p w14:paraId="2D037CE0">
            <w:pPr>
              <w:bidi w:val="0"/>
              <w:jc w:val="left"/>
              <w:rPr>
                <w:rFonts w:hint="eastAsia" w:ascii="宋体" w:hAnsi="宋体" w:eastAsia="宋体" w:cs="宋体"/>
                <w:sz w:val="24"/>
                <w:szCs w:val="24"/>
              </w:rPr>
            </w:pPr>
          </w:p>
        </w:tc>
        <w:tc>
          <w:tcPr>
            <w:tcW w:w="909" w:type="dxa"/>
            <w:tcBorders>
              <w:tl2br w:val="nil"/>
              <w:tr2bl w:val="nil"/>
            </w:tcBorders>
            <w:vAlign w:val="center"/>
          </w:tcPr>
          <w:p w14:paraId="6170B08E">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原材料检测报告</w:t>
            </w:r>
          </w:p>
        </w:tc>
        <w:tc>
          <w:tcPr>
            <w:tcW w:w="717" w:type="dxa"/>
            <w:tcBorders>
              <w:tl2br w:val="nil"/>
              <w:tr2bl w:val="nil"/>
            </w:tcBorders>
            <w:vAlign w:val="center"/>
          </w:tcPr>
          <w:p w14:paraId="5103F946">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9</w:t>
            </w:r>
          </w:p>
        </w:tc>
        <w:tc>
          <w:tcPr>
            <w:tcW w:w="6577" w:type="dxa"/>
            <w:tcBorders>
              <w:tl2br w:val="nil"/>
              <w:tr2bl w:val="nil"/>
            </w:tcBorders>
            <w:vAlign w:val="center"/>
          </w:tcPr>
          <w:p w14:paraId="3CF934E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投标人或投标产品的制造商提供自2022年1月1日起由国家认可的质量检测机构出具的“抽样”有效检测报告，包括：实木多层板、中密度纤维板、刨花板、冷轧钢板、塑粉、西皮、麻绒布、阻燃海绵、激光封边条、白乳胶、水性面（底）漆、弓形脚、钢管、导轨、铰链、锁具、螺丝、三合一连接件，全满足要求的计9分，检验报告不符合要求、缺漏项的每处扣0.5分，扣完为止。</w:t>
            </w:r>
          </w:p>
          <w:p w14:paraId="122A231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注：提供检验报告原件扫描件并加盖投标人公章，所提供的检测报告签发日期须在发布招标公告之前且带有“CNAS”“CMA”，并附上从中国国家认证认可监督管理委员会（http://www.cnca.gov.cn/）网站查询的网页截图及检测机构官网查询的网页截图，否则不计分。</w:t>
            </w:r>
          </w:p>
        </w:tc>
      </w:tr>
      <w:tr w14:paraId="67B9F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72" w:type="dxa"/>
            <w:vMerge w:val="continue"/>
            <w:tcBorders>
              <w:tl2br w:val="nil"/>
              <w:tr2bl w:val="nil"/>
            </w:tcBorders>
            <w:vAlign w:val="center"/>
          </w:tcPr>
          <w:p w14:paraId="1340CF22">
            <w:pPr>
              <w:bidi w:val="0"/>
              <w:jc w:val="left"/>
              <w:rPr>
                <w:rFonts w:hint="eastAsia" w:ascii="宋体" w:hAnsi="宋体" w:eastAsia="宋体" w:cs="宋体"/>
                <w:sz w:val="24"/>
                <w:szCs w:val="24"/>
              </w:rPr>
            </w:pPr>
          </w:p>
        </w:tc>
        <w:tc>
          <w:tcPr>
            <w:tcW w:w="909" w:type="dxa"/>
            <w:tcBorders>
              <w:tl2br w:val="nil"/>
              <w:tr2bl w:val="nil"/>
            </w:tcBorders>
            <w:vAlign w:val="center"/>
          </w:tcPr>
          <w:p w14:paraId="5AB8CD71">
            <w:pPr>
              <w:widowControl/>
              <w:jc w:val="center"/>
              <w:textAlignment w:val="center"/>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项目实施方案</w:t>
            </w:r>
          </w:p>
        </w:tc>
        <w:tc>
          <w:tcPr>
            <w:tcW w:w="717" w:type="dxa"/>
            <w:tcBorders>
              <w:tl2br w:val="nil"/>
              <w:tr2bl w:val="nil"/>
            </w:tcBorders>
            <w:vAlign w:val="center"/>
          </w:tcPr>
          <w:p w14:paraId="4EDD0EAA">
            <w:pPr>
              <w:widowControl/>
              <w:jc w:val="center"/>
              <w:textAlignment w:val="center"/>
              <w:rPr>
                <w:rFonts w:hint="eastAsia" w:ascii="宋体" w:hAnsi="宋体" w:eastAsia="宋体" w:cs="宋体"/>
                <w:sz w:val="24"/>
                <w:szCs w:val="24"/>
                <w:lang w:val="en-US"/>
              </w:rPr>
            </w:pPr>
            <w:r>
              <w:rPr>
                <w:rFonts w:hint="eastAsia" w:ascii="宋体" w:hAnsi="宋体" w:eastAsia="宋体" w:cs="宋体"/>
                <w:color w:val="000000"/>
                <w:kern w:val="0"/>
                <w:sz w:val="24"/>
                <w:szCs w:val="24"/>
                <w:lang w:val="en-US" w:eastAsia="zh-CN" w:bidi="ar"/>
              </w:rPr>
              <w:t>12</w:t>
            </w:r>
          </w:p>
        </w:tc>
        <w:tc>
          <w:tcPr>
            <w:tcW w:w="6577" w:type="dxa"/>
            <w:tcBorders>
              <w:tl2br w:val="nil"/>
              <w:tr2bl w:val="nil"/>
            </w:tcBorders>
            <w:vAlign w:val="center"/>
          </w:tcPr>
          <w:p w14:paraId="532945D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实施方案包括（进度实施计划、技术人员水平、生产方案、质量保证措施、包装方案、运输方案、安装调试详细措施、安装验收方案、应急方案、家具成品除味、除甲醛的措施、产品质量环保保证承诺书等，方案综合评价：</w:t>
            </w:r>
          </w:p>
          <w:p w14:paraId="0806DC7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方案内容科学完整详细，效率高、可操作性强，关键节点分析考虑全面，得12分；</w:t>
            </w:r>
          </w:p>
          <w:p w14:paraId="5CFEA17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方案内容完整，效率一般、可操作性强，关键节点分析考虑全面，得6分；</w:t>
            </w:r>
          </w:p>
          <w:p w14:paraId="6CE780F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方案内容简略，效率低，关键节点分析考虑缺失，一般得3分；</w:t>
            </w:r>
          </w:p>
          <w:p w14:paraId="167D357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无方案提供不得分。</w:t>
            </w:r>
          </w:p>
        </w:tc>
      </w:tr>
      <w:tr w14:paraId="23C53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072" w:type="dxa"/>
            <w:vMerge w:val="continue"/>
            <w:tcBorders>
              <w:tl2br w:val="nil"/>
              <w:tr2bl w:val="nil"/>
            </w:tcBorders>
            <w:vAlign w:val="center"/>
          </w:tcPr>
          <w:p w14:paraId="09AEBC84">
            <w:pPr>
              <w:bidi w:val="0"/>
              <w:jc w:val="left"/>
              <w:rPr>
                <w:rFonts w:hint="eastAsia" w:ascii="宋体" w:hAnsi="宋体" w:eastAsia="宋体" w:cs="宋体"/>
                <w:sz w:val="24"/>
                <w:szCs w:val="24"/>
              </w:rPr>
            </w:pPr>
          </w:p>
        </w:tc>
        <w:tc>
          <w:tcPr>
            <w:tcW w:w="909" w:type="dxa"/>
            <w:tcBorders>
              <w:tl2br w:val="nil"/>
              <w:tr2bl w:val="nil"/>
            </w:tcBorders>
            <w:vAlign w:val="center"/>
          </w:tcPr>
          <w:p w14:paraId="30B51DD1">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bidi="ar"/>
              </w:rPr>
              <w:t>生产检测能力</w:t>
            </w:r>
          </w:p>
        </w:tc>
        <w:tc>
          <w:tcPr>
            <w:tcW w:w="717" w:type="dxa"/>
            <w:tcBorders>
              <w:tl2br w:val="nil"/>
              <w:tr2bl w:val="nil"/>
            </w:tcBorders>
            <w:vAlign w:val="center"/>
          </w:tcPr>
          <w:p w14:paraId="157E172A">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5</w:t>
            </w:r>
          </w:p>
        </w:tc>
        <w:tc>
          <w:tcPr>
            <w:tcW w:w="6577" w:type="dxa"/>
            <w:tcBorders>
              <w:tl2br w:val="nil"/>
              <w:tr2bl w:val="nil"/>
            </w:tcBorders>
            <w:vAlign w:val="center"/>
          </w:tcPr>
          <w:p w14:paraId="03D87B9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投标人或投标产品的制造商具有完成本次项目所需的基本制作及试验检验设备如下：智能裁板开料生产线、木门柔性生产线、实木板材精密电子开料机、全自动下锯修边机、全自动打磨抛光设备、综合性实木自动化加工中心、6轴联动数控加工中心、全自动定制皮革硬包吸塑机、智能五轴四工序一体生产线、全自动CNC钻铣雕刻加工中心、激光切割机、全自动激光焊接设备、智能中央环保除尘系统设备、工业废气处理环保设备；全部提供得5分，每缺一项扣1分，扣完为止。</w:t>
            </w:r>
          </w:p>
          <w:p w14:paraId="58EA829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firstLine="0" w:firstLineChars="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注：提供相应设备的购置发票（并附上国家税务总局全国增值税发票查验平台对该发票的验证截图）及购买合同等扫描件加盖投标单位公章，上述设备购买方名称必须与投标人或投标产品的制造商一致）。</w:t>
            </w:r>
          </w:p>
        </w:tc>
      </w:tr>
      <w:tr w14:paraId="62A8C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9" w:hRule="atLeast"/>
        </w:trPr>
        <w:tc>
          <w:tcPr>
            <w:tcW w:w="1072" w:type="dxa"/>
            <w:tcBorders>
              <w:tl2br w:val="nil"/>
              <w:tr2bl w:val="nil"/>
            </w:tcBorders>
            <w:vAlign w:val="center"/>
          </w:tcPr>
          <w:p w14:paraId="20212D0E">
            <w:pPr>
              <w:bidi w:val="0"/>
              <w:jc w:val="left"/>
              <w:rPr>
                <w:rFonts w:hint="eastAsia" w:ascii="宋体" w:hAnsi="宋体" w:eastAsia="宋体" w:cs="宋体"/>
                <w:sz w:val="24"/>
                <w:szCs w:val="24"/>
              </w:rPr>
            </w:pPr>
          </w:p>
        </w:tc>
        <w:tc>
          <w:tcPr>
            <w:tcW w:w="909" w:type="dxa"/>
            <w:tcBorders>
              <w:tl2br w:val="nil"/>
              <w:tr2bl w:val="nil"/>
            </w:tcBorders>
            <w:vAlign w:val="center"/>
          </w:tcPr>
          <w:p w14:paraId="37B9C538">
            <w:pPr>
              <w:widowControl/>
              <w:jc w:val="center"/>
              <w:textAlignment w:val="center"/>
              <w:rPr>
                <w:rFonts w:hint="eastAsia" w:ascii="宋体" w:hAnsi="宋体" w:eastAsia="宋体" w:cs="宋体"/>
                <w:color w:val="000000"/>
                <w:kern w:val="0"/>
                <w:sz w:val="24"/>
                <w:szCs w:val="24"/>
                <w:lang w:bidi="ar"/>
              </w:rPr>
            </w:pPr>
            <w:r>
              <w:rPr>
                <w:rFonts w:hint="eastAsia" w:ascii="宋体" w:hAnsi="宋体" w:eastAsia="宋体" w:cs="宋体"/>
                <w:sz w:val="24"/>
                <w:szCs w:val="24"/>
                <w:lang w:val="en-US" w:eastAsia="zh-CN"/>
              </w:rPr>
              <w:t>售后方案</w:t>
            </w:r>
          </w:p>
        </w:tc>
        <w:tc>
          <w:tcPr>
            <w:tcW w:w="717" w:type="dxa"/>
            <w:tcBorders>
              <w:tl2br w:val="nil"/>
              <w:tr2bl w:val="nil"/>
            </w:tcBorders>
            <w:vAlign w:val="center"/>
          </w:tcPr>
          <w:p w14:paraId="2433311C">
            <w:pPr>
              <w:widowControl/>
              <w:jc w:val="center"/>
              <w:textAlignment w:val="center"/>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6</w:t>
            </w:r>
          </w:p>
        </w:tc>
        <w:tc>
          <w:tcPr>
            <w:tcW w:w="6577" w:type="dxa"/>
            <w:tcBorders>
              <w:tl2br w:val="nil"/>
              <w:tr2bl w:val="nil"/>
            </w:tcBorders>
            <w:vAlign w:val="center"/>
          </w:tcPr>
          <w:p w14:paraId="5682A19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1.根据投标人售后服务承诺及售后服务响应体系和保障措施的合理性、完备性评分，主要参考指标包括整体售后服务方案、质量保证期限、维修服务队伍规模、技术力量、维修响应时间、配件储备情况以及其它优惠的售后服务措施等进行综合评审：方案完整，响应时间快且合理得5分；方案完整，响应时间较快得2分；方案基本完整得1分。</w:t>
            </w:r>
          </w:p>
          <w:p w14:paraId="67055DA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2.投标人或投标产品的制造商获得售后完善服务程度认证证书，证书认证范围包括：</w:t>
            </w:r>
            <w:r>
              <w:rPr>
                <w:rFonts w:hint="eastAsia" w:ascii="宋体" w:hAnsi="宋体" w:eastAsia="宋体" w:cs="宋体"/>
                <w:b/>
                <w:bCs/>
                <w:snapToGrid/>
                <w:color w:val="000000" w:themeColor="text1"/>
                <w:kern w:val="2"/>
                <w:sz w:val="24"/>
                <w:szCs w:val="24"/>
                <w:lang w:val="en-US" w:eastAsia="zh-CN" w:bidi="ar-SA"/>
                <w14:textFill>
                  <w14:solidFill>
                    <w14:schemeClr w14:val="tx1"/>
                  </w14:solidFill>
                </w14:textFill>
              </w:rPr>
              <w:t>人造板类家具、实木家具、综合类木家具、金属家具、钢木家具、软体家具</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的研发、设计、生产、销售及售后服务(含安装服务)所涉及的售后服务完善程度十二星级得1分，十一星级及以下不得分。</w:t>
            </w:r>
          </w:p>
          <w:p w14:paraId="7A9654F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240" w:lineRule="auto"/>
              <w:ind w:left="63" w:leftChars="30" w:right="63" w:rightChars="3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注：须提供相关证书扫描件及在“全国认证认可信息公共服务平台”(http://cx.cnca.cn)信息查询截图作为评审依据，须显示有效已失效或撤销或暂停的不得分，无提供不得分。</w:t>
            </w:r>
          </w:p>
        </w:tc>
      </w:tr>
    </w:tbl>
    <w:p w14:paraId="681DE50C">
      <w:pPr>
        <w:bidi w:val="0"/>
        <w:ind w:firstLine="562" w:firstLineChars="200"/>
        <w:rPr>
          <w:rFonts w:hint="eastAsia" w:ascii="宋体" w:hAnsi="宋体" w:eastAsia="宋体" w:cs="宋体"/>
          <w:b/>
          <w:bCs/>
          <w:sz w:val="28"/>
          <w:szCs w:val="28"/>
        </w:rPr>
      </w:pPr>
      <w:r>
        <w:rPr>
          <w:rFonts w:hint="eastAsia" w:ascii="宋体" w:hAnsi="宋体" w:eastAsia="宋体" w:cs="宋体"/>
          <w:b/>
          <w:bCs/>
          <w:sz w:val="28"/>
          <w:szCs w:val="28"/>
        </w:rPr>
        <w:t>备注：所有证明材料提供清晰的复印件并加盖公章。供应商提供的资料不清晰导致的后果由供应商自行承担。</w:t>
      </w:r>
    </w:p>
    <w:p w14:paraId="7ABBC9F5">
      <w:pPr>
        <w:pStyle w:val="4"/>
        <w:keepNext w:val="0"/>
        <w:keepLines w:val="0"/>
        <w:pageBreakBefore w:val="0"/>
        <w:kinsoku/>
        <w:wordWrap w:val="0"/>
        <w:overflowPunct/>
        <w:topLinePunct w:val="0"/>
        <w:autoSpaceDE w:val="0"/>
        <w:autoSpaceDN w:val="0"/>
        <w:bidi w:val="0"/>
        <w:adjustRightInd w:val="0"/>
        <w:snapToGrid w:val="0"/>
        <w:spacing w:before="34" w:line="400" w:lineRule="exact"/>
        <w:ind w:left="509"/>
        <w:textAlignment w:val="baseline"/>
        <w:rPr>
          <w:rFonts w:hint="eastAsia" w:ascii="宋体" w:hAnsi="宋体" w:eastAsia="宋体" w:cs="宋体"/>
          <w:sz w:val="28"/>
          <w:szCs w:val="28"/>
        </w:rPr>
      </w:pPr>
      <w:r>
        <w:rPr>
          <w:rFonts w:hint="eastAsia" w:ascii="宋体" w:hAnsi="宋体" w:eastAsia="宋体" w:cs="宋体"/>
          <w:b/>
          <w:bCs/>
          <w:spacing w:val="-4"/>
          <w:sz w:val="28"/>
          <w:szCs w:val="28"/>
        </w:rPr>
        <w:t>二、计分办法</w:t>
      </w:r>
    </w:p>
    <w:p w14:paraId="4CB314F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根据竞争性磋商响应文件、按照评分办法，得出每个评委对供应商的评标分数。供应商的最终得分为所有评委对其打分的算术平均值。计分过程按四舍五入取至小数点后两位，最终得分取至小数点后两位。</w:t>
      </w:r>
    </w:p>
    <w:p w14:paraId="659635D7">
      <w:pPr>
        <w:pStyle w:val="4"/>
        <w:keepNext w:val="0"/>
        <w:keepLines w:val="0"/>
        <w:pageBreakBefore w:val="0"/>
        <w:kinsoku/>
        <w:wordWrap w:val="0"/>
        <w:overflowPunct/>
        <w:topLinePunct w:val="0"/>
        <w:autoSpaceDE w:val="0"/>
        <w:autoSpaceDN w:val="0"/>
        <w:bidi w:val="0"/>
        <w:adjustRightInd w:val="0"/>
        <w:snapToGrid w:val="0"/>
        <w:spacing w:before="35" w:line="400" w:lineRule="exact"/>
        <w:ind w:left="506"/>
        <w:textAlignment w:val="baseline"/>
        <w:rPr>
          <w:rFonts w:hint="eastAsia" w:ascii="宋体" w:hAnsi="宋体" w:eastAsia="宋体" w:cs="宋体"/>
          <w:sz w:val="28"/>
          <w:szCs w:val="28"/>
        </w:rPr>
      </w:pPr>
      <w:r>
        <w:rPr>
          <w:rFonts w:hint="eastAsia" w:ascii="宋体" w:hAnsi="宋体" w:eastAsia="宋体" w:cs="宋体"/>
          <w:b/>
          <w:bCs/>
          <w:spacing w:val="-4"/>
          <w:sz w:val="28"/>
          <w:szCs w:val="28"/>
        </w:rPr>
        <w:t>三、定标办法</w:t>
      </w:r>
    </w:p>
    <w:p w14:paraId="49A444E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1、供应商的排名按得分顺序从高到低排列；得分相同的，按照最后报价由低到高顺序排列；得分且最后报价相同的，按照技术指标优劣顺序推荐。</w:t>
      </w:r>
    </w:p>
    <w:p w14:paraId="669BB95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2、磋商小组写出评审报告确定排序第一名的供应商为成交供应商。</w:t>
      </w:r>
    </w:p>
    <w:p w14:paraId="115E6179">
      <w:pPr>
        <w:pStyle w:val="4"/>
        <w:keepNext w:val="0"/>
        <w:keepLines w:val="0"/>
        <w:pageBreakBefore w:val="0"/>
        <w:kinsoku/>
        <w:wordWrap w:val="0"/>
        <w:overflowPunct/>
        <w:topLinePunct w:val="0"/>
        <w:autoSpaceDE w:val="0"/>
        <w:autoSpaceDN w:val="0"/>
        <w:bidi w:val="0"/>
        <w:adjustRightInd w:val="0"/>
        <w:snapToGrid w:val="0"/>
        <w:spacing w:before="78" w:line="400" w:lineRule="exact"/>
        <w:ind w:left="2736"/>
        <w:textAlignment w:val="baseline"/>
        <w:rPr>
          <w:rFonts w:hint="eastAsia" w:ascii="宋体" w:hAnsi="宋体" w:eastAsia="宋体" w:cs="宋体"/>
          <w:b/>
          <w:bCs/>
          <w:spacing w:val="-3"/>
          <w:sz w:val="28"/>
          <w:szCs w:val="28"/>
        </w:rPr>
      </w:pPr>
    </w:p>
    <w:p w14:paraId="65DBEA1E">
      <w:pPr>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400" w:lineRule="exact"/>
        <w:ind w:left="0" w:left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第九节成交通知书及签订合同</w:t>
      </w:r>
    </w:p>
    <w:p w14:paraId="0669010F">
      <w:pPr>
        <w:pStyle w:val="4"/>
        <w:keepNext w:val="0"/>
        <w:keepLines w:val="0"/>
        <w:pageBreakBefore w:val="0"/>
        <w:kinsoku/>
        <w:wordWrap w:val="0"/>
        <w:overflowPunct/>
        <w:topLinePunct w:val="0"/>
        <w:autoSpaceDE w:val="0"/>
        <w:autoSpaceDN w:val="0"/>
        <w:bidi w:val="0"/>
        <w:adjustRightInd w:val="0"/>
        <w:snapToGrid w:val="0"/>
        <w:spacing w:before="205" w:line="400" w:lineRule="exact"/>
        <w:ind w:left="484"/>
        <w:textAlignment w:val="baseline"/>
        <w:rPr>
          <w:rFonts w:hint="eastAsia" w:ascii="宋体" w:hAnsi="宋体" w:eastAsia="宋体" w:cs="宋体"/>
          <w:sz w:val="28"/>
          <w:szCs w:val="28"/>
        </w:rPr>
      </w:pPr>
      <w:r>
        <w:rPr>
          <w:rFonts w:hint="eastAsia" w:ascii="宋体" w:hAnsi="宋体" w:eastAsia="宋体" w:cs="宋体"/>
          <w:b/>
          <w:bCs/>
          <w:spacing w:val="-7"/>
          <w:sz w:val="28"/>
          <w:szCs w:val="28"/>
        </w:rPr>
        <w:t>一、成交通知</w:t>
      </w:r>
    </w:p>
    <w:p w14:paraId="2A4FCE4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1、成交方被正式确定后，采购单位将在《黄石临空经济区官网》上公告成交结果。</w:t>
      </w:r>
    </w:p>
    <w:p w14:paraId="263FFB0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2、《成交通知书》将作为签订合同的依据之一。</w:t>
      </w:r>
    </w:p>
    <w:p w14:paraId="0CA56D5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3、成交结果公示期满后，在15日内领取《成交通知书》，未领取者视为自动放弃，并没收保证金。</w:t>
      </w:r>
    </w:p>
    <w:p w14:paraId="06651FC8">
      <w:pPr>
        <w:pStyle w:val="4"/>
        <w:keepNext w:val="0"/>
        <w:keepLines w:val="0"/>
        <w:pageBreakBefore w:val="0"/>
        <w:widowControl w:val="0"/>
        <w:kinsoku/>
        <w:wordWrap w:val="0"/>
        <w:overflowPunct/>
        <w:topLinePunct w:val="0"/>
        <w:autoSpaceDE w:val="0"/>
        <w:autoSpaceDN w:val="0"/>
        <w:bidi w:val="0"/>
        <w:adjustRightInd w:val="0"/>
        <w:snapToGrid w:val="0"/>
        <w:spacing w:before="203" w:line="400" w:lineRule="exact"/>
        <w:ind w:left="484"/>
        <w:textAlignment w:val="baseline"/>
        <w:rPr>
          <w:rFonts w:hint="eastAsia" w:ascii="宋体" w:hAnsi="宋体" w:eastAsia="宋体" w:cs="宋体"/>
          <w:b/>
          <w:bCs/>
          <w:spacing w:val="-5"/>
          <w:sz w:val="28"/>
          <w:szCs w:val="28"/>
        </w:rPr>
      </w:pPr>
      <w:r>
        <w:rPr>
          <w:rFonts w:hint="eastAsia" w:ascii="宋体" w:hAnsi="宋体" w:eastAsia="宋体" w:cs="宋体"/>
          <w:b/>
          <w:bCs/>
          <w:spacing w:val="-5"/>
          <w:sz w:val="28"/>
          <w:szCs w:val="28"/>
        </w:rPr>
        <w:t>二、服务费</w:t>
      </w:r>
    </w:p>
    <w:p w14:paraId="4C2F5C3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本项目招标代理服务费按发改价格[2011]534号文标准收取，由成交供应商在领取成交通知书时支付。磋商文件售价为300元/份。</w:t>
      </w:r>
    </w:p>
    <w:p w14:paraId="5546B848">
      <w:pPr>
        <w:pStyle w:val="4"/>
        <w:pageBreakBefore w:val="0"/>
        <w:overflowPunct/>
        <w:topLinePunct w:val="0"/>
        <w:autoSpaceDE w:val="0"/>
        <w:autoSpaceDN w:val="0"/>
        <w:bidi w:val="0"/>
        <w:adjustRightInd w:val="0"/>
        <w:snapToGrid w:val="0"/>
        <w:spacing w:before="78" w:line="400" w:lineRule="exact"/>
        <w:ind w:left="503"/>
        <w:rPr>
          <w:rFonts w:hint="eastAsia" w:ascii="宋体" w:hAnsi="宋体" w:eastAsia="宋体" w:cs="宋体"/>
          <w:sz w:val="28"/>
          <w:szCs w:val="28"/>
        </w:rPr>
      </w:pPr>
      <w:r>
        <w:rPr>
          <w:rFonts w:hint="eastAsia" w:ascii="宋体" w:hAnsi="宋体" w:eastAsia="宋体" w:cs="宋体"/>
          <w:b/>
          <w:bCs/>
          <w:spacing w:val="-11"/>
          <w:sz w:val="28"/>
          <w:szCs w:val="28"/>
          <w:lang w:eastAsia="zh-CN"/>
        </w:rPr>
        <w:t>三</w:t>
      </w:r>
      <w:r>
        <w:rPr>
          <w:rFonts w:hint="eastAsia" w:ascii="宋体" w:hAnsi="宋体" w:eastAsia="宋体" w:cs="宋体"/>
          <w:b/>
          <w:bCs/>
          <w:spacing w:val="-11"/>
          <w:sz w:val="28"/>
          <w:szCs w:val="28"/>
        </w:rPr>
        <w:t>、签订合同</w:t>
      </w:r>
    </w:p>
    <w:p w14:paraId="201ED24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1、采购人和成交供应商应在收到《成交通知书》后及时签订合同，最迟不得超过30天。</w:t>
      </w:r>
    </w:p>
    <w:p w14:paraId="3321857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z w:val="28"/>
          <w:szCs w:val="28"/>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2、竞争性磋商、响应性文件、答疑及澄清文件，均为签订合同的依据。</w:t>
      </w:r>
    </w:p>
    <w:p w14:paraId="19EDD563">
      <w:pPr>
        <w:pageBreakBefore w:val="0"/>
        <w:overflowPunct/>
        <w:topLinePunct w:val="0"/>
        <w:autoSpaceDE w:val="0"/>
        <w:autoSpaceDN w:val="0"/>
        <w:bidi w:val="0"/>
        <w:adjustRightInd w:val="0"/>
        <w:snapToGrid w:val="0"/>
        <w:spacing w:line="400" w:lineRule="exact"/>
        <w:rPr>
          <w:rFonts w:hint="eastAsia" w:ascii="宋体" w:hAnsi="宋体" w:eastAsia="宋体" w:cs="宋体"/>
          <w:sz w:val="28"/>
          <w:szCs w:val="28"/>
        </w:rPr>
      </w:pPr>
    </w:p>
    <w:p w14:paraId="57C8E47E">
      <w:pPr>
        <w:keepNext w:val="0"/>
        <w:keepLines w:val="0"/>
        <w:pageBreakBefore w:val="0"/>
        <w:widowControl/>
        <w:kinsoku w:val="0"/>
        <w:wordWrap/>
        <w:overflowPunct/>
        <w:topLinePunct w:val="0"/>
        <w:autoSpaceDE w:val="0"/>
        <w:autoSpaceDN w:val="0"/>
        <w:bidi w:val="0"/>
        <w:adjustRightInd w:val="0"/>
        <w:snapToGrid w:val="0"/>
        <w:spacing w:before="0" w:beforeLines="100" w:after="0" w:afterLines="100" w:line="400" w:lineRule="exact"/>
        <w:ind w:left="0" w:left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第十节相关注意事项</w:t>
      </w:r>
    </w:p>
    <w:p w14:paraId="4B4EF8E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一、开标及询标时，供应商法人代表或授权代理人务必携带有效的身份证明，否则产生的不利后果由供应商自行承担。</w:t>
      </w:r>
    </w:p>
    <w:p w14:paraId="28310D9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二、各供应商应保证：响应性文件中涉及到的所有内容，不会出现因第三方提出侵权而引发法律及经济纠纷，不论何种情况下若发生此类情况，其相应责任由供应商自行承担。</w:t>
      </w:r>
    </w:p>
    <w:p w14:paraId="0022F3E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三、开标、评标期间，供应商不得向评委询问评标情况，不得进行旨在影响评标结果的活动。</w:t>
      </w:r>
    </w:p>
    <w:p w14:paraId="409D0CB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四、为了保证评标的公正性，除询标外，评委不得与供应商交换意见。无论评标工作结束与否，参与评标的任何人不得私下向外透露评标中的任何情况。</w:t>
      </w:r>
    </w:p>
    <w:p w14:paraId="29450B5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五、磋商小组不向落标人解释落标原因，不退还其响应性文件。</w:t>
      </w:r>
    </w:p>
    <w:p w14:paraId="6E16BFA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六、供应商应本着公平竞争的原则参与磋商，不得用任何方式对其它供应商恶意攻击。</w:t>
      </w:r>
    </w:p>
    <w:p w14:paraId="1369AF6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七、供应商如有违反上述要求或违反国家法律、法规的行为，无论评标结果如何，其磋商资格将被取消、磋商保证金将不予退还。</w:t>
      </w:r>
    </w:p>
    <w:p w14:paraId="7E15831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4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en-US" w:bidi="ar-SA"/>
          <w14:textFill>
            <w14:solidFill>
              <w14:schemeClr w14:val="tx1"/>
            </w14:solidFill>
          </w14:textFill>
        </w:rPr>
        <w:t>八、乙方不能按本合同规定的服务时间提供服务，或在合同规定的服务时间内乙方提供</w:t>
      </w: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的服务达不到验收标准的，乙方须向采购单位支付本合同总价5%的违约金，甲方可以单方面解除合同。</w:t>
      </w:r>
    </w:p>
    <w:p w14:paraId="323E9283">
      <w:pPr>
        <w:pageBreakBefore w:val="0"/>
        <w:overflowPunct/>
        <w:topLinePunct w:val="0"/>
        <w:autoSpaceDE w:val="0"/>
        <w:autoSpaceDN w:val="0"/>
        <w:bidi w:val="0"/>
        <w:adjustRightInd w:val="0"/>
        <w:snapToGrid w:val="0"/>
        <w:spacing w:line="400" w:lineRule="exact"/>
        <w:jc w:val="center"/>
        <w:rPr>
          <w:rFonts w:hint="eastAsia" w:ascii="宋体" w:hAnsi="宋体" w:eastAsia="宋体" w:cs="宋体"/>
          <w:b/>
          <w:bCs/>
          <w:sz w:val="28"/>
          <w:szCs w:val="28"/>
        </w:rPr>
      </w:pPr>
    </w:p>
    <w:p w14:paraId="7322BF5E">
      <w:pPr>
        <w:pStyle w:val="3"/>
        <w:keepNext/>
        <w:keepLines/>
        <w:pageBreakBefore w:val="0"/>
        <w:widowControl/>
        <w:kinsoku w:val="0"/>
        <w:wordWrap/>
        <w:overflowPunct/>
        <w:topLinePunct w:val="0"/>
        <w:autoSpaceDE w:val="0"/>
        <w:autoSpaceDN w:val="0"/>
        <w:bidi w:val="0"/>
        <w:adjustRightInd w:val="0"/>
        <w:snapToGrid w:val="0"/>
        <w:spacing w:before="100" w:after="100" w:line="400" w:lineRule="exact"/>
        <w:jc w:val="center"/>
        <w:textAlignment w:val="baseline"/>
        <w:rPr>
          <w:rFonts w:hint="eastAsia" w:ascii="宋体" w:hAnsi="宋体" w:eastAsia="宋体" w:cs="宋体"/>
          <w:b/>
          <w:sz w:val="28"/>
          <w:szCs w:val="28"/>
        </w:rPr>
      </w:pPr>
      <w:r>
        <w:rPr>
          <w:rFonts w:hint="eastAsia" w:ascii="宋体" w:hAnsi="宋体" w:eastAsia="宋体" w:cs="宋体"/>
          <w:b/>
          <w:sz w:val="28"/>
          <w:szCs w:val="28"/>
        </w:rPr>
        <w:t>第三部分采购项目需求</w:t>
      </w:r>
    </w:p>
    <w:p w14:paraId="7A0CB1BD">
      <w:pPr>
        <w:pStyle w:val="4"/>
        <w:pageBreakBefore w:val="0"/>
        <w:overflowPunct/>
        <w:topLinePunct w:val="0"/>
        <w:autoSpaceDE w:val="0"/>
        <w:autoSpaceDN w:val="0"/>
        <w:bidi w:val="0"/>
        <w:adjustRightInd w:val="0"/>
        <w:snapToGrid w:val="0"/>
        <w:spacing w:before="79" w:line="400" w:lineRule="exact"/>
        <w:ind w:left="2798"/>
        <w:rPr>
          <w:rFonts w:hint="eastAsia" w:ascii="宋体" w:hAnsi="宋体" w:eastAsia="宋体" w:cs="宋体"/>
          <w:b/>
          <w:bCs/>
          <w:spacing w:val="-2"/>
          <w:sz w:val="27"/>
          <w:szCs w:val="27"/>
        </w:rPr>
      </w:pPr>
      <w:r>
        <w:rPr>
          <w:rFonts w:hint="eastAsia" w:ascii="宋体" w:hAnsi="宋体" w:eastAsia="宋体" w:cs="宋体"/>
          <w:b/>
          <w:bCs/>
          <w:spacing w:val="-2"/>
          <w:sz w:val="28"/>
          <w:szCs w:val="28"/>
        </w:rPr>
        <w:t>一、</w:t>
      </w:r>
      <w:r>
        <w:rPr>
          <w:rFonts w:hint="eastAsia" w:ascii="宋体" w:hAnsi="宋体" w:eastAsia="宋体" w:cs="宋体"/>
          <w:b/>
          <w:bCs/>
          <w:spacing w:val="-2"/>
          <w:sz w:val="28"/>
          <w:szCs w:val="28"/>
          <w:lang w:eastAsia="zh-CN"/>
        </w:rPr>
        <w:t>政企服务中心家具清单</w:t>
      </w:r>
      <w:r>
        <w:rPr>
          <w:rFonts w:hint="eastAsia" w:ascii="宋体" w:hAnsi="宋体" w:eastAsia="宋体" w:cs="宋体"/>
          <w:b/>
          <w:bCs/>
          <w:spacing w:val="-2"/>
          <w:sz w:val="27"/>
          <w:szCs w:val="27"/>
        </w:rPr>
        <w:br w:type="page"/>
      </w:r>
    </w:p>
    <w:p w14:paraId="2668B32A">
      <w:pPr>
        <w:pStyle w:val="11"/>
        <w:spacing w:before="182" w:line="220" w:lineRule="auto"/>
        <w:jc w:val="center"/>
        <w:rPr>
          <w:rFonts w:hint="eastAsia" w:ascii="宋体" w:hAnsi="宋体" w:eastAsia="宋体" w:cs="宋体"/>
          <w:b/>
          <w:bCs/>
          <w:spacing w:val="-2"/>
          <w:sz w:val="27"/>
          <w:szCs w:val="27"/>
        </w:rPr>
        <w:sectPr>
          <w:footerReference r:id="rId5" w:type="default"/>
          <w:pgSz w:w="11905" w:h="16837"/>
          <w:pgMar w:top="1378" w:right="1378" w:bottom="1378" w:left="1378" w:header="0" w:footer="0" w:gutter="0"/>
          <w:pgNumType w:fmt="decimal" w:start="1"/>
          <w:cols w:space="0" w:num="1"/>
          <w:rtlGutter w:val="0"/>
          <w:docGrid w:linePitch="0" w:charSpace="0"/>
        </w:sectPr>
      </w:pPr>
    </w:p>
    <w:tbl>
      <w:tblPr>
        <w:tblStyle w:val="10"/>
        <w:tblW w:w="111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9"/>
        <w:gridCol w:w="864"/>
        <w:gridCol w:w="1139"/>
        <w:gridCol w:w="357"/>
        <w:gridCol w:w="1374"/>
        <w:gridCol w:w="518"/>
        <w:gridCol w:w="600"/>
        <w:gridCol w:w="864"/>
        <w:gridCol w:w="5086"/>
      </w:tblGrid>
      <w:tr w14:paraId="54F2D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1121" w:type="dxa"/>
            <w:gridSpan w:val="9"/>
            <w:vAlign w:val="top"/>
          </w:tcPr>
          <w:p w14:paraId="038E3793">
            <w:pPr>
              <w:pStyle w:val="11"/>
              <w:spacing w:before="182" w:line="220" w:lineRule="auto"/>
              <w:ind w:left="2106"/>
              <w:rPr>
                <w:rFonts w:hint="eastAsia" w:ascii="宋体" w:hAnsi="宋体" w:eastAsia="宋体" w:cs="宋体"/>
                <w:sz w:val="27"/>
                <w:szCs w:val="27"/>
              </w:rPr>
            </w:pPr>
            <w:r>
              <w:rPr>
                <w:rFonts w:hint="eastAsia" w:ascii="宋体" w:hAnsi="宋体" w:eastAsia="宋体" w:cs="宋体"/>
                <w:b/>
                <w:bCs/>
                <w:spacing w:val="-2"/>
                <w:sz w:val="27"/>
                <w:szCs w:val="27"/>
              </w:rPr>
              <w:t>黄石临空经济区科创中心政企服务中心家具采购项目清单</w:t>
            </w:r>
          </w:p>
        </w:tc>
      </w:tr>
      <w:tr w14:paraId="70D96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319" w:type="dxa"/>
            <w:vAlign w:val="top"/>
          </w:tcPr>
          <w:p w14:paraId="3CCCCBDB">
            <w:pPr>
              <w:pStyle w:val="11"/>
              <w:spacing w:before="45" w:line="229" w:lineRule="auto"/>
              <w:ind w:left="91"/>
              <w:rPr>
                <w:rFonts w:hint="eastAsia" w:ascii="宋体" w:hAnsi="宋体" w:eastAsia="宋体" w:cs="宋体"/>
                <w:sz w:val="14"/>
                <w:szCs w:val="14"/>
              </w:rPr>
            </w:pPr>
            <w:r>
              <w:rPr>
                <w:rFonts w:hint="eastAsia" w:ascii="宋体" w:hAnsi="宋体" w:eastAsia="宋体" w:cs="宋体"/>
                <w:b/>
                <w:bCs/>
                <w:spacing w:val="-1"/>
                <w:sz w:val="14"/>
                <w:szCs w:val="14"/>
              </w:rPr>
              <w:t>序</w:t>
            </w:r>
          </w:p>
          <w:p w14:paraId="1E7FF751">
            <w:pPr>
              <w:pStyle w:val="11"/>
              <w:spacing w:before="6" w:line="216" w:lineRule="auto"/>
              <w:ind w:left="95"/>
              <w:rPr>
                <w:rFonts w:hint="eastAsia" w:ascii="宋体" w:hAnsi="宋体" w:eastAsia="宋体" w:cs="宋体"/>
                <w:sz w:val="14"/>
                <w:szCs w:val="14"/>
              </w:rPr>
            </w:pPr>
            <w:r>
              <w:rPr>
                <w:rFonts w:hint="eastAsia" w:ascii="宋体" w:hAnsi="宋体" w:eastAsia="宋体" w:cs="宋体"/>
                <w:b/>
                <w:bCs/>
                <w:spacing w:val="-2"/>
                <w:sz w:val="14"/>
                <w:szCs w:val="14"/>
              </w:rPr>
              <w:t>号</w:t>
            </w:r>
          </w:p>
        </w:tc>
        <w:tc>
          <w:tcPr>
            <w:tcW w:w="864" w:type="dxa"/>
            <w:vAlign w:val="top"/>
          </w:tcPr>
          <w:p w14:paraId="25F35CAD">
            <w:pPr>
              <w:pStyle w:val="11"/>
              <w:spacing w:before="136" w:line="230" w:lineRule="auto"/>
              <w:ind w:left="288"/>
              <w:rPr>
                <w:rFonts w:hint="eastAsia" w:ascii="宋体" w:hAnsi="宋体" w:eastAsia="宋体" w:cs="宋体"/>
                <w:sz w:val="14"/>
                <w:szCs w:val="14"/>
              </w:rPr>
            </w:pPr>
            <w:r>
              <w:rPr>
                <w:rFonts w:hint="eastAsia" w:ascii="宋体" w:hAnsi="宋体" w:eastAsia="宋体" w:cs="宋体"/>
                <w:b/>
                <w:bCs/>
                <w:spacing w:val="1"/>
                <w:sz w:val="14"/>
                <w:szCs w:val="14"/>
              </w:rPr>
              <w:t>名称</w:t>
            </w:r>
          </w:p>
        </w:tc>
        <w:tc>
          <w:tcPr>
            <w:tcW w:w="1139" w:type="dxa"/>
            <w:vAlign w:val="top"/>
          </w:tcPr>
          <w:p w14:paraId="4D49B1D7">
            <w:pPr>
              <w:pStyle w:val="11"/>
              <w:spacing w:before="137" w:line="227" w:lineRule="auto"/>
              <w:ind w:left="423"/>
              <w:rPr>
                <w:rFonts w:hint="eastAsia" w:ascii="宋体" w:hAnsi="宋体" w:eastAsia="宋体" w:cs="宋体"/>
                <w:sz w:val="14"/>
                <w:szCs w:val="14"/>
              </w:rPr>
            </w:pPr>
            <w:r>
              <w:rPr>
                <w:rFonts w:hint="eastAsia" w:ascii="宋体" w:hAnsi="宋体" w:eastAsia="宋体" w:cs="宋体"/>
                <w:b/>
                <w:bCs/>
                <w:spacing w:val="1"/>
                <w:sz w:val="14"/>
                <w:szCs w:val="14"/>
              </w:rPr>
              <w:t>规格</w:t>
            </w:r>
          </w:p>
        </w:tc>
        <w:tc>
          <w:tcPr>
            <w:tcW w:w="357" w:type="dxa"/>
            <w:vAlign w:val="top"/>
          </w:tcPr>
          <w:p w14:paraId="69FA8B15">
            <w:pPr>
              <w:pStyle w:val="11"/>
              <w:spacing w:before="137" w:line="227" w:lineRule="auto"/>
              <w:ind w:left="34"/>
              <w:rPr>
                <w:rFonts w:hint="eastAsia" w:ascii="宋体" w:hAnsi="宋体" w:eastAsia="宋体" w:cs="宋体"/>
                <w:sz w:val="14"/>
                <w:szCs w:val="14"/>
              </w:rPr>
            </w:pPr>
            <w:r>
              <w:rPr>
                <w:rFonts w:hint="eastAsia" w:ascii="宋体" w:hAnsi="宋体" w:eastAsia="宋体" w:cs="宋体"/>
                <w:b/>
                <w:bCs/>
                <w:spacing w:val="1"/>
                <w:sz w:val="14"/>
                <w:szCs w:val="14"/>
              </w:rPr>
              <w:t>数量</w:t>
            </w:r>
          </w:p>
        </w:tc>
        <w:tc>
          <w:tcPr>
            <w:tcW w:w="1374" w:type="dxa"/>
            <w:vAlign w:val="top"/>
          </w:tcPr>
          <w:p w14:paraId="5F86A917">
            <w:pPr>
              <w:pStyle w:val="11"/>
              <w:spacing w:before="136" w:line="228" w:lineRule="auto"/>
              <w:ind w:left="367"/>
              <w:rPr>
                <w:rFonts w:hint="eastAsia" w:ascii="宋体" w:hAnsi="宋体" w:eastAsia="宋体" w:cs="宋体"/>
                <w:sz w:val="14"/>
                <w:szCs w:val="14"/>
              </w:rPr>
            </w:pPr>
            <w:r>
              <w:rPr>
                <w:rFonts w:hint="eastAsia" w:ascii="宋体" w:hAnsi="宋体" w:eastAsia="宋体" w:cs="宋体"/>
                <w:b/>
                <w:bCs/>
                <w:spacing w:val="-9"/>
                <w:sz w:val="14"/>
                <w:szCs w:val="14"/>
              </w:rPr>
              <w:t>图</w:t>
            </w:r>
            <w:r>
              <w:rPr>
                <w:rFonts w:hint="eastAsia" w:ascii="宋体" w:hAnsi="宋体" w:eastAsia="宋体" w:cs="宋体"/>
                <w:spacing w:val="9"/>
                <w:sz w:val="14"/>
                <w:szCs w:val="14"/>
              </w:rPr>
              <w:t xml:space="preserve">     </w:t>
            </w:r>
            <w:r>
              <w:rPr>
                <w:rFonts w:hint="eastAsia" w:ascii="宋体" w:hAnsi="宋体" w:eastAsia="宋体" w:cs="宋体"/>
                <w:b/>
                <w:bCs/>
                <w:spacing w:val="-9"/>
                <w:sz w:val="14"/>
                <w:szCs w:val="14"/>
              </w:rPr>
              <w:t>片</w:t>
            </w:r>
          </w:p>
        </w:tc>
        <w:tc>
          <w:tcPr>
            <w:tcW w:w="518" w:type="dxa"/>
            <w:vAlign w:val="top"/>
          </w:tcPr>
          <w:p w14:paraId="6B6AB57E">
            <w:pPr>
              <w:pStyle w:val="11"/>
              <w:spacing w:before="136" w:line="228" w:lineRule="auto"/>
              <w:ind w:left="117"/>
              <w:rPr>
                <w:rFonts w:hint="eastAsia" w:ascii="宋体" w:hAnsi="宋体" w:eastAsia="宋体" w:cs="宋体"/>
                <w:sz w:val="14"/>
                <w:szCs w:val="14"/>
              </w:rPr>
            </w:pPr>
            <w:r>
              <w:rPr>
                <w:rFonts w:hint="eastAsia" w:ascii="宋体" w:hAnsi="宋体" w:eastAsia="宋体" w:cs="宋体"/>
                <w:spacing w:val="2"/>
                <w:sz w:val="14"/>
                <w:szCs w:val="14"/>
              </w:rPr>
              <w:t>单位</w:t>
            </w:r>
          </w:p>
        </w:tc>
        <w:tc>
          <w:tcPr>
            <w:tcW w:w="600" w:type="dxa"/>
            <w:vAlign w:val="top"/>
          </w:tcPr>
          <w:p w14:paraId="1E39A658">
            <w:pPr>
              <w:pStyle w:val="11"/>
              <w:spacing w:before="136" w:line="226" w:lineRule="auto"/>
              <w:ind w:left="158"/>
              <w:rPr>
                <w:rFonts w:hint="eastAsia" w:ascii="宋体" w:hAnsi="宋体" w:eastAsia="宋体" w:cs="宋体"/>
                <w:sz w:val="14"/>
                <w:szCs w:val="14"/>
              </w:rPr>
            </w:pPr>
            <w:r>
              <w:rPr>
                <w:rFonts w:hint="eastAsia" w:ascii="宋体" w:hAnsi="宋体" w:eastAsia="宋体" w:cs="宋体"/>
                <w:spacing w:val="2"/>
                <w:sz w:val="14"/>
                <w:szCs w:val="14"/>
              </w:rPr>
              <w:t>单价</w:t>
            </w:r>
          </w:p>
        </w:tc>
        <w:tc>
          <w:tcPr>
            <w:tcW w:w="864" w:type="dxa"/>
            <w:vAlign w:val="top"/>
          </w:tcPr>
          <w:p w14:paraId="55BB0AC7">
            <w:pPr>
              <w:pStyle w:val="11"/>
              <w:spacing w:before="137" w:line="227" w:lineRule="auto"/>
              <w:ind w:left="293"/>
              <w:rPr>
                <w:rFonts w:hint="eastAsia" w:ascii="宋体" w:hAnsi="宋体" w:eastAsia="宋体" w:cs="宋体"/>
                <w:sz w:val="14"/>
                <w:szCs w:val="14"/>
              </w:rPr>
            </w:pPr>
            <w:r>
              <w:rPr>
                <w:rFonts w:hint="eastAsia" w:ascii="宋体" w:hAnsi="宋体" w:eastAsia="宋体" w:cs="宋体"/>
                <w:spacing w:val="2"/>
                <w:sz w:val="14"/>
                <w:szCs w:val="14"/>
              </w:rPr>
              <w:t>金额</w:t>
            </w:r>
          </w:p>
        </w:tc>
        <w:tc>
          <w:tcPr>
            <w:tcW w:w="5086" w:type="dxa"/>
            <w:vAlign w:val="top"/>
          </w:tcPr>
          <w:p w14:paraId="175733AF">
            <w:pPr>
              <w:pStyle w:val="11"/>
              <w:spacing w:before="136" w:line="227" w:lineRule="auto"/>
              <w:ind w:left="1904"/>
              <w:rPr>
                <w:rFonts w:hint="eastAsia" w:ascii="宋体" w:hAnsi="宋体" w:eastAsia="宋体" w:cs="宋体"/>
                <w:sz w:val="14"/>
                <w:szCs w:val="14"/>
              </w:rPr>
            </w:pPr>
            <w:r>
              <w:rPr>
                <w:rFonts w:hint="eastAsia" w:ascii="宋体" w:hAnsi="宋体" w:eastAsia="宋体" w:cs="宋体"/>
                <w:b/>
                <w:bCs/>
                <w:spacing w:val="-3"/>
                <w:sz w:val="14"/>
                <w:szCs w:val="14"/>
              </w:rPr>
              <w:t>材</w:t>
            </w:r>
            <w:r>
              <w:rPr>
                <w:rFonts w:hint="eastAsia" w:ascii="宋体" w:hAnsi="宋体" w:eastAsia="宋体" w:cs="宋体"/>
                <w:spacing w:val="10"/>
                <w:sz w:val="14"/>
                <w:szCs w:val="14"/>
              </w:rPr>
              <w:t xml:space="preserve">   </w:t>
            </w:r>
            <w:r>
              <w:rPr>
                <w:rFonts w:hint="eastAsia" w:ascii="宋体" w:hAnsi="宋体" w:eastAsia="宋体" w:cs="宋体"/>
                <w:b/>
                <w:bCs/>
                <w:spacing w:val="-3"/>
                <w:sz w:val="14"/>
                <w:szCs w:val="14"/>
              </w:rPr>
              <w:t>质</w:t>
            </w:r>
            <w:r>
              <w:rPr>
                <w:rFonts w:hint="eastAsia" w:ascii="宋体" w:hAnsi="宋体" w:eastAsia="宋体" w:cs="宋体"/>
                <w:spacing w:val="11"/>
                <w:sz w:val="14"/>
                <w:szCs w:val="14"/>
              </w:rPr>
              <w:t xml:space="preserve">   </w:t>
            </w:r>
            <w:r>
              <w:rPr>
                <w:rFonts w:hint="eastAsia" w:ascii="宋体" w:hAnsi="宋体" w:eastAsia="宋体" w:cs="宋体"/>
                <w:b/>
                <w:bCs/>
                <w:spacing w:val="-3"/>
                <w:sz w:val="14"/>
                <w:szCs w:val="14"/>
              </w:rPr>
              <w:t>说</w:t>
            </w:r>
            <w:r>
              <w:rPr>
                <w:rFonts w:hint="eastAsia" w:ascii="宋体" w:hAnsi="宋体" w:eastAsia="宋体" w:cs="宋体"/>
                <w:spacing w:val="14"/>
                <w:sz w:val="14"/>
                <w:szCs w:val="14"/>
              </w:rPr>
              <w:t xml:space="preserve">   </w:t>
            </w:r>
            <w:r>
              <w:rPr>
                <w:rFonts w:hint="eastAsia" w:ascii="宋体" w:hAnsi="宋体" w:eastAsia="宋体" w:cs="宋体"/>
                <w:b/>
                <w:bCs/>
                <w:spacing w:val="-3"/>
                <w:sz w:val="14"/>
                <w:szCs w:val="14"/>
              </w:rPr>
              <w:t>明</w:t>
            </w:r>
          </w:p>
        </w:tc>
      </w:tr>
      <w:tr w14:paraId="008FC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5684AD8E">
            <w:pPr>
              <w:spacing w:line="251" w:lineRule="auto"/>
              <w:rPr>
                <w:rFonts w:hint="eastAsia" w:ascii="宋体" w:hAnsi="宋体" w:eastAsia="宋体" w:cs="宋体"/>
                <w:sz w:val="21"/>
              </w:rPr>
            </w:pPr>
          </w:p>
          <w:p w14:paraId="418E0714">
            <w:pPr>
              <w:spacing w:line="251" w:lineRule="auto"/>
              <w:rPr>
                <w:rFonts w:hint="eastAsia" w:ascii="宋体" w:hAnsi="宋体" w:eastAsia="宋体" w:cs="宋体"/>
                <w:sz w:val="21"/>
              </w:rPr>
            </w:pPr>
          </w:p>
          <w:p w14:paraId="4C595A14">
            <w:pPr>
              <w:spacing w:line="251" w:lineRule="auto"/>
              <w:rPr>
                <w:rFonts w:hint="eastAsia" w:ascii="宋体" w:hAnsi="宋体" w:eastAsia="宋体" w:cs="宋体"/>
                <w:sz w:val="21"/>
              </w:rPr>
            </w:pPr>
          </w:p>
          <w:p w14:paraId="02715314">
            <w:pPr>
              <w:pStyle w:val="11"/>
              <w:spacing w:before="32" w:line="135" w:lineRule="exact"/>
              <w:ind w:left="145"/>
              <w:rPr>
                <w:rFonts w:hint="eastAsia" w:ascii="宋体" w:hAnsi="宋体" w:eastAsia="宋体" w:cs="宋体"/>
                <w:sz w:val="10"/>
                <w:szCs w:val="10"/>
              </w:rPr>
            </w:pPr>
            <w:r>
              <w:rPr>
                <w:rFonts w:hint="eastAsia" w:ascii="宋体" w:hAnsi="宋体" w:eastAsia="宋体" w:cs="宋体"/>
                <w:sz w:val="10"/>
                <w:szCs w:val="10"/>
              </w:rPr>
              <w:t>1</w:t>
            </w:r>
          </w:p>
        </w:tc>
        <w:tc>
          <w:tcPr>
            <w:tcW w:w="864" w:type="dxa"/>
            <w:vAlign w:val="top"/>
          </w:tcPr>
          <w:p w14:paraId="43239404">
            <w:pPr>
              <w:spacing w:line="251" w:lineRule="auto"/>
              <w:rPr>
                <w:rFonts w:hint="eastAsia" w:ascii="宋体" w:hAnsi="宋体" w:eastAsia="宋体" w:cs="宋体"/>
                <w:sz w:val="21"/>
              </w:rPr>
            </w:pPr>
          </w:p>
          <w:p w14:paraId="55E0EDA2">
            <w:pPr>
              <w:spacing w:line="251" w:lineRule="auto"/>
              <w:rPr>
                <w:rFonts w:hint="eastAsia" w:ascii="宋体" w:hAnsi="宋体" w:eastAsia="宋体" w:cs="宋体"/>
                <w:sz w:val="21"/>
              </w:rPr>
            </w:pPr>
          </w:p>
          <w:p w14:paraId="007C5727">
            <w:pPr>
              <w:spacing w:line="251" w:lineRule="auto"/>
              <w:rPr>
                <w:rFonts w:hint="eastAsia" w:ascii="宋体" w:hAnsi="宋体" w:eastAsia="宋体" w:cs="宋体"/>
                <w:sz w:val="21"/>
              </w:rPr>
            </w:pPr>
          </w:p>
          <w:p w14:paraId="1CD72EDC">
            <w:pPr>
              <w:pStyle w:val="11"/>
              <w:spacing w:before="32" w:line="226" w:lineRule="auto"/>
              <w:ind w:left="174"/>
              <w:rPr>
                <w:rFonts w:hint="eastAsia" w:ascii="宋体" w:hAnsi="宋体" w:eastAsia="宋体" w:cs="宋体"/>
                <w:sz w:val="10"/>
                <w:szCs w:val="10"/>
              </w:rPr>
            </w:pPr>
            <w:r>
              <w:rPr>
                <w:rFonts w:hint="eastAsia" w:ascii="宋体" w:hAnsi="宋体" w:eastAsia="宋体" w:cs="宋体"/>
                <w:spacing w:val="2"/>
                <w:sz w:val="10"/>
                <w:szCs w:val="10"/>
              </w:rPr>
              <w:t>定制会议桌</w:t>
            </w:r>
          </w:p>
        </w:tc>
        <w:tc>
          <w:tcPr>
            <w:tcW w:w="1139" w:type="dxa"/>
            <w:vAlign w:val="top"/>
          </w:tcPr>
          <w:p w14:paraId="7813D4C5">
            <w:pPr>
              <w:spacing w:line="251" w:lineRule="auto"/>
              <w:rPr>
                <w:rFonts w:hint="eastAsia" w:ascii="宋体" w:hAnsi="宋体" w:eastAsia="宋体" w:cs="宋体"/>
                <w:sz w:val="21"/>
              </w:rPr>
            </w:pPr>
          </w:p>
          <w:p w14:paraId="0B1D024F">
            <w:pPr>
              <w:spacing w:line="251" w:lineRule="auto"/>
              <w:rPr>
                <w:rFonts w:hint="eastAsia" w:ascii="宋体" w:hAnsi="宋体" w:eastAsia="宋体" w:cs="宋体"/>
                <w:sz w:val="21"/>
              </w:rPr>
            </w:pPr>
          </w:p>
          <w:p w14:paraId="46DF8310">
            <w:pPr>
              <w:spacing w:line="251" w:lineRule="auto"/>
              <w:rPr>
                <w:rFonts w:hint="eastAsia" w:ascii="宋体" w:hAnsi="宋体" w:eastAsia="宋体" w:cs="宋体"/>
                <w:sz w:val="21"/>
              </w:rPr>
            </w:pPr>
          </w:p>
          <w:p w14:paraId="378F0294">
            <w:pPr>
              <w:pStyle w:val="11"/>
              <w:spacing w:before="32" w:line="227" w:lineRule="auto"/>
              <w:ind w:left="95"/>
              <w:rPr>
                <w:rFonts w:hint="eastAsia" w:ascii="宋体" w:hAnsi="宋体" w:eastAsia="宋体" w:cs="宋体"/>
                <w:sz w:val="10"/>
                <w:szCs w:val="10"/>
              </w:rPr>
            </w:pPr>
            <w:r>
              <w:rPr>
                <w:rFonts w:hint="eastAsia" w:ascii="宋体" w:hAnsi="宋体" w:eastAsia="宋体" w:cs="宋体"/>
                <w:color w:val="FF0000"/>
                <w:spacing w:val="2"/>
                <w:sz w:val="10"/>
                <w:szCs w:val="10"/>
              </w:rPr>
              <w:t>定制11200*2400*750</w:t>
            </w:r>
          </w:p>
        </w:tc>
        <w:tc>
          <w:tcPr>
            <w:tcW w:w="357" w:type="dxa"/>
            <w:vAlign w:val="top"/>
          </w:tcPr>
          <w:p w14:paraId="4B14E3E0">
            <w:pPr>
              <w:spacing w:line="251" w:lineRule="auto"/>
              <w:rPr>
                <w:rFonts w:hint="eastAsia" w:ascii="宋体" w:hAnsi="宋体" w:eastAsia="宋体" w:cs="宋体"/>
                <w:sz w:val="21"/>
              </w:rPr>
            </w:pPr>
          </w:p>
          <w:p w14:paraId="7A2E5407">
            <w:pPr>
              <w:spacing w:line="251" w:lineRule="auto"/>
              <w:rPr>
                <w:rFonts w:hint="eastAsia" w:ascii="宋体" w:hAnsi="宋体" w:eastAsia="宋体" w:cs="宋体"/>
                <w:sz w:val="21"/>
              </w:rPr>
            </w:pPr>
          </w:p>
          <w:p w14:paraId="2A7F8C3E">
            <w:pPr>
              <w:spacing w:line="251" w:lineRule="auto"/>
              <w:rPr>
                <w:rFonts w:hint="eastAsia" w:ascii="宋体" w:hAnsi="宋体" w:eastAsia="宋体" w:cs="宋体"/>
                <w:sz w:val="21"/>
              </w:rPr>
            </w:pPr>
          </w:p>
          <w:p w14:paraId="762FE88D">
            <w:pPr>
              <w:pStyle w:val="11"/>
              <w:spacing w:before="32" w:line="135" w:lineRule="exact"/>
              <w:ind w:left="157"/>
              <w:rPr>
                <w:rFonts w:hint="eastAsia" w:ascii="宋体" w:hAnsi="宋体" w:eastAsia="宋体" w:cs="宋体"/>
                <w:sz w:val="10"/>
                <w:szCs w:val="10"/>
              </w:rPr>
            </w:pPr>
            <w:r>
              <w:rPr>
                <w:rFonts w:hint="eastAsia" w:ascii="宋体" w:hAnsi="宋体" w:eastAsia="宋体" w:cs="宋体"/>
                <w:sz w:val="10"/>
                <w:szCs w:val="10"/>
              </w:rPr>
              <w:t>2</w:t>
            </w:r>
          </w:p>
        </w:tc>
        <w:tc>
          <w:tcPr>
            <w:tcW w:w="1374" w:type="dxa"/>
            <w:vAlign w:val="top"/>
          </w:tcPr>
          <w:p w14:paraId="2A8621A4">
            <w:pPr>
              <w:spacing w:line="341" w:lineRule="auto"/>
              <w:rPr>
                <w:rFonts w:hint="eastAsia" w:ascii="宋体" w:hAnsi="宋体" w:eastAsia="宋体" w:cs="宋体"/>
                <w:sz w:val="21"/>
              </w:rPr>
            </w:pPr>
          </w:p>
          <w:p w14:paraId="6C403A4C">
            <w:pPr>
              <w:spacing w:line="989" w:lineRule="exact"/>
              <w:ind w:firstLine="37"/>
              <w:rPr>
                <w:rFonts w:hint="eastAsia" w:ascii="宋体" w:hAnsi="宋体" w:eastAsia="宋体" w:cs="宋体"/>
              </w:rPr>
            </w:pPr>
            <w:r>
              <w:rPr>
                <w:rFonts w:hint="eastAsia" w:ascii="宋体" w:hAnsi="宋体" w:eastAsia="宋体" w:cs="宋体"/>
                <w:position w:val="-19"/>
              </w:rPr>
              <w:drawing>
                <wp:inline distT="0" distB="0" distL="0" distR="0">
                  <wp:extent cx="827405" cy="62738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9"/>
                          <a:stretch>
                            <a:fillRect/>
                          </a:stretch>
                        </pic:blipFill>
                        <pic:spPr>
                          <a:xfrm>
                            <a:off x="0" y="0"/>
                            <a:ext cx="827532" cy="627888"/>
                          </a:xfrm>
                          <a:prstGeom prst="rect">
                            <a:avLst/>
                          </a:prstGeom>
                        </pic:spPr>
                      </pic:pic>
                    </a:graphicData>
                  </a:graphic>
                </wp:inline>
              </w:drawing>
            </w:r>
          </w:p>
        </w:tc>
        <w:tc>
          <w:tcPr>
            <w:tcW w:w="518" w:type="dxa"/>
            <w:vAlign w:val="top"/>
          </w:tcPr>
          <w:p w14:paraId="31324EDD">
            <w:pPr>
              <w:spacing w:line="251" w:lineRule="auto"/>
              <w:rPr>
                <w:rFonts w:hint="eastAsia" w:ascii="宋体" w:hAnsi="宋体" w:eastAsia="宋体" w:cs="宋体"/>
                <w:sz w:val="21"/>
              </w:rPr>
            </w:pPr>
          </w:p>
          <w:p w14:paraId="516AFA04">
            <w:pPr>
              <w:spacing w:line="251" w:lineRule="auto"/>
              <w:rPr>
                <w:rFonts w:hint="eastAsia" w:ascii="宋体" w:hAnsi="宋体" w:eastAsia="宋体" w:cs="宋体"/>
                <w:sz w:val="21"/>
              </w:rPr>
            </w:pPr>
          </w:p>
          <w:p w14:paraId="2A3F43E8">
            <w:pPr>
              <w:spacing w:line="251" w:lineRule="auto"/>
              <w:rPr>
                <w:rFonts w:hint="eastAsia" w:ascii="宋体" w:hAnsi="宋体" w:eastAsia="宋体" w:cs="宋体"/>
                <w:sz w:val="21"/>
              </w:rPr>
            </w:pPr>
          </w:p>
          <w:p w14:paraId="1633BC4A">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1690FA4F">
            <w:pPr>
              <w:rPr>
                <w:rFonts w:hint="eastAsia" w:ascii="宋体" w:hAnsi="宋体" w:eastAsia="宋体" w:cs="宋体"/>
                <w:sz w:val="21"/>
              </w:rPr>
            </w:pPr>
          </w:p>
        </w:tc>
        <w:tc>
          <w:tcPr>
            <w:tcW w:w="864" w:type="dxa"/>
            <w:vAlign w:val="top"/>
          </w:tcPr>
          <w:p w14:paraId="7AB89D33">
            <w:pPr>
              <w:rPr>
                <w:rFonts w:hint="eastAsia" w:ascii="宋体" w:hAnsi="宋体" w:eastAsia="宋体" w:cs="宋体"/>
                <w:sz w:val="21"/>
              </w:rPr>
            </w:pPr>
          </w:p>
        </w:tc>
        <w:tc>
          <w:tcPr>
            <w:tcW w:w="5086" w:type="dxa"/>
            <w:vAlign w:val="top"/>
          </w:tcPr>
          <w:p w14:paraId="47F091FF">
            <w:pPr>
              <w:pStyle w:val="11"/>
              <w:keepNext w:val="0"/>
              <w:keepLines w:val="0"/>
              <w:pageBreakBefore w:val="0"/>
              <w:widowControl/>
              <w:kinsoku/>
              <w:wordWrap w:val="0"/>
              <w:overflowPunct/>
              <w:topLinePunct w:val="0"/>
              <w:autoSpaceDE w:val="0"/>
              <w:autoSpaceDN w:val="0"/>
              <w:bidi w:val="0"/>
              <w:adjustRightInd w:val="0"/>
              <w:snapToGrid w:val="0"/>
              <w:spacing w:before="53" w:line="219" w:lineRule="auto"/>
              <w:ind w:left="29"/>
              <w:textAlignment w:val="baseline"/>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30CCF03F">
            <w:pPr>
              <w:pStyle w:val="11"/>
              <w:keepNext w:val="0"/>
              <w:keepLines w:val="0"/>
              <w:pageBreakBefore w:val="0"/>
              <w:widowControl/>
              <w:kinsoku/>
              <w:wordWrap w:val="0"/>
              <w:overflowPunct/>
              <w:topLinePunct w:val="0"/>
              <w:autoSpaceDE w:val="0"/>
              <w:autoSpaceDN w:val="0"/>
              <w:bidi w:val="0"/>
              <w:adjustRightInd w:val="0"/>
              <w:snapToGrid w:val="0"/>
              <w:spacing w:before="12" w:line="238" w:lineRule="auto"/>
              <w:ind w:left="21" w:right="59" w:firstLine="1"/>
              <w:textAlignment w:val="baseline"/>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3B3A3576">
            <w:pPr>
              <w:pStyle w:val="11"/>
              <w:keepNext w:val="0"/>
              <w:keepLines w:val="0"/>
              <w:pageBreakBefore w:val="0"/>
              <w:widowControl/>
              <w:kinsoku/>
              <w:wordWrap w:val="0"/>
              <w:overflowPunct/>
              <w:topLinePunct w:val="0"/>
              <w:autoSpaceDE w:val="0"/>
              <w:autoSpaceDN w:val="0"/>
              <w:bidi w:val="0"/>
              <w:adjustRightInd w:val="0"/>
              <w:snapToGrid w:val="0"/>
              <w:spacing w:before="10" w:line="234" w:lineRule="auto"/>
              <w:ind w:left="29" w:right="36" w:hanging="5"/>
              <w:textAlignment w:val="baseline"/>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4DB3418E">
            <w:pPr>
              <w:pStyle w:val="11"/>
              <w:keepNext w:val="0"/>
              <w:keepLines w:val="0"/>
              <w:pageBreakBefore w:val="0"/>
              <w:widowControl/>
              <w:kinsoku/>
              <w:wordWrap w:val="0"/>
              <w:overflowPunct/>
              <w:topLinePunct w:val="0"/>
              <w:autoSpaceDE w:val="0"/>
              <w:autoSpaceDN w:val="0"/>
              <w:bidi w:val="0"/>
              <w:adjustRightInd w:val="0"/>
              <w:snapToGrid w:val="0"/>
              <w:spacing w:before="10" w:line="235" w:lineRule="auto"/>
              <w:ind w:left="21" w:right="325"/>
              <w:textAlignment w:val="baseline"/>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5171706C">
            <w:pPr>
              <w:pStyle w:val="11"/>
              <w:keepNext w:val="0"/>
              <w:keepLines w:val="0"/>
              <w:pageBreakBefore w:val="0"/>
              <w:widowControl/>
              <w:kinsoku/>
              <w:wordWrap w:val="0"/>
              <w:overflowPunct/>
              <w:topLinePunct w:val="0"/>
              <w:autoSpaceDE w:val="0"/>
              <w:autoSpaceDN w:val="0"/>
              <w:bidi w:val="0"/>
              <w:adjustRightInd w:val="0"/>
              <w:snapToGrid w:val="0"/>
              <w:spacing w:before="7" w:line="237" w:lineRule="auto"/>
              <w:ind w:left="23" w:right="236" w:firstLine="1"/>
              <w:textAlignment w:val="baseline"/>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213F15F3">
            <w:pPr>
              <w:pStyle w:val="11"/>
              <w:keepNext w:val="0"/>
              <w:keepLines w:val="0"/>
              <w:pageBreakBefore w:val="0"/>
              <w:widowControl/>
              <w:kinsoku/>
              <w:wordWrap w:val="0"/>
              <w:overflowPunct/>
              <w:topLinePunct w:val="0"/>
              <w:autoSpaceDE w:val="0"/>
              <w:autoSpaceDN w:val="0"/>
              <w:bidi w:val="0"/>
              <w:adjustRightInd w:val="0"/>
              <w:snapToGrid w:val="0"/>
              <w:spacing w:before="7" w:line="238" w:lineRule="auto"/>
              <w:ind w:left="28" w:right="43" w:hanging="5"/>
              <w:textAlignment w:val="baseline"/>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12EB9AB3">
            <w:pPr>
              <w:pStyle w:val="11"/>
              <w:keepNext w:val="0"/>
              <w:keepLines w:val="0"/>
              <w:pageBreakBefore w:val="0"/>
              <w:widowControl/>
              <w:kinsoku/>
              <w:wordWrap w:val="0"/>
              <w:overflowPunct/>
              <w:topLinePunct w:val="0"/>
              <w:autoSpaceDE w:val="0"/>
              <w:autoSpaceDN w:val="0"/>
              <w:bidi w:val="0"/>
              <w:adjustRightInd w:val="0"/>
              <w:snapToGrid w:val="0"/>
              <w:spacing w:before="8" w:line="235" w:lineRule="auto"/>
              <w:ind w:left="27" w:right="43" w:hanging="3"/>
              <w:textAlignment w:val="baseline"/>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740D8F6D">
            <w:pPr>
              <w:pStyle w:val="11"/>
              <w:keepNext w:val="0"/>
              <w:keepLines w:val="0"/>
              <w:pageBreakBefore w:val="0"/>
              <w:widowControl/>
              <w:kinsoku/>
              <w:wordWrap w:val="0"/>
              <w:overflowPunct/>
              <w:topLinePunct w:val="0"/>
              <w:autoSpaceDE w:val="0"/>
              <w:autoSpaceDN w:val="0"/>
              <w:bidi w:val="0"/>
              <w:adjustRightInd w:val="0"/>
              <w:snapToGrid w:val="0"/>
              <w:spacing w:before="10" w:line="222" w:lineRule="auto"/>
              <w:ind w:left="23"/>
              <w:textAlignment w:val="baseline"/>
              <w:rPr>
                <w:rFonts w:hint="eastAsia" w:ascii="宋体" w:hAnsi="宋体" w:eastAsia="宋体" w:cs="宋体"/>
              </w:rPr>
            </w:pPr>
            <w:r>
              <w:rPr>
                <w:rFonts w:hint="eastAsia" w:ascii="宋体" w:hAnsi="宋体" w:eastAsia="宋体" w:cs="宋体"/>
                <w:spacing w:val="4"/>
              </w:rPr>
              <w:t>8、钢制锁：采用优质钢制锁</w:t>
            </w:r>
            <w:r>
              <w:rPr>
                <w:rFonts w:hint="eastAsia" w:ascii="宋体" w:hAnsi="宋体" w:eastAsia="宋体" w:cs="宋体"/>
                <w:spacing w:val="-20"/>
              </w:rPr>
              <w:t xml:space="preserve"> </w:t>
            </w:r>
            <w:r>
              <w:rPr>
                <w:rFonts w:hint="eastAsia" w:ascii="宋体" w:hAnsi="宋体" w:eastAsia="宋体" w:cs="宋体"/>
                <w:spacing w:val="4"/>
              </w:rPr>
              <w:t>，150h乙酸盐雾试验（</w:t>
            </w:r>
            <w:r>
              <w:rPr>
                <w:rFonts w:hint="eastAsia" w:ascii="宋体" w:hAnsi="宋体" w:eastAsia="宋体" w:cs="宋体"/>
              </w:rPr>
              <w:t>ASS</w:t>
            </w:r>
            <w:r>
              <w:rPr>
                <w:rFonts w:hint="eastAsia" w:ascii="宋体" w:hAnsi="宋体" w:eastAsia="宋体" w:cs="宋体"/>
                <w:spacing w:val="4"/>
              </w:rPr>
              <w:t>）</w:t>
            </w:r>
            <w:r>
              <w:rPr>
                <w:rFonts w:hint="eastAsia" w:ascii="宋体" w:hAnsi="宋体" w:eastAsia="宋体" w:cs="宋体"/>
                <w:spacing w:val="-20"/>
              </w:rPr>
              <w:t xml:space="preserve"> </w:t>
            </w:r>
            <w:r>
              <w:rPr>
                <w:rFonts w:hint="eastAsia" w:ascii="宋体" w:hAnsi="宋体" w:eastAsia="宋体" w:cs="宋体"/>
                <w:spacing w:val="4"/>
              </w:rPr>
              <w:t>≥10级,符合</w:t>
            </w:r>
            <w:r>
              <w:rPr>
                <w:rFonts w:hint="eastAsia" w:ascii="宋体" w:hAnsi="宋体" w:eastAsia="宋体" w:cs="宋体"/>
              </w:rPr>
              <w:t>QB</w:t>
            </w:r>
            <w:r>
              <w:rPr>
                <w:rFonts w:hint="eastAsia" w:ascii="宋体" w:hAnsi="宋体" w:eastAsia="宋体" w:cs="宋体"/>
                <w:spacing w:val="4"/>
              </w:rPr>
              <w:t>/T1621-2015、</w:t>
            </w:r>
            <w:r>
              <w:rPr>
                <w:rFonts w:hint="eastAsia" w:ascii="宋体" w:hAnsi="宋体" w:eastAsia="宋体" w:cs="宋体"/>
              </w:rPr>
              <w:t>QB</w:t>
            </w:r>
            <w:r>
              <w:rPr>
                <w:rFonts w:hint="eastAsia" w:ascii="宋体" w:hAnsi="宋体" w:eastAsia="宋体" w:cs="宋体"/>
                <w:spacing w:val="4"/>
              </w:rPr>
              <w:t>/T3827-1999、</w:t>
            </w:r>
            <w:r>
              <w:rPr>
                <w:rFonts w:hint="eastAsia" w:ascii="宋体" w:hAnsi="宋体" w:eastAsia="宋体" w:cs="宋体"/>
              </w:rPr>
              <w:t>QB</w:t>
            </w:r>
            <w:r>
              <w:rPr>
                <w:rFonts w:hint="eastAsia" w:ascii="宋体" w:hAnsi="宋体" w:eastAsia="宋体" w:cs="宋体"/>
                <w:spacing w:val="4"/>
              </w:rPr>
              <w:t>/T3832-</w:t>
            </w:r>
            <w:r>
              <w:rPr>
                <w:rFonts w:hint="eastAsia" w:ascii="宋体" w:hAnsi="宋体" w:eastAsia="宋体" w:cs="宋体"/>
                <w:spacing w:val="3"/>
              </w:rPr>
              <w:t>1999标准。</w:t>
            </w:r>
          </w:p>
        </w:tc>
      </w:tr>
      <w:tr w14:paraId="0C311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1105919D">
            <w:pPr>
              <w:spacing w:line="251" w:lineRule="auto"/>
              <w:rPr>
                <w:rFonts w:hint="eastAsia" w:ascii="宋体" w:hAnsi="宋体" w:eastAsia="宋体" w:cs="宋体"/>
                <w:sz w:val="21"/>
              </w:rPr>
            </w:pPr>
          </w:p>
          <w:p w14:paraId="0C081A67">
            <w:pPr>
              <w:spacing w:line="251" w:lineRule="auto"/>
              <w:rPr>
                <w:rFonts w:hint="eastAsia" w:ascii="宋体" w:hAnsi="宋体" w:eastAsia="宋体" w:cs="宋体"/>
                <w:sz w:val="21"/>
              </w:rPr>
            </w:pPr>
          </w:p>
          <w:p w14:paraId="25E9BC7F">
            <w:pPr>
              <w:spacing w:line="251" w:lineRule="auto"/>
              <w:rPr>
                <w:rFonts w:hint="eastAsia" w:ascii="宋体" w:hAnsi="宋体" w:eastAsia="宋体" w:cs="宋体"/>
                <w:sz w:val="21"/>
              </w:rPr>
            </w:pPr>
          </w:p>
          <w:p w14:paraId="2E9A6812">
            <w:pPr>
              <w:pStyle w:val="11"/>
              <w:spacing w:before="33" w:line="134" w:lineRule="exact"/>
              <w:ind w:left="139"/>
              <w:rPr>
                <w:rFonts w:hint="eastAsia" w:ascii="宋体" w:hAnsi="宋体" w:eastAsia="宋体" w:cs="宋体"/>
                <w:sz w:val="10"/>
                <w:szCs w:val="10"/>
              </w:rPr>
            </w:pPr>
            <w:r>
              <w:rPr>
                <w:rFonts w:hint="eastAsia" w:ascii="宋体" w:hAnsi="宋体" w:eastAsia="宋体" w:cs="宋体"/>
                <w:sz w:val="10"/>
                <w:szCs w:val="10"/>
              </w:rPr>
              <w:t>2</w:t>
            </w:r>
          </w:p>
        </w:tc>
        <w:tc>
          <w:tcPr>
            <w:tcW w:w="864" w:type="dxa"/>
            <w:vAlign w:val="top"/>
          </w:tcPr>
          <w:p w14:paraId="04BD7524">
            <w:pPr>
              <w:spacing w:line="251" w:lineRule="auto"/>
              <w:rPr>
                <w:rFonts w:hint="eastAsia" w:ascii="宋体" w:hAnsi="宋体" w:eastAsia="宋体" w:cs="宋体"/>
                <w:sz w:val="21"/>
              </w:rPr>
            </w:pPr>
          </w:p>
          <w:p w14:paraId="5E7C64CF">
            <w:pPr>
              <w:spacing w:line="251" w:lineRule="auto"/>
              <w:rPr>
                <w:rFonts w:hint="eastAsia" w:ascii="宋体" w:hAnsi="宋体" w:eastAsia="宋体" w:cs="宋体"/>
                <w:sz w:val="21"/>
              </w:rPr>
            </w:pPr>
          </w:p>
          <w:p w14:paraId="3B98C96B">
            <w:pPr>
              <w:spacing w:line="251" w:lineRule="auto"/>
              <w:rPr>
                <w:rFonts w:hint="eastAsia" w:ascii="宋体" w:hAnsi="宋体" w:eastAsia="宋体" w:cs="宋体"/>
                <w:sz w:val="21"/>
              </w:rPr>
            </w:pPr>
          </w:p>
          <w:p w14:paraId="4A7AD67D">
            <w:pPr>
              <w:pStyle w:val="11"/>
              <w:spacing w:before="33" w:line="226" w:lineRule="auto"/>
              <w:ind w:left="174"/>
              <w:rPr>
                <w:rFonts w:hint="eastAsia" w:ascii="宋体" w:hAnsi="宋体" w:eastAsia="宋体" w:cs="宋体"/>
                <w:sz w:val="10"/>
                <w:szCs w:val="10"/>
              </w:rPr>
            </w:pPr>
            <w:r>
              <w:rPr>
                <w:rFonts w:hint="eastAsia" w:ascii="宋体" w:hAnsi="宋体" w:eastAsia="宋体" w:cs="宋体"/>
                <w:spacing w:val="2"/>
                <w:sz w:val="10"/>
                <w:szCs w:val="10"/>
              </w:rPr>
              <w:t>定制会议桌</w:t>
            </w:r>
          </w:p>
        </w:tc>
        <w:tc>
          <w:tcPr>
            <w:tcW w:w="1139" w:type="dxa"/>
            <w:vAlign w:val="top"/>
          </w:tcPr>
          <w:p w14:paraId="4CB002F4">
            <w:pPr>
              <w:spacing w:line="251" w:lineRule="auto"/>
              <w:rPr>
                <w:rFonts w:hint="eastAsia" w:ascii="宋体" w:hAnsi="宋体" w:eastAsia="宋体" w:cs="宋体"/>
                <w:sz w:val="21"/>
              </w:rPr>
            </w:pPr>
          </w:p>
          <w:p w14:paraId="5366DCF2">
            <w:pPr>
              <w:spacing w:line="251" w:lineRule="auto"/>
              <w:rPr>
                <w:rFonts w:hint="eastAsia" w:ascii="宋体" w:hAnsi="宋体" w:eastAsia="宋体" w:cs="宋体"/>
                <w:sz w:val="21"/>
              </w:rPr>
            </w:pPr>
          </w:p>
          <w:p w14:paraId="0F5AD2BD">
            <w:pPr>
              <w:spacing w:line="251" w:lineRule="auto"/>
              <w:rPr>
                <w:rFonts w:hint="eastAsia" w:ascii="宋体" w:hAnsi="宋体" w:eastAsia="宋体" w:cs="宋体"/>
                <w:sz w:val="21"/>
              </w:rPr>
            </w:pPr>
          </w:p>
          <w:p w14:paraId="64E7E898">
            <w:pPr>
              <w:pStyle w:val="11"/>
              <w:spacing w:before="33" w:line="227" w:lineRule="auto"/>
              <w:ind w:left="121"/>
              <w:rPr>
                <w:rFonts w:hint="eastAsia" w:ascii="宋体" w:hAnsi="宋体" w:eastAsia="宋体" w:cs="宋体"/>
                <w:sz w:val="10"/>
                <w:szCs w:val="10"/>
              </w:rPr>
            </w:pPr>
            <w:r>
              <w:rPr>
                <w:rFonts w:hint="eastAsia" w:ascii="宋体" w:hAnsi="宋体" w:eastAsia="宋体" w:cs="宋体"/>
                <w:color w:val="FF0000"/>
                <w:spacing w:val="2"/>
                <w:sz w:val="10"/>
                <w:szCs w:val="10"/>
              </w:rPr>
              <w:t>定制9600*2000*750</w:t>
            </w:r>
          </w:p>
        </w:tc>
        <w:tc>
          <w:tcPr>
            <w:tcW w:w="357" w:type="dxa"/>
            <w:vAlign w:val="top"/>
          </w:tcPr>
          <w:p w14:paraId="2B3790B8">
            <w:pPr>
              <w:spacing w:line="251" w:lineRule="auto"/>
              <w:rPr>
                <w:rFonts w:hint="eastAsia" w:ascii="宋体" w:hAnsi="宋体" w:eastAsia="宋体" w:cs="宋体"/>
                <w:sz w:val="21"/>
              </w:rPr>
            </w:pPr>
          </w:p>
          <w:p w14:paraId="297743EC">
            <w:pPr>
              <w:spacing w:line="251" w:lineRule="auto"/>
              <w:rPr>
                <w:rFonts w:hint="eastAsia" w:ascii="宋体" w:hAnsi="宋体" w:eastAsia="宋体" w:cs="宋体"/>
                <w:sz w:val="21"/>
              </w:rPr>
            </w:pPr>
          </w:p>
          <w:p w14:paraId="60DEE3A6">
            <w:pPr>
              <w:spacing w:line="251" w:lineRule="auto"/>
              <w:rPr>
                <w:rFonts w:hint="eastAsia" w:ascii="宋体" w:hAnsi="宋体" w:eastAsia="宋体" w:cs="宋体"/>
                <w:sz w:val="21"/>
              </w:rPr>
            </w:pPr>
          </w:p>
          <w:p w14:paraId="6917BC79">
            <w:pPr>
              <w:pStyle w:val="11"/>
              <w:spacing w:before="33" w:line="134" w:lineRule="exact"/>
              <w:ind w:left="157"/>
              <w:rPr>
                <w:rFonts w:hint="eastAsia" w:ascii="宋体" w:hAnsi="宋体" w:eastAsia="宋体" w:cs="宋体"/>
                <w:sz w:val="10"/>
                <w:szCs w:val="10"/>
              </w:rPr>
            </w:pPr>
            <w:r>
              <w:rPr>
                <w:rFonts w:hint="eastAsia" w:ascii="宋体" w:hAnsi="宋体" w:eastAsia="宋体" w:cs="宋体"/>
                <w:sz w:val="10"/>
                <w:szCs w:val="10"/>
              </w:rPr>
              <w:t>2</w:t>
            </w:r>
          </w:p>
        </w:tc>
        <w:tc>
          <w:tcPr>
            <w:tcW w:w="1374" w:type="dxa"/>
            <w:vAlign w:val="top"/>
          </w:tcPr>
          <w:p w14:paraId="2A35E78A">
            <w:pPr>
              <w:spacing w:line="385" w:lineRule="auto"/>
              <w:rPr>
                <w:rFonts w:hint="eastAsia" w:ascii="宋体" w:hAnsi="宋体" w:eastAsia="宋体" w:cs="宋体"/>
                <w:sz w:val="21"/>
              </w:rPr>
            </w:pPr>
          </w:p>
          <w:p w14:paraId="183576DF">
            <w:pPr>
              <w:spacing w:line="902" w:lineRule="exact"/>
              <w:ind w:firstLine="27"/>
              <w:rPr>
                <w:rFonts w:hint="eastAsia" w:ascii="宋体" w:hAnsi="宋体" w:eastAsia="宋体" w:cs="宋体"/>
              </w:rPr>
            </w:pPr>
            <w:r>
              <w:rPr>
                <w:rFonts w:hint="eastAsia" w:ascii="宋体" w:hAnsi="宋体" w:eastAsia="宋体" w:cs="宋体"/>
                <w:position w:val="-18"/>
              </w:rPr>
              <w:drawing>
                <wp:inline distT="0" distB="0" distL="0" distR="0">
                  <wp:extent cx="838200" cy="57277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
                          <a:stretch>
                            <a:fillRect/>
                          </a:stretch>
                        </pic:blipFill>
                        <pic:spPr>
                          <a:xfrm>
                            <a:off x="0" y="0"/>
                            <a:ext cx="838200" cy="573023"/>
                          </a:xfrm>
                          <a:prstGeom prst="rect">
                            <a:avLst/>
                          </a:prstGeom>
                        </pic:spPr>
                      </pic:pic>
                    </a:graphicData>
                  </a:graphic>
                </wp:inline>
              </w:drawing>
            </w:r>
          </w:p>
        </w:tc>
        <w:tc>
          <w:tcPr>
            <w:tcW w:w="518" w:type="dxa"/>
            <w:vAlign w:val="top"/>
          </w:tcPr>
          <w:p w14:paraId="49990815">
            <w:pPr>
              <w:spacing w:line="251" w:lineRule="auto"/>
              <w:rPr>
                <w:rFonts w:hint="eastAsia" w:ascii="宋体" w:hAnsi="宋体" w:eastAsia="宋体" w:cs="宋体"/>
                <w:sz w:val="21"/>
              </w:rPr>
            </w:pPr>
          </w:p>
          <w:p w14:paraId="475E6A9D">
            <w:pPr>
              <w:spacing w:line="251" w:lineRule="auto"/>
              <w:rPr>
                <w:rFonts w:hint="eastAsia" w:ascii="宋体" w:hAnsi="宋体" w:eastAsia="宋体" w:cs="宋体"/>
                <w:sz w:val="21"/>
              </w:rPr>
            </w:pPr>
          </w:p>
          <w:p w14:paraId="349CCE9B">
            <w:pPr>
              <w:spacing w:line="251" w:lineRule="auto"/>
              <w:rPr>
                <w:rFonts w:hint="eastAsia" w:ascii="宋体" w:hAnsi="宋体" w:eastAsia="宋体" w:cs="宋体"/>
                <w:sz w:val="21"/>
              </w:rPr>
            </w:pPr>
          </w:p>
          <w:p w14:paraId="3004E05E">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074B182C">
            <w:pPr>
              <w:rPr>
                <w:rFonts w:hint="eastAsia" w:ascii="宋体" w:hAnsi="宋体" w:eastAsia="宋体" w:cs="宋体"/>
                <w:sz w:val="21"/>
              </w:rPr>
            </w:pPr>
          </w:p>
        </w:tc>
        <w:tc>
          <w:tcPr>
            <w:tcW w:w="864" w:type="dxa"/>
            <w:vAlign w:val="top"/>
          </w:tcPr>
          <w:p w14:paraId="264C2019">
            <w:pPr>
              <w:rPr>
                <w:rFonts w:hint="eastAsia" w:ascii="宋体" w:hAnsi="宋体" w:eastAsia="宋体" w:cs="宋体"/>
                <w:sz w:val="21"/>
              </w:rPr>
            </w:pPr>
          </w:p>
        </w:tc>
        <w:tc>
          <w:tcPr>
            <w:tcW w:w="5086" w:type="dxa"/>
            <w:vAlign w:val="top"/>
          </w:tcPr>
          <w:p w14:paraId="6463C820">
            <w:pPr>
              <w:pStyle w:val="11"/>
              <w:spacing w:before="53"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57A083B4">
            <w:pPr>
              <w:pStyle w:val="11"/>
              <w:spacing w:before="12"/>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60950E23">
            <w:pPr>
              <w:pStyle w:val="11"/>
              <w:spacing w:before="7"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6BF703A0">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339B4AA0">
            <w:pPr>
              <w:pStyle w:val="11"/>
              <w:spacing w:before="10" w:line="234"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5C1D2611">
            <w:pPr>
              <w:pStyle w:val="11"/>
              <w:spacing w:before="9" w:line="237"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1A11C21B">
            <w:pPr>
              <w:pStyle w:val="11"/>
              <w:spacing w:before="7"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4EFF1140">
            <w:pPr>
              <w:pStyle w:val="11"/>
              <w:spacing w:before="11" w:line="222" w:lineRule="auto"/>
              <w:ind w:left="23"/>
              <w:rPr>
                <w:rFonts w:hint="eastAsia" w:ascii="宋体" w:hAnsi="宋体" w:eastAsia="宋体" w:cs="宋体"/>
              </w:rPr>
            </w:pPr>
            <w:r>
              <w:rPr>
                <w:rFonts w:hint="eastAsia" w:ascii="宋体" w:hAnsi="宋体" w:eastAsia="宋体" w:cs="宋体"/>
                <w:spacing w:val="4"/>
              </w:rPr>
              <w:t>8、钢制锁：采用优质钢制锁</w:t>
            </w:r>
            <w:r>
              <w:rPr>
                <w:rFonts w:hint="eastAsia" w:ascii="宋体" w:hAnsi="宋体" w:eastAsia="宋体" w:cs="宋体"/>
                <w:spacing w:val="-20"/>
              </w:rPr>
              <w:t xml:space="preserve"> </w:t>
            </w:r>
            <w:r>
              <w:rPr>
                <w:rFonts w:hint="eastAsia" w:ascii="宋体" w:hAnsi="宋体" w:eastAsia="宋体" w:cs="宋体"/>
                <w:spacing w:val="4"/>
              </w:rPr>
              <w:t>，150h乙酸盐雾试验（</w:t>
            </w:r>
            <w:r>
              <w:rPr>
                <w:rFonts w:hint="eastAsia" w:ascii="宋体" w:hAnsi="宋体" w:eastAsia="宋体" w:cs="宋体"/>
              </w:rPr>
              <w:t>ASS</w:t>
            </w:r>
            <w:r>
              <w:rPr>
                <w:rFonts w:hint="eastAsia" w:ascii="宋体" w:hAnsi="宋体" w:eastAsia="宋体" w:cs="宋体"/>
                <w:spacing w:val="4"/>
              </w:rPr>
              <w:t>）</w:t>
            </w:r>
            <w:r>
              <w:rPr>
                <w:rFonts w:hint="eastAsia" w:ascii="宋体" w:hAnsi="宋体" w:eastAsia="宋体" w:cs="宋体"/>
                <w:spacing w:val="-20"/>
              </w:rPr>
              <w:t xml:space="preserve"> </w:t>
            </w:r>
            <w:r>
              <w:rPr>
                <w:rFonts w:hint="eastAsia" w:ascii="宋体" w:hAnsi="宋体" w:eastAsia="宋体" w:cs="宋体"/>
                <w:spacing w:val="4"/>
              </w:rPr>
              <w:t>≥10级,符合</w:t>
            </w:r>
            <w:r>
              <w:rPr>
                <w:rFonts w:hint="eastAsia" w:ascii="宋体" w:hAnsi="宋体" w:eastAsia="宋体" w:cs="宋体"/>
              </w:rPr>
              <w:t>QB</w:t>
            </w:r>
            <w:r>
              <w:rPr>
                <w:rFonts w:hint="eastAsia" w:ascii="宋体" w:hAnsi="宋体" w:eastAsia="宋体" w:cs="宋体"/>
                <w:spacing w:val="4"/>
              </w:rPr>
              <w:t>/T1621-2015、</w:t>
            </w:r>
            <w:r>
              <w:rPr>
                <w:rFonts w:hint="eastAsia" w:ascii="宋体" w:hAnsi="宋体" w:eastAsia="宋体" w:cs="宋体"/>
              </w:rPr>
              <w:t>QB</w:t>
            </w:r>
            <w:r>
              <w:rPr>
                <w:rFonts w:hint="eastAsia" w:ascii="宋体" w:hAnsi="宋体" w:eastAsia="宋体" w:cs="宋体"/>
                <w:spacing w:val="4"/>
              </w:rPr>
              <w:t>/T3827-1999、</w:t>
            </w:r>
            <w:r>
              <w:rPr>
                <w:rFonts w:hint="eastAsia" w:ascii="宋体" w:hAnsi="宋体" w:eastAsia="宋体" w:cs="宋体"/>
              </w:rPr>
              <w:t>QB</w:t>
            </w:r>
            <w:r>
              <w:rPr>
                <w:rFonts w:hint="eastAsia" w:ascii="宋体" w:hAnsi="宋体" w:eastAsia="宋体" w:cs="宋体"/>
                <w:spacing w:val="4"/>
              </w:rPr>
              <w:t>/T3832-</w:t>
            </w:r>
            <w:r>
              <w:rPr>
                <w:rFonts w:hint="eastAsia" w:ascii="宋体" w:hAnsi="宋体" w:eastAsia="宋体" w:cs="宋体"/>
                <w:spacing w:val="3"/>
              </w:rPr>
              <w:t>1999标准。</w:t>
            </w:r>
          </w:p>
        </w:tc>
      </w:tr>
      <w:tr w14:paraId="170BB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15562DFB">
            <w:pPr>
              <w:spacing w:line="251" w:lineRule="auto"/>
              <w:rPr>
                <w:rFonts w:hint="eastAsia" w:ascii="宋体" w:hAnsi="宋体" w:eastAsia="宋体" w:cs="宋体"/>
                <w:sz w:val="21"/>
              </w:rPr>
            </w:pPr>
          </w:p>
          <w:p w14:paraId="301BA2F0">
            <w:pPr>
              <w:spacing w:line="251" w:lineRule="auto"/>
              <w:rPr>
                <w:rFonts w:hint="eastAsia" w:ascii="宋体" w:hAnsi="宋体" w:eastAsia="宋体" w:cs="宋体"/>
                <w:sz w:val="21"/>
              </w:rPr>
            </w:pPr>
          </w:p>
          <w:p w14:paraId="72D0F05A">
            <w:pPr>
              <w:spacing w:line="252" w:lineRule="auto"/>
              <w:rPr>
                <w:rFonts w:hint="eastAsia" w:ascii="宋体" w:hAnsi="宋体" w:eastAsia="宋体" w:cs="宋体"/>
                <w:sz w:val="21"/>
              </w:rPr>
            </w:pPr>
          </w:p>
          <w:p w14:paraId="02169ECE">
            <w:pPr>
              <w:pStyle w:val="11"/>
              <w:spacing w:before="33" w:line="133" w:lineRule="exact"/>
              <w:ind w:left="140"/>
              <w:rPr>
                <w:rFonts w:hint="eastAsia" w:ascii="宋体" w:hAnsi="宋体" w:eastAsia="宋体" w:cs="宋体"/>
                <w:sz w:val="10"/>
                <w:szCs w:val="10"/>
              </w:rPr>
            </w:pPr>
            <w:r>
              <w:rPr>
                <w:rFonts w:hint="eastAsia" w:ascii="宋体" w:hAnsi="宋体" w:eastAsia="宋体" w:cs="宋体"/>
                <w:position w:val="1"/>
                <w:sz w:val="10"/>
                <w:szCs w:val="10"/>
              </w:rPr>
              <w:t>3</w:t>
            </w:r>
          </w:p>
        </w:tc>
        <w:tc>
          <w:tcPr>
            <w:tcW w:w="864" w:type="dxa"/>
            <w:vAlign w:val="top"/>
          </w:tcPr>
          <w:p w14:paraId="1F4634FD">
            <w:pPr>
              <w:spacing w:line="251" w:lineRule="auto"/>
              <w:rPr>
                <w:rFonts w:hint="eastAsia" w:ascii="宋体" w:hAnsi="宋体" w:eastAsia="宋体" w:cs="宋体"/>
                <w:sz w:val="21"/>
              </w:rPr>
            </w:pPr>
          </w:p>
          <w:p w14:paraId="64A5ADA8">
            <w:pPr>
              <w:spacing w:line="251" w:lineRule="auto"/>
              <w:rPr>
                <w:rFonts w:hint="eastAsia" w:ascii="宋体" w:hAnsi="宋体" w:eastAsia="宋体" w:cs="宋体"/>
                <w:sz w:val="21"/>
              </w:rPr>
            </w:pPr>
          </w:p>
          <w:p w14:paraId="5E9A61B6">
            <w:pPr>
              <w:spacing w:line="252" w:lineRule="auto"/>
              <w:rPr>
                <w:rFonts w:hint="eastAsia" w:ascii="宋体" w:hAnsi="宋体" w:eastAsia="宋体" w:cs="宋体"/>
                <w:sz w:val="21"/>
              </w:rPr>
            </w:pPr>
          </w:p>
          <w:p w14:paraId="655ECB23">
            <w:pPr>
              <w:pStyle w:val="11"/>
              <w:spacing w:before="32" w:line="227" w:lineRule="auto"/>
              <w:ind w:left="174"/>
              <w:rPr>
                <w:rFonts w:hint="eastAsia" w:ascii="宋体" w:hAnsi="宋体" w:eastAsia="宋体" w:cs="宋体"/>
                <w:sz w:val="10"/>
                <w:szCs w:val="10"/>
              </w:rPr>
            </w:pPr>
            <w:r>
              <w:rPr>
                <w:rFonts w:hint="eastAsia" w:ascii="宋体" w:hAnsi="宋体" w:eastAsia="宋体" w:cs="宋体"/>
                <w:spacing w:val="2"/>
                <w:sz w:val="10"/>
                <w:szCs w:val="10"/>
              </w:rPr>
              <w:t>定制列席桌</w:t>
            </w:r>
          </w:p>
        </w:tc>
        <w:tc>
          <w:tcPr>
            <w:tcW w:w="1139" w:type="dxa"/>
            <w:vAlign w:val="top"/>
          </w:tcPr>
          <w:p w14:paraId="432AB629">
            <w:pPr>
              <w:spacing w:line="343" w:lineRule="auto"/>
              <w:rPr>
                <w:rFonts w:hint="eastAsia" w:ascii="宋体" w:hAnsi="宋体" w:eastAsia="宋体" w:cs="宋体"/>
                <w:sz w:val="21"/>
              </w:rPr>
            </w:pPr>
          </w:p>
          <w:p w14:paraId="046AF038">
            <w:pPr>
              <w:spacing w:line="344" w:lineRule="auto"/>
              <w:rPr>
                <w:rFonts w:hint="eastAsia" w:ascii="宋体" w:hAnsi="宋体" w:eastAsia="宋体" w:cs="宋体"/>
                <w:sz w:val="21"/>
              </w:rPr>
            </w:pPr>
          </w:p>
          <w:p w14:paraId="53DB1E86">
            <w:pPr>
              <w:pStyle w:val="11"/>
              <w:spacing w:before="33" w:line="227" w:lineRule="auto"/>
              <w:ind w:left="469"/>
              <w:rPr>
                <w:rFonts w:hint="eastAsia" w:ascii="宋体" w:hAnsi="宋体" w:eastAsia="宋体" w:cs="宋体"/>
                <w:sz w:val="10"/>
                <w:szCs w:val="10"/>
              </w:rPr>
            </w:pPr>
            <w:r>
              <w:rPr>
                <w:rFonts w:hint="eastAsia" w:ascii="宋体" w:hAnsi="宋体" w:eastAsia="宋体" w:cs="宋体"/>
                <w:color w:val="FF0000"/>
                <w:sz w:val="10"/>
                <w:szCs w:val="10"/>
              </w:rPr>
              <w:t>定制</w:t>
            </w:r>
          </w:p>
          <w:p w14:paraId="62FA268C">
            <w:pPr>
              <w:pStyle w:val="11"/>
              <w:spacing w:before="8" w:line="134" w:lineRule="exact"/>
              <w:ind w:left="258"/>
              <w:rPr>
                <w:rFonts w:hint="eastAsia" w:ascii="宋体" w:hAnsi="宋体" w:eastAsia="宋体" w:cs="宋体"/>
                <w:sz w:val="10"/>
                <w:szCs w:val="10"/>
              </w:rPr>
            </w:pPr>
            <w:r>
              <w:rPr>
                <w:rFonts w:hint="eastAsia" w:ascii="宋体" w:hAnsi="宋体" w:eastAsia="宋体" w:cs="宋体"/>
                <w:color w:val="FF0000"/>
                <w:spacing w:val="1"/>
                <w:sz w:val="10"/>
                <w:szCs w:val="10"/>
              </w:rPr>
              <w:t>1600*600*760</w:t>
            </w:r>
          </w:p>
        </w:tc>
        <w:tc>
          <w:tcPr>
            <w:tcW w:w="357" w:type="dxa"/>
            <w:vAlign w:val="top"/>
          </w:tcPr>
          <w:p w14:paraId="28072974">
            <w:pPr>
              <w:spacing w:line="251" w:lineRule="auto"/>
              <w:rPr>
                <w:rFonts w:hint="eastAsia" w:ascii="宋体" w:hAnsi="宋体" w:eastAsia="宋体" w:cs="宋体"/>
                <w:sz w:val="21"/>
              </w:rPr>
            </w:pPr>
          </w:p>
          <w:p w14:paraId="3B802B26">
            <w:pPr>
              <w:spacing w:line="251" w:lineRule="auto"/>
              <w:rPr>
                <w:rFonts w:hint="eastAsia" w:ascii="宋体" w:hAnsi="宋体" w:eastAsia="宋体" w:cs="宋体"/>
                <w:sz w:val="21"/>
              </w:rPr>
            </w:pPr>
          </w:p>
          <w:p w14:paraId="3CE707F0">
            <w:pPr>
              <w:spacing w:line="252" w:lineRule="auto"/>
              <w:rPr>
                <w:rFonts w:hint="eastAsia" w:ascii="宋体" w:hAnsi="宋体" w:eastAsia="宋体" w:cs="宋体"/>
                <w:sz w:val="21"/>
              </w:rPr>
            </w:pPr>
          </w:p>
          <w:p w14:paraId="3FAF7B58">
            <w:pPr>
              <w:pStyle w:val="11"/>
              <w:spacing w:before="33" w:line="133" w:lineRule="exact"/>
              <w:ind w:left="131"/>
              <w:rPr>
                <w:rFonts w:hint="eastAsia" w:ascii="宋体" w:hAnsi="宋体" w:eastAsia="宋体" w:cs="宋体"/>
                <w:sz w:val="10"/>
                <w:szCs w:val="10"/>
              </w:rPr>
            </w:pPr>
            <w:r>
              <w:rPr>
                <w:rFonts w:hint="eastAsia" w:ascii="宋体" w:hAnsi="宋体" w:eastAsia="宋体" w:cs="宋体"/>
                <w:spacing w:val="-1"/>
                <w:position w:val="1"/>
                <w:sz w:val="10"/>
                <w:szCs w:val="10"/>
              </w:rPr>
              <w:t>34</w:t>
            </w:r>
          </w:p>
        </w:tc>
        <w:tc>
          <w:tcPr>
            <w:tcW w:w="1374" w:type="dxa"/>
            <w:vAlign w:val="top"/>
          </w:tcPr>
          <w:p w14:paraId="655B45C8">
            <w:pPr>
              <w:spacing w:line="256" w:lineRule="auto"/>
              <w:rPr>
                <w:rFonts w:hint="eastAsia" w:ascii="宋体" w:hAnsi="宋体" w:eastAsia="宋体" w:cs="宋体"/>
                <w:sz w:val="21"/>
              </w:rPr>
            </w:pPr>
          </w:p>
          <w:p w14:paraId="4CA4606D">
            <w:pPr>
              <w:spacing w:line="256" w:lineRule="auto"/>
              <w:rPr>
                <w:rFonts w:hint="eastAsia" w:ascii="宋体" w:hAnsi="宋体" w:eastAsia="宋体" w:cs="宋体"/>
                <w:sz w:val="21"/>
              </w:rPr>
            </w:pPr>
          </w:p>
          <w:p w14:paraId="4DF22F4A">
            <w:pPr>
              <w:spacing w:line="648" w:lineRule="exact"/>
              <w:ind w:firstLine="111"/>
              <w:rPr>
                <w:rFonts w:hint="eastAsia" w:ascii="宋体" w:hAnsi="宋体" w:eastAsia="宋体" w:cs="宋体"/>
              </w:rPr>
            </w:pPr>
            <w:r>
              <w:rPr>
                <w:rFonts w:hint="eastAsia" w:ascii="宋体" w:hAnsi="宋体" w:eastAsia="宋体" w:cs="宋体"/>
                <w:position w:val="-12"/>
              </w:rPr>
              <w:drawing>
                <wp:inline distT="0" distB="0" distL="0" distR="0">
                  <wp:extent cx="729615" cy="4108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729996" cy="411479"/>
                          </a:xfrm>
                          <a:prstGeom prst="rect">
                            <a:avLst/>
                          </a:prstGeom>
                        </pic:spPr>
                      </pic:pic>
                    </a:graphicData>
                  </a:graphic>
                </wp:inline>
              </w:drawing>
            </w:r>
          </w:p>
        </w:tc>
        <w:tc>
          <w:tcPr>
            <w:tcW w:w="518" w:type="dxa"/>
            <w:vAlign w:val="top"/>
          </w:tcPr>
          <w:p w14:paraId="0DEE7B5E">
            <w:pPr>
              <w:spacing w:line="251" w:lineRule="auto"/>
              <w:rPr>
                <w:rFonts w:hint="eastAsia" w:ascii="宋体" w:hAnsi="宋体" w:eastAsia="宋体" w:cs="宋体"/>
                <w:sz w:val="21"/>
              </w:rPr>
            </w:pPr>
          </w:p>
          <w:p w14:paraId="55454153">
            <w:pPr>
              <w:spacing w:line="251" w:lineRule="auto"/>
              <w:rPr>
                <w:rFonts w:hint="eastAsia" w:ascii="宋体" w:hAnsi="宋体" w:eastAsia="宋体" w:cs="宋体"/>
                <w:sz w:val="21"/>
              </w:rPr>
            </w:pPr>
          </w:p>
          <w:p w14:paraId="48C56A1B">
            <w:pPr>
              <w:spacing w:line="252" w:lineRule="auto"/>
              <w:rPr>
                <w:rFonts w:hint="eastAsia" w:ascii="宋体" w:hAnsi="宋体" w:eastAsia="宋体" w:cs="宋体"/>
                <w:sz w:val="21"/>
              </w:rPr>
            </w:pPr>
          </w:p>
          <w:p w14:paraId="11C08618">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3CD8858B">
            <w:pPr>
              <w:rPr>
                <w:rFonts w:hint="eastAsia" w:ascii="宋体" w:hAnsi="宋体" w:eastAsia="宋体" w:cs="宋体"/>
                <w:sz w:val="21"/>
              </w:rPr>
            </w:pPr>
          </w:p>
        </w:tc>
        <w:tc>
          <w:tcPr>
            <w:tcW w:w="864" w:type="dxa"/>
            <w:vAlign w:val="top"/>
          </w:tcPr>
          <w:p w14:paraId="0270C1E4">
            <w:pPr>
              <w:rPr>
                <w:rFonts w:hint="eastAsia" w:ascii="宋体" w:hAnsi="宋体" w:eastAsia="宋体" w:cs="宋体"/>
                <w:sz w:val="21"/>
              </w:rPr>
            </w:pPr>
          </w:p>
        </w:tc>
        <w:tc>
          <w:tcPr>
            <w:tcW w:w="5086" w:type="dxa"/>
            <w:vAlign w:val="top"/>
          </w:tcPr>
          <w:p w14:paraId="2514DAC1">
            <w:pPr>
              <w:pStyle w:val="11"/>
              <w:spacing w:before="53"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55551BED">
            <w:pPr>
              <w:pStyle w:val="11"/>
              <w:spacing w:before="12"/>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5E6D8641">
            <w:pPr>
              <w:pStyle w:val="11"/>
              <w:spacing w:before="8"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14FCF3BA">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0BF1A632">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7A25CD0D">
            <w:pPr>
              <w:pStyle w:val="11"/>
              <w:spacing w:before="8"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07AE43F3">
            <w:pPr>
              <w:pStyle w:val="11"/>
              <w:spacing w:before="7"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2BE8EB96">
            <w:pPr>
              <w:pStyle w:val="11"/>
              <w:spacing w:before="11" w:line="222" w:lineRule="auto"/>
              <w:ind w:left="23"/>
              <w:rPr>
                <w:rFonts w:hint="eastAsia" w:ascii="宋体" w:hAnsi="宋体" w:eastAsia="宋体" w:cs="宋体"/>
              </w:rPr>
            </w:pPr>
            <w:r>
              <w:rPr>
                <w:rFonts w:hint="eastAsia" w:ascii="宋体" w:hAnsi="宋体" w:eastAsia="宋体" w:cs="宋体"/>
                <w:spacing w:val="4"/>
              </w:rPr>
              <w:t>8、钢制锁：采用优质钢制锁</w:t>
            </w:r>
            <w:r>
              <w:rPr>
                <w:rFonts w:hint="eastAsia" w:ascii="宋体" w:hAnsi="宋体" w:eastAsia="宋体" w:cs="宋体"/>
                <w:spacing w:val="-20"/>
              </w:rPr>
              <w:t xml:space="preserve"> </w:t>
            </w:r>
            <w:r>
              <w:rPr>
                <w:rFonts w:hint="eastAsia" w:ascii="宋体" w:hAnsi="宋体" w:eastAsia="宋体" w:cs="宋体"/>
                <w:spacing w:val="4"/>
              </w:rPr>
              <w:t>，150h乙酸盐雾试验（</w:t>
            </w:r>
            <w:r>
              <w:rPr>
                <w:rFonts w:hint="eastAsia" w:ascii="宋体" w:hAnsi="宋体" w:eastAsia="宋体" w:cs="宋体"/>
              </w:rPr>
              <w:t>ASS</w:t>
            </w:r>
            <w:r>
              <w:rPr>
                <w:rFonts w:hint="eastAsia" w:ascii="宋体" w:hAnsi="宋体" w:eastAsia="宋体" w:cs="宋体"/>
                <w:spacing w:val="4"/>
              </w:rPr>
              <w:t>）</w:t>
            </w:r>
            <w:r>
              <w:rPr>
                <w:rFonts w:hint="eastAsia" w:ascii="宋体" w:hAnsi="宋体" w:eastAsia="宋体" w:cs="宋体"/>
                <w:spacing w:val="-20"/>
              </w:rPr>
              <w:t xml:space="preserve"> </w:t>
            </w:r>
            <w:r>
              <w:rPr>
                <w:rFonts w:hint="eastAsia" w:ascii="宋体" w:hAnsi="宋体" w:eastAsia="宋体" w:cs="宋体"/>
                <w:spacing w:val="4"/>
              </w:rPr>
              <w:t>≥10级,符合</w:t>
            </w:r>
            <w:r>
              <w:rPr>
                <w:rFonts w:hint="eastAsia" w:ascii="宋体" w:hAnsi="宋体" w:eastAsia="宋体" w:cs="宋体"/>
              </w:rPr>
              <w:t>QB</w:t>
            </w:r>
            <w:r>
              <w:rPr>
                <w:rFonts w:hint="eastAsia" w:ascii="宋体" w:hAnsi="宋体" w:eastAsia="宋体" w:cs="宋体"/>
                <w:spacing w:val="4"/>
              </w:rPr>
              <w:t>/T1621-2015、</w:t>
            </w:r>
            <w:r>
              <w:rPr>
                <w:rFonts w:hint="eastAsia" w:ascii="宋体" w:hAnsi="宋体" w:eastAsia="宋体" w:cs="宋体"/>
              </w:rPr>
              <w:t>QB</w:t>
            </w:r>
            <w:r>
              <w:rPr>
                <w:rFonts w:hint="eastAsia" w:ascii="宋体" w:hAnsi="宋体" w:eastAsia="宋体" w:cs="宋体"/>
                <w:spacing w:val="4"/>
              </w:rPr>
              <w:t>/T3827-1999、</w:t>
            </w:r>
            <w:r>
              <w:rPr>
                <w:rFonts w:hint="eastAsia" w:ascii="宋体" w:hAnsi="宋体" w:eastAsia="宋体" w:cs="宋体"/>
              </w:rPr>
              <w:t>QB</w:t>
            </w:r>
            <w:r>
              <w:rPr>
                <w:rFonts w:hint="eastAsia" w:ascii="宋体" w:hAnsi="宋体" w:eastAsia="宋体" w:cs="宋体"/>
                <w:spacing w:val="4"/>
              </w:rPr>
              <w:t>/T3832-</w:t>
            </w:r>
            <w:r>
              <w:rPr>
                <w:rFonts w:hint="eastAsia" w:ascii="宋体" w:hAnsi="宋体" w:eastAsia="宋体" w:cs="宋体"/>
                <w:spacing w:val="3"/>
              </w:rPr>
              <w:t>1999标准。</w:t>
            </w:r>
          </w:p>
        </w:tc>
      </w:tr>
      <w:tr w14:paraId="05DCF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11509FCE">
            <w:pPr>
              <w:spacing w:line="251" w:lineRule="auto"/>
              <w:rPr>
                <w:rFonts w:hint="eastAsia" w:ascii="宋体" w:hAnsi="宋体" w:eastAsia="宋体" w:cs="宋体"/>
                <w:sz w:val="21"/>
              </w:rPr>
            </w:pPr>
          </w:p>
          <w:p w14:paraId="17217085">
            <w:pPr>
              <w:spacing w:line="252" w:lineRule="auto"/>
              <w:rPr>
                <w:rFonts w:hint="eastAsia" w:ascii="宋体" w:hAnsi="宋体" w:eastAsia="宋体" w:cs="宋体"/>
                <w:sz w:val="21"/>
              </w:rPr>
            </w:pPr>
          </w:p>
          <w:p w14:paraId="24B78DF9">
            <w:pPr>
              <w:spacing w:line="252" w:lineRule="auto"/>
              <w:rPr>
                <w:rFonts w:hint="eastAsia" w:ascii="宋体" w:hAnsi="宋体" w:eastAsia="宋体" w:cs="宋体"/>
                <w:sz w:val="21"/>
              </w:rPr>
            </w:pPr>
          </w:p>
          <w:p w14:paraId="73CCCD9C">
            <w:pPr>
              <w:pStyle w:val="11"/>
              <w:spacing w:before="32" w:line="135" w:lineRule="exact"/>
              <w:ind w:left="137"/>
              <w:rPr>
                <w:rFonts w:hint="eastAsia" w:ascii="宋体" w:hAnsi="宋体" w:eastAsia="宋体" w:cs="宋体"/>
                <w:sz w:val="10"/>
                <w:szCs w:val="10"/>
              </w:rPr>
            </w:pPr>
            <w:r>
              <w:rPr>
                <w:rFonts w:hint="eastAsia" w:ascii="宋体" w:hAnsi="宋体" w:eastAsia="宋体" w:cs="宋体"/>
                <w:sz w:val="10"/>
                <w:szCs w:val="10"/>
              </w:rPr>
              <w:t>4</w:t>
            </w:r>
          </w:p>
        </w:tc>
        <w:tc>
          <w:tcPr>
            <w:tcW w:w="864" w:type="dxa"/>
            <w:vAlign w:val="top"/>
          </w:tcPr>
          <w:p w14:paraId="4C1C56A4">
            <w:pPr>
              <w:spacing w:line="251" w:lineRule="auto"/>
              <w:rPr>
                <w:rFonts w:hint="eastAsia" w:ascii="宋体" w:hAnsi="宋体" w:eastAsia="宋体" w:cs="宋体"/>
                <w:sz w:val="21"/>
              </w:rPr>
            </w:pPr>
          </w:p>
          <w:p w14:paraId="46247102">
            <w:pPr>
              <w:spacing w:line="251" w:lineRule="auto"/>
              <w:rPr>
                <w:rFonts w:hint="eastAsia" w:ascii="宋体" w:hAnsi="宋体" w:eastAsia="宋体" w:cs="宋体"/>
                <w:sz w:val="21"/>
              </w:rPr>
            </w:pPr>
          </w:p>
          <w:p w14:paraId="2C9E67AD">
            <w:pPr>
              <w:spacing w:line="252" w:lineRule="auto"/>
              <w:rPr>
                <w:rFonts w:hint="eastAsia" w:ascii="宋体" w:hAnsi="宋体" w:eastAsia="宋体" w:cs="宋体"/>
                <w:sz w:val="21"/>
              </w:rPr>
            </w:pPr>
          </w:p>
          <w:p w14:paraId="1893599C">
            <w:pPr>
              <w:pStyle w:val="11"/>
              <w:spacing w:before="33" w:line="226" w:lineRule="auto"/>
              <w:ind w:left="174"/>
              <w:rPr>
                <w:rFonts w:hint="eastAsia" w:ascii="宋体" w:hAnsi="宋体" w:eastAsia="宋体" w:cs="宋体"/>
                <w:sz w:val="10"/>
                <w:szCs w:val="10"/>
              </w:rPr>
            </w:pPr>
            <w:r>
              <w:rPr>
                <w:rFonts w:hint="eastAsia" w:ascii="宋体" w:hAnsi="宋体" w:eastAsia="宋体" w:cs="宋体"/>
                <w:spacing w:val="2"/>
                <w:sz w:val="10"/>
                <w:szCs w:val="10"/>
              </w:rPr>
              <w:t>定制会议桌</w:t>
            </w:r>
          </w:p>
        </w:tc>
        <w:tc>
          <w:tcPr>
            <w:tcW w:w="1139" w:type="dxa"/>
            <w:vAlign w:val="top"/>
          </w:tcPr>
          <w:p w14:paraId="37ADBED8">
            <w:pPr>
              <w:spacing w:line="344" w:lineRule="auto"/>
              <w:rPr>
                <w:rFonts w:hint="eastAsia" w:ascii="宋体" w:hAnsi="宋体" w:eastAsia="宋体" w:cs="宋体"/>
                <w:sz w:val="21"/>
              </w:rPr>
            </w:pPr>
          </w:p>
          <w:p w14:paraId="6DD2F553">
            <w:pPr>
              <w:spacing w:line="344" w:lineRule="auto"/>
              <w:rPr>
                <w:rFonts w:hint="eastAsia" w:ascii="宋体" w:hAnsi="宋体" w:eastAsia="宋体" w:cs="宋体"/>
                <w:sz w:val="21"/>
              </w:rPr>
            </w:pPr>
          </w:p>
          <w:p w14:paraId="11399A5E">
            <w:pPr>
              <w:pStyle w:val="11"/>
              <w:spacing w:before="32" w:line="227" w:lineRule="auto"/>
              <w:ind w:left="469"/>
              <w:rPr>
                <w:rFonts w:hint="eastAsia" w:ascii="宋体" w:hAnsi="宋体" w:eastAsia="宋体" w:cs="宋体"/>
                <w:sz w:val="10"/>
                <w:szCs w:val="10"/>
              </w:rPr>
            </w:pPr>
            <w:r>
              <w:rPr>
                <w:rFonts w:hint="eastAsia" w:ascii="宋体" w:hAnsi="宋体" w:eastAsia="宋体" w:cs="宋体"/>
                <w:color w:val="FF0000"/>
                <w:sz w:val="10"/>
                <w:szCs w:val="10"/>
              </w:rPr>
              <w:t>定制</w:t>
            </w:r>
          </w:p>
          <w:p w14:paraId="02FB719E">
            <w:pPr>
              <w:pStyle w:val="11"/>
              <w:spacing w:before="8" w:line="134" w:lineRule="exact"/>
              <w:ind w:left="224"/>
              <w:rPr>
                <w:rFonts w:hint="eastAsia" w:ascii="宋体" w:hAnsi="宋体" w:eastAsia="宋体" w:cs="宋体"/>
                <w:sz w:val="10"/>
                <w:szCs w:val="10"/>
              </w:rPr>
            </w:pPr>
            <w:r>
              <w:rPr>
                <w:rFonts w:hint="eastAsia" w:ascii="宋体" w:hAnsi="宋体" w:eastAsia="宋体" w:cs="宋体"/>
                <w:color w:val="FF0000"/>
                <w:spacing w:val="2"/>
                <w:sz w:val="10"/>
                <w:szCs w:val="10"/>
              </w:rPr>
              <w:t>4200*1800*750</w:t>
            </w:r>
          </w:p>
        </w:tc>
        <w:tc>
          <w:tcPr>
            <w:tcW w:w="357" w:type="dxa"/>
            <w:vAlign w:val="top"/>
          </w:tcPr>
          <w:p w14:paraId="1C10E6B3">
            <w:pPr>
              <w:spacing w:line="251" w:lineRule="auto"/>
              <w:rPr>
                <w:rFonts w:hint="eastAsia" w:ascii="宋体" w:hAnsi="宋体" w:eastAsia="宋体" w:cs="宋体"/>
                <w:sz w:val="21"/>
              </w:rPr>
            </w:pPr>
          </w:p>
          <w:p w14:paraId="4A09198A">
            <w:pPr>
              <w:spacing w:line="252" w:lineRule="auto"/>
              <w:rPr>
                <w:rFonts w:hint="eastAsia" w:ascii="宋体" w:hAnsi="宋体" w:eastAsia="宋体" w:cs="宋体"/>
                <w:sz w:val="21"/>
              </w:rPr>
            </w:pPr>
          </w:p>
          <w:p w14:paraId="48ECDD8F">
            <w:pPr>
              <w:spacing w:line="252" w:lineRule="auto"/>
              <w:rPr>
                <w:rFonts w:hint="eastAsia" w:ascii="宋体" w:hAnsi="宋体" w:eastAsia="宋体" w:cs="宋体"/>
                <w:sz w:val="21"/>
              </w:rPr>
            </w:pPr>
          </w:p>
          <w:p w14:paraId="67C583F3">
            <w:pPr>
              <w:pStyle w:val="11"/>
              <w:spacing w:before="32" w:line="135" w:lineRule="exact"/>
              <w:ind w:left="157"/>
              <w:rPr>
                <w:rFonts w:hint="eastAsia" w:ascii="宋体" w:hAnsi="宋体" w:eastAsia="宋体" w:cs="宋体"/>
                <w:sz w:val="10"/>
                <w:szCs w:val="10"/>
              </w:rPr>
            </w:pPr>
            <w:r>
              <w:rPr>
                <w:rFonts w:hint="eastAsia" w:ascii="宋体" w:hAnsi="宋体" w:eastAsia="宋体" w:cs="宋体"/>
                <w:sz w:val="10"/>
                <w:szCs w:val="10"/>
              </w:rPr>
              <w:t>2</w:t>
            </w:r>
          </w:p>
        </w:tc>
        <w:tc>
          <w:tcPr>
            <w:tcW w:w="1374" w:type="dxa"/>
            <w:vAlign w:val="top"/>
          </w:tcPr>
          <w:p w14:paraId="6823D066">
            <w:pPr>
              <w:spacing w:line="343" w:lineRule="auto"/>
              <w:rPr>
                <w:rFonts w:hint="eastAsia" w:ascii="宋体" w:hAnsi="宋体" w:eastAsia="宋体" w:cs="宋体"/>
                <w:sz w:val="21"/>
              </w:rPr>
            </w:pPr>
          </w:p>
          <w:p w14:paraId="58D6BE6E">
            <w:pPr>
              <w:spacing w:line="989" w:lineRule="exact"/>
              <w:ind w:firstLine="37"/>
              <w:rPr>
                <w:rFonts w:hint="eastAsia" w:ascii="宋体" w:hAnsi="宋体" w:eastAsia="宋体" w:cs="宋体"/>
              </w:rPr>
            </w:pPr>
            <w:r>
              <w:rPr>
                <w:rFonts w:hint="eastAsia" w:ascii="宋体" w:hAnsi="宋体" w:eastAsia="宋体" w:cs="宋体"/>
                <w:position w:val="-19"/>
              </w:rPr>
              <w:drawing>
                <wp:inline distT="0" distB="0" distL="0" distR="0">
                  <wp:extent cx="827405" cy="62738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9"/>
                          <a:stretch>
                            <a:fillRect/>
                          </a:stretch>
                        </pic:blipFill>
                        <pic:spPr>
                          <a:xfrm>
                            <a:off x="0" y="0"/>
                            <a:ext cx="827532" cy="627888"/>
                          </a:xfrm>
                          <a:prstGeom prst="rect">
                            <a:avLst/>
                          </a:prstGeom>
                        </pic:spPr>
                      </pic:pic>
                    </a:graphicData>
                  </a:graphic>
                </wp:inline>
              </w:drawing>
            </w:r>
          </w:p>
        </w:tc>
        <w:tc>
          <w:tcPr>
            <w:tcW w:w="518" w:type="dxa"/>
            <w:vAlign w:val="top"/>
          </w:tcPr>
          <w:p w14:paraId="2BBA0BEC">
            <w:pPr>
              <w:spacing w:line="251" w:lineRule="auto"/>
              <w:rPr>
                <w:rFonts w:hint="eastAsia" w:ascii="宋体" w:hAnsi="宋体" w:eastAsia="宋体" w:cs="宋体"/>
                <w:sz w:val="21"/>
              </w:rPr>
            </w:pPr>
          </w:p>
          <w:p w14:paraId="5E213085">
            <w:pPr>
              <w:spacing w:line="251" w:lineRule="auto"/>
              <w:rPr>
                <w:rFonts w:hint="eastAsia" w:ascii="宋体" w:hAnsi="宋体" w:eastAsia="宋体" w:cs="宋体"/>
                <w:sz w:val="21"/>
              </w:rPr>
            </w:pPr>
          </w:p>
          <w:p w14:paraId="56B80427">
            <w:pPr>
              <w:spacing w:line="252" w:lineRule="auto"/>
              <w:rPr>
                <w:rFonts w:hint="eastAsia" w:ascii="宋体" w:hAnsi="宋体" w:eastAsia="宋体" w:cs="宋体"/>
                <w:sz w:val="21"/>
              </w:rPr>
            </w:pPr>
          </w:p>
          <w:p w14:paraId="6196C1EC">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2EA287EF">
            <w:pPr>
              <w:rPr>
                <w:rFonts w:hint="eastAsia" w:ascii="宋体" w:hAnsi="宋体" w:eastAsia="宋体" w:cs="宋体"/>
                <w:sz w:val="21"/>
              </w:rPr>
            </w:pPr>
          </w:p>
        </w:tc>
        <w:tc>
          <w:tcPr>
            <w:tcW w:w="864" w:type="dxa"/>
            <w:vAlign w:val="top"/>
          </w:tcPr>
          <w:p w14:paraId="6F93F0EC">
            <w:pPr>
              <w:rPr>
                <w:rFonts w:hint="eastAsia" w:ascii="宋体" w:hAnsi="宋体" w:eastAsia="宋体" w:cs="宋体"/>
                <w:sz w:val="21"/>
              </w:rPr>
            </w:pPr>
          </w:p>
        </w:tc>
        <w:tc>
          <w:tcPr>
            <w:tcW w:w="5086" w:type="dxa"/>
            <w:vAlign w:val="top"/>
          </w:tcPr>
          <w:p w14:paraId="74EE19F3">
            <w:pPr>
              <w:pStyle w:val="11"/>
              <w:spacing w:before="54"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6A454EE4">
            <w:pPr>
              <w:pStyle w:val="11"/>
              <w:spacing w:before="12" w:line="238" w:lineRule="auto"/>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7AA4B7B6">
            <w:pPr>
              <w:pStyle w:val="11"/>
              <w:spacing w:before="10"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14EB36DC">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0D0A14CF">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208A2310">
            <w:pPr>
              <w:pStyle w:val="11"/>
              <w:spacing w:before="8"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60D1B62D">
            <w:pPr>
              <w:pStyle w:val="11"/>
              <w:spacing w:before="7"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77D4E9EA">
            <w:pPr>
              <w:pStyle w:val="11"/>
              <w:spacing w:before="11" w:line="222" w:lineRule="auto"/>
              <w:ind w:left="23"/>
              <w:rPr>
                <w:rFonts w:hint="eastAsia" w:ascii="宋体" w:hAnsi="宋体" w:eastAsia="宋体" w:cs="宋体"/>
              </w:rPr>
            </w:pPr>
            <w:r>
              <w:rPr>
                <w:rFonts w:hint="eastAsia" w:ascii="宋体" w:hAnsi="宋体" w:eastAsia="宋体" w:cs="宋体"/>
                <w:spacing w:val="4"/>
              </w:rPr>
              <w:t>8、钢制锁：采用优质钢制锁</w:t>
            </w:r>
            <w:r>
              <w:rPr>
                <w:rFonts w:hint="eastAsia" w:ascii="宋体" w:hAnsi="宋体" w:eastAsia="宋体" w:cs="宋体"/>
                <w:spacing w:val="-20"/>
              </w:rPr>
              <w:t xml:space="preserve"> </w:t>
            </w:r>
            <w:r>
              <w:rPr>
                <w:rFonts w:hint="eastAsia" w:ascii="宋体" w:hAnsi="宋体" w:eastAsia="宋体" w:cs="宋体"/>
                <w:spacing w:val="4"/>
              </w:rPr>
              <w:t>，150h乙酸盐雾试验（</w:t>
            </w:r>
            <w:r>
              <w:rPr>
                <w:rFonts w:hint="eastAsia" w:ascii="宋体" w:hAnsi="宋体" w:eastAsia="宋体" w:cs="宋体"/>
              </w:rPr>
              <w:t>ASS</w:t>
            </w:r>
            <w:r>
              <w:rPr>
                <w:rFonts w:hint="eastAsia" w:ascii="宋体" w:hAnsi="宋体" w:eastAsia="宋体" w:cs="宋体"/>
                <w:spacing w:val="4"/>
              </w:rPr>
              <w:t>）</w:t>
            </w:r>
            <w:r>
              <w:rPr>
                <w:rFonts w:hint="eastAsia" w:ascii="宋体" w:hAnsi="宋体" w:eastAsia="宋体" w:cs="宋体"/>
                <w:spacing w:val="-20"/>
              </w:rPr>
              <w:t xml:space="preserve"> </w:t>
            </w:r>
            <w:r>
              <w:rPr>
                <w:rFonts w:hint="eastAsia" w:ascii="宋体" w:hAnsi="宋体" w:eastAsia="宋体" w:cs="宋体"/>
                <w:spacing w:val="4"/>
              </w:rPr>
              <w:t>≥10级,符合</w:t>
            </w:r>
            <w:r>
              <w:rPr>
                <w:rFonts w:hint="eastAsia" w:ascii="宋体" w:hAnsi="宋体" w:eastAsia="宋体" w:cs="宋体"/>
              </w:rPr>
              <w:t>QB</w:t>
            </w:r>
            <w:r>
              <w:rPr>
                <w:rFonts w:hint="eastAsia" w:ascii="宋体" w:hAnsi="宋体" w:eastAsia="宋体" w:cs="宋体"/>
                <w:spacing w:val="4"/>
              </w:rPr>
              <w:t>/T1621-2015、</w:t>
            </w:r>
            <w:r>
              <w:rPr>
                <w:rFonts w:hint="eastAsia" w:ascii="宋体" w:hAnsi="宋体" w:eastAsia="宋体" w:cs="宋体"/>
              </w:rPr>
              <w:t>QB</w:t>
            </w:r>
            <w:r>
              <w:rPr>
                <w:rFonts w:hint="eastAsia" w:ascii="宋体" w:hAnsi="宋体" w:eastAsia="宋体" w:cs="宋体"/>
                <w:spacing w:val="4"/>
              </w:rPr>
              <w:t>/T3827-1999、</w:t>
            </w:r>
            <w:r>
              <w:rPr>
                <w:rFonts w:hint="eastAsia" w:ascii="宋体" w:hAnsi="宋体" w:eastAsia="宋体" w:cs="宋体"/>
              </w:rPr>
              <w:t>QB</w:t>
            </w:r>
            <w:r>
              <w:rPr>
                <w:rFonts w:hint="eastAsia" w:ascii="宋体" w:hAnsi="宋体" w:eastAsia="宋体" w:cs="宋体"/>
                <w:spacing w:val="4"/>
              </w:rPr>
              <w:t>/T3832-</w:t>
            </w:r>
            <w:r>
              <w:rPr>
                <w:rFonts w:hint="eastAsia" w:ascii="宋体" w:hAnsi="宋体" w:eastAsia="宋体" w:cs="宋体"/>
                <w:spacing w:val="3"/>
              </w:rPr>
              <w:t>1999标准。</w:t>
            </w:r>
          </w:p>
        </w:tc>
      </w:tr>
      <w:tr w14:paraId="071A2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319" w:type="dxa"/>
            <w:vAlign w:val="top"/>
          </w:tcPr>
          <w:p w14:paraId="2C2AD751">
            <w:pPr>
              <w:spacing w:line="433" w:lineRule="auto"/>
              <w:rPr>
                <w:rFonts w:hint="eastAsia" w:ascii="宋体" w:hAnsi="宋体" w:eastAsia="宋体" w:cs="宋体"/>
                <w:sz w:val="21"/>
              </w:rPr>
            </w:pPr>
          </w:p>
          <w:p w14:paraId="21AEB7A2">
            <w:pPr>
              <w:pStyle w:val="11"/>
              <w:spacing w:before="33" w:line="133" w:lineRule="exact"/>
              <w:ind w:left="140"/>
              <w:rPr>
                <w:rFonts w:hint="eastAsia" w:ascii="宋体" w:hAnsi="宋体" w:eastAsia="宋体" w:cs="宋体"/>
                <w:sz w:val="10"/>
                <w:szCs w:val="10"/>
              </w:rPr>
            </w:pPr>
            <w:r>
              <w:rPr>
                <w:rFonts w:hint="eastAsia" w:ascii="宋体" w:hAnsi="宋体" w:eastAsia="宋体" w:cs="宋体"/>
                <w:position w:val="1"/>
                <w:sz w:val="10"/>
                <w:szCs w:val="10"/>
              </w:rPr>
              <w:t>5</w:t>
            </w:r>
          </w:p>
        </w:tc>
        <w:tc>
          <w:tcPr>
            <w:tcW w:w="864" w:type="dxa"/>
            <w:vAlign w:val="top"/>
          </w:tcPr>
          <w:p w14:paraId="7DCBDBE1">
            <w:pPr>
              <w:spacing w:line="433" w:lineRule="auto"/>
              <w:rPr>
                <w:rFonts w:hint="eastAsia" w:ascii="宋体" w:hAnsi="宋体" w:eastAsia="宋体" w:cs="宋体"/>
                <w:sz w:val="21"/>
              </w:rPr>
            </w:pPr>
          </w:p>
          <w:p w14:paraId="60356683">
            <w:pPr>
              <w:pStyle w:val="11"/>
              <w:spacing w:before="33" w:line="226" w:lineRule="auto"/>
              <w:ind w:left="277"/>
              <w:rPr>
                <w:rFonts w:hint="eastAsia" w:ascii="宋体" w:hAnsi="宋体" w:eastAsia="宋体" w:cs="宋体"/>
                <w:sz w:val="10"/>
                <w:szCs w:val="10"/>
              </w:rPr>
            </w:pPr>
            <w:r>
              <w:rPr>
                <w:rFonts w:hint="eastAsia" w:ascii="宋体" w:hAnsi="宋体" w:eastAsia="宋体" w:cs="宋体"/>
                <w:spacing w:val="2"/>
                <w:sz w:val="10"/>
                <w:szCs w:val="10"/>
              </w:rPr>
              <w:t>会议椅</w:t>
            </w:r>
          </w:p>
        </w:tc>
        <w:tc>
          <w:tcPr>
            <w:tcW w:w="1139" w:type="dxa"/>
            <w:vAlign w:val="top"/>
          </w:tcPr>
          <w:p w14:paraId="33DE4042">
            <w:pPr>
              <w:spacing w:line="433" w:lineRule="auto"/>
              <w:rPr>
                <w:rFonts w:hint="eastAsia" w:ascii="宋体" w:hAnsi="宋体" w:eastAsia="宋体" w:cs="宋体"/>
                <w:sz w:val="21"/>
              </w:rPr>
            </w:pPr>
          </w:p>
          <w:p w14:paraId="31F94A9D">
            <w:pPr>
              <w:pStyle w:val="11"/>
              <w:spacing w:before="33" w:line="227" w:lineRule="auto"/>
              <w:ind w:left="469"/>
              <w:rPr>
                <w:rFonts w:hint="eastAsia" w:ascii="宋体" w:hAnsi="宋体" w:eastAsia="宋体" w:cs="宋体"/>
                <w:sz w:val="10"/>
                <w:szCs w:val="10"/>
              </w:rPr>
            </w:pPr>
            <w:r>
              <w:rPr>
                <w:rFonts w:hint="eastAsia" w:ascii="宋体" w:hAnsi="宋体" w:eastAsia="宋体" w:cs="宋体"/>
                <w:sz w:val="10"/>
                <w:szCs w:val="10"/>
              </w:rPr>
              <w:t>常规</w:t>
            </w:r>
          </w:p>
        </w:tc>
        <w:tc>
          <w:tcPr>
            <w:tcW w:w="357" w:type="dxa"/>
            <w:vAlign w:val="top"/>
          </w:tcPr>
          <w:p w14:paraId="1A54EA0C">
            <w:pPr>
              <w:spacing w:line="433" w:lineRule="auto"/>
              <w:rPr>
                <w:rFonts w:hint="eastAsia" w:ascii="宋体" w:hAnsi="宋体" w:eastAsia="宋体" w:cs="宋体"/>
                <w:sz w:val="21"/>
              </w:rPr>
            </w:pPr>
          </w:p>
          <w:p w14:paraId="77D678BA">
            <w:pPr>
              <w:pStyle w:val="11"/>
              <w:spacing w:before="33" w:line="133" w:lineRule="exact"/>
              <w:ind w:left="105"/>
              <w:rPr>
                <w:rFonts w:hint="eastAsia" w:ascii="宋体" w:hAnsi="宋体" w:eastAsia="宋体" w:cs="宋体"/>
                <w:sz w:val="10"/>
                <w:szCs w:val="10"/>
              </w:rPr>
            </w:pPr>
            <w:r>
              <w:rPr>
                <w:rFonts w:hint="eastAsia" w:ascii="宋体" w:hAnsi="宋体" w:eastAsia="宋体" w:cs="宋体"/>
                <w:position w:val="1"/>
                <w:sz w:val="10"/>
                <w:szCs w:val="10"/>
              </w:rPr>
              <w:t>352</w:t>
            </w:r>
          </w:p>
        </w:tc>
        <w:tc>
          <w:tcPr>
            <w:tcW w:w="1374" w:type="dxa"/>
            <w:vAlign w:val="top"/>
          </w:tcPr>
          <w:p w14:paraId="313C7E26">
            <w:pPr>
              <w:spacing w:before="53" w:line="929" w:lineRule="exact"/>
              <w:ind w:firstLine="337"/>
              <w:rPr>
                <w:rFonts w:hint="eastAsia" w:ascii="宋体" w:hAnsi="宋体" w:eastAsia="宋体" w:cs="宋体"/>
              </w:rPr>
            </w:pPr>
            <w:r>
              <w:rPr>
                <w:rFonts w:hint="eastAsia" w:ascii="宋体" w:hAnsi="宋体" w:eastAsia="宋体" w:cs="宋体"/>
                <w:position w:val="-18"/>
              </w:rPr>
              <w:drawing>
                <wp:inline distT="0" distB="0" distL="0" distR="0">
                  <wp:extent cx="446405" cy="58928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
                          <a:stretch>
                            <a:fillRect/>
                          </a:stretch>
                        </pic:blipFill>
                        <pic:spPr>
                          <a:xfrm>
                            <a:off x="0" y="0"/>
                            <a:ext cx="446532" cy="589788"/>
                          </a:xfrm>
                          <a:prstGeom prst="rect">
                            <a:avLst/>
                          </a:prstGeom>
                        </pic:spPr>
                      </pic:pic>
                    </a:graphicData>
                  </a:graphic>
                </wp:inline>
              </w:drawing>
            </w:r>
          </w:p>
        </w:tc>
        <w:tc>
          <w:tcPr>
            <w:tcW w:w="518" w:type="dxa"/>
            <w:vAlign w:val="top"/>
          </w:tcPr>
          <w:p w14:paraId="6DAD1457">
            <w:pPr>
              <w:spacing w:line="433" w:lineRule="auto"/>
              <w:rPr>
                <w:rFonts w:hint="eastAsia" w:ascii="宋体" w:hAnsi="宋体" w:eastAsia="宋体" w:cs="宋体"/>
                <w:sz w:val="21"/>
              </w:rPr>
            </w:pPr>
          </w:p>
          <w:p w14:paraId="2760A37D">
            <w:pPr>
              <w:pStyle w:val="11"/>
              <w:spacing w:before="33" w:line="229" w:lineRule="auto"/>
              <w:ind w:left="210"/>
              <w:rPr>
                <w:rFonts w:hint="eastAsia" w:ascii="宋体" w:hAnsi="宋体" w:eastAsia="宋体" w:cs="宋体"/>
                <w:sz w:val="10"/>
                <w:szCs w:val="10"/>
              </w:rPr>
            </w:pPr>
            <w:r>
              <w:rPr>
                <w:rFonts w:hint="eastAsia" w:ascii="宋体" w:hAnsi="宋体" w:eastAsia="宋体" w:cs="宋体"/>
                <w:sz w:val="10"/>
                <w:szCs w:val="10"/>
              </w:rPr>
              <w:t>把</w:t>
            </w:r>
          </w:p>
        </w:tc>
        <w:tc>
          <w:tcPr>
            <w:tcW w:w="600" w:type="dxa"/>
            <w:vAlign w:val="top"/>
          </w:tcPr>
          <w:p w14:paraId="6BFB1B3E">
            <w:pPr>
              <w:rPr>
                <w:rFonts w:hint="eastAsia" w:ascii="宋体" w:hAnsi="宋体" w:eastAsia="宋体" w:cs="宋体"/>
                <w:sz w:val="21"/>
              </w:rPr>
            </w:pPr>
          </w:p>
        </w:tc>
        <w:tc>
          <w:tcPr>
            <w:tcW w:w="864" w:type="dxa"/>
            <w:vAlign w:val="top"/>
          </w:tcPr>
          <w:p w14:paraId="40EB0D62">
            <w:pPr>
              <w:rPr>
                <w:rFonts w:hint="eastAsia" w:ascii="宋体" w:hAnsi="宋体" w:eastAsia="宋体" w:cs="宋体"/>
                <w:sz w:val="21"/>
              </w:rPr>
            </w:pPr>
          </w:p>
        </w:tc>
        <w:tc>
          <w:tcPr>
            <w:tcW w:w="5086" w:type="dxa"/>
            <w:vAlign w:val="top"/>
          </w:tcPr>
          <w:p w14:paraId="3B944CAC">
            <w:pPr>
              <w:pStyle w:val="11"/>
              <w:spacing w:before="266" w:line="235" w:lineRule="auto"/>
              <w:ind w:left="22" w:right="61" w:firstLine="6"/>
              <w:rPr>
                <w:rFonts w:hint="eastAsia" w:ascii="宋体" w:hAnsi="宋体" w:eastAsia="宋体" w:cs="宋体"/>
              </w:rPr>
            </w:pPr>
            <w:r>
              <w:rPr>
                <w:rFonts w:hint="eastAsia" w:ascii="宋体" w:hAnsi="宋体" w:eastAsia="宋体" w:cs="宋体"/>
                <w:spacing w:val="4"/>
              </w:rPr>
              <w:t>1、常规面料：采用优质西皮</w:t>
            </w:r>
            <w:r>
              <w:rPr>
                <w:rFonts w:hint="eastAsia" w:ascii="宋体" w:hAnsi="宋体" w:eastAsia="宋体" w:cs="宋体"/>
                <w:spacing w:val="-20"/>
              </w:rPr>
              <w:t xml:space="preserve"> </w:t>
            </w:r>
            <w:r>
              <w:rPr>
                <w:rFonts w:hint="eastAsia" w:ascii="宋体" w:hAnsi="宋体" w:eastAsia="宋体" w:cs="宋体"/>
                <w:spacing w:val="4"/>
              </w:rPr>
              <w:t>，甲醛含量≤300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4"/>
              </w:rPr>
              <w:t>,可分解致癌芳香胺染料</w:t>
            </w:r>
            <w:r>
              <w:rPr>
                <w:rFonts w:hint="eastAsia" w:ascii="宋体" w:hAnsi="宋体" w:eastAsia="宋体" w:cs="宋体"/>
                <w:spacing w:val="-15"/>
              </w:rPr>
              <w:t xml:space="preserve"> </w:t>
            </w:r>
            <w:r>
              <w:rPr>
                <w:rFonts w:hint="eastAsia" w:ascii="宋体" w:hAnsi="宋体" w:eastAsia="宋体" w:cs="宋体"/>
                <w:spacing w:val="4"/>
              </w:rPr>
              <w:t>≤20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4"/>
              </w:rPr>
              <w:t>,符合</w:t>
            </w:r>
            <w:r>
              <w:rPr>
                <w:rFonts w:hint="eastAsia" w:ascii="宋体" w:hAnsi="宋体" w:eastAsia="宋体" w:cs="宋体"/>
              </w:rPr>
              <w:t>GB</w:t>
            </w:r>
            <w:r>
              <w:rPr>
                <w:rFonts w:hint="eastAsia" w:ascii="宋体" w:hAnsi="宋体" w:eastAsia="宋体" w:cs="宋体"/>
                <w:spacing w:val="4"/>
              </w:rPr>
              <w:t>/T</w:t>
            </w:r>
            <w:r>
              <w:rPr>
                <w:rFonts w:hint="eastAsia" w:ascii="宋体" w:hAnsi="宋体" w:eastAsia="宋体" w:cs="宋体"/>
                <w:spacing w:val="16"/>
                <w:w w:val="101"/>
              </w:rPr>
              <w:t xml:space="preserve"> </w:t>
            </w:r>
            <w:r>
              <w:rPr>
                <w:rFonts w:hint="eastAsia" w:ascii="宋体" w:hAnsi="宋体" w:eastAsia="宋体" w:cs="宋体"/>
                <w:spacing w:val="4"/>
              </w:rPr>
              <w:t>18401-2010《国家</w:t>
            </w:r>
            <w:r>
              <w:rPr>
                <w:rFonts w:hint="eastAsia" w:ascii="宋体" w:hAnsi="宋体" w:eastAsia="宋体" w:cs="宋体"/>
                <w:spacing w:val="3"/>
              </w:rPr>
              <w:t>纺织品产品基本安</w:t>
            </w:r>
            <w:r>
              <w:rPr>
                <w:rFonts w:hint="eastAsia" w:ascii="宋体" w:hAnsi="宋体" w:eastAsia="宋体" w:cs="宋体"/>
              </w:rPr>
              <w:t xml:space="preserve"> </w:t>
            </w:r>
            <w:r>
              <w:rPr>
                <w:rFonts w:hint="eastAsia" w:ascii="宋体" w:hAnsi="宋体" w:eastAsia="宋体" w:cs="宋体"/>
                <w:spacing w:val="3"/>
              </w:rPr>
              <w:t>全技术规范》标准。</w:t>
            </w:r>
          </w:p>
          <w:p w14:paraId="5C1272D7">
            <w:pPr>
              <w:pStyle w:val="11"/>
              <w:spacing w:before="8" w:line="224" w:lineRule="auto"/>
              <w:ind w:left="23"/>
              <w:rPr>
                <w:rFonts w:hint="eastAsia" w:ascii="宋体" w:hAnsi="宋体" w:eastAsia="宋体" w:cs="宋体"/>
              </w:rPr>
            </w:pPr>
            <w:r>
              <w:rPr>
                <w:rFonts w:hint="eastAsia" w:ascii="宋体" w:hAnsi="宋体" w:eastAsia="宋体" w:cs="宋体"/>
                <w:spacing w:val="4"/>
              </w:rPr>
              <w:t>2、海绵：采用高密度定型海绵</w:t>
            </w:r>
            <w:r>
              <w:rPr>
                <w:rFonts w:hint="eastAsia" w:ascii="宋体" w:hAnsi="宋体" w:eastAsia="宋体" w:cs="宋体"/>
                <w:spacing w:val="-15"/>
              </w:rPr>
              <w:t xml:space="preserve"> </w:t>
            </w:r>
            <w:r>
              <w:rPr>
                <w:rFonts w:hint="eastAsia" w:ascii="宋体" w:hAnsi="宋体" w:eastAsia="宋体" w:cs="宋体"/>
                <w:spacing w:val="4"/>
              </w:rPr>
              <w:t>，压缩永久变形</w:t>
            </w:r>
            <w:r>
              <w:rPr>
                <w:rFonts w:hint="eastAsia" w:ascii="宋体" w:hAnsi="宋体" w:eastAsia="宋体" w:cs="宋体"/>
                <w:spacing w:val="3"/>
              </w:rPr>
              <w:t>；理化性能符合国家现行标准</w:t>
            </w:r>
            <w:r>
              <w:rPr>
                <w:rFonts w:hint="eastAsia" w:ascii="宋体" w:hAnsi="宋体" w:eastAsia="宋体" w:cs="宋体"/>
                <w:spacing w:val="-18"/>
              </w:rPr>
              <w:t xml:space="preserve"> </w:t>
            </w:r>
            <w:r>
              <w:rPr>
                <w:rFonts w:hint="eastAsia" w:ascii="宋体" w:hAnsi="宋体" w:eastAsia="宋体" w:cs="宋体"/>
                <w:spacing w:val="3"/>
              </w:rPr>
              <w:t>。</w:t>
            </w:r>
          </w:p>
          <w:p w14:paraId="73A6C10D">
            <w:pPr>
              <w:pStyle w:val="11"/>
              <w:spacing w:before="10" w:line="225" w:lineRule="auto"/>
              <w:ind w:left="24"/>
              <w:rPr>
                <w:rFonts w:hint="eastAsia" w:ascii="宋体" w:hAnsi="宋体" w:eastAsia="宋体" w:cs="宋体"/>
              </w:rPr>
            </w:pPr>
            <w:r>
              <w:rPr>
                <w:rFonts w:hint="eastAsia" w:ascii="宋体" w:hAnsi="宋体" w:eastAsia="宋体" w:cs="宋体"/>
                <w:spacing w:val="3"/>
              </w:rPr>
              <w:t>3、扶手：优质塑料扶手</w:t>
            </w:r>
            <w:r>
              <w:rPr>
                <w:rFonts w:hint="eastAsia" w:ascii="宋体" w:hAnsi="宋体" w:eastAsia="宋体" w:cs="宋体"/>
                <w:spacing w:val="-16"/>
              </w:rPr>
              <w:t xml:space="preserve"> </w:t>
            </w:r>
            <w:r>
              <w:rPr>
                <w:rFonts w:hint="eastAsia" w:ascii="宋体" w:hAnsi="宋体" w:eastAsia="宋体" w:cs="宋体"/>
                <w:spacing w:val="3"/>
              </w:rPr>
              <w:t>，符合家具通用技术条件标准</w:t>
            </w:r>
            <w:r>
              <w:rPr>
                <w:rFonts w:hint="eastAsia" w:ascii="宋体" w:hAnsi="宋体" w:eastAsia="宋体" w:cs="宋体"/>
                <w:spacing w:val="-18"/>
              </w:rPr>
              <w:t xml:space="preserve"> </w:t>
            </w:r>
            <w:r>
              <w:rPr>
                <w:rFonts w:hint="eastAsia" w:ascii="宋体" w:hAnsi="宋体" w:eastAsia="宋体" w:cs="宋体"/>
                <w:spacing w:val="3"/>
              </w:rPr>
              <w:t>。</w:t>
            </w:r>
          </w:p>
          <w:p w14:paraId="13BE6A69">
            <w:pPr>
              <w:pStyle w:val="11"/>
              <w:spacing w:before="8" w:line="224" w:lineRule="auto"/>
              <w:ind w:left="22"/>
              <w:rPr>
                <w:rFonts w:hint="eastAsia" w:ascii="宋体" w:hAnsi="宋体" w:eastAsia="宋体" w:cs="宋体"/>
              </w:rPr>
            </w:pPr>
            <w:r>
              <w:rPr>
                <w:rFonts w:hint="eastAsia" w:ascii="宋体" w:hAnsi="宋体" w:eastAsia="宋体" w:cs="宋体"/>
                <w:spacing w:val="4"/>
              </w:rPr>
              <w:t>4、弓形脚：管材无裂缝</w:t>
            </w:r>
            <w:r>
              <w:rPr>
                <w:rFonts w:hint="eastAsia" w:ascii="宋体" w:hAnsi="宋体" w:eastAsia="宋体" w:cs="宋体"/>
                <w:spacing w:val="-23"/>
              </w:rPr>
              <w:t xml:space="preserve"> </w:t>
            </w:r>
            <w:r>
              <w:rPr>
                <w:rFonts w:hint="eastAsia" w:ascii="宋体" w:hAnsi="宋体" w:eastAsia="宋体" w:cs="宋体"/>
                <w:spacing w:val="4"/>
              </w:rPr>
              <w:t>、电镀层表面无烧焦</w:t>
            </w:r>
            <w:r>
              <w:rPr>
                <w:rFonts w:hint="eastAsia" w:ascii="宋体" w:hAnsi="宋体" w:eastAsia="宋体" w:cs="宋体"/>
                <w:spacing w:val="-17"/>
              </w:rPr>
              <w:t xml:space="preserve"> </w:t>
            </w:r>
            <w:r>
              <w:rPr>
                <w:rFonts w:hint="eastAsia" w:ascii="宋体" w:hAnsi="宋体" w:eastAsia="宋体" w:cs="宋体"/>
                <w:spacing w:val="4"/>
              </w:rPr>
              <w:t>、起泡</w:t>
            </w:r>
            <w:r>
              <w:rPr>
                <w:rFonts w:hint="eastAsia" w:ascii="宋体" w:hAnsi="宋体" w:eastAsia="宋体" w:cs="宋体"/>
                <w:spacing w:val="3"/>
              </w:rPr>
              <w:t>、针孔、裂纹、花斑和划痕。</w:t>
            </w:r>
          </w:p>
        </w:tc>
      </w:tr>
      <w:tr w14:paraId="1AA0C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6" w:hRule="atLeast"/>
        </w:trPr>
        <w:tc>
          <w:tcPr>
            <w:tcW w:w="319" w:type="dxa"/>
            <w:vAlign w:val="top"/>
          </w:tcPr>
          <w:p w14:paraId="472F3C60">
            <w:pPr>
              <w:spacing w:line="321" w:lineRule="auto"/>
              <w:rPr>
                <w:rFonts w:hint="eastAsia" w:ascii="宋体" w:hAnsi="宋体" w:eastAsia="宋体" w:cs="宋体"/>
                <w:sz w:val="21"/>
              </w:rPr>
            </w:pPr>
          </w:p>
          <w:p w14:paraId="3FAEC259">
            <w:pPr>
              <w:spacing w:line="322" w:lineRule="auto"/>
              <w:rPr>
                <w:rFonts w:hint="eastAsia" w:ascii="宋体" w:hAnsi="宋体" w:eastAsia="宋体" w:cs="宋体"/>
                <w:sz w:val="21"/>
              </w:rPr>
            </w:pPr>
          </w:p>
          <w:p w14:paraId="5A0C870E">
            <w:pPr>
              <w:pStyle w:val="11"/>
              <w:spacing w:before="33" w:line="133" w:lineRule="exact"/>
              <w:ind w:left="138"/>
              <w:rPr>
                <w:rFonts w:hint="eastAsia" w:ascii="宋体" w:hAnsi="宋体" w:eastAsia="宋体" w:cs="宋体"/>
                <w:sz w:val="10"/>
                <w:szCs w:val="10"/>
              </w:rPr>
            </w:pPr>
            <w:r>
              <w:rPr>
                <w:rFonts w:hint="eastAsia" w:ascii="宋体" w:hAnsi="宋体" w:eastAsia="宋体" w:cs="宋体"/>
                <w:position w:val="1"/>
                <w:sz w:val="10"/>
                <w:szCs w:val="10"/>
              </w:rPr>
              <w:t>6</w:t>
            </w:r>
          </w:p>
        </w:tc>
        <w:tc>
          <w:tcPr>
            <w:tcW w:w="864" w:type="dxa"/>
            <w:vAlign w:val="top"/>
          </w:tcPr>
          <w:p w14:paraId="71AF8390">
            <w:pPr>
              <w:spacing w:line="321" w:lineRule="auto"/>
              <w:rPr>
                <w:rFonts w:hint="eastAsia" w:ascii="宋体" w:hAnsi="宋体" w:eastAsia="宋体" w:cs="宋体"/>
                <w:sz w:val="21"/>
              </w:rPr>
            </w:pPr>
          </w:p>
          <w:p w14:paraId="238B4FAF">
            <w:pPr>
              <w:spacing w:line="322" w:lineRule="auto"/>
              <w:rPr>
                <w:rFonts w:hint="eastAsia" w:ascii="宋体" w:hAnsi="宋体" w:eastAsia="宋体" w:cs="宋体"/>
                <w:sz w:val="21"/>
              </w:rPr>
            </w:pPr>
          </w:p>
          <w:p w14:paraId="03156DA9">
            <w:pPr>
              <w:pStyle w:val="11"/>
              <w:spacing w:before="33" w:line="227" w:lineRule="auto"/>
              <w:ind w:left="331"/>
              <w:rPr>
                <w:rFonts w:hint="eastAsia" w:ascii="宋体" w:hAnsi="宋体" w:eastAsia="宋体" w:cs="宋体"/>
                <w:sz w:val="10"/>
                <w:szCs w:val="10"/>
              </w:rPr>
            </w:pPr>
            <w:r>
              <w:rPr>
                <w:rFonts w:hint="eastAsia" w:ascii="宋体" w:hAnsi="宋体" w:eastAsia="宋体" w:cs="宋体"/>
                <w:spacing w:val="1"/>
                <w:sz w:val="10"/>
                <w:szCs w:val="10"/>
              </w:rPr>
              <w:t>沙发</w:t>
            </w:r>
          </w:p>
        </w:tc>
        <w:tc>
          <w:tcPr>
            <w:tcW w:w="1139" w:type="dxa"/>
            <w:vAlign w:val="top"/>
          </w:tcPr>
          <w:p w14:paraId="2C8BE97F">
            <w:pPr>
              <w:spacing w:line="321" w:lineRule="auto"/>
              <w:rPr>
                <w:rFonts w:hint="eastAsia" w:ascii="宋体" w:hAnsi="宋体" w:eastAsia="宋体" w:cs="宋体"/>
                <w:sz w:val="21"/>
              </w:rPr>
            </w:pPr>
          </w:p>
          <w:p w14:paraId="6C8E1ED5">
            <w:pPr>
              <w:spacing w:line="322" w:lineRule="auto"/>
              <w:rPr>
                <w:rFonts w:hint="eastAsia" w:ascii="宋体" w:hAnsi="宋体" w:eastAsia="宋体" w:cs="宋体"/>
                <w:sz w:val="21"/>
              </w:rPr>
            </w:pPr>
          </w:p>
          <w:p w14:paraId="71EBAAD3">
            <w:pPr>
              <w:pStyle w:val="11"/>
              <w:spacing w:before="33" w:line="133" w:lineRule="exact"/>
              <w:ind w:left="258"/>
              <w:rPr>
                <w:rFonts w:hint="eastAsia" w:ascii="宋体" w:hAnsi="宋体" w:eastAsia="宋体" w:cs="宋体"/>
                <w:sz w:val="10"/>
                <w:szCs w:val="10"/>
              </w:rPr>
            </w:pPr>
            <w:r>
              <w:rPr>
                <w:rFonts w:hint="eastAsia" w:ascii="宋体" w:hAnsi="宋体" w:eastAsia="宋体" w:cs="宋体"/>
                <w:spacing w:val="1"/>
                <w:sz w:val="10"/>
                <w:szCs w:val="10"/>
              </w:rPr>
              <w:t>1020*800*900</w:t>
            </w:r>
          </w:p>
        </w:tc>
        <w:tc>
          <w:tcPr>
            <w:tcW w:w="357" w:type="dxa"/>
            <w:vAlign w:val="top"/>
          </w:tcPr>
          <w:p w14:paraId="70FE99ED">
            <w:pPr>
              <w:spacing w:line="321" w:lineRule="auto"/>
              <w:rPr>
                <w:rFonts w:hint="eastAsia" w:ascii="宋体" w:hAnsi="宋体" w:eastAsia="宋体" w:cs="宋体"/>
                <w:sz w:val="21"/>
              </w:rPr>
            </w:pPr>
          </w:p>
          <w:p w14:paraId="771ACA59">
            <w:pPr>
              <w:spacing w:line="322" w:lineRule="auto"/>
              <w:rPr>
                <w:rFonts w:hint="eastAsia" w:ascii="宋体" w:hAnsi="宋体" w:eastAsia="宋体" w:cs="宋体"/>
                <w:sz w:val="21"/>
              </w:rPr>
            </w:pPr>
          </w:p>
          <w:p w14:paraId="7BD364AF">
            <w:pPr>
              <w:pStyle w:val="11"/>
              <w:spacing w:before="33" w:line="133" w:lineRule="exact"/>
              <w:ind w:left="131"/>
              <w:rPr>
                <w:rFonts w:hint="eastAsia" w:ascii="宋体" w:hAnsi="宋体" w:eastAsia="宋体" w:cs="宋体"/>
                <w:sz w:val="10"/>
                <w:szCs w:val="10"/>
              </w:rPr>
            </w:pPr>
            <w:r>
              <w:rPr>
                <w:rFonts w:hint="eastAsia" w:ascii="宋体" w:hAnsi="宋体" w:eastAsia="宋体" w:cs="宋体"/>
                <w:spacing w:val="-1"/>
                <w:position w:val="1"/>
                <w:sz w:val="10"/>
                <w:szCs w:val="10"/>
              </w:rPr>
              <w:t>30</w:t>
            </w:r>
          </w:p>
        </w:tc>
        <w:tc>
          <w:tcPr>
            <w:tcW w:w="1374" w:type="dxa"/>
            <w:vAlign w:val="top"/>
          </w:tcPr>
          <w:p w14:paraId="04930B40">
            <w:pPr>
              <w:spacing w:line="355" w:lineRule="auto"/>
              <w:rPr>
                <w:rFonts w:hint="eastAsia" w:ascii="宋体" w:hAnsi="宋体" w:eastAsia="宋体" w:cs="宋体"/>
                <w:sz w:val="21"/>
              </w:rPr>
            </w:pPr>
          </w:p>
          <w:p w14:paraId="1A1B2316">
            <w:pPr>
              <w:spacing w:line="740" w:lineRule="exact"/>
              <w:ind w:firstLine="56"/>
              <w:rPr>
                <w:rFonts w:hint="eastAsia" w:ascii="宋体" w:hAnsi="宋体" w:eastAsia="宋体" w:cs="宋体"/>
              </w:rPr>
            </w:pPr>
            <w:r>
              <w:rPr>
                <w:rFonts w:hint="eastAsia" w:ascii="宋体" w:hAnsi="宋体" w:eastAsia="宋体" w:cs="宋体"/>
                <w:position w:val="-14"/>
              </w:rPr>
              <w:drawing>
                <wp:inline distT="0" distB="0" distL="0" distR="0">
                  <wp:extent cx="800100" cy="46926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
                          <a:stretch>
                            <a:fillRect/>
                          </a:stretch>
                        </pic:blipFill>
                        <pic:spPr>
                          <a:xfrm>
                            <a:off x="0" y="0"/>
                            <a:ext cx="800100" cy="469391"/>
                          </a:xfrm>
                          <a:prstGeom prst="rect">
                            <a:avLst/>
                          </a:prstGeom>
                        </pic:spPr>
                      </pic:pic>
                    </a:graphicData>
                  </a:graphic>
                </wp:inline>
              </w:drawing>
            </w:r>
          </w:p>
        </w:tc>
        <w:tc>
          <w:tcPr>
            <w:tcW w:w="518" w:type="dxa"/>
            <w:vAlign w:val="top"/>
          </w:tcPr>
          <w:p w14:paraId="3EEF59E5">
            <w:pPr>
              <w:spacing w:line="321" w:lineRule="auto"/>
              <w:rPr>
                <w:rFonts w:hint="eastAsia" w:ascii="宋体" w:hAnsi="宋体" w:eastAsia="宋体" w:cs="宋体"/>
                <w:sz w:val="21"/>
              </w:rPr>
            </w:pPr>
          </w:p>
          <w:p w14:paraId="380CFD99">
            <w:pPr>
              <w:spacing w:line="322" w:lineRule="auto"/>
              <w:rPr>
                <w:rFonts w:hint="eastAsia" w:ascii="宋体" w:hAnsi="宋体" w:eastAsia="宋体" w:cs="宋体"/>
                <w:sz w:val="21"/>
              </w:rPr>
            </w:pPr>
          </w:p>
          <w:p w14:paraId="6E2A0F36">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7DABCD16">
            <w:pPr>
              <w:rPr>
                <w:rFonts w:hint="eastAsia" w:ascii="宋体" w:hAnsi="宋体" w:eastAsia="宋体" w:cs="宋体"/>
                <w:sz w:val="21"/>
              </w:rPr>
            </w:pPr>
          </w:p>
        </w:tc>
        <w:tc>
          <w:tcPr>
            <w:tcW w:w="864" w:type="dxa"/>
            <w:vAlign w:val="top"/>
          </w:tcPr>
          <w:p w14:paraId="2C635D1E">
            <w:pPr>
              <w:rPr>
                <w:rFonts w:hint="eastAsia" w:ascii="宋体" w:hAnsi="宋体" w:eastAsia="宋体" w:cs="宋体"/>
                <w:sz w:val="21"/>
              </w:rPr>
            </w:pPr>
          </w:p>
        </w:tc>
        <w:tc>
          <w:tcPr>
            <w:tcW w:w="5086" w:type="dxa"/>
            <w:vAlign w:val="top"/>
          </w:tcPr>
          <w:p w14:paraId="67329D71">
            <w:pPr>
              <w:pStyle w:val="11"/>
              <w:spacing w:before="50" w:line="245" w:lineRule="auto"/>
              <w:ind w:left="23" w:right="67" w:firstLine="4"/>
              <w:rPr>
                <w:rFonts w:hint="eastAsia" w:ascii="宋体" w:hAnsi="宋体" w:eastAsia="宋体" w:cs="宋体"/>
              </w:rPr>
            </w:pPr>
            <w:r>
              <w:rPr>
                <w:rFonts w:hint="eastAsia" w:ascii="宋体" w:hAnsi="宋体" w:eastAsia="宋体" w:cs="宋体"/>
                <w:spacing w:val="3"/>
                <w:lang w:val="en-US" w:eastAsia="zh-CN"/>
              </w:rPr>
              <w:t>1</w:t>
            </w:r>
            <w:r>
              <w:rPr>
                <w:rFonts w:hint="eastAsia" w:ascii="宋体" w:hAnsi="宋体" w:eastAsia="宋体" w:cs="宋体"/>
                <w:spacing w:val="3"/>
              </w:rPr>
              <w:t>、基材：采用优质环保中密度纤维板</w:t>
            </w:r>
            <w:r>
              <w:rPr>
                <w:rFonts w:hint="eastAsia" w:ascii="宋体" w:hAnsi="宋体" w:eastAsia="宋体" w:cs="宋体"/>
                <w:spacing w:val="-9"/>
              </w:rPr>
              <w:t xml:space="preserve"> </w:t>
            </w:r>
            <w:r>
              <w:rPr>
                <w:rFonts w:hint="eastAsia" w:ascii="宋体" w:hAnsi="宋体" w:eastAsia="宋体" w:cs="宋体"/>
                <w:spacing w:val="3"/>
              </w:rPr>
              <w:t>，经过防虫</w:t>
            </w:r>
            <w:r>
              <w:rPr>
                <w:rFonts w:hint="eastAsia" w:ascii="宋体" w:hAnsi="宋体" w:eastAsia="宋体" w:cs="宋体"/>
                <w:spacing w:val="-23"/>
              </w:rPr>
              <w:t xml:space="preserve"> </w:t>
            </w:r>
            <w:r>
              <w:rPr>
                <w:rFonts w:hint="eastAsia" w:ascii="宋体" w:hAnsi="宋体" w:eastAsia="宋体" w:cs="宋体"/>
                <w:spacing w:val="3"/>
              </w:rPr>
              <w:t>、防腐等化学处理</w:t>
            </w:r>
            <w:r>
              <w:rPr>
                <w:rFonts w:hint="eastAsia" w:ascii="宋体" w:hAnsi="宋体" w:eastAsia="宋体" w:cs="宋体"/>
                <w:spacing w:val="-18"/>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/m³</w:t>
            </w:r>
            <w:r>
              <w:rPr>
                <w:rFonts w:hint="eastAsia" w:ascii="宋体" w:hAnsi="宋体" w:eastAsia="宋体" w:cs="宋体"/>
                <w:spacing w:val="-27"/>
              </w:rPr>
              <w:t xml:space="preserve"> </w:t>
            </w:r>
            <w:r>
              <w:rPr>
                <w:rFonts w:hint="eastAsia" w:ascii="宋体" w:hAnsi="宋体" w:eastAsia="宋体" w:cs="宋体"/>
                <w:spacing w:val="3"/>
              </w:rPr>
              <w:t>,</w:t>
            </w:r>
            <w:r>
              <w:rPr>
                <w:rFonts w:hint="eastAsia" w:ascii="宋体" w:hAnsi="宋体" w:eastAsia="宋体" w:cs="宋体"/>
                <w:spacing w:val="25"/>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w:t>
            </w:r>
            <w:r>
              <w:rPr>
                <w:rFonts w:hint="eastAsia" w:ascii="宋体" w:hAnsi="宋体" w:eastAsia="宋体" w:cs="宋体"/>
              </w:rPr>
              <w:t xml:space="preserve"> </w:t>
            </w:r>
            <w:r>
              <w:rPr>
                <w:rFonts w:hint="eastAsia" w:ascii="宋体" w:hAnsi="宋体" w:eastAsia="宋体" w:cs="宋体"/>
                <w:spacing w:val="5"/>
              </w:rPr>
              <w:t>出，含水率≤5%，握螺钉力（板面）≥</w:t>
            </w:r>
            <w:r>
              <w:rPr>
                <w:rFonts w:hint="eastAsia" w:ascii="宋体" w:hAnsi="宋体" w:eastAsia="宋体" w:cs="宋体"/>
                <w:spacing w:val="-26"/>
              </w:rPr>
              <w:t xml:space="preserve"> </w:t>
            </w:r>
            <w:r>
              <w:rPr>
                <w:rFonts w:hint="eastAsia" w:ascii="宋体" w:hAnsi="宋体" w:eastAsia="宋体" w:cs="宋体"/>
                <w:spacing w:val="5"/>
              </w:rPr>
              <w:t>1450N，握螺钉力（板</w:t>
            </w:r>
            <w:r>
              <w:rPr>
                <w:rFonts w:hint="eastAsia" w:ascii="宋体" w:hAnsi="宋体" w:eastAsia="宋体" w:cs="宋体"/>
                <w:spacing w:val="4"/>
              </w:rPr>
              <w:t>边）≥800N，静曲强度≥35</w:t>
            </w:r>
            <w:r>
              <w:rPr>
                <w:rFonts w:hint="eastAsia" w:ascii="宋体" w:hAnsi="宋体" w:eastAsia="宋体" w:cs="宋体"/>
              </w:rPr>
              <w:t>Mpa</w:t>
            </w:r>
            <w:r>
              <w:rPr>
                <w:rFonts w:hint="eastAsia" w:ascii="宋体" w:hAnsi="宋体" w:eastAsia="宋体" w:cs="宋体"/>
                <w:spacing w:val="4"/>
              </w:rPr>
              <w:t>，弹性模量≥3700</w:t>
            </w:r>
            <w:r>
              <w:rPr>
                <w:rFonts w:hint="eastAsia" w:ascii="宋体" w:hAnsi="宋体" w:eastAsia="宋体" w:cs="宋体"/>
              </w:rPr>
              <w:t>Mpa</w:t>
            </w:r>
            <w:r>
              <w:rPr>
                <w:rFonts w:hint="eastAsia" w:ascii="宋体" w:hAnsi="宋体" w:eastAsia="宋体" w:cs="宋体"/>
                <w:spacing w:val="-23"/>
              </w:rPr>
              <w:t xml:space="preserve"> </w:t>
            </w:r>
            <w:r>
              <w:rPr>
                <w:rFonts w:hint="eastAsia" w:ascii="宋体" w:hAnsi="宋体" w:eastAsia="宋体" w:cs="宋体"/>
                <w:spacing w:val="4"/>
              </w:rPr>
              <w:t>，符合</w:t>
            </w:r>
            <w:r>
              <w:rPr>
                <w:rFonts w:hint="eastAsia" w:ascii="宋体" w:hAnsi="宋体" w:eastAsia="宋体" w:cs="宋体"/>
              </w:rPr>
              <w:t>GB</w:t>
            </w:r>
            <w:r>
              <w:rPr>
                <w:rFonts w:hint="eastAsia" w:ascii="宋体" w:hAnsi="宋体" w:eastAsia="宋体" w:cs="宋体"/>
                <w:spacing w:val="4"/>
              </w:rPr>
              <w:t>/T11718-</w:t>
            </w:r>
            <w:r>
              <w:rPr>
                <w:rFonts w:hint="eastAsia" w:ascii="宋体" w:hAnsi="宋体" w:eastAsia="宋体" w:cs="宋体"/>
              </w:rPr>
              <w:t xml:space="preserve">   </w:t>
            </w:r>
            <w:r>
              <w:rPr>
                <w:rFonts w:hint="eastAsia" w:ascii="宋体" w:hAnsi="宋体" w:eastAsia="宋体" w:cs="宋体"/>
                <w:spacing w:val="4"/>
              </w:rPr>
              <w:t>2009、</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w:t>
            </w:r>
            <w:r>
              <w:rPr>
                <w:rFonts w:hint="eastAsia" w:ascii="宋体" w:hAnsi="宋体" w:eastAsia="宋体" w:cs="宋体"/>
                <w:spacing w:val="3"/>
              </w:rPr>
              <w:t>657-2013标准。</w:t>
            </w:r>
          </w:p>
          <w:p w14:paraId="361C6D0E">
            <w:pPr>
              <w:pStyle w:val="11"/>
              <w:spacing w:line="234" w:lineRule="auto"/>
              <w:ind w:left="21" w:right="151" w:firstLine="1"/>
              <w:rPr>
                <w:rFonts w:hint="eastAsia" w:ascii="宋体" w:hAnsi="宋体" w:eastAsia="宋体" w:cs="宋体"/>
              </w:rPr>
            </w:pPr>
            <w:r>
              <w:rPr>
                <w:rFonts w:hint="eastAsia" w:ascii="宋体" w:hAnsi="宋体" w:eastAsia="宋体" w:cs="宋体"/>
                <w:spacing w:val="4"/>
              </w:rPr>
              <w:t>2、饰面：采用优质布艺饰面</w:t>
            </w:r>
            <w:r>
              <w:rPr>
                <w:rFonts w:hint="eastAsia" w:ascii="宋体" w:hAnsi="宋体" w:eastAsia="宋体" w:cs="宋体"/>
                <w:spacing w:val="-18"/>
              </w:rPr>
              <w:t xml:space="preserve"> </w:t>
            </w:r>
            <w:r>
              <w:rPr>
                <w:rFonts w:hint="eastAsia" w:ascii="宋体" w:hAnsi="宋体" w:eastAsia="宋体" w:cs="宋体"/>
                <w:spacing w:val="4"/>
              </w:rPr>
              <w:t>，含水率≤8%，甲醛释放</w:t>
            </w:r>
            <w:r>
              <w:rPr>
                <w:rFonts w:hint="eastAsia" w:ascii="宋体" w:hAnsi="宋体" w:eastAsia="宋体" w:cs="宋体"/>
                <w:spacing w:val="3"/>
              </w:rPr>
              <w:t>量</w:t>
            </w:r>
            <w:r>
              <w:rPr>
                <w:rFonts w:hint="eastAsia" w:ascii="宋体" w:hAnsi="宋体" w:eastAsia="宋体" w:cs="宋体"/>
                <w:spacing w:val="-21"/>
              </w:rPr>
              <w:t xml:space="preserve"> </w:t>
            </w:r>
            <w:r>
              <w:rPr>
                <w:rFonts w:hint="eastAsia" w:ascii="宋体" w:hAnsi="宋体" w:eastAsia="宋体" w:cs="宋体"/>
                <w:spacing w:val="3"/>
              </w:rPr>
              <w:t>≤0.1</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，挥发性有机化合物（72h）要求未检出；</w:t>
            </w:r>
            <w:r>
              <w:rPr>
                <w:rFonts w:hint="eastAsia" w:ascii="宋体" w:hAnsi="宋体" w:eastAsia="宋体" w:cs="宋体"/>
                <w:spacing w:val="-20"/>
              </w:rPr>
              <w:t xml:space="preserve"> </w:t>
            </w:r>
            <w:r>
              <w:rPr>
                <w:rFonts w:hint="eastAsia" w:ascii="宋体" w:hAnsi="宋体" w:eastAsia="宋体" w:cs="宋体"/>
                <w:spacing w:val="3"/>
              </w:rPr>
              <w:t>符合</w:t>
            </w:r>
            <w:r>
              <w:rPr>
                <w:rFonts w:hint="eastAsia" w:ascii="宋体" w:hAnsi="宋体" w:eastAsia="宋体" w:cs="宋体"/>
              </w:rPr>
              <w:t>GB</w:t>
            </w:r>
            <w:r>
              <w:rPr>
                <w:rFonts w:hint="eastAsia" w:ascii="宋体" w:hAnsi="宋体" w:eastAsia="宋体" w:cs="宋体"/>
                <w:spacing w:val="3"/>
              </w:rPr>
              <w:t>/T13010-2006、</w:t>
            </w:r>
            <w:r>
              <w:rPr>
                <w:rFonts w:hint="eastAsia" w:ascii="宋体" w:hAnsi="宋体" w:eastAsia="宋体" w:cs="宋体"/>
              </w:rPr>
              <w:t xml:space="preserve"> GB</w:t>
            </w:r>
            <w:r>
              <w:rPr>
                <w:rFonts w:hint="eastAsia" w:ascii="宋体" w:hAnsi="宋体" w:eastAsia="宋体" w:cs="宋体"/>
                <w:spacing w:val="4"/>
              </w:rPr>
              <w:t>18584-2001、</w:t>
            </w:r>
            <w:r>
              <w:rPr>
                <w:rFonts w:hint="eastAsia" w:ascii="宋体" w:hAnsi="宋体" w:eastAsia="宋体" w:cs="宋体"/>
              </w:rPr>
              <w:t>GB</w:t>
            </w:r>
            <w:r>
              <w:rPr>
                <w:rFonts w:hint="eastAsia" w:ascii="宋体" w:hAnsi="宋体" w:eastAsia="宋体" w:cs="宋体"/>
                <w:spacing w:val="4"/>
              </w:rPr>
              <w:t>/T35601-</w:t>
            </w:r>
            <w:r>
              <w:rPr>
                <w:rFonts w:hint="eastAsia" w:ascii="宋体" w:hAnsi="宋体" w:eastAsia="宋体" w:cs="宋体"/>
                <w:spacing w:val="3"/>
              </w:rPr>
              <w:t>2017标准。</w:t>
            </w:r>
          </w:p>
          <w:p w14:paraId="3EE47B3F">
            <w:pPr>
              <w:pStyle w:val="11"/>
              <w:spacing w:before="10" w:line="231" w:lineRule="auto"/>
              <w:ind w:left="28" w:right="27" w:hanging="4"/>
              <w:rPr>
                <w:rFonts w:hint="eastAsia" w:ascii="宋体" w:hAnsi="宋体" w:eastAsia="宋体" w:cs="宋体"/>
              </w:rPr>
            </w:pPr>
            <w:r>
              <w:rPr>
                <w:rFonts w:hint="eastAsia" w:ascii="宋体" w:hAnsi="宋体" w:eastAsia="宋体" w:cs="宋体"/>
                <w:spacing w:val="4"/>
              </w:rPr>
              <w:t>3、面漆：采用优质环保水性面漆</w:t>
            </w:r>
            <w:r>
              <w:rPr>
                <w:rFonts w:hint="eastAsia" w:ascii="宋体" w:hAnsi="宋体" w:eastAsia="宋体" w:cs="宋体"/>
                <w:spacing w:val="-12"/>
              </w:rPr>
              <w:t xml:space="preserve"> </w:t>
            </w:r>
            <w:r>
              <w:rPr>
                <w:rFonts w:hint="eastAsia" w:ascii="宋体" w:hAnsi="宋体" w:eastAsia="宋体" w:cs="宋体"/>
                <w:spacing w:val="4"/>
              </w:rPr>
              <w:t>，甲醛含量要求未检出</w:t>
            </w:r>
            <w:r>
              <w:rPr>
                <w:rFonts w:hint="eastAsia" w:ascii="宋体" w:hAnsi="宋体" w:eastAsia="宋体" w:cs="宋体"/>
                <w:spacing w:val="-15"/>
              </w:rPr>
              <w:t xml:space="preserve"> </w:t>
            </w:r>
            <w:r>
              <w:rPr>
                <w:rFonts w:hint="eastAsia" w:ascii="宋体" w:hAnsi="宋体" w:eastAsia="宋体" w:cs="宋体"/>
                <w:spacing w:val="4"/>
              </w:rPr>
              <w:t>，苯系物总和含量［限苯、甲苯、二甲苯（含乙苯</w:t>
            </w:r>
            <w:r>
              <w:rPr>
                <w:rFonts w:hint="eastAsia" w:ascii="宋体" w:hAnsi="宋体" w:eastAsia="宋体" w:cs="宋体"/>
                <w:spacing w:val="9"/>
              </w:rPr>
              <w:t>）］</w:t>
            </w:r>
            <w:r>
              <w:rPr>
                <w:rFonts w:hint="eastAsia" w:ascii="宋体" w:hAnsi="宋体" w:eastAsia="宋体" w:cs="宋体"/>
                <w:spacing w:val="4"/>
              </w:rPr>
              <w:t>要求</w:t>
            </w:r>
            <w:r>
              <w:rPr>
                <w:rFonts w:hint="eastAsia" w:ascii="宋体" w:hAnsi="宋体" w:eastAsia="宋体" w:cs="宋体"/>
                <w:spacing w:val="3"/>
              </w:rPr>
              <w:t>未检出</w:t>
            </w:r>
            <w:r>
              <w:rPr>
                <w:rFonts w:hint="eastAsia" w:ascii="宋体" w:hAnsi="宋体" w:eastAsia="宋体" w:cs="宋体"/>
                <w:spacing w:val="-21"/>
              </w:rPr>
              <w:t xml:space="preserve"> </w:t>
            </w:r>
            <w:r>
              <w:rPr>
                <w:rFonts w:hint="eastAsia" w:ascii="宋体" w:hAnsi="宋体" w:eastAsia="宋体" w:cs="宋体"/>
                <w:spacing w:val="3"/>
              </w:rPr>
              <w:t>，</w:t>
            </w:r>
            <w:r>
              <w:rPr>
                <w:rFonts w:hint="eastAsia" w:ascii="宋体" w:hAnsi="宋体" w:eastAsia="宋体" w:cs="宋体"/>
              </w:rPr>
              <w:t>VOC</w:t>
            </w:r>
            <w:r>
              <w:rPr>
                <w:rFonts w:hint="eastAsia" w:ascii="宋体" w:hAnsi="宋体" w:eastAsia="宋体" w:cs="宋体"/>
                <w:spacing w:val="3"/>
              </w:rPr>
              <w:t>含量≤</w:t>
            </w:r>
            <w:r>
              <w:rPr>
                <w:rFonts w:hint="eastAsia" w:ascii="宋体" w:hAnsi="宋体" w:eastAsia="宋体" w:cs="宋体"/>
              </w:rPr>
              <w:t xml:space="preserve"> </w:t>
            </w:r>
            <w:r>
              <w:rPr>
                <w:rFonts w:hint="eastAsia" w:ascii="宋体" w:hAnsi="宋体" w:eastAsia="宋体" w:cs="宋体"/>
                <w:spacing w:val="3"/>
              </w:rPr>
              <w:t>180g/L，符合</w:t>
            </w:r>
            <w:r>
              <w:rPr>
                <w:rFonts w:hint="eastAsia" w:ascii="宋体" w:hAnsi="宋体" w:eastAsia="宋体" w:cs="宋体"/>
              </w:rPr>
              <w:t>GB</w:t>
            </w:r>
            <w:r>
              <w:rPr>
                <w:rFonts w:hint="eastAsia" w:ascii="宋体" w:hAnsi="宋体" w:eastAsia="宋体" w:cs="宋体"/>
                <w:spacing w:val="3"/>
              </w:rPr>
              <w:t>18581-2020标准。</w:t>
            </w:r>
          </w:p>
          <w:p w14:paraId="17FF6343">
            <w:pPr>
              <w:pStyle w:val="11"/>
              <w:spacing w:before="13" w:line="232" w:lineRule="auto"/>
              <w:ind w:left="28" w:right="27" w:hanging="6"/>
              <w:rPr>
                <w:rFonts w:hint="eastAsia" w:ascii="宋体" w:hAnsi="宋体" w:eastAsia="宋体" w:cs="宋体"/>
              </w:rPr>
            </w:pPr>
            <w:r>
              <w:rPr>
                <w:rFonts w:hint="eastAsia" w:ascii="宋体" w:hAnsi="宋体" w:eastAsia="宋体" w:cs="宋体"/>
                <w:spacing w:val="4"/>
              </w:rPr>
              <w:t>4、底漆：采用优质环保水性底漆</w:t>
            </w:r>
            <w:r>
              <w:rPr>
                <w:rFonts w:hint="eastAsia" w:ascii="宋体" w:hAnsi="宋体" w:eastAsia="宋体" w:cs="宋体"/>
                <w:spacing w:val="-12"/>
              </w:rPr>
              <w:t xml:space="preserve"> </w:t>
            </w:r>
            <w:r>
              <w:rPr>
                <w:rFonts w:hint="eastAsia" w:ascii="宋体" w:hAnsi="宋体" w:eastAsia="宋体" w:cs="宋体"/>
                <w:spacing w:val="4"/>
              </w:rPr>
              <w:t>，甲醛含量要求未检出</w:t>
            </w:r>
            <w:r>
              <w:rPr>
                <w:rFonts w:hint="eastAsia" w:ascii="宋体" w:hAnsi="宋体" w:eastAsia="宋体" w:cs="宋体"/>
                <w:spacing w:val="-15"/>
              </w:rPr>
              <w:t xml:space="preserve"> </w:t>
            </w:r>
            <w:r>
              <w:rPr>
                <w:rFonts w:hint="eastAsia" w:ascii="宋体" w:hAnsi="宋体" w:eastAsia="宋体" w:cs="宋体"/>
                <w:spacing w:val="4"/>
              </w:rPr>
              <w:t>，苯系物总和含量［限苯、甲苯、二甲苯（含乙苯</w:t>
            </w:r>
            <w:r>
              <w:rPr>
                <w:rFonts w:hint="eastAsia" w:ascii="宋体" w:hAnsi="宋体" w:eastAsia="宋体" w:cs="宋体"/>
                <w:spacing w:val="9"/>
              </w:rPr>
              <w:t>）］</w:t>
            </w:r>
            <w:r>
              <w:rPr>
                <w:rFonts w:hint="eastAsia" w:ascii="宋体" w:hAnsi="宋体" w:eastAsia="宋体" w:cs="宋体"/>
                <w:spacing w:val="4"/>
              </w:rPr>
              <w:t>要求未检</w:t>
            </w:r>
            <w:r>
              <w:rPr>
                <w:rFonts w:hint="eastAsia" w:ascii="宋体" w:hAnsi="宋体" w:eastAsia="宋体" w:cs="宋体"/>
                <w:spacing w:val="3"/>
              </w:rPr>
              <w:t>出</w:t>
            </w:r>
            <w:r>
              <w:rPr>
                <w:rFonts w:hint="eastAsia" w:ascii="宋体" w:hAnsi="宋体" w:eastAsia="宋体" w:cs="宋体"/>
                <w:spacing w:val="-21"/>
              </w:rPr>
              <w:t xml:space="preserve"> </w:t>
            </w:r>
            <w:r>
              <w:rPr>
                <w:rFonts w:hint="eastAsia" w:ascii="宋体" w:hAnsi="宋体" w:eastAsia="宋体" w:cs="宋体"/>
                <w:spacing w:val="3"/>
              </w:rPr>
              <w:t>，</w:t>
            </w:r>
            <w:r>
              <w:rPr>
                <w:rFonts w:hint="eastAsia" w:ascii="宋体" w:hAnsi="宋体" w:eastAsia="宋体" w:cs="宋体"/>
              </w:rPr>
              <w:t>VOC</w:t>
            </w:r>
            <w:r>
              <w:rPr>
                <w:rFonts w:hint="eastAsia" w:ascii="宋体" w:hAnsi="宋体" w:eastAsia="宋体" w:cs="宋体"/>
                <w:spacing w:val="3"/>
              </w:rPr>
              <w:t>含量≤</w:t>
            </w:r>
            <w:r>
              <w:rPr>
                <w:rFonts w:hint="eastAsia" w:ascii="宋体" w:hAnsi="宋体" w:eastAsia="宋体" w:cs="宋体"/>
              </w:rPr>
              <w:t xml:space="preserve"> </w:t>
            </w:r>
            <w:r>
              <w:rPr>
                <w:rFonts w:hint="eastAsia" w:ascii="宋体" w:hAnsi="宋体" w:eastAsia="宋体" w:cs="宋体"/>
                <w:spacing w:val="3"/>
              </w:rPr>
              <w:t>180g/L，符合</w:t>
            </w:r>
            <w:r>
              <w:rPr>
                <w:rFonts w:hint="eastAsia" w:ascii="宋体" w:hAnsi="宋体" w:eastAsia="宋体" w:cs="宋体"/>
              </w:rPr>
              <w:t>GB</w:t>
            </w:r>
            <w:r>
              <w:rPr>
                <w:rFonts w:hint="eastAsia" w:ascii="宋体" w:hAnsi="宋体" w:eastAsia="宋体" w:cs="宋体"/>
                <w:spacing w:val="3"/>
              </w:rPr>
              <w:t>18581-2020标准。</w:t>
            </w:r>
          </w:p>
          <w:p w14:paraId="0D9AAA82">
            <w:pPr>
              <w:pStyle w:val="11"/>
              <w:spacing w:before="10" w:line="238" w:lineRule="auto"/>
              <w:ind w:left="21" w:right="325" w:firstLine="2"/>
              <w:rPr>
                <w:rFonts w:hint="eastAsia" w:ascii="宋体" w:hAnsi="宋体" w:eastAsia="宋体" w:cs="宋体"/>
              </w:rPr>
            </w:pPr>
            <w:r>
              <w:rPr>
                <w:rFonts w:hint="eastAsia" w:ascii="宋体" w:hAnsi="宋体" w:eastAsia="宋体" w:cs="宋体"/>
                <w:spacing w:val="3"/>
              </w:rPr>
              <w:t>5、胶粘剂：采用优质白乳胶</w:t>
            </w:r>
            <w:r>
              <w:rPr>
                <w:rFonts w:hint="eastAsia" w:ascii="宋体" w:hAnsi="宋体" w:eastAsia="宋体" w:cs="宋体"/>
                <w:spacing w:val="-14"/>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31578C73">
            <w:pPr>
              <w:pStyle w:val="11"/>
              <w:spacing w:before="8" w:line="234" w:lineRule="auto"/>
              <w:ind w:left="23" w:right="236"/>
              <w:rPr>
                <w:rFonts w:hint="eastAsia" w:ascii="宋体" w:hAnsi="宋体" w:eastAsia="宋体" w:cs="宋体"/>
              </w:rPr>
            </w:pPr>
            <w:r>
              <w:rPr>
                <w:rFonts w:hint="eastAsia" w:ascii="宋体" w:hAnsi="宋体" w:eastAsia="宋体" w:cs="宋体"/>
                <w:spacing w:val="3"/>
              </w:rPr>
              <w:t>6、三合一连接件：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≥600N，连</w:t>
            </w:r>
            <w:r>
              <w:rPr>
                <w:rFonts w:hint="eastAsia" w:ascii="宋体" w:hAnsi="宋体" w:eastAsia="宋体" w:cs="宋体"/>
                <w:spacing w:val="2"/>
              </w:rPr>
              <w:t>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tc>
      </w:tr>
      <w:tr w14:paraId="40153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6" w:hRule="atLeast"/>
        </w:trPr>
        <w:tc>
          <w:tcPr>
            <w:tcW w:w="319" w:type="dxa"/>
            <w:vAlign w:val="top"/>
          </w:tcPr>
          <w:p w14:paraId="3384EE63">
            <w:pPr>
              <w:spacing w:line="322" w:lineRule="auto"/>
              <w:rPr>
                <w:rFonts w:hint="eastAsia" w:ascii="宋体" w:hAnsi="宋体" w:eastAsia="宋体" w:cs="宋体"/>
                <w:sz w:val="21"/>
              </w:rPr>
            </w:pPr>
          </w:p>
          <w:p w14:paraId="1B08C0F4">
            <w:pPr>
              <w:spacing w:line="322" w:lineRule="auto"/>
              <w:rPr>
                <w:rFonts w:hint="eastAsia" w:ascii="宋体" w:hAnsi="宋体" w:eastAsia="宋体" w:cs="宋体"/>
                <w:sz w:val="21"/>
              </w:rPr>
            </w:pPr>
          </w:p>
          <w:p w14:paraId="48FFA03A">
            <w:pPr>
              <w:pStyle w:val="11"/>
              <w:spacing w:before="32" w:line="134" w:lineRule="exact"/>
              <w:ind w:left="140"/>
              <w:rPr>
                <w:rFonts w:hint="eastAsia" w:ascii="宋体" w:hAnsi="宋体" w:eastAsia="宋体" w:cs="宋体"/>
                <w:sz w:val="10"/>
                <w:szCs w:val="10"/>
              </w:rPr>
            </w:pPr>
            <w:r>
              <w:rPr>
                <w:rFonts w:hint="eastAsia" w:ascii="宋体" w:hAnsi="宋体" w:eastAsia="宋体" w:cs="宋体"/>
                <w:position w:val="1"/>
                <w:sz w:val="10"/>
                <w:szCs w:val="10"/>
              </w:rPr>
              <w:t>7</w:t>
            </w:r>
          </w:p>
        </w:tc>
        <w:tc>
          <w:tcPr>
            <w:tcW w:w="864" w:type="dxa"/>
            <w:vAlign w:val="top"/>
          </w:tcPr>
          <w:p w14:paraId="45076BD1">
            <w:pPr>
              <w:spacing w:line="322" w:lineRule="auto"/>
              <w:rPr>
                <w:rFonts w:hint="eastAsia" w:ascii="宋体" w:hAnsi="宋体" w:eastAsia="宋体" w:cs="宋体"/>
                <w:sz w:val="21"/>
              </w:rPr>
            </w:pPr>
          </w:p>
          <w:p w14:paraId="23AA9717">
            <w:pPr>
              <w:spacing w:line="322" w:lineRule="auto"/>
              <w:rPr>
                <w:rFonts w:hint="eastAsia" w:ascii="宋体" w:hAnsi="宋体" w:eastAsia="宋体" w:cs="宋体"/>
                <w:sz w:val="21"/>
              </w:rPr>
            </w:pPr>
          </w:p>
          <w:p w14:paraId="125FF9EB">
            <w:pPr>
              <w:pStyle w:val="11"/>
              <w:spacing w:before="32" w:line="226" w:lineRule="auto"/>
              <w:ind w:left="331"/>
              <w:rPr>
                <w:rFonts w:hint="eastAsia" w:ascii="宋体" w:hAnsi="宋体" w:eastAsia="宋体" w:cs="宋体"/>
                <w:sz w:val="10"/>
                <w:szCs w:val="10"/>
              </w:rPr>
            </w:pPr>
            <w:r>
              <w:rPr>
                <w:rFonts w:hint="eastAsia" w:ascii="宋体" w:hAnsi="宋体" w:eastAsia="宋体" w:cs="宋体"/>
                <w:sz w:val="10"/>
                <w:szCs w:val="10"/>
              </w:rPr>
              <w:t>茶几</w:t>
            </w:r>
          </w:p>
        </w:tc>
        <w:tc>
          <w:tcPr>
            <w:tcW w:w="1139" w:type="dxa"/>
            <w:vAlign w:val="top"/>
          </w:tcPr>
          <w:p w14:paraId="61EAE0D1">
            <w:pPr>
              <w:spacing w:line="322" w:lineRule="auto"/>
              <w:rPr>
                <w:rFonts w:hint="eastAsia" w:ascii="宋体" w:hAnsi="宋体" w:eastAsia="宋体" w:cs="宋体"/>
                <w:sz w:val="21"/>
              </w:rPr>
            </w:pPr>
          </w:p>
          <w:p w14:paraId="16B89A0D">
            <w:pPr>
              <w:spacing w:line="322" w:lineRule="auto"/>
              <w:rPr>
                <w:rFonts w:hint="eastAsia" w:ascii="宋体" w:hAnsi="宋体" w:eastAsia="宋体" w:cs="宋体"/>
                <w:sz w:val="21"/>
              </w:rPr>
            </w:pPr>
          </w:p>
          <w:p w14:paraId="71A05857">
            <w:pPr>
              <w:pStyle w:val="11"/>
              <w:spacing w:before="32" w:line="134" w:lineRule="exact"/>
              <w:ind w:left="278"/>
              <w:rPr>
                <w:rFonts w:hint="eastAsia" w:ascii="宋体" w:hAnsi="宋体" w:eastAsia="宋体" w:cs="宋体"/>
                <w:sz w:val="10"/>
                <w:szCs w:val="10"/>
              </w:rPr>
            </w:pPr>
            <w:r>
              <w:rPr>
                <w:rFonts w:hint="eastAsia" w:ascii="宋体" w:hAnsi="宋体" w:eastAsia="宋体" w:cs="宋体"/>
                <w:spacing w:val="2"/>
                <w:position w:val="1"/>
                <w:sz w:val="10"/>
                <w:szCs w:val="10"/>
              </w:rPr>
              <w:t>680*480*560</w:t>
            </w:r>
          </w:p>
        </w:tc>
        <w:tc>
          <w:tcPr>
            <w:tcW w:w="357" w:type="dxa"/>
            <w:vAlign w:val="top"/>
          </w:tcPr>
          <w:p w14:paraId="29A82F3C">
            <w:pPr>
              <w:spacing w:line="322" w:lineRule="auto"/>
              <w:rPr>
                <w:rFonts w:hint="eastAsia" w:ascii="宋体" w:hAnsi="宋体" w:eastAsia="宋体" w:cs="宋体"/>
                <w:sz w:val="21"/>
              </w:rPr>
            </w:pPr>
          </w:p>
          <w:p w14:paraId="200B3AFC">
            <w:pPr>
              <w:spacing w:line="322" w:lineRule="auto"/>
              <w:rPr>
                <w:rFonts w:hint="eastAsia" w:ascii="宋体" w:hAnsi="宋体" w:eastAsia="宋体" w:cs="宋体"/>
                <w:sz w:val="21"/>
              </w:rPr>
            </w:pPr>
          </w:p>
          <w:p w14:paraId="41567E8B">
            <w:pPr>
              <w:pStyle w:val="11"/>
              <w:spacing w:before="32" w:line="135" w:lineRule="exact"/>
              <w:ind w:left="130"/>
              <w:rPr>
                <w:rFonts w:hint="eastAsia" w:ascii="宋体" w:hAnsi="宋体" w:eastAsia="宋体" w:cs="宋体"/>
                <w:sz w:val="10"/>
                <w:szCs w:val="10"/>
              </w:rPr>
            </w:pPr>
            <w:r>
              <w:rPr>
                <w:rFonts w:hint="eastAsia" w:ascii="宋体" w:hAnsi="宋体" w:eastAsia="宋体" w:cs="宋体"/>
                <w:spacing w:val="-1"/>
                <w:sz w:val="10"/>
                <w:szCs w:val="10"/>
              </w:rPr>
              <w:t>24</w:t>
            </w:r>
          </w:p>
        </w:tc>
        <w:tc>
          <w:tcPr>
            <w:tcW w:w="1374" w:type="dxa"/>
            <w:vAlign w:val="top"/>
          </w:tcPr>
          <w:p w14:paraId="49A64DCE">
            <w:pPr>
              <w:spacing w:line="440" w:lineRule="auto"/>
              <w:rPr>
                <w:rFonts w:hint="eastAsia" w:ascii="宋体" w:hAnsi="宋体" w:eastAsia="宋体" w:cs="宋体"/>
                <w:sz w:val="21"/>
              </w:rPr>
            </w:pPr>
          </w:p>
          <w:p w14:paraId="517FB572">
            <w:pPr>
              <w:spacing w:line="573" w:lineRule="exact"/>
              <w:ind w:firstLine="354"/>
              <w:rPr>
                <w:rFonts w:hint="eastAsia" w:ascii="宋体" w:hAnsi="宋体" w:eastAsia="宋体" w:cs="宋体"/>
              </w:rPr>
            </w:pPr>
            <w:r>
              <w:rPr>
                <w:rFonts w:hint="eastAsia" w:ascii="宋体" w:hAnsi="宋体" w:eastAsia="宋体" w:cs="宋体"/>
                <w:position w:val="-11"/>
              </w:rPr>
              <w:drawing>
                <wp:inline distT="0" distB="0" distL="0" distR="0">
                  <wp:extent cx="423545" cy="36385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4"/>
                          <a:stretch>
                            <a:fillRect/>
                          </a:stretch>
                        </pic:blipFill>
                        <pic:spPr>
                          <a:xfrm>
                            <a:off x="0" y="0"/>
                            <a:ext cx="423672" cy="364235"/>
                          </a:xfrm>
                          <a:prstGeom prst="rect">
                            <a:avLst/>
                          </a:prstGeom>
                        </pic:spPr>
                      </pic:pic>
                    </a:graphicData>
                  </a:graphic>
                </wp:inline>
              </w:drawing>
            </w:r>
          </w:p>
        </w:tc>
        <w:tc>
          <w:tcPr>
            <w:tcW w:w="518" w:type="dxa"/>
            <w:vAlign w:val="top"/>
          </w:tcPr>
          <w:p w14:paraId="77D7FA78">
            <w:pPr>
              <w:spacing w:line="322" w:lineRule="auto"/>
              <w:rPr>
                <w:rFonts w:hint="eastAsia" w:ascii="宋体" w:hAnsi="宋体" w:eastAsia="宋体" w:cs="宋体"/>
                <w:sz w:val="21"/>
              </w:rPr>
            </w:pPr>
          </w:p>
          <w:p w14:paraId="383B836E">
            <w:pPr>
              <w:spacing w:line="322" w:lineRule="auto"/>
              <w:rPr>
                <w:rFonts w:hint="eastAsia" w:ascii="宋体" w:hAnsi="宋体" w:eastAsia="宋体" w:cs="宋体"/>
                <w:sz w:val="21"/>
              </w:rPr>
            </w:pPr>
          </w:p>
          <w:p w14:paraId="792D82B1">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593AFDE6">
            <w:pPr>
              <w:rPr>
                <w:rFonts w:hint="eastAsia" w:ascii="宋体" w:hAnsi="宋体" w:eastAsia="宋体" w:cs="宋体"/>
                <w:sz w:val="21"/>
              </w:rPr>
            </w:pPr>
          </w:p>
        </w:tc>
        <w:tc>
          <w:tcPr>
            <w:tcW w:w="864" w:type="dxa"/>
            <w:vAlign w:val="top"/>
          </w:tcPr>
          <w:p w14:paraId="249E1DDA">
            <w:pPr>
              <w:rPr>
                <w:rFonts w:hint="eastAsia" w:ascii="宋体" w:hAnsi="宋体" w:eastAsia="宋体" w:cs="宋体"/>
                <w:sz w:val="21"/>
              </w:rPr>
            </w:pPr>
          </w:p>
        </w:tc>
        <w:tc>
          <w:tcPr>
            <w:tcW w:w="5086" w:type="dxa"/>
            <w:vAlign w:val="top"/>
          </w:tcPr>
          <w:p w14:paraId="73C1BAE9">
            <w:pPr>
              <w:pStyle w:val="11"/>
              <w:spacing w:before="51" w:line="232" w:lineRule="auto"/>
              <w:ind w:left="29" w:right="23"/>
              <w:rPr>
                <w:rFonts w:hint="eastAsia" w:ascii="宋体" w:hAnsi="宋体" w:eastAsia="宋体" w:cs="宋体"/>
              </w:rPr>
            </w:pPr>
            <w:r>
              <w:rPr>
                <w:rFonts w:hint="eastAsia" w:ascii="宋体" w:hAnsi="宋体" w:eastAsia="宋体" w:cs="宋体"/>
                <w:spacing w:val="3"/>
              </w:rPr>
              <w:t>1、基材：采用优质环保中密度纤维板</w:t>
            </w:r>
            <w:r>
              <w:rPr>
                <w:rFonts w:hint="eastAsia" w:ascii="宋体" w:hAnsi="宋体" w:eastAsia="宋体" w:cs="宋体"/>
                <w:spacing w:val="-9"/>
              </w:rPr>
              <w:t xml:space="preserve"> </w:t>
            </w:r>
            <w:r>
              <w:rPr>
                <w:rFonts w:hint="eastAsia" w:ascii="宋体" w:hAnsi="宋体" w:eastAsia="宋体" w:cs="宋体"/>
                <w:spacing w:val="3"/>
              </w:rPr>
              <w:t>，经过防虫</w:t>
            </w:r>
            <w:r>
              <w:rPr>
                <w:rFonts w:hint="eastAsia" w:ascii="宋体" w:hAnsi="宋体" w:eastAsia="宋体" w:cs="宋体"/>
                <w:spacing w:val="-24"/>
              </w:rPr>
              <w:t xml:space="preserve"> </w:t>
            </w:r>
            <w:r>
              <w:rPr>
                <w:rFonts w:hint="eastAsia" w:ascii="宋体" w:hAnsi="宋体" w:eastAsia="宋体" w:cs="宋体"/>
                <w:spacing w:val="3"/>
              </w:rPr>
              <w:t>、防腐等化学处理</w:t>
            </w:r>
            <w:r>
              <w:rPr>
                <w:rFonts w:hint="eastAsia" w:ascii="宋体" w:hAnsi="宋体" w:eastAsia="宋体" w:cs="宋体"/>
                <w:spacing w:val="-18"/>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29"/>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5"/>
              </w:rPr>
              <w:t xml:space="preserve"> </w:t>
            </w:r>
            <w:r>
              <w:rPr>
                <w:rFonts w:hint="eastAsia" w:ascii="宋体" w:hAnsi="宋体" w:eastAsia="宋体" w:cs="宋体"/>
                <w:spacing w:val="3"/>
              </w:rPr>
              <w:t>总挥发性有机化</w:t>
            </w:r>
            <w:r>
              <w:rPr>
                <w:rFonts w:hint="eastAsia" w:ascii="宋体" w:hAnsi="宋体" w:eastAsia="宋体" w:cs="宋体"/>
                <w:spacing w:val="2"/>
              </w:rPr>
              <w:t>合物（</w:t>
            </w:r>
            <w:r>
              <w:rPr>
                <w:rFonts w:hint="eastAsia" w:ascii="宋体" w:hAnsi="宋体" w:eastAsia="宋体" w:cs="宋体"/>
              </w:rPr>
              <w:t>TVOC</w:t>
            </w:r>
            <w:r>
              <w:rPr>
                <w:rFonts w:hint="eastAsia" w:ascii="宋体" w:hAnsi="宋体" w:eastAsia="宋体" w:cs="宋体"/>
                <w:spacing w:val="2"/>
              </w:rPr>
              <w:t>）要求未检</w:t>
            </w:r>
            <w:r>
              <w:rPr>
                <w:rFonts w:hint="eastAsia" w:ascii="宋体" w:hAnsi="宋体" w:eastAsia="宋体" w:cs="宋体"/>
              </w:rPr>
              <w:t xml:space="preserve"> </w:t>
            </w:r>
            <w:r>
              <w:rPr>
                <w:rFonts w:hint="eastAsia" w:ascii="宋体" w:hAnsi="宋体" w:eastAsia="宋体" w:cs="宋体"/>
                <w:spacing w:val="5"/>
              </w:rPr>
              <w:t>出，含水率≤5%，握螺钉力（板面）≥</w:t>
            </w:r>
            <w:r>
              <w:rPr>
                <w:rFonts w:hint="eastAsia" w:ascii="宋体" w:hAnsi="宋体" w:eastAsia="宋体" w:cs="宋体"/>
                <w:spacing w:val="-27"/>
              </w:rPr>
              <w:t xml:space="preserve"> </w:t>
            </w:r>
            <w:r>
              <w:rPr>
                <w:rFonts w:hint="eastAsia" w:ascii="宋体" w:hAnsi="宋体" w:eastAsia="宋体" w:cs="宋体"/>
                <w:spacing w:val="5"/>
              </w:rPr>
              <w:t>1450N，握螺</w:t>
            </w:r>
            <w:r>
              <w:rPr>
                <w:rFonts w:hint="eastAsia" w:ascii="宋体" w:hAnsi="宋体" w:eastAsia="宋体" w:cs="宋体"/>
                <w:spacing w:val="4"/>
              </w:rPr>
              <w:t>钉力（板边）≥800N，静曲强度≥35</w:t>
            </w:r>
            <w:r>
              <w:rPr>
                <w:rFonts w:hint="eastAsia" w:ascii="宋体" w:hAnsi="宋体" w:eastAsia="宋体" w:cs="宋体"/>
              </w:rPr>
              <w:t>Mpa</w:t>
            </w:r>
            <w:r>
              <w:rPr>
                <w:rFonts w:hint="eastAsia" w:ascii="宋体" w:hAnsi="宋体" w:eastAsia="宋体" w:cs="宋体"/>
                <w:spacing w:val="4"/>
              </w:rPr>
              <w:t>，弹性模量≥3700</w:t>
            </w:r>
            <w:r>
              <w:rPr>
                <w:rFonts w:hint="eastAsia" w:ascii="宋体" w:hAnsi="宋体" w:eastAsia="宋体" w:cs="宋体"/>
              </w:rPr>
              <w:t>Mpa</w:t>
            </w:r>
            <w:r>
              <w:rPr>
                <w:rFonts w:hint="eastAsia" w:ascii="宋体" w:hAnsi="宋体" w:eastAsia="宋体" w:cs="宋体"/>
                <w:spacing w:val="-23"/>
              </w:rPr>
              <w:t xml:space="preserve"> </w:t>
            </w:r>
            <w:r>
              <w:rPr>
                <w:rFonts w:hint="eastAsia" w:ascii="宋体" w:hAnsi="宋体" w:eastAsia="宋体" w:cs="宋体"/>
                <w:spacing w:val="4"/>
              </w:rPr>
              <w:t>，符合</w:t>
            </w:r>
            <w:r>
              <w:rPr>
                <w:rFonts w:hint="eastAsia" w:ascii="宋体" w:hAnsi="宋体" w:eastAsia="宋体" w:cs="宋体"/>
              </w:rPr>
              <w:t>GB</w:t>
            </w:r>
            <w:r>
              <w:rPr>
                <w:rFonts w:hint="eastAsia" w:ascii="宋体" w:hAnsi="宋体" w:eastAsia="宋体" w:cs="宋体"/>
                <w:spacing w:val="4"/>
              </w:rPr>
              <w:t>/T11718-</w:t>
            </w:r>
          </w:p>
          <w:p w14:paraId="3DF8D437">
            <w:pPr>
              <w:pStyle w:val="11"/>
              <w:spacing w:before="10" w:line="226" w:lineRule="auto"/>
              <w:ind w:left="23"/>
              <w:rPr>
                <w:rFonts w:hint="eastAsia" w:ascii="宋体" w:hAnsi="宋体" w:eastAsia="宋体" w:cs="宋体"/>
              </w:rPr>
            </w:pPr>
            <w:r>
              <w:rPr>
                <w:rFonts w:hint="eastAsia" w:ascii="宋体" w:hAnsi="宋体" w:eastAsia="宋体" w:cs="宋体"/>
                <w:spacing w:val="4"/>
              </w:rPr>
              <w:t>2009、</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w:t>
            </w:r>
            <w:r>
              <w:rPr>
                <w:rFonts w:hint="eastAsia" w:ascii="宋体" w:hAnsi="宋体" w:eastAsia="宋体" w:cs="宋体"/>
                <w:spacing w:val="3"/>
              </w:rPr>
              <w:t>657-2013标准。</w:t>
            </w:r>
          </w:p>
          <w:p w14:paraId="753061F3">
            <w:pPr>
              <w:pStyle w:val="11"/>
              <w:spacing w:before="10" w:line="219" w:lineRule="auto"/>
              <w:ind w:left="23"/>
              <w:rPr>
                <w:rFonts w:hint="eastAsia" w:ascii="宋体" w:hAnsi="宋体" w:eastAsia="宋体" w:cs="宋体"/>
              </w:rPr>
            </w:pPr>
            <w:r>
              <w:rPr>
                <w:rFonts w:hint="eastAsia" w:ascii="宋体" w:hAnsi="宋体" w:eastAsia="宋体" w:cs="宋体"/>
                <w:spacing w:val="4"/>
              </w:rPr>
              <w:t>2、饰面：采用≥0.6</w:t>
            </w:r>
            <w:r>
              <w:rPr>
                <w:rFonts w:hint="eastAsia" w:ascii="宋体" w:hAnsi="宋体" w:eastAsia="宋体" w:cs="宋体"/>
              </w:rPr>
              <w:t>mm</w:t>
            </w:r>
            <w:r>
              <w:rPr>
                <w:rFonts w:hint="eastAsia" w:ascii="宋体" w:hAnsi="宋体" w:eastAsia="宋体" w:cs="宋体"/>
                <w:spacing w:val="4"/>
              </w:rPr>
              <w:t>厚木皮饰面</w:t>
            </w:r>
            <w:r>
              <w:rPr>
                <w:rFonts w:hint="eastAsia" w:ascii="宋体" w:hAnsi="宋体" w:eastAsia="宋体" w:cs="宋体"/>
                <w:spacing w:val="-16"/>
              </w:rPr>
              <w:t xml:space="preserve"> </w:t>
            </w:r>
            <w:r>
              <w:rPr>
                <w:rFonts w:hint="eastAsia" w:ascii="宋体" w:hAnsi="宋体" w:eastAsia="宋体" w:cs="宋体"/>
                <w:spacing w:val="4"/>
              </w:rPr>
              <w:t>，含水率≤8%，甲醛释放量</w:t>
            </w:r>
            <w:r>
              <w:rPr>
                <w:rFonts w:hint="eastAsia" w:ascii="宋体" w:hAnsi="宋体" w:eastAsia="宋体" w:cs="宋体"/>
                <w:spacing w:val="-23"/>
              </w:rPr>
              <w:t xml:space="preserve"> </w:t>
            </w:r>
            <w:r>
              <w:rPr>
                <w:rFonts w:hint="eastAsia" w:ascii="宋体" w:hAnsi="宋体" w:eastAsia="宋体" w:cs="宋体"/>
                <w:spacing w:val="4"/>
              </w:rPr>
              <w:t>≤0.1</w:t>
            </w:r>
            <w:r>
              <w:rPr>
                <w:rFonts w:hint="eastAsia" w:ascii="宋体" w:hAnsi="宋体" w:eastAsia="宋体" w:cs="宋体"/>
              </w:rPr>
              <w:t>mg</w:t>
            </w:r>
            <w:r>
              <w:rPr>
                <w:rFonts w:hint="eastAsia" w:ascii="宋体" w:hAnsi="宋体" w:eastAsia="宋体" w:cs="宋体"/>
                <w:spacing w:val="4"/>
              </w:rPr>
              <w:t>/L</w:t>
            </w:r>
            <w:r>
              <w:rPr>
                <w:rFonts w:hint="eastAsia" w:ascii="宋体" w:hAnsi="宋体" w:eastAsia="宋体" w:cs="宋体"/>
                <w:spacing w:val="-23"/>
              </w:rPr>
              <w:t xml:space="preserve"> </w:t>
            </w:r>
            <w:r>
              <w:rPr>
                <w:rFonts w:hint="eastAsia" w:ascii="宋体" w:hAnsi="宋体" w:eastAsia="宋体" w:cs="宋体"/>
                <w:spacing w:val="4"/>
              </w:rPr>
              <w:t>，挥发性有机化合物（72h）要求未检出；符合</w:t>
            </w:r>
            <w:r>
              <w:rPr>
                <w:rFonts w:hint="eastAsia" w:ascii="宋体" w:hAnsi="宋体" w:eastAsia="宋体" w:cs="宋体"/>
              </w:rPr>
              <w:t>GB</w:t>
            </w:r>
            <w:r>
              <w:rPr>
                <w:rFonts w:hint="eastAsia" w:ascii="宋体" w:hAnsi="宋体" w:eastAsia="宋体" w:cs="宋体"/>
                <w:spacing w:val="4"/>
              </w:rPr>
              <w:t>/T13010-</w:t>
            </w:r>
          </w:p>
          <w:p w14:paraId="63A9B98B">
            <w:pPr>
              <w:pStyle w:val="11"/>
              <w:spacing w:before="10" w:line="226" w:lineRule="auto"/>
              <w:ind w:left="23"/>
              <w:rPr>
                <w:rFonts w:hint="eastAsia" w:ascii="宋体" w:hAnsi="宋体" w:eastAsia="宋体" w:cs="宋体"/>
              </w:rPr>
            </w:pPr>
            <w:r>
              <w:rPr>
                <w:rFonts w:hint="eastAsia" w:ascii="宋体" w:hAnsi="宋体" w:eastAsia="宋体" w:cs="宋体"/>
                <w:spacing w:val="4"/>
              </w:rPr>
              <w:t>2006、</w:t>
            </w:r>
            <w:r>
              <w:rPr>
                <w:rFonts w:hint="eastAsia" w:ascii="宋体" w:hAnsi="宋体" w:eastAsia="宋体" w:cs="宋体"/>
              </w:rPr>
              <w:t>GB</w:t>
            </w:r>
            <w:r>
              <w:rPr>
                <w:rFonts w:hint="eastAsia" w:ascii="宋体" w:hAnsi="宋体" w:eastAsia="宋体" w:cs="宋体"/>
                <w:spacing w:val="4"/>
              </w:rPr>
              <w:t>18584-2001、</w:t>
            </w:r>
            <w:r>
              <w:rPr>
                <w:rFonts w:hint="eastAsia" w:ascii="宋体" w:hAnsi="宋体" w:eastAsia="宋体" w:cs="宋体"/>
              </w:rPr>
              <w:t>GB</w:t>
            </w:r>
            <w:r>
              <w:rPr>
                <w:rFonts w:hint="eastAsia" w:ascii="宋体" w:hAnsi="宋体" w:eastAsia="宋体" w:cs="宋体"/>
                <w:spacing w:val="4"/>
              </w:rPr>
              <w:t>/T356</w:t>
            </w:r>
            <w:r>
              <w:rPr>
                <w:rFonts w:hint="eastAsia" w:ascii="宋体" w:hAnsi="宋体" w:eastAsia="宋体" w:cs="宋体"/>
                <w:spacing w:val="3"/>
              </w:rPr>
              <w:t>01-2017标准。</w:t>
            </w:r>
          </w:p>
          <w:p w14:paraId="7EF08FAE">
            <w:pPr>
              <w:pStyle w:val="11"/>
              <w:spacing w:before="10" w:line="231" w:lineRule="auto"/>
              <w:ind w:left="28" w:right="27" w:hanging="4"/>
              <w:rPr>
                <w:rFonts w:hint="eastAsia" w:ascii="宋体" w:hAnsi="宋体" w:eastAsia="宋体" w:cs="宋体"/>
              </w:rPr>
            </w:pPr>
            <w:r>
              <w:rPr>
                <w:rFonts w:hint="eastAsia" w:ascii="宋体" w:hAnsi="宋体" w:eastAsia="宋体" w:cs="宋体"/>
                <w:spacing w:val="4"/>
              </w:rPr>
              <w:t>3、面漆：采用优质环保水性面漆</w:t>
            </w:r>
            <w:r>
              <w:rPr>
                <w:rFonts w:hint="eastAsia" w:ascii="宋体" w:hAnsi="宋体" w:eastAsia="宋体" w:cs="宋体"/>
                <w:spacing w:val="-12"/>
              </w:rPr>
              <w:t xml:space="preserve"> </w:t>
            </w:r>
            <w:r>
              <w:rPr>
                <w:rFonts w:hint="eastAsia" w:ascii="宋体" w:hAnsi="宋体" w:eastAsia="宋体" w:cs="宋体"/>
                <w:spacing w:val="4"/>
              </w:rPr>
              <w:t>，甲醛含量要求未检出</w:t>
            </w:r>
            <w:r>
              <w:rPr>
                <w:rFonts w:hint="eastAsia" w:ascii="宋体" w:hAnsi="宋体" w:eastAsia="宋体" w:cs="宋体"/>
                <w:spacing w:val="-15"/>
              </w:rPr>
              <w:t xml:space="preserve"> </w:t>
            </w:r>
            <w:r>
              <w:rPr>
                <w:rFonts w:hint="eastAsia" w:ascii="宋体" w:hAnsi="宋体" w:eastAsia="宋体" w:cs="宋体"/>
                <w:spacing w:val="4"/>
              </w:rPr>
              <w:t>，苯系物总和含量［限苯、甲苯、二甲苯（含乙苯</w:t>
            </w:r>
            <w:r>
              <w:rPr>
                <w:rFonts w:hint="eastAsia" w:ascii="宋体" w:hAnsi="宋体" w:eastAsia="宋体" w:cs="宋体"/>
                <w:spacing w:val="9"/>
              </w:rPr>
              <w:t>）］</w:t>
            </w:r>
            <w:r>
              <w:rPr>
                <w:rFonts w:hint="eastAsia" w:ascii="宋体" w:hAnsi="宋体" w:eastAsia="宋体" w:cs="宋体"/>
                <w:spacing w:val="4"/>
              </w:rPr>
              <w:t>要求</w:t>
            </w:r>
            <w:r>
              <w:rPr>
                <w:rFonts w:hint="eastAsia" w:ascii="宋体" w:hAnsi="宋体" w:eastAsia="宋体" w:cs="宋体"/>
                <w:spacing w:val="3"/>
              </w:rPr>
              <w:t>未检出</w:t>
            </w:r>
            <w:r>
              <w:rPr>
                <w:rFonts w:hint="eastAsia" w:ascii="宋体" w:hAnsi="宋体" w:eastAsia="宋体" w:cs="宋体"/>
                <w:spacing w:val="-21"/>
              </w:rPr>
              <w:t xml:space="preserve"> </w:t>
            </w:r>
            <w:r>
              <w:rPr>
                <w:rFonts w:hint="eastAsia" w:ascii="宋体" w:hAnsi="宋体" w:eastAsia="宋体" w:cs="宋体"/>
                <w:spacing w:val="3"/>
              </w:rPr>
              <w:t>，</w:t>
            </w:r>
            <w:r>
              <w:rPr>
                <w:rFonts w:hint="eastAsia" w:ascii="宋体" w:hAnsi="宋体" w:eastAsia="宋体" w:cs="宋体"/>
              </w:rPr>
              <w:t>VOC</w:t>
            </w:r>
            <w:r>
              <w:rPr>
                <w:rFonts w:hint="eastAsia" w:ascii="宋体" w:hAnsi="宋体" w:eastAsia="宋体" w:cs="宋体"/>
                <w:spacing w:val="3"/>
              </w:rPr>
              <w:t>含量≤</w:t>
            </w:r>
            <w:r>
              <w:rPr>
                <w:rFonts w:hint="eastAsia" w:ascii="宋体" w:hAnsi="宋体" w:eastAsia="宋体" w:cs="宋体"/>
              </w:rPr>
              <w:t xml:space="preserve"> </w:t>
            </w:r>
            <w:r>
              <w:rPr>
                <w:rFonts w:hint="eastAsia" w:ascii="宋体" w:hAnsi="宋体" w:eastAsia="宋体" w:cs="宋体"/>
                <w:spacing w:val="3"/>
              </w:rPr>
              <w:t>180g/L，符合</w:t>
            </w:r>
            <w:r>
              <w:rPr>
                <w:rFonts w:hint="eastAsia" w:ascii="宋体" w:hAnsi="宋体" w:eastAsia="宋体" w:cs="宋体"/>
              </w:rPr>
              <w:t>GB</w:t>
            </w:r>
            <w:r>
              <w:rPr>
                <w:rFonts w:hint="eastAsia" w:ascii="宋体" w:hAnsi="宋体" w:eastAsia="宋体" w:cs="宋体"/>
                <w:spacing w:val="3"/>
              </w:rPr>
              <w:t>18581-2020标准。</w:t>
            </w:r>
          </w:p>
          <w:p w14:paraId="14207500">
            <w:pPr>
              <w:pStyle w:val="11"/>
              <w:spacing w:before="10" w:line="234" w:lineRule="auto"/>
              <w:ind w:left="28" w:right="27" w:hanging="6"/>
              <w:rPr>
                <w:rFonts w:hint="eastAsia" w:ascii="宋体" w:hAnsi="宋体" w:eastAsia="宋体" w:cs="宋体"/>
              </w:rPr>
            </w:pPr>
            <w:r>
              <w:rPr>
                <w:rFonts w:hint="eastAsia" w:ascii="宋体" w:hAnsi="宋体" w:eastAsia="宋体" w:cs="宋体"/>
                <w:spacing w:val="4"/>
              </w:rPr>
              <w:t>4、底漆：采用优质环保水性底漆</w:t>
            </w:r>
            <w:r>
              <w:rPr>
                <w:rFonts w:hint="eastAsia" w:ascii="宋体" w:hAnsi="宋体" w:eastAsia="宋体" w:cs="宋体"/>
                <w:spacing w:val="-12"/>
              </w:rPr>
              <w:t xml:space="preserve"> </w:t>
            </w:r>
            <w:r>
              <w:rPr>
                <w:rFonts w:hint="eastAsia" w:ascii="宋体" w:hAnsi="宋体" w:eastAsia="宋体" w:cs="宋体"/>
                <w:spacing w:val="4"/>
              </w:rPr>
              <w:t>，甲醛含量要求未检出</w:t>
            </w:r>
            <w:r>
              <w:rPr>
                <w:rFonts w:hint="eastAsia" w:ascii="宋体" w:hAnsi="宋体" w:eastAsia="宋体" w:cs="宋体"/>
                <w:spacing w:val="-15"/>
              </w:rPr>
              <w:t xml:space="preserve"> </w:t>
            </w:r>
            <w:r>
              <w:rPr>
                <w:rFonts w:hint="eastAsia" w:ascii="宋体" w:hAnsi="宋体" w:eastAsia="宋体" w:cs="宋体"/>
                <w:spacing w:val="4"/>
              </w:rPr>
              <w:t>，苯系物总和含量［限苯、甲苯、二甲苯（含乙苯</w:t>
            </w:r>
            <w:r>
              <w:rPr>
                <w:rFonts w:hint="eastAsia" w:ascii="宋体" w:hAnsi="宋体" w:eastAsia="宋体" w:cs="宋体"/>
                <w:spacing w:val="9"/>
              </w:rPr>
              <w:t>）］</w:t>
            </w:r>
            <w:r>
              <w:rPr>
                <w:rFonts w:hint="eastAsia" w:ascii="宋体" w:hAnsi="宋体" w:eastAsia="宋体" w:cs="宋体"/>
                <w:spacing w:val="4"/>
              </w:rPr>
              <w:t>要求未检</w:t>
            </w:r>
            <w:r>
              <w:rPr>
                <w:rFonts w:hint="eastAsia" w:ascii="宋体" w:hAnsi="宋体" w:eastAsia="宋体" w:cs="宋体"/>
                <w:spacing w:val="3"/>
              </w:rPr>
              <w:t>出</w:t>
            </w:r>
            <w:r>
              <w:rPr>
                <w:rFonts w:hint="eastAsia" w:ascii="宋体" w:hAnsi="宋体" w:eastAsia="宋体" w:cs="宋体"/>
                <w:spacing w:val="-21"/>
              </w:rPr>
              <w:t xml:space="preserve"> </w:t>
            </w:r>
            <w:r>
              <w:rPr>
                <w:rFonts w:hint="eastAsia" w:ascii="宋体" w:hAnsi="宋体" w:eastAsia="宋体" w:cs="宋体"/>
                <w:spacing w:val="3"/>
              </w:rPr>
              <w:t>，</w:t>
            </w:r>
            <w:r>
              <w:rPr>
                <w:rFonts w:hint="eastAsia" w:ascii="宋体" w:hAnsi="宋体" w:eastAsia="宋体" w:cs="宋体"/>
              </w:rPr>
              <w:t>VOC</w:t>
            </w:r>
            <w:r>
              <w:rPr>
                <w:rFonts w:hint="eastAsia" w:ascii="宋体" w:hAnsi="宋体" w:eastAsia="宋体" w:cs="宋体"/>
                <w:spacing w:val="3"/>
              </w:rPr>
              <w:t>含量≤</w:t>
            </w:r>
            <w:r>
              <w:rPr>
                <w:rFonts w:hint="eastAsia" w:ascii="宋体" w:hAnsi="宋体" w:eastAsia="宋体" w:cs="宋体"/>
              </w:rPr>
              <w:t xml:space="preserve"> </w:t>
            </w:r>
            <w:r>
              <w:rPr>
                <w:rFonts w:hint="eastAsia" w:ascii="宋体" w:hAnsi="宋体" w:eastAsia="宋体" w:cs="宋体"/>
                <w:spacing w:val="3"/>
              </w:rPr>
              <w:t>180g/L，符合</w:t>
            </w:r>
            <w:r>
              <w:rPr>
                <w:rFonts w:hint="eastAsia" w:ascii="宋体" w:hAnsi="宋体" w:eastAsia="宋体" w:cs="宋体"/>
              </w:rPr>
              <w:t>GB</w:t>
            </w:r>
            <w:r>
              <w:rPr>
                <w:rFonts w:hint="eastAsia" w:ascii="宋体" w:hAnsi="宋体" w:eastAsia="宋体" w:cs="宋体"/>
                <w:spacing w:val="3"/>
              </w:rPr>
              <w:t>18581-2020标准。</w:t>
            </w:r>
          </w:p>
          <w:p w14:paraId="572E9C2C">
            <w:pPr>
              <w:pStyle w:val="11"/>
              <w:spacing w:before="10" w:line="238" w:lineRule="auto"/>
              <w:ind w:left="21" w:right="325" w:firstLine="2"/>
              <w:rPr>
                <w:rFonts w:hint="eastAsia" w:ascii="宋体" w:hAnsi="宋体" w:eastAsia="宋体" w:cs="宋体"/>
              </w:rPr>
            </w:pPr>
            <w:r>
              <w:rPr>
                <w:rFonts w:hint="eastAsia" w:ascii="宋体" w:hAnsi="宋体" w:eastAsia="宋体" w:cs="宋体"/>
                <w:spacing w:val="3"/>
              </w:rPr>
              <w:t>5、胶粘剂：采用优质白乳胶</w:t>
            </w:r>
            <w:r>
              <w:rPr>
                <w:rFonts w:hint="eastAsia" w:ascii="宋体" w:hAnsi="宋体" w:eastAsia="宋体" w:cs="宋体"/>
                <w:spacing w:val="-14"/>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52B40460">
            <w:pPr>
              <w:pStyle w:val="11"/>
              <w:spacing w:before="8" w:line="235" w:lineRule="auto"/>
              <w:ind w:left="23" w:right="236"/>
              <w:rPr>
                <w:rFonts w:hint="eastAsia" w:ascii="宋体" w:hAnsi="宋体" w:eastAsia="宋体" w:cs="宋体"/>
              </w:rPr>
            </w:pPr>
            <w:r>
              <w:rPr>
                <w:rFonts w:hint="eastAsia" w:ascii="宋体" w:hAnsi="宋体" w:eastAsia="宋体" w:cs="宋体"/>
                <w:spacing w:val="3"/>
              </w:rPr>
              <w:t>6、三合一连接件：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≥600N，连</w:t>
            </w:r>
            <w:r>
              <w:rPr>
                <w:rFonts w:hint="eastAsia" w:ascii="宋体" w:hAnsi="宋体" w:eastAsia="宋体" w:cs="宋体"/>
                <w:spacing w:val="2"/>
              </w:rPr>
              <w:t>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tc>
      </w:tr>
      <w:tr w14:paraId="522B5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1" w:hRule="atLeast"/>
        </w:trPr>
        <w:tc>
          <w:tcPr>
            <w:tcW w:w="319" w:type="dxa"/>
            <w:vAlign w:val="top"/>
          </w:tcPr>
          <w:p w14:paraId="3B25DEE8">
            <w:pPr>
              <w:spacing w:line="322" w:lineRule="auto"/>
              <w:rPr>
                <w:rFonts w:hint="eastAsia" w:ascii="宋体" w:hAnsi="宋体" w:eastAsia="宋体" w:cs="宋体"/>
                <w:sz w:val="21"/>
              </w:rPr>
            </w:pPr>
          </w:p>
          <w:p w14:paraId="7B07D077">
            <w:pPr>
              <w:spacing w:line="323" w:lineRule="auto"/>
              <w:rPr>
                <w:rFonts w:hint="eastAsia" w:ascii="宋体" w:hAnsi="宋体" w:eastAsia="宋体" w:cs="宋体"/>
                <w:sz w:val="21"/>
              </w:rPr>
            </w:pPr>
          </w:p>
          <w:p w14:paraId="3D1BA3BA">
            <w:pPr>
              <w:pStyle w:val="11"/>
              <w:spacing w:before="33" w:line="133" w:lineRule="exact"/>
              <w:ind w:left="138"/>
              <w:rPr>
                <w:rFonts w:hint="eastAsia" w:ascii="宋体" w:hAnsi="宋体" w:eastAsia="宋体" w:cs="宋体"/>
                <w:sz w:val="10"/>
                <w:szCs w:val="10"/>
              </w:rPr>
            </w:pPr>
            <w:r>
              <w:rPr>
                <w:rFonts w:hint="eastAsia" w:ascii="宋体" w:hAnsi="宋体" w:eastAsia="宋体" w:cs="宋体"/>
                <w:position w:val="1"/>
                <w:sz w:val="10"/>
                <w:szCs w:val="10"/>
              </w:rPr>
              <w:t>8</w:t>
            </w:r>
          </w:p>
        </w:tc>
        <w:tc>
          <w:tcPr>
            <w:tcW w:w="864" w:type="dxa"/>
            <w:vAlign w:val="top"/>
          </w:tcPr>
          <w:p w14:paraId="0394A80F">
            <w:pPr>
              <w:spacing w:line="322" w:lineRule="auto"/>
              <w:rPr>
                <w:rFonts w:hint="eastAsia" w:ascii="宋体" w:hAnsi="宋体" w:eastAsia="宋体" w:cs="宋体"/>
                <w:sz w:val="21"/>
              </w:rPr>
            </w:pPr>
          </w:p>
          <w:p w14:paraId="09B3C9F5">
            <w:pPr>
              <w:spacing w:line="323" w:lineRule="auto"/>
              <w:rPr>
                <w:rFonts w:hint="eastAsia" w:ascii="宋体" w:hAnsi="宋体" w:eastAsia="宋体" w:cs="宋体"/>
                <w:sz w:val="21"/>
              </w:rPr>
            </w:pPr>
          </w:p>
          <w:p w14:paraId="3DBCF5BB">
            <w:pPr>
              <w:pStyle w:val="11"/>
              <w:spacing w:before="32" w:line="227" w:lineRule="auto"/>
              <w:ind w:left="278"/>
              <w:rPr>
                <w:rFonts w:hint="eastAsia" w:ascii="宋体" w:hAnsi="宋体" w:eastAsia="宋体" w:cs="宋体"/>
                <w:sz w:val="10"/>
                <w:szCs w:val="10"/>
              </w:rPr>
            </w:pPr>
            <w:r>
              <w:rPr>
                <w:rFonts w:hint="eastAsia" w:ascii="宋体" w:hAnsi="宋体" w:eastAsia="宋体" w:cs="宋体"/>
                <w:spacing w:val="1"/>
                <w:sz w:val="10"/>
                <w:szCs w:val="10"/>
              </w:rPr>
              <w:t>茶水柜</w:t>
            </w:r>
          </w:p>
        </w:tc>
        <w:tc>
          <w:tcPr>
            <w:tcW w:w="1139" w:type="dxa"/>
            <w:vAlign w:val="top"/>
          </w:tcPr>
          <w:p w14:paraId="4B0CCA44">
            <w:pPr>
              <w:spacing w:line="322" w:lineRule="auto"/>
              <w:rPr>
                <w:rFonts w:hint="eastAsia" w:ascii="宋体" w:hAnsi="宋体" w:eastAsia="宋体" w:cs="宋体"/>
                <w:sz w:val="21"/>
              </w:rPr>
            </w:pPr>
          </w:p>
          <w:p w14:paraId="49E9C1DA">
            <w:pPr>
              <w:spacing w:line="323" w:lineRule="auto"/>
              <w:rPr>
                <w:rFonts w:hint="eastAsia" w:ascii="宋体" w:hAnsi="宋体" w:eastAsia="宋体" w:cs="宋体"/>
                <w:sz w:val="21"/>
              </w:rPr>
            </w:pPr>
          </w:p>
          <w:p w14:paraId="2E2CD140">
            <w:pPr>
              <w:pStyle w:val="11"/>
              <w:spacing w:before="33" w:line="133" w:lineRule="exact"/>
              <w:ind w:left="277"/>
              <w:rPr>
                <w:rFonts w:hint="eastAsia" w:ascii="宋体" w:hAnsi="宋体" w:eastAsia="宋体" w:cs="宋体"/>
                <w:sz w:val="10"/>
                <w:szCs w:val="10"/>
              </w:rPr>
            </w:pPr>
            <w:r>
              <w:rPr>
                <w:rFonts w:hint="eastAsia" w:ascii="宋体" w:hAnsi="宋体" w:eastAsia="宋体" w:cs="宋体"/>
                <w:spacing w:val="2"/>
                <w:position w:val="1"/>
                <w:sz w:val="10"/>
                <w:szCs w:val="10"/>
              </w:rPr>
              <w:t>800*400*800</w:t>
            </w:r>
          </w:p>
        </w:tc>
        <w:tc>
          <w:tcPr>
            <w:tcW w:w="357" w:type="dxa"/>
            <w:vAlign w:val="top"/>
          </w:tcPr>
          <w:p w14:paraId="01F30B5E">
            <w:pPr>
              <w:spacing w:line="322" w:lineRule="auto"/>
              <w:rPr>
                <w:rFonts w:hint="eastAsia" w:ascii="宋体" w:hAnsi="宋体" w:eastAsia="宋体" w:cs="宋体"/>
                <w:sz w:val="21"/>
              </w:rPr>
            </w:pPr>
          </w:p>
          <w:p w14:paraId="5FC9D107">
            <w:pPr>
              <w:spacing w:line="323" w:lineRule="auto"/>
              <w:rPr>
                <w:rFonts w:hint="eastAsia" w:ascii="宋体" w:hAnsi="宋体" w:eastAsia="宋体" w:cs="宋体"/>
                <w:sz w:val="21"/>
              </w:rPr>
            </w:pPr>
          </w:p>
          <w:p w14:paraId="187F0095">
            <w:pPr>
              <w:pStyle w:val="11"/>
              <w:spacing w:before="33" w:line="133" w:lineRule="exact"/>
              <w:ind w:left="158"/>
              <w:rPr>
                <w:rFonts w:hint="eastAsia" w:ascii="宋体" w:hAnsi="宋体" w:eastAsia="宋体" w:cs="宋体"/>
                <w:sz w:val="10"/>
                <w:szCs w:val="10"/>
              </w:rPr>
            </w:pPr>
            <w:r>
              <w:rPr>
                <w:rFonts w:hint="eastAsia" w:ascii="宋体" w:hAnsi="宋体" w:eastAsia="宋体" w:cs="宋体"/>
                <w:position w:val="1"/>
                <w:sz w:val="10"/>
                <w:szCs w:val="10"/>
              </w:rPr>
              <w:t>3</w:t>
            </w:r>
          </w:p>
        </w:tc>
        <w:tc>
          <w:tcPr>
            <w:tcW w:w="1374" w:type="dxa"/>
            <w:vAlign w:val="top"/>
          </w:tcPr>
          <w:p w14:paraId="667E33C1">
            <w:pPr>
              <w:spacing w:line="295" w:lineRule="auto"/>
              <w:rPr>
                <w:rFonts w:hint="eastAsia" w:ascii="宋体" w:hAnsi="宋体" w:eastAsia="宋体" w:cs="宋体"/>
                <w:sz w:val="21"/>
              </w:rPr>
            </w:pPr>
          </w:p>
          <w:p w14:paraId="6EF32620">
            <w:pPr>
              <w:spacing w:line="864" w:lineRule="exact"/>
              <w:ind w:firstLine="198"/>
              <w:rPr>
                <w:rFonts w:hint="eastAsia" w:ascii="宋体" w:hAnsi="宋体" w:eastAsia="宋体" w:cs="宋体"/>
              </w:rPr>
            </w:pPr>
            <w:r>
              <w:rPr>
                <w:rFonts w:hint="eastAsia" w:ascii="宋体" w:hAnsi="宋体" w:eastAsia="宋体" w:cs="宋体"/>
                <w:position w:val="-17"/>
              </w:rPr>
              <w:drawing>
                <wp:inline distT="0" distB="0" distL="0" distR="0">
                  <wp:extent cx="622935" cy="54800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
                          <a:stretch>
                            <a:fillRect/>
                          </a:stretch>
                        </pic:blipFill>
                        <pic:spPr>
                          <a:xfrm>
                            <a:off x="0" y="0"/>
                            <a:ext cx="623316" cy="548639"/>
                          </a:xfrm>
                          <a:prstGeom prst="rect">
                            <a:avLst/>
                          </a:prstGeom>
                        </pic:spPr>
                      </pic:pic>
                    </a:graphicData>
                  </a:graphic>
                </wp:inline>
              </w:drawing>
            </w:r>
          </w:p>
        </w:tc>
        <w:tc>
          <w:tcPr>
            <w:tcW w:w="518" w:type="dxa"/>
            <w:vAlign w:val="top"/>
          </w:tcPr>
          <w:p w14:paraId="02DAF2EA">
            <w:pPr>
              <w:spacing w:line="322" w:lineRule="auto"/>
              <w:rPr>
                <w:rFonts w:hint="eastAsia" w:ascii="宋体" w:hAnsi="宋体" w:eastAsia="宋体" w:cs="宋体"/>
                <w:sz w:val="21"/>
              </w:rPr>
            </w:pPr>
          </w:p>
          <w:p w14:paraId="4786E4FC">
            <w:pPr>
              <w:spacing w:line="323" w:lineRule="auto"/>
              <w:rPr>
                <w:rFonts w:hint="eastAsia" w:ascii="宋体" w:hAnsi="宋体" w:eastAsia="宋体" w:cs="宋体"/>
                <w:sz w:val="21"/>
              </w:rPr>
            </w:pPr>
          </w:p>
          <w:p w14:paraId="777D320B">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01E17F49">
            <w:pPr>
              <w:rPr>
                <w:rFonts w:hint="eastAsia" w:ascii="宋体" w:hAnsi="宋体" w:eastAsia="宋体" w:cs="宋体"/>
                <w:sz w:val="21"/>
              </w:rPr>
            </w:pPr>
          </w:p>
        </w:tc>
        <w:tc>
          <w:tcPr>
            <w:tcW w:w="864" w:type="dxa"/>
            <w:vAlign w:val="top"/>
          </w:tcPr>
          <w:p w14:paraId="69B69D20">
            <w:pPr>
              <w:rPr>
                <w:rFonts w:hint="eastAsia" w:ascii="宋体" w:hAnsi="宋体" w:eastAsia="宋体" w:cs="宋体"/>
                <w:sz w:val="21"/>
              </w:rPr>
            </w:pPr>
          </w:p>
        </w:tc>
        <w:tc>
          <w:tcPr>
            <w:tcW w:w="5086" w:type="dxa"/>
            <w:vAlign w:val="top"/>
          </w:tcPr>
          <w:p w14:paraId="708F3FCD">
            <w:pPr>
              <w:pStyle w:val="11"/>
              <w:spacing w:before="52" w:line="232" w:lineRule="auto"/>
              <w:ind w:left="29" w:right="23"/>
              <w:rPr>
                <w:rFonts w:hint="eastAsia" w:ascii="宋体" w:hAnsi="宋体" w:eastAsia="宋体" w:cs="宋体"/>
              </w:rPr>
            </w:pPr>
            <w:r>
              <w:rPr>
                <w:rFonts w:hint="eastAsia" w:ascii="宋体" w:hAnsi="宋体" w:eastAsia="宋体" w:cs="宋体"/>
                <w:spacing w:val="3"/>
              </w:rPr>
              <w:t>1、基材：采用优质环保中密度纤维板</w:t>
            </w:r>
            <w:r>
              <w:rPr>
                <w:rFonts w:hint="eastAsia" w:ascii="宋体" w:hAnsi="宋体" w:eastAsia="宋体" w:cs="宋体"/>
                <w:spacing w:val="-9"/>
              </w:rPr>
              <w:t xml:space="preserve"> </w:t>
            </w:r>
            <w:r>
              <w:rPr>
                <w:rFonts w:hint="eastAsia" w:ascii="宋体" w:hAnsi="宋体" w:eastAsia="宋体" w:cs="宋体"/>
                <w:spacing w:val="3"/>
              </w:rPr>
              <w:t>，经过防虫</w:t>
            </w:r>
            <w:r>
              <w:rPr>
                <w:rFonts w:hint="eastAsia" w:ascii="宋体" w:hAnsi="宋体" w:eastAsia="宋体" w:cs="宋体"/>
                <w:spacing w:val="-24"/>
              </w:rPr>
              <w:t xml:space="preserve"> </w:t>
            </w:r>
            <w:r>
              <w:rPr>
                <w:rFonts w:hint="eastAsia" w:ascii="宋体" w:hAnsi="宋体" w:eastAsia="宋体" w:cs="宋体"/>
                <w:spacing w:val="3"/>
              </w:rPr>
              <w:t>、防腐等化学处理</w:t>
            </w:r>
            <w:r>
              <w:rPr>
                <w:rFonts w:hint="eastAsia" w:ascii="宋体" w:hAnsi="宋体" w:eastAsia="宋体" w:cs="宋体"/>
                <w:spacing w:val="-18"/>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29"/>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5"/>
              </w:rPr>
              <w:t xml:space="preserve"> </w:t>
            </w:r>
            <w:r>
              <w:rPr>
                <w:rFonts w:hint="eastAsia" w:ascii="宋体" w:hAnsi="宋体" w:eastAsia="宋体" w:cs="宋体"/>
                <w:spacing w:val="3"/>
              </w:rPr>
              <w:t>总挥发性有机化</w:t>
            </w:r>
            <w:r>
              <w:rPr>
                <w:rFonts w:hint="eastAsia" w:ascii="宋体" w:hAnsi="宋体" w:eastAsia="宋体" w:cs="宋体"/>
                <w:spacing w:val="2"/>
              </w:rPr>
              <w:t>合物（</w:t>
            </w:r>
            <w:r>
              <w:rPr>
                <w:rFonts w:hint="eastAsia" w:ascii="宋体" w:hAnsi="宋体" w:eastAsia="宋体" w:cs="宋体"/>
              </w:rPr>
              <w:t>TVOC</w:t>
            </w:r>
            <w:r>
              <w:rPr>
                <w:rFonts w:hint="eastAsia" w:ascii="宋体" w:hAnsi="宋体" w:eastAsia="宋体" w:cs="宋体"/>
                <w:spacing w:val="2"/>
              </w:rPr>
              <w:t>）要求未检</w:t>
            </w:r>
            <w:r>
              <w:rPr>
                <w:rFonts w:hint="eastAsia" w:ascii="宋体" w:hAnsi="宋体" w:eastAsia="宋体" w:cs="宋体"/>
              </w:rPr>
              <w:t xml:space="preserve"> </w:t>
            </w:r>
            <w:r>
              <w:rPr>
                <w:rFonts w:hint="eastAsia" w:ascii="宋体" w:hAnsi="宋体" w:eastAsia="宋体" w:cs="宋体"/>
                <w:spacing w:val="5"/>
              </w:rPr>
              <w:t>出，含水率≤5%，握螺钉力（板面）≥</w:t>
            </w:r>
            <w:r>
              <w:rPr>
                <w:rFonts w:hint="eastAsia" w:ascii="宋体" w:hAnsi="宋体" w:eastAsia="宋体" w:cs="宋体"/>
                <w:spacing w:val="-27"/>
              </w:rPr>
              <w:t xml:space="preserve"> </w:t>
            </w:r>
            <w:r>
              <w:rPr>
                <w:rFonts w:hint="eastAsia" w:ascii="宋体" w:hAnsi="宋体" w:eastAsia="宋体" w:cs="宋体"/>
                <w:spacing w:val="5"/>
              </w:rPr>
              <w:t>1450N，握螺</w:t>
            </w:r>
            <w:r>
              <w:rPr>
                <w:rFonts w:hint="eastAsia" w:ascii="宋体" w:hAnsi="宋体" w:eastAsia="宋体" w:cs="宋体"/>
                <w:spacing w:val="4"/>
              </w:rPr>
              <w:t>钉力（板边）≥800N，静曲强度≥35</w:t>
            </w:r>
            <w:r>
              <w:rPr>
                <w:rFonts w:hint="eastAsia" w:ascii="宋体" w:hAnsi="宋体" w:eastAsia="宋体" w:cs="宋体"/>
              </w:rPr>
              <w:t>Mpa</w:t>
            </w:r>
            <w:r>
              <w:rPr>
                <w:rFonts w:hint="eastAsia" w:ascii="宋体" w:hAnsi="宋体" w:eastAsia="宋体" w:cs="宋体"/>
                <w:spacing w:val="4"/>
              </w:rPr>
              <w:t>，弹性模量≥3700</w:t>
            </w:r>
            <w:r>
              <w:rPr>
                <w:rFonts w:hint="eastAsia" w:ascii="宋体" w:hAnsi="宋体" w:eastAsia="宋体" w:cs="宋体"/>
              </w:rPr>
              <w:t>Mpa</w:t>
            </w:r>
            <w:r>
              <w:rPr>
                <w:rFonts w:hint="eastAsia" w:ascii="宋体" w:hAnsi="宋体" w:eastAsia="宋体" w:cs="宋体"/>
                <w:spacing w:val="-23"/>
              </w:rPr>
              <w:t xml:space="preserve"> </w:t>
            </w:r>
            <w:r>
              <w:rPr>
                <w:rFonts w:hint="eastAsia" w:ascii="宋体" w:hAnsi="宋体" w:eastAsia="宋体" w:cs="宋体"/>
                <w:spacing w:val="4"/>
              </w:rPr>
              <w:t>，符合</w:t>
            </w:r>
            <w:r>
              <w:rPr>
                <w:rFonts w:hint="eastAsia" w:ascii="宋体" w:hAnsi="宋体" w:eastAsia="宋体" w:cs="宋体"/>
              </w:rPr>
              <w:t>GB</w:t>
            </w:r>
            <w:r>
              <w:rPr>
                <w:rFonts w:hint="eastAsia" w:ascii="宋体" w:hAnsi="宋体" w:eastAsia="宋体" w:cs="宋体"/>
                <w:spacing w:val="4"/>
              </w:rPr>
              <w:t>/T11718-</w:t>
            </w:r>
          </w:p>
          <w:p w14:paraId="67A1A1AF">
            <w:pPr>
              <w:pStyle w:val="11"/>
              <w:spacing w:before="12" w:line="226" w:lineRule="auto"/>
              <w:ind w:left="23"/>
              <w:rPr>
                <w:rFonts w:hint="eastAsia" w:ascii="宋体" w:hAnsi="宋体" w:eastAsia="宋体" w:cs="宋体"/>
              </w:rPr>
            </w:pPr>
            <w:r>
              <w:rPr>
                <w:rFonts w:hint="eastAsia" w:ascii="宋体" w:hAnsi="宋体" w:eastAsia="宋体" w:cs="宋体"/>
                <w:spacing w:val="4"/>
              </w:rPr>
              <w:t>2009、</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w:t>
            </w:r>
            <w:r>
              <w:rPr>
                <w:rFonts w:hint="eastAsia" w:ascii="宋体" w:hAnsi="宋体" w:eastAsia="宋体" w:cs="宋体"/>
                <w:spacing w:val="3"/>
              </w:rPr>
              <w:t>657-2013标准。</w:t>
            </w:r>
          </w:p>
          <w:p w14:paraId="47DF1FF9">
            <w:pPr>
              <w:pStyle w:val="11"/>
              <w:spacing w:before="7" w:line="219" w:lineRule="auto"/>
              <w:ind w:left="23"/>
              <w:rPr>
                <w:rFonts w:hint="eastAsia" w:ascii="宋体" w:hAnsi="宋体" w:eastAsia="宋体" w:cs="宋体"/>
              </w:rPr>
            </w:pPr>
            <w:r>
              <w:rPr>
                <w:rFonts w:hint="eastAsia" w:ascii="宋体" w:hAnsi="宋体" w:eastAsia="宋体" w:cs="宋体"/>
                <w:spacing w:val="4"/>
              </w:rPr>
              <w:t>2、饰面：采用≥0.6</w:t>
            </w:r>
            <w:r>
              <w:rPr>
                <w:rFonts w:hint="eastAsia" w:ascii="宋体" w:hAnsi="宋体" w:eastAsia="宋体" w:cs="宋体"/>
              </w:rPr>
              <w:t>mm</w:t>
            </w:r>
            <w:r>
              <w:rPr>
                <w:rFonts w:hint="eastAsia" w:ascii="宋体" w:hAnsi="宋体" w:eastAsia="宋体" w:cs="宋体"/>
                <w:spacing w:val="4"/>
              </w:rPr>
              <w:t>厚木皮饰面</w:t>
            </w:r>
            <w:r>
              <w:rPr>
                <w:rFonts w:hint="eastAsia" w:ascii="宋体" w:hAnsi="宋体" w:eastAsia="宋体" w:cs="宋体"/>
                <w:spacing w:val="-16"/>
              </w:rPr>
              <w:t xml:space="preserve"> </w:t>
            </w:r>
            <w:r>
              <w:rPr>
                <w:rFonts w:hint="eastAsia" w:ascii="宋体" w:hAnsi="宋体" w:eastAsia="宋体" w:cs="宋体"/>
                <w:spacing w:val="4"/>
              </w:rPr>
              <w:t>，含水率≤8%，甲醛释放量</w:t>
            </w:r>
            <w:r>
              <w:rPr>
                <w:rFonts w:hint="eastAsia" w:ascii="宋体" w:hAnsi="宋体" w:eastAsia="宋体" w:cs="宋体"/>
                <w:spacing w:val="-23"/>
              </w:rPr>
              <w:t xml:space="preserve"> </w:t>
            </w:r>
            <w:r>
              <w:rPr>
                <w:rFonts w:hint="eastAsia" w:ascii="宋体" w:hAnsi="宋体" w:eastAsia="宋体" w:cs="宋体"/>
                <w:spacing w:val="4"/>
              </w:rPr>
              <w:t>≤0.1</w:t>
            </w:r>
            <w:r>
              <w:rPr>
                <w:rFonts w:hint="eastAsia" w:ascii="宋体" w:hAnsi="宋体" w:eastAsia="宋体" w:cs="宋体"/>
              </w:rPr>
              <w:t>mg</w:t>
            </w:r>
            <w:r>
              <w:rPr>
                <w:rFonts w:hint="eastAsia" w:ascii="宋体" w:hAnsi="宋体" w:eastAsia="宋体" w:cs="宋体"/>
                <w:spacing w:val="4"/>
              </w:rPr>
              <w:t>/L</w:t>
            </w:r>
            <w:r>
              <w:rPr>
                <w:rFonts w:hint="eastAsia" w:ascii="宋体" w:hAnsi="宋体" w:eastAsia="宋体" w:cs="宋体"/>
                <w:spacing w:val="-23"/>
              </w:rPr>
              <w:t xml:space="preserve"> </w:t>
            </w:r>
            <w:r>
              <w:rPr>
                <w:rFonts w:hint="eastAsia" w:ascii="宋体" w:hAnsi="宋体" w:eastAsia="宋体" w:cs="宋体"/>
                <w:spacing w:val="4"/>
              </w:rPr>
              <w:t>，挥发性有机化合物（72h）要求未检出；符合</w:t>
            </w:r>
            <w:r>
              <w:rPr>
                <w:rFonts w:hint="eastAsia" w:ascii="宋体" w:hAnsi="宋体" w:eastAsia="宋体" w:cs="宋体"/>
              </w:rPr>
              <w:t>GB</w:t>
            </w:r>
            <w:r>
              <w:rPr>
                <w:rFonts w:hint="eastAsia" w:ascii="宋体" w:hAnsi="宋体" w:eastAsia="宋体" w:cs="宋体"/>
                <w:spacing w:val="4"/>
              </w:rPr>
              <w:t>/T13010-</w:t>
            </w:r>
          </w:p>
          <w:p w14:paraId="517BC561">
            <w:pPr>
              <w:pStyle w:val="11"/>
              <w:spacing w:before="10" w:line="226" w:lineRule="auto"/>
              <w:ind w:left="23"/>
              <w:rPr>
                <w:rFonts w:hint="eastAsia" w:ascii="宋体" w:hAnsi="宋体" w:eastAsia="宋体" w:cs="宋体"/>
              </w:rPr>
            </w:pPr>
            <w:r>
              <w:rPr>
                <w:rFonts w:hint="eastAsia" w:ascii="宋体" w:hAnsi="宋体" w:eastAsia="宋体" w:cs="宋体"/>
                <w:spacing w:val="4"/>
              </w:rPr>
              <w:t>2006、</w:t>
            </w:r>
            <w:r>
              <w:rPr>
                <w:rFonts w:hint="eastAsia" w:ascii="宋体" w:hAnsi="宋体" w:eastAsia="宋体" w:cs="宋体"/>
              </w:rPr>
              <w:t>GB</w:t>
            </w:r>
            <w:r>
              <w:rPr>
                <w:rFonts w:hint="eastAsia" w:ascii="宋体" w:hAnsi="宋体" w:eastAsia="宋体" w:cs="宋体"/>
                <w:spacing w:val="4"/>
              </w:rPr>
              <w:t>18584-2001、</w:t>
            </w:r>
            <w:r>
              <w:rPr>
                <w:rFonts w:hint="eastAsia" w:ascii="宋体" w:hAnsi="宋体" w:eastAsia="宋体" w:cs="宋体"/>
              </w:rPr>
              <w:t>GB</w:t>
            </w:r>
            <w:r>
              <w:rPr>
                <w:rFonts w:hint="eastAsia" w:ascii="宋体" w:hAnsi="宋体" w:eastAsia="宋体" w:cs="宋体"/>
                <w:spacing w:val="4"/>
              </w:rPr>
              <w:t>/T356</w:t>
            </w:r>
            <w:r>
              <w:rPr>
                <w:rFonts w:hint="eastAsia" w:ascii="宋体" w:hAnsi="宋体" w:eastAsia="宋体" w:cs="宋体"/>
                <w:spacing w:val="3"/>
              </w:rPr>
              <w:t>01-2017标准。</w:t>
            </w:r>
          </w:p>
          <w:p w14:paraId="2099B73B">
            <w:pPr>
              <w:pStyle w:val="11"/>
              <w:spacing w:before="10" w:line="232" w:lineRule="auto"/>
              <w:ind w:left="28" w:right="27" w:hanging="4"/>
              <w:rPr>
                <w:rFonts w:hint="eastAsia" w:ascii="宋体" w:hAnsi="宋体" w:eastAsia="宋体" w:cs="宋体"/>
              </w:rPr>
            </w:pPr>
            <w:r>
              <w:rPr>
                <w:rFonts w:hint="eastAsia" w:ascii="宋体" w:hAnsi="宋体" w:eastAsia="宋体" w:cs="宋体"/>
                <w:spacing w:val="4"/>
              </w:rPr>
              <w:t>3、面漆：采用优质环保水性面漆</w:t>
            </w:r>
            <w:r>
              <w:rPr>
                <w:rFonts w:hint="eastAsia" w:ascii="宋体" w:hAnsi="宋体" w:eastAsia="宋体" w:cs="宋体"/>
                <w:spacing w:val="-12"/>
              </w:rPr>
              <w:t xml:space="preserve"> </w:t>
            </w:r>
            <w:r>
              <w:rPr>
                <w:rFonts w:hint="eastAsia" w:ascii="宋体" w:hAnsi="宋体" w:eastAsia="宋体" w:cs="宋体"/>
                <w:spacing w:val="4"/>
              </w:rPr>
              <w:t>，甲醛含量要求未检出</w:t>
            </w:r>
            <w:r>
              <w:rPr>
                <w:rFonts w:hint="eastAsia" w:ascii="宋体" w:hAnsi="宋体" w:eastAsia="宋体" w:cs="宋体"/>
                <w:spacing w:val="-15"/>
              </w:rPr>
              <w:t xml:space="preserve"> </w:t>
            </w:r>
            <w:r>
              <w:rPr>
                <w:rFonts w:hint="eastAsia" w:ascii="宋体" w:hAnsi="宋体" w:eastAsia="宋体" w:cs="宋体"/>
                <w:spacing w:val="4"/>
              </w:rPr>
              <w:t>，苯系物总和含量［限苯、甲苯、二甲苯（含乙苯</w:t>
            </w:r>
            <w:r>
              <w:rPr>
                <w:rFonts w:hint="eastAsia" w:ascii="宋体" w:hAnsi="宋体" w:eastAsia="宋体" w:cs="宋体"/>
                <w:spacing w:val="9"/>
              </w:rPr>
              <w:t>）］</w:t>
            </w:r>
            <w:r>
              <w:rPr>
                <w:rFonts w:hint="eastAsia" w:ascii="宋体" w:hAnsi="宋体" w:eastAsia="宋体" w:cs="宋体"/>
                <w:spacing w:val="4"/>
              </w:rPr>
              <w:t>要求</w:t>
            </w:r>
            <w:r>
              <w:rPr>
                <w:rFonts w:hint="eastAsia" w:ascii="宋体" w:hAnsi="宋体" w:eastAsia="宋体" w:cs="宋体"/>
                <w:spacing w:val="3"/>
              </w:rPr>
              <w:t>未检出</w:t>
            </w:r>
            <w:r>
              <w:rPr>
                <w:rFonts w:hint="eastAsia" w:ascii="宋体" w:hAnsi="宋体" w:eastAsia="宋体" w:cs="宋体"/>
                <w:spacing w:val="-21"/>
              </w:rPr>
              <w:t xml:space="preserve"> </w:t>
            </w:r>
            <w:r>
              <w:rPr>
                <w:rFonts w:hint="eastAsia" w:ascii="宋体" w:hAnsi="宋体" w:eastAsia="宋体" w:cs="宋体"/>
                <w:spacing w:val="3"/>
              </w:rPr>
              <w:t>，</w:t>
            </w:r>
            <w:r>
              <w:rPr>
                <w:rFonts w:hint="eastAsia" w:ascii="宋体" w:hAnsi="宋体" w:eastAsia="宋体" w:cs="宋体"/>
              </w:rPr>
              <w:t>VOC</w:t>
            </w:r>
            <w:r>
              <w:rPr>
                <w:rFonts w:hint="eastAsia" w:ascii="宋体" w:hAnsi="宋体" w:eastAsia="宋体" w:cs="宋体"/>
                <w:spacing w:val="3"/>
              </w:rPr>
              <w:t>含量≤</w:t>
            </w:r>
            <w:r>
              <w:rPr>
                <w:rFonts w:hint="eastAsia" w:ascii="宋体" w:hAnsi="宋体" w:eastAsia="宋体" w:cs="宋体"/>
              </w:rPr>
              <w:t xml:space="preserve"> </w:t>
            </w:r>
            <w:r>
              <w:rPr>
                <w:rFonts w:hint="eastAsia" w:ascii="宋体" w:hAnsi="宋体" w:eastAsia="宋体" w:cs="宋体"/>
                <w:spacing w:val="3"/>
              </w:rPr>
              <w:t>180g/L，符合</w:t>
            </w:r>
            <w:r>
              <w:rPr>
                <w:rFonts w:hint="eastAsia" w:ascii="宋体" w:hAnsi="宋体" w:eastAsia="宋体" w:cs="宋体"/>
              </w:rPr>
              <w:t>GB</w:t>
            </w:r>
            <w:r>
              <w:rPr>
                <w:rFonts w:hint="eastAsia" w:ascii="宋体" w:hAnsi="宋体" w:eastAsia="宋体" w:cs="宋体"/>
                <w:spacing w:val="3"/>
              </w:rPr>
              <w:t>18581-2020标准。</w:t>
            </w:r>
          </w:p>
          <w:p w14:paraId="5F6BDFBE">
            <w:pPr>
              <w:pStyle w:val="11"/>
              <w:spacing w:before="10" w:line="234" w:lineRule="auto"/>
              <w:ind w:left="28" w:right="27" w:hanging="6"/>
              <w:rPr>
                <w:rFonts w:hint="eastAsia" w:ascii="宋体" w:hAnsi="宋体" w:eastAsia="宋体" w:cs="宋体"/>
              </w:rPr>
            </w:pPr>
            <w:r>
              <w:rPr>
                <w:rFonts w:hint="eastAsia" w:ascii="宋体" w:hAnsi="宋体" w:eastAsia="宋体" w:cs="宋体"/>
                <w:spacing w:val="4"/>
              </w:rPr>
              <w:t>4、底漆：采用优质环保水性底漆</w:t>
            </w:r>
            <w:r>
              <w:rPr>
                <w:rFonts w:hint="eastAsia" w:ascii="宋体" w:hAnsi="宋体" w:eastAsia="宋体" w:cs="宋体"/>
                <w:spacing w:val="-12"/>
              </w:rPr>
              <w:t xml:space="preserve"> </w:t>
            </w:r>
            <w:r>
              <w:rPr>
                <w:rFonts w:hint="eastAsia" w:ascii="宋体" w:hAnsi="宋体" w:eastAsia="宋体" w:cs="宋体"/>
                <w:spacing w:val="4"/>
              </w:rPr>
              <w:t>，甲醛含量要求未检出</w:t>
            </w:r>
            <w:r>
              <w:rPr>
                <w:rFonts w:hint="eastAsia" w:ascii="宋体" w:hAnsi="宋体" w:eastAsia="宋体" w:cs="宋体"/>
                <w:spacing w:val="-15"/>
              </w:rPr>
              <w:t xml:space="preserve"> </w:t>
            </w:r>
            <w:r>
              <w:rPr>
                <w:rFonts w:hint="eastAsia" w:ascii="宋体" w:hAnsi="宋体" w:eastAsia="宋体" w:cs="宋体"/>
                <w:spacing w:val="4"/>
              </w:rPr>
              <w:t>，苯系物总和含量［限苯、甲苯、二甲苯（含乙苯</w:t>
            </w:r>
            <w:r>
              <w:rPr>
                <w:rFonts w:hint="eastAsia" w:ascii="宋体" w:hAnsi="宋体" w:eastAsia="宋体" w:cs="宋体"/>
                <w:spacing w:val="9"/>
              </w:rPr>
              <w:t>）］</w:t>
            </w:r>
            <w:r>
              <w:rPr>
                <w:rFonts w:hint="eastAsia" w:ascii="宋体" w:hAnsi="宋体" w:eastAsia="宋体" w:cs="宋体"/>
                <w:spacing w:val="4"/>
              </w:rPr>
              <w:t>要求未检</w:t>
            </w:r>
            <w:r>
              <w:rPr>
                <w:rFonts w:hint="eastAsia" w:ascii="宋体" w:hAnsi="宋体" w:eastAsia="宋体" w:cs="宋体"/>
                <w:spacing w:val="3"/>
              </w:rPr>
              <w:t>出</w:t>
            </w:r>
            <w:r>
              <w:rPr>
                <w:rFonts w:hint="eastAsia" w:ascii="宋体" w:hAnsi="宋体" w:eastAsia="宋体" w:cs="宋体"/>
                <w:spacing w:val="-21"/>
              </w:rPr>
              <w:t xml:space="preserve"> </w:t>
            </w:r>
            <w:r>
              <w:rPr>
                <w:rFonts w:hint="eastAsia" w:ascii="宋体" w:hAnsi="宋体" w:eastAsia="宋体" w:cs="宋体"/>
                <w:spacing w:val="3"/>
              </w:rPr>
              <w:t>，</w:t>
            </w:r>
            <w:r>
              <w:rPr>
                <w:rFonts w:hint="eastAsia" w:ascii="宋体" w:hAnsi="宋体" w:eastAsia="宋体" w:cs="宋体"/>
              </w:rPr>
              <w:t>VOC</w:t>
            </w:r>
            <w:r>
              <w:rPr>
                <w:rFonts w:hint="eastAsia" w:ascii="宋体" w:hAnsi="宋体" w:eastAsia="宋体" w:cs="宋体"/>
                <w:spacing w:val="3"/>
              </w:rPr>
              <w:t>含量≤</w:t>
            </w:r>
            <w:r>
              <w:rPr>
                <w:rFonts w:hint="eastAsia" w:ascii="宋体" w:hAnsi="宋体" w:eastAsia="宋体" w:cs="宋体"/>
              </w:rPr>
              <w:t xml:space="preserve"> </w:t>
            </w:r>
            <w:r>
              <w:rPr>
                <w:rFonts w:hint="eastAsia" w:ascii="宋体" w:hAnsi="宋体" w:eastAsia="宋体" w:cs="宋体"/>
                <w:spacing w:val="3"/>
              </w:rPr>
              <w:t>180g/L，符合</w:t>
            </w:r>
            <w:r>
              <w:rPr>
                <w:rFonts w:hint="eastAsia" w:ascii="宋体" w:hAnsi="宋体" w:eastAsia="宋体" w:cs="宋体"/>
              </w:rPr>
              <w:t>GB</w:t>
            </w:r>
            <w:r>
              <w:rPr>
                <w:rFonts w:hint="eastAsia" w:ascii="宋体" w:hAnsi="宋体" w:eastAsia="宋体" w:cs="宋体"/>
                <w:spacing w:val="3"/>
              </w:rPr>
              <w:t>18581-2020标准。</w:t>
            </w:r>
          </w:p>
          <w:p w14:paraId="6BBF7DAF">
            <w:pPr>
              <w:pStyle w:val="11"/>
              <w:spacing w:before="10" w:line="238" w:lineRule="auto"/>
              <w:ind w:left="21" w:right="325" w:firstLine="2"/>
              <w:rPr>
                <w:rFonts w:hint="eastAsia" w:ascii="宋体" w:hAnsi="宋体" w:eastAsia="宋体" w:cs="宋体"/>
              </w:rPr>
            </w:pPr>
            <w:r>
              <w:rPr>
                <w:rFonts w:hint="eastAsia" w:ascii="宋体" w:hAnsi="宋体" w:eastAsia="宋体" w:cs="宋体"/>
                <w:spacing w:val="3"/>
              </w:rPr>
              <w:t>5、胶粘剂：采用优质白乳胶</w:t>
            </w:r>
            <w:r>
              <w:rPr>
                <w:rFonts w:hint="eastAsia" w:ascii="宋体" w:hAnsi="宋体" w:eastAsia="宋体" w:cs="宋体"/>
                <w:spacing w:val="-14"/>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64C48BB9">
            <w:pPr>
              <w:pStyle w:val="11"/>
              <w:spacing w:before="8" w:line="234" w:lineRule="auto"/>
              <w:ind w:left="23" w:right="236"/>
              <w:rPr>
                <w:rFonts w:hint="eastAsia" w:ascii="宋体" w:hAnsi="宋体" w:eastAsia="宋体" w:cs="宋体"/>
              </w:rPr>
            </w:pPr>
            <w:r>
              <w:rPr>
                <w:rFonts w:hint="eastAsia" w:ascii="宋体" w:hAnsi="宋体" w:eastAsia="宋体" w:cs="宋体"/>
                <w:spacing w:val="3"/>
              </w:rPr>
              <w:t>6、三合一连接件：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≥600N，连</w:t>
            </w:r>
            <w:r>
              <w:rPr>
                <w:rFonts w:hint="eastAsia" w:ascii="宋体" w:hAnsi="宋体" w:eastAsia="宋体" w:cs="宋体"/>
                <w:spacing w:val="2"/>
              </w:rPr>
              <w:t>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tc>
      </w:tr>
    </w:tbl>
    <w:p w14:paraId="334C42EA">
      <w:pPr>
        <w:rPr>
          <w:rFonts w:hint="eastAsia" w:ascii="宋体" w:hAnsi="宋体" w:eastAsia="宋体" w:cs="宋体"/>
          <w:sz w:val="21"/>
        </w:rPr>
      </w:pPr>
    </w:p>
    <w:p w14:paraId="102341C9">
      <w:pPr>
        <w:rPr>
          <w:rFonts w:hint="eastAsia" w:ascii="宋体" w:hAnsi="宋体" w:eastAsia="宋体" w:cs="宋体"/>
          <w:sz w:val="21"/>
          <w:szCs w:val="21"/>
        </w:rPr>
        <w:sectPr>
          <w:pgSz w:w="11905" w:h="16837"/>
          <w:pgMar w:top="1378" w:right="442" w:bottom="0" w:left="340" w:header="0" w:footer="0" w:gutter="0"/>
          <w:pgNumType w:fmt="decimal"/>
          <w:cols w:space="0" w:num="1"/>
          <w:rtlGutter w:val="0"/>
          <w:docGrid w:linePitch="0" w:charSpace="0"/>
        </w:sectPr>
      </w:pPr>
    </w:p>
    <w:tbl>
      <w:tblPr>
        <w:tblStyle w:val="10"/>
        <w:tblW w:w="111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9"/>
        <w:gridCol w:w="864"/>
        <w:gridCol w:w="1139"/>
        <w:gridCol w:w="357"/>
        <w:gridCol w:w="1374"/>
        <w:gridCol w:w="518"/>
        <w:gridCol w:w="600"/>
        <w:gridCol w:w="864"/>
        <w:gridCol w:w="5086"/>
      </w:tblGrid>
      <w:tr w14:paraId="33B3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1" w:hRule="atLeast"/>
        </w:trPr>
        <w:tc>
          <w:tcPr>
            <w:tcW w:w="319" w:type="dxa"/>
            <w:vAlign w:val="top"/>
          </w:tcPr>
          <w:p w14:paraId="6B343A0F">
            <w:pPr>
              <w:spacing w:line="321" w:lineRule="auto"/>
              <w:rPr>
                <w:rFonts w:hint="eastAsia" w:ascii="宋体" w:hAnsi="宋体" w:eastAsia="宋体" w:cs="宋体"/>
                <w:sz w:val="21"/>
              </w:rPr>
            </w:pPr>
          </w:p>
          <w:p w14:paraId="3BD4B5ED">
            <w:pPr>
              <w:spacing w:line="322" w:lineRule="auto"/>
              <w:rPr>
                <w:rFonts w:hint="eastAsia" w:ascii="宋体" w:hAnsi="宋体" w:eastAsia="宋体" w:cs="宋体"/>
                <w:sz w:val="21"/>
              </w:rPr>
            </w:pPr>
          </w:p>
          <w:p w14:paraId="3967C1D9">
            <w:pPr>
              <w:pStyle w:val="11"/>
              <w:spacing w:before="32" w:line="134" w:lineRule="exact"/>
              <w:ind w:left="138"/>
              <w:rPr>
                <w:rFonts w:hint="eastAsia" w:ascii="宋体" w:hAnsi="宋体" w:eastAsia="宋体" w:cs="宋体"/>
                <w:sz w:val="10"/>
                <w:szCs w:val="10"/>
              </w:rPr>
            </w:pPr>
            <w:r>
              <w:rPr>
                <w:rFonts w:hint="eastAsia" w:ascii="宋体" w:hAnsi="宋体" w:eastAsia="宋体" w:cs="宋体"/>
                <w:position w:val="1"/>
                <w:sz w:val="10"/>
                <w:szCs w:val="10"/>
              </w:rPr>
              <w:t>9</w:t>
            </w:r>
          </w:p>
        </w:tc>
        <w:tc>
          <w:tcPr>
            <w:tcW w:w="864" w:type="dxa"/>
            <w:vAlign w:val="top"/>
          </w:tcPr>
          <w:p w14:paraId="31DE7F25">
            <w:pPr>
              <w:spacing w:line="321" w:lineRule="auto"/>
              <w:rPr>
                <w:rFonts w:hint="eastAsia" w:ascii="宋体" w:hAnsi="宋体" w:eastAsia="宋体" w:cs="宋体"/>
                <w:sz w:val="21"/>
              </w:rPr>
            </w:pPr>
          </w:p>
          <w:p w14:paraId="7A491FBE">
            <w:pPr>
              <w:spacing w:line="322" w:lineRule="auto"/>
              <w:rPr>
                <w:rFonts w:hint="eastAsia" w:ascii="宋体" w:hAnsi="宋体" w:eastAsia="宋体" w:cs="宋体"/>
                <w:sz w:val="21"/>
              </w:rPr>
            </w:pPr>
          </w:p>
          <w:p w14:paraId="6FF86171">
            <w:pPr>
              <w:pStyle w:val="11"/>
              <w:spacing w:before="32" w:line="227" w:lineRule="auto"/>
              <w:ind w:left="331"/>
              <w:rPr>
                <w:rFonts w:hint="eastAsia" w:ascii="宋体" w:hAnsi="宋体" w:eastAsia="宋体" w:cs="宋体"/>
                <w:sz w:val="10"/>
                <w:szCs w:val="10"/>
              </w:rPr>
            </w:pPr>
            <w:r>
              <w:rPr>
                <w:rFonts w:hint="eastAsia" w:ascii="宋体" w:hAnsi="宋体" w:eastAsia="宋体" w:cs="宋体"/>
                <w:sz w:val="10"/>
                <w:szCs w:val="10"/>
              </w:rPr>
              <w:t>茶柜</w:t>
            </w:r>
          </w:p>
        </w:tc>
        <w:tc>
          <w:tcPr>
            <w:tcW w:w="1139" w:type="dxa"/>
            <w:vAlign w:val="top"/>
          </w:tcPr>
          <w:p w14:paraId="7D764DD0">
            <w:pPr>
              <w:spacing w:line="321" w:lineRule="auto"/>
              <w:rPr>
                <w:rFonts w:hint="eastAsia" w:ascii="宋体" w:hAnsi="宋体" w:eastAsia="宋体" w:cs="宋体"/>
                <w:sz w:val="21"/>
              </w:rPr>
            </w:pPr>
          </w:p>
          <w:p w14:paraId="7E4EDCC6">
            <w:pPr>
              <w:spacing w:line="322" w:lineRule="auto"/>
              <w:rPr>
                <w:rFonts w:hint="eastAsia" w:ascii="宋体" w:hAnsi="宋体" w:eastAsia="宋体" w:cs="宋体"/>
                <w:sz w:val="21"/>
              </w:rPr>
            </w:pPr>
          </w:p>
          <w:p w14:paraId="6CEB2F51">
            <w:pPr>
              <w:pStyle w:val="11"/>
              <w:spacing w:before="32" w:line="134" w:lineRule="exact"/>
              <w:ind w:left="258"/>
              <w:rPr>
                <w:rFonts w:hint="eastAsia" w:ascii="宋体" w:hAnsi="宋体" w:eastAsia="宋体" w:cs="宋体"/>
                <w:sz w:val="10"/>
                <w:szCs w:val="10"/>
              </w:rPr>
            </w:pPr>
            <w:r>
              <w:rPr>
                <w:rFonts w:hint="eastAsia" w:ascii="宋体" w:hAnsi="宋体" w:eastAsia="宋体" w:cs="宋体"/>
                <w:spacing w:val="1"/>
                <w:sz w:val="10"/>
                <w:szCs w:val="10"/>
              </w:rPr>
              <w:t>1600*400*800</w:t>
            </w:r>
          </w:p>
        </w:tc>
        <w:tc>
          <w:tcPr>
            <w:tcW w:w="357" w:type="dxa"/>
            <w:vAlign w:val="top"/>
          </w:tcPr>
          <w:p w14:paraId="094128CC">
            <w:pPr>
              <w:spacing w:line="321" w:lineRule="auto"/>
              <w:rPr>
                <w:rFonts w:hint="eastAsia" w:ascii="宋体" w:hAnsi="宋体" w:eastAsia="宋体" w:cs="宋体"/>
                <w:sz w:val="21"/>
              </w:rPr>
            </w:pPr>
          </w:p>
          <w:p w14:paraId="51A160EC">
            <w:pPr>
              <w:spacing w:line="322" w:lineRule="auto"/>
              <w:rPr>
                <w:rFonts w:hint="eastAsia" w:ascii="宋体" w:hAnsi="宋体" w:eastAsia="宋体" w:cs="宋体"/>
                <w:sz w:val="21"/>
              </w:rPr>
            </w:pPr>
          </w:p>
          <w:p w14:paraId="16365E82">
            <w:pPr>
              <w:pStyle w:val="11"/>
              <w:spacing w:before="32" w:line="134" w:lineRule="exact"/>
              <w:ind w:left="155"/>
              <w:rPr>
                <w:rFonts w:hint="eastAsia" w:ascii="宋体" w:hAnsi="宋体" w:eastAsia="宋体" w:cs="宋体"/>
                <w:sz w:val="10"/>
                <w:szCs w:val="10"/>
              </w:rPr>
            </w:pPr>
            <w:r>
              <w:rPr>
                <w:rFonts w:hint="eastAsia" w:ascii="宋体" w:hAnsi="宋体" w:eastAsia="宋体" w:cs="宋体"/>
                <w:sz w:val="10"/>
                <w:szCs w:val="10"/>
              </w:rPr>
              <w:t>4</w:t>
            </w:r>
          </w:p>
        </w:tc>
        <w:tc>
          <w:tcPr>
            <w:tcW w:w="1374" w:type="dxa"/>
            <w:vAlign w:val="top"/>
          </w:tcPr>
          <w:p w14:paraId="16B9F431">
            <w:pPr>
              <w:spacing w:line="357" w:lineRule="auto"/>
              <w:rPr>
                <w:rFonts w:hint="eastAsia" w:ascii="宋体" w:hAnsi="宋体" w:eastAsia="宋体" w:cs="宋体"/>
                <w:sz w:val="21"/>
              </w:rPr>
            </w:pPr>
          </w:p>
          <w:p w14:paraId="4A242DCA">
            <w:pPr>
              <w:spacing w:line="737" w:lineRule="exact"/>
              <w:ind w:firstLine="133"/>
              <w:rPr>
                <w:rFonts w:hint="eastAsia" w:ascii="宋体" w:hAnsi="宋体" w:eastAsia="宋体" w:cs="宋体"/>
              </w:rPr>
            </w:pPr>
            <w:r>
              <w:rPr>
                <w:rFonts w:hint="eastAsia" w:ascii="宋体" w:hAnsi="宋体" w:eastAsia="宋体" w:cs="宋体"/>
                <w:position w:val="-14"/>
              </w:rPr>
              <w:drawing>
                <wp:inline distT="0" distB="0" distL="0" distR="0">
                  <wp:extent cx="703580" cy="46736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704088" cy="467868"/>
                          </a:xfrm>
                          <a:prstGeom prst="rect">
                            <a:avLst/>
                          </a:prstGeom>
                        </pic:spPr>
                      </pic:pic>
                    </a:graphicData>
                  </a:graphic>
                </wp:inline>
              </w:drawing>
            </w:r>
          </w:p>
        </w:tc>
        <w:tc>
          <w:tcPr>
            <w:tcW w:w="518" w:type="dxa"/>
            <w:vAlign w:val="top"/>
          </w:tcPr>
          <w:p w14:paraId="6A07CEAC">
            <w:pPr>
              <w:spacing w:line="321" w:lineRule="auto"/>
              <w:rPr>
                <w:rFonts w:hint="eastAsia" w:ascii="宋体" w:hAnsi="宋体" w:eastAsia="宋体" w:cs="宋体"/>
                <w:sz w:val="21"/>
              </w:rPr>
            </w:pPr>
          </w:p>
          <w:p w14:paraId="302C3617">
            <w:pPr>
              <w:spacing w:line="321" w:lineRule="auto"/>
              <w:rPr>
                <w:rFonts w:hint="eastAsia" w:ascii="宋体" w:hAnsi="宋体" w:eastAsia="宋体" w:cs="宋体"/>
                <w:sz w:val="21"/>
              </w:rPr>
            </w:pPr>
          </w:p>
          <w:p w14:paraId="5C570780">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50AE8262">
            <w:pPr>
              <w:rPr>
                <w:rFonts w:hint="eastAsia" w:ascii="宋体" w:hAnsi="宋体" w:eastAsia="宋体" w:cs="宋体"/>
                <w:sz w:val="21"/>
              </w:rPr>
            </w:pPr>
          </w:p>
        </w:tc>
        <w:tc>
          <w:tcPr>
            <w:tcW w:w="864" w:type="dxa"/>
            <w:vAlign w:val="top"/>
          </w:tcPr>
          <w:p w14:paraId="6A1DAA87">
            <w:pPr>
              <w:rPr>
                <w:rFonts w:hint="eastAsia" w:ascii="宋体" w:hAnsi="宋体" w:eastAsia="宋体" w:cs="宋体"/>
                <w:sz w:val="21"/>
              </w:rPr>
            </w:pPr>
          </w:p>
        </w:tc>
        <w:tc>
          <w:tcPr>
            <w:tcW w:w="5086" w:type="dxa"/>
            <w:vAlign w:val="top"/>
          </w:tcPr>
          <w:p w14:paraId="79171A23">
            <w:pPr>
              <w:pStyle w:val="11"/>
              <w:spacing w:before="52" w:line="232" w:lineRule="auto"/>
              <w:ind w:left="29" w:right="23"/>
              <w:rPr>
                <w:rFonts w:hint="eastAsia" w:ascii="宋体" w:hAnsi="宋体" w:eastAsia="宋体" w:cs="宋体"/>
              </w:rPr>
            </w:pPr>
            <w:r>
              <w:rPr>
                <w:rFonts w:hint="eastAsia" w:ascii="宋体" w:hAnsi="宋体" w:eastAsia="宋体" w:cs="宋体"/>
                <w:spacing w:val="3"/>
              </w:rPr>
              <w:t>1、基材：采用优质环保中密度纤维板</w:t>
            </w:r>
            <w:r>
              <w:rPr>
                <w:rFonts w:hint="eastAsia" w:ascii="宋体" w:hAnsi="宋体" w:eastAsia="宋体" w:cs="宋体"/>
                <w:spacing w:val="-9"/>
              </w:rPr>
              <w:t xml:space="preserve"> </w:t>
            </w:r>
            <w:r>
              <w:rPr>
                <w:rFonts w:hint="eastAsia" w:ascii="宋体" w:hAnsi="宋体" w:eastAsia="宋体" w:cs="宋体"/>
                <w:spacing w:val="3"/>
              </w:rPr>
              <w:t>，经过防虫</w:t>
            </w:r>
            <w:r>
              <w:rPr>
                <w:rFonts w:hint="eastAsia" w:ascii="宋体" w:hAnsi="宋体" w:eastAsia="宋体" w:cs="宋体"/>
                <w:spacing w:val="-24"/>
              </w:rPr>
              <w:t xml:space="preserve"> </w:t>
            </w:r>
            <w:r>
              <w:rPr>
                <w:rFonts w:hint="eastAsia" w:ascii="宋体" w:hAnsi="宋体" w:eastAsia="宋体" w:cs="宋体"/>
                <w:spacing w:val="3"/>
              </w:rPr>
              <w:t>、防腐等化学处理</w:t>
            </w:r>
            <w:r>
              <w:rPr>
                <w:rFonts w:hint="eastAsia" w:ascii="宋体" w:hAnsi="宋体" w:eastAsia="宋体" w:cs="宋体"/>
                <w:spacing w:val="-18"/>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29"/>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5"/>
              </w:rPr>
              <w:t xml:space="preserve"> </w:t>
            </w:r>
            <w:r>
              <w:rPr>
                <w:rFonts w:hint="eastAsia" w:ascii="宋体" w:hAnsi="宋体" w:eastAsia="宋体" w:cs="宋体"/>
                <w:spacing w:val="3"/>
              </w:rPr>
              <w:t>总挥发性有机化</w:t>
            </w:r>
            <w:r>
              <w:rPr>
                <w:rFonts w:hint="eastAsia" w:ascii="宋体" w:hAnsi="宋体" w:eastAsia="宋体" w:cs="宋体"/>
                <w:spacing w:val="2"/>
              </w:rPr>
              <w:t>合物（</w:t>
            </w:r>
            <w:r>
              <w:rPr>
                <w:rFonts w:hint="eastAsia" w:ascii="宋体" w:hAnsi="宋体" w:eastAsia="宋体" w:cs="宋体"/>
              </w:rPr>
              <w:t>TVOC</w:t>
            </w:r>
            <w:r>
              <w:rPr>
                <w:rFonts w:hint="eastAsia" w:ascii="宋体" w:hAnsi="宋体" w:eastAsia="宋体" w:cs="宋体"/>
                <w:spacing w:val="2"/>
              </w:rPr>
              <w:t>）要求未检</w:t>
            </w:r>
            <w:r>
              <w:rPr>
                <w:rFonts w:hint="eastAsia" w:ascii="宋体" w:hAnsi="宋体" w:eastAsia="宋体" w:cs="宋体"/>
              </w:rPr>
              <w:t xml:space="preserve"> </w:t>
            </w:r>
            <w:r>
              <w:rPr>
                <w:rFonts w:hint="eastAsia" w:ascii="宋体" w:hAnsi="宋体" w:eastAsia="宋体" w:cs="宋体"/>
                <w:spacing w:val="5"/>
              </w:rPr>
              <w:t>出，含水率≤5%，握螺钉力（板面）≥</w:t>
            </w:r>
            <w:r>
              <w:rPr>
                <w:rFonts w:hint="eastAsia" w:ascii="宋体" w:hAnsi="宋体" w:eastAsia="宋体" w:cs="宋体"/>
                <w:spacing w:val="-27"/>
              </w:rPr>
              <w:t xml:space="preserve"> </w:t>
            </w:r>
            <w:r>
              <w:rPr>
                <w:rFonts w:hint="eastAsia" w:ascii="宋体" w:hAnsi="宋体" w:eastAsia="宋体" w:cs="宋体"/>
                <w:spacing w:val="5"/>
              </w:rPr>
              <w:t>1450N，握螺</w:t>
            </w:r>
            <w:r>
              <w:rPr>
                <w:rFonts w:hint="eastAsia" w:ascii="宋体" w:hAnsi="宋体" w:eastAsia="宋体" w:cs="宋体"/>
                <w:spacing w:val="4"/>
              </w:rPr>
              <w:t>钉力（板边）≥800N，静曲强度≥35</w:t>
            </w:r>
            <w:r>
              <w:rPr>
                <w:rFonts w:hint="eastAsia" w:ascii="宋体" w:hAnsi="宋体" w:eastAsia="宋体" w:cs="宋体"/>
              </w:rPr>
              <w:t>Mpa</w:t>
            </w:r>
            <w:r>
              <w:rPr>
                <w:rFonts w:hint="eastAsia" w:ascii="宋体" w:hAnsi="宋体" w:eastAsia="宋体" w:cs="宋体"/>
                <w:spacing w:val="4"/>
              </w:rPr>
              <w:t>，弹性模量≥3700</w:t>
            </w:r>
            <w:r>
              <w:rPr>
                <w:rFonts w:hint="eastAsia" w:ascii="宋体" w:hAnsi="宋体" w:eastAsia="宋体" w:cs="宋体"/>
              </w:rPr>
              <w:t>Mpa</w:t>
            </w:r>
            <w:r>
              <w:rPr>
                <w:rFonts w:hint="eastAsia" w:ascii="宋体" w:hAnsi="宋体" w:eastAsia="宋体" w:cs="宋体"/>
                <w:spacing w:val="-23"/>
              </w:rPr>
              <w:t xml:space="preserve"> </w:t>
            </w:r>
            <w:r>
              <w:rPr>
                <w:rFonts w:hint="eastAsia" w:ascii="宋体" w:hAnsi="宋体" w:eastAsia="宋体" w:cs="宋体"/>
                <w:spacing w:val="4"/>
              </w:rPr>
              <w:t>，符合</w:t>
            </w:r>
            <w:r>
              <w:rPr>
                <w:rFonts w:hint="eastAsia" w:ascii="宋体" w:hAnsi="宋体" w:eastAsia="宋体" w:cs="宋体"/>
              </w:rPr>
              <w:t>GB</w:t>
            </w:r>
            <w:r>
              <w:rPr>
                <w:rFonts w:hint="eastAsia" w:ascii="宋体" w:hAnsi="宋体" w:eastAsia="宋体" w:cs="宋体"/>
                <w:spacing w:val="4"/>
              </w:rPr>
              <w:t>/T11718-</w:t>
            </w:r>
          </w:p>
          <w:p w14:paraId="731E8A82">
            <w:pPr>
              <w:pStyle w:val="11"/>
              <w:spacing w:before="10" w:line="226" w:lineRule="auto"/>
              <w:ind w:left="23"/>
              <w:rPr>
                <w:rFonts w:hint="eastAsia" w:ascii="宋体" w:hAnsi="宋体" w:eastAsia="宋体" w:cs="宋体"/>
              </w:rPr>
            </w:pPr>
            <w:r>
              <w:rPr>
                <w:rFonts w:hint="eastAsia" w:ascii="宋体" w:hAnsi="宋体" w:eastAsia="宋体" w:cs="宋体"/>
                <w:spacing w:val="4"/>
              </w:rPr>
              <w:t>2009、</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w:t>
            </w:r>
            <w:r>
              <w:rPr>
                <w:rFonts w:hint="eastAsia" w:ascii="宋体" w:hAnsi="宋体" w:eastAsia="宋体" w:cs="宋体"/>
                <w:spacing w:val="3"/>
              </w:rPr>
              <w:t>657-2013标准。</w:t>
            </w:r>
          </w:p>
          <w:p w14:paraId="1BDEF089">
            <w:pPr>
              <w:pStyle w:val="11"/>
              <w:spacing w:before="10" w:line="219" w:lineRule="auto"/>
              <w:ind w:left="23"/>
              <w:rPr>
                <w:rFonts w:hint="eastAsia" w:ascii="宋体" w:hAnsi="宋体" w:eastAsia="宋体" w:cs="宋体"/>
              </w:rPr>
            </w:pPr>
            <w:r>
              <w:rPr>
                <w:rFonts w:hint="eastAsia" w:ascii="宋体" w:hAnsi="宋体" w:eastAsia="宋体" w:cs="宋体"/>
                <w:spacing w:val="4"/>
              </w:rPr>
              <w:t>2、饰面：采用≥0.6</w:t>
            </w:r>
            <w:r>
              <w:rPr>
                <w:rFonts w:hint="eastAsia" w:ascii="宋体" w:hAnsi="宋体" w:eastAsia="宋体" w:cs="宋体"/>
              </w:rPr>
              <w:t>mm</w:t>
            </w:r>
            <w:r>
              <w:rPr>
                <w:rFonts w:hint="eastAsia" w:ascii="宋体" w:hAnsi="宋体" w:eastAsia="宋体" w:cs="宋体"/>
                <w:spacing w:val="4"/>
              </w:rPr>
              <w:t>厚木皮饰面</w:t>
            </w:r>
            <w:r>
              <w:rPr>
                <w:rFonts w:hint="eastAsia" w:ascii="宋体" w:hAnsi="宋体" w:eastAsia="宋体" w:cs="宋体"/>
                <w:spacing w:val="-16"/>
              </w:rPr>
              <w:t xml:space="preserve"> </w:t>
            </w:r>
            <w:r>
              <w:rPr>
                <w:rFonts w:hint="eastAsia" w:ascii="宋体" w:hAnsi="宋体" w:eastAsia="宋体" w:cs="宋体"/>
                <w:spacing w:val="4"/>
              </w:rPr>
              <w:t>，含水率≤8%，甲醛释放量</w:t>
            </w:r>
            <w:r>
              <w:rPr>
                <w:rFonts w:hint="eastAsia" w:ascii="宋体" w:hAnsi="宋体" w:eastAsia="宋体" w:cs="宋体"/>
                <w:spacing w:val="-23"/>
              </w:rPr>
              <w:t xml:space="preserve"> </w:t>
            </w:r>
            <w:r>
              <w:rPr>
                <w:rFonts w:hint="eastAsia" w:ascii="宋体" w:hAnsi="宋体" w:eastAsia="宋体" w:cs="宋体"/>
                <w:spacing w:val="4"/>
              </w:rPr>
              <w:t>≤0.1</w:t>
            </w:r>
            <w:r>
              <w:rPr>
                <w:rFonts w:hint="eastAsia" w:ascii="宋体" w:hAnsi="宋体" w:eastAsia="宋体" w:cs="宋体"/>
              </w:rPr>
              <w:t>mg</w:t>
            </w:r>
            <w:r>
              <w:rPr>
                <w:rFonts w:hint="eastAsia" w:ascii="宋体" w:hAnsi="宋体" w:eastAsia="宋体" w:cs="宋体"/>
                <w:spacing w:val="4"/>
              </w:rPr>
              <w:t>/L</w:t>
            </w:r>
            <w:r>
              <w:rPr>
                <w:rFonts w:hint="eastAsia" w:ascii="宋体" w:hAnsi="宋体" w:eastAsia="宋体" w:cs="宋体"/>
                <w:spacing w:val="-23"/>
              </w:rPr>
              <w:t xml:space="preserve"> </w:t>
            </w:r>
            <w:r>
              <w:rPr>
                <w:rFonts w:hint="eastAsia" w:ascii="宋体" w:hAnsi="宋体" w:eastAsia="宋体" w:cs="宋体"/>
                <w:spacing w:val="4"/>
              </w:rPr>
              <w:t>，挥发性有机化合物（72h）要求未检出；符合</w:t>
            </w:r>
            <w:r>
              <w:rPr>
                <w:rFonts w:hint="eastAsia" w:ascii="宋体" w:hAnsi="宋体" w:eastAsia="宋体" w:cs="宋体"/>
              </w:rPr>
              <w:t>GB</w:t>
            </w:r>
            <w:r>
              <w:rPr>
                <w:rFonts w:hint="eastAsia" w:ascii="宋体" w:hAnsi="宋体" w:eastAsia="宋体" w:cs="宋体"/>
                <w:spacing w:val="4"/>
              </w:rPr>
              <w:t>/T13010-</w:t>
            </w:r>
          </w:p>
          <w:p w14:paraId="5F97D791">
            <w:pPr>
              <w:pStyle w:val="11"/>
              <w:spacing w:before="10" w:line="226" w:lineRule="auto"/>
              <w:ind w:left="23"/>
              <w:rPr>
                <w:rFonts w:hint="eastAsia" w:ascii="宋体" w:hAnsi="宋体" w:eastAsia="宋体" w:cs="宋体"/>
              </w:rPr>
            </w:pPr>
            <w:r>
              <w:rPr>
                <w:rFonts w:hint="eastAsia" w:ascii="宋体" w:hAnsi="宋体" w:eastAsia="宋体" w:cs="宋体"/>
                <w:spacing w:val="4"/>
              </w:rPr>
              <w:t>2006、</w:t>
            </w:r>
            <w:r>
              <w:rPr>
                <w:rFonts w:hint="eastAsia" w:ascii="宋体" w:hAnsi="宋体" w:eastAsia="宋体" w:cs="宋体"/>
              </w:rPr>
              <w:t>GB</w:t>
            </w:r>
            <w:r>
              <w:rPr>
                <w:rFonts w:hint="eastAsia" w:ascii="宋体" w:hAnsi="宋体" w:eastAsia="宋体" w:cs="宋体"/>
                <w:spacing w:val="4"/>
              </w:rPr>
              <w:t>18584-2001、</w:t>
            </w:r>
            <w:r>
              <w:rPr>
                <w:rFonts w:hint="eastAsia" w:ascii="宋体" w:hAnsi="宋体" w:eastAsia="宋体" w:cs="宋体"/>
              </w:rPr>
              <w:t>GB</w:t>
            </w:r>
            <w:r>
              <w:rPr>
                <w:rFonts w:hint="eastAsia" w:ascii="宋体" w:hAnsi="宋体" w:eastAsia="宋体" w:cs="宋体"/>
                <w:spacing w:val="4"/>
              </w:rPr>
              <w:t>/T356</w:t>
            </w:r>
            <w:r>
              <w:rPr>
                <w:rFonts w:hint="eastAsia" w:ascii="宋体" w:hAnsi="宋体" w:eastAsia="宋体" w:cs="宋体"/>
                <w:spacing w:val="3"/>
              </w:rPr>
              <w:t>01-2017标准。</w:t>
            </w:r>
          </w:p>
          <w:p w14:paraId="1A343701">
            <w:pPr>
              <w:pStyle w:val="11"/>
              <w:spacing w:before="10" w:line="231" w:lineRule="auto"/>
              <w:ind w:left="28" w:right="27" w:hanging="4"/>
              <w:rPr>
                <w:rFonts w:hint="eastAsia" w:ascii="宋体" w:hAnsi="宋体" w:eastAsia="宋体" w:cs="宋体"/>
              </w:rPr>
            </w:pPr>
            <w:r>
              <w:rPr>
                <w:rFonts w:hint="eastAsia" w:ascii="宋体" w:hAnsi="宋体" w:eastAsia="宋体" w:cs="宋体"/>
                <w:spacing w:val="4"/>
              </w:rPr>
              <w:t>3、面漆：采用优质环保水性面漆</w:t>
            </w:r>
            <w:r>
              <w:rPr>
                <w:rFonts w:hint="eastAsia" w:ascii="宋体" w:hAnsi="宋体" w:eastAsia="宋体" w:cs="宋体"/>
                <w:spacing w:val="-12"/>
              </w:rPr>
              <w:t xml:space="preserve"> </w:t>
            </w:r>
            <w:r>
              <w:rPr>
                <w:rFonts w:hint="eastAsia" w:ascii="宋体" w:hAnsi="宋体" w:eastAsia="宋体" w:cs="宋体"/>
                <w:spacing w:val="4"/>
              </w:rPr>
              <w:t>，甲醛含量要求未检出</w:t>
            </w:r>
            <w:r>
              <w:rPr>
                <w:rFonts w:hint="eastAsia" w:ascii="宋体" w:hAnsi="宋体" w:eastAsia="宋体" w:cs="宋体"/>
                <w:spacing w:val="-15"/>
              </w:rPr>
              <w:t xml:space="preserve"> </w:t>
            </w:r>
            <w:r>
              <w:rPr>
                <w:rFonts w:hint="eastAsia" w:ascii="宋体" w:hAnsi="宋体" w:eastAsia="宋体" w:cs="宋体"/>
                <w:spacing w:val="4"/>
              </w:rPr>
              <w:t>，苯系物总和含量［限苯、甲苯、二甲苯（含乙苯</w:t>
            </w:r>
            <w:r>
              <w:rPr>
                <w:rFonts w:hint="eastAsia" w:ascii="宋体" w:hAnsi="宋体" w:eastAsia="宋体" w:cs="宋体"/>
                <w:spacing w:val="9"/>
              </w:rPr>
              <w:t>）］</w:t>
            </w:r>
            <w:r>
              <w:rPr>
                <w:rFonts w:hint="eastAsia" w:ascii="宋体" w:hAnsi="宋体" w:eastAsia="宋体" w:cs="宋体"/>
                <w:spacing w:val="4"/>
              </w:rPr>
              <w:t>要求</w:t>
            </w:r>
            <w:r>
              <w:rPr>
                <w:rFonts w:hint="eastAsia" w:ascii="宋体" w:hAnsi="宋体" w:eastAsia="宋体" w:cs="宋体"/>
                <w:spacing w:val="3"/>
              </w:rPr>
              <w:t>未检出</w:t>
            </w:r>
            <w:r>
              <w:rPr>
                <w:rFonts w:hint="eastAsia" w:ascii="宋体" w:hAnsi="宋体" w:eastAsia="宋体" w:cs="宋体"/>
                <w:spacing w:val="-21"/>
              </w:rPr>
              <w:t xml:space="preserve"> </w:t>
            </w:r>
            <w:r>
              <w:rPr>
                <w:rFonts w:hint="eastAsia" w:ascii="宋体" w:hAnsi="宋体" w:eastAsia="宋体" w:cs="宋体"/>
                <w:spacing w:val="3"/>
              </w:rPr>
              <w:t>，</w:t>
            </w:r>
            <w:r>
              <w:rPr>
                <w:rFonts w:hint="eastAsia" w:ascii="宋体" w:hAnsi="宋体" w:eastAsia="宋体" w:cs="宋体"/>
              </w:rPr>
              <w:t>VOC</w:t>
            </w:r>
            <w:r>
              <w:rPr>
                <w:rFonts w:hint="eastAsia" w:ascii="宋体" w:hAnsi="宋体" w:eastAsia="宋体" w:cs="宋体"/>
                <w:spacing w:val="3"/>
              </w:rPr>
              <w:t>含量≤</w:t>
            </w:r>
            <w:r>
              <w:rPr>
                <w:rFonts w:hint="eastAsia" w:ascii="宋体" w:hAnsi="宋体" w:eastAsia="宋体" w:cs="宋体"/>
              </w:rPr>
              <w:t xml:space="preserve"> </w:t>
            </w:r>
            <w:r>
              <w:rPr>
                <w:rFonts w:hint="eastAsia" w:ascii="宋体" w:hAnsi="宋体" w:eastAsia="宋体" w:cs="宋体"/>
                <w:spacing w:val="3"/>
              </w:rPr>
              <w:t>180g/L，符合</w:t>
            </w:r>
            <w:r>
              <w:rPr>
                <w:rFonts w:hint="eastAsia" w:ascii="宋体" w:hAnsi="宋体" w:eastAsia="宋体" w:cs="宋体"/>
              </w:rPr>
              <w:t>GB</w:t>
            </w:r>
            <w:r>
              <w:rPr>
                <w:rFonts w:hint="eastAsia" w:ascii="宋体" w:hAnsi="宋体" w:eastAsia="宋体" w:cs="宋体"/>
                <w:spacing w:val="3"/>
              </w:rPr>
              <w:t>18581-2020标准。</w:t>
            </w:r>
          </w:p>
          <w:p w14:paraId="4DF9F888">
            <w:pPr>
              <w:pStyle w:val="11"/>
              <w:spacing w:before="10" w:line="234" w:lineRule="auto"/>
              <w:ind w:left="28" w:right="27" w:hanging="6"/>
              <w:rPr>
                <w:rFonts w:hint="eastAsia" w:ascii="宋体" w:hAnsi="宋体" w:eastAsia="宋体" w:cs="宋体"/>
              </w:rPr>
            </w:pPr>
            <w:r>
              <w:rPr>
                <w:rFonts w:hint="eastAsia" w:ascii="宋体" w:hAnsi="宋体" w:eastAsia="宋体" w:cs="宋体"/>
                <w:spacing w:val="4"/>
              </w:rPr>
              <w:t>4、底漆：采用优质环保水性底漆</w:t>
            </w:r>
            <w:r>
              <w:rPr>
                <w:rFonts w:hint="eastAsia" w:ascii="宋体" w:hAnsi="宋体" w:eastAsia="宋体" w:cs="宋体"/>
                <w:spacing w:val="-12"/>
              </w:rPr>
              <w:t xml:space="preserve"> </w:t>
            </w:r>
            <w:r>
              <w:rPr>
                <w:rFonts w:hint="eastAsia" w:ascii="宋体" w:hAnsi="宋体" w:eastAsia="宋体" w:cs="宋体"/>
                <w:spacing w:val="4"/>
              </w:rPr>
              <w:t>，甲醛含量要求未检出</w:t>
            </w:r>
            <w:r>
              <w:rPr>
                <w:rFonts w:hint="eastAsia" w:ascii="宋体" w:hAnsi="宋体" w:eastAsia="宋体" w:cs="宋体"/>
                <w:spacing w:val="-15"/>
              </w:rPr>
              <w:t xml:space="preserve"> </w:t>
            </w:r>
            <w:r>
              <w:rPr>
                <w:rFonts w:hint="eastAsia" w:ascii="宋体" w:hAnsi="宋体" w:eastAsia="宋体" w:cs="宋体"/>
                <w:spacing w:val="4"/>
              </w:rPr>
              <w:t>，苯系物总和含量［限苯、甲苯、二甲苯（含乙苯</w:t>
            </w:r>
            <w:r>
              <w:rPr>
                <w:rFonts w:hint="eastAsia" w:ascii="宋体" w:hAnsi="宋体" w:eastAsia="宋体" w:cs="宋体"/>
                <w:spacing w:val="9"/>
              </w:rPr>
              <w:t>）］</w:t>
            </w:r>
            <w:r>
              <w:rPr>
                <w:rFonts w:hint="eastAsia" w:ascii="宋体" w:hAnsi="宋体" w:eastAsia="宋体" w:cs="宋体"/>
                <w:spacing w:val="4"/>
              </w:rPr>
              <w:t>要求未检</w:t>
            </w:r>
            <w:r>
              <w:rPr>
                <w:rFonts w:hint="eastAsia" w:ascii="宋体" w:hAnsi="宋体" w:eastAsia="宋体" w:cs="宋体"/>
                <w:spacing w:val="3"/>
              </w:rPr>
              <w:t>出</w:t>
            </w:r>
            <w:r>
              <w:rPr>
                <w:rFonts w:hint="eastAsia" w:ascii="宋体" w:hAnsi="宋体" w:eastAsia="宋体" w:cs="宋体"/>
                <w:spacing w:val="-21"/>
              </w:rPr>
              <w:t xml:space="preserve"> </w:t>
            </w:r>
            <w:r>
              <w:rPr>
                <w:rFonts w:hint="eastAsia" w:ascii="宋体" w:hAnsi="宋体" w:eastAsia="宋体" w:cs="宋体"/>
                <w:spacing w:val="3"/>
              </w:rPr>
              <w:t>，</w:t>
            </w:r>
            <w:r>
              <w:rPr>
                <w:rFonts w:hint="eastAsia" w:ascii="宋体" w:hAnsi="宋体" w:eastAsia="宋体" w:cs="宋体"/>
              </w:rPr>
              <w:t>VOC</w:t>
            </w:r>
            <w:r>
              <w:rPr>
                <w:rFonts w:hint="eastAsia" w:ascii="宋体" w:hAnsi="宋体" w:eastAsia="宋体" w:cs="宋体"/>
                <w:spacing w:val="3"/>
              </w:rPr>
              <w:t>含量≤</w:t>
            </w:r>
            <w:r>
              <w:rPr>
                <w:rFonts w:hint="eastAsia" w:ascii="宋体" w:hAnsi="宋体" w:eastAsia="宋体" w:cs="宋体"/>
              </w:rPr>
              <w:t xml:space="preserve"> </w:t>
            </w:r>
            <w:r>
              <w:rPr>
                <w:rFonts w:hint="eastAsia" w:ascii="宋体" w:hAnsi="宋体" w:eastAsia="宋体" w:cs="宋体"/>
                <w:spacing w:val="3"/>
              </w:rPr>
              <w:t>180g/L，符合</w:t>
            </w:r>
            <w:r>
              <w:rPr>
                <w:rFonts w:hint="eastAsia" w:ascii="宋体" w:hAnsi="宋体" w:eastAsia="宋体" w:cs="宋体"/>
              </w:rPr>
              <w:t>GB</w:t>
            </w:r>
            <w:r>
              <w:rPr>
                <w:rFonts w:hint="eastAsia" w:ascii="宋体" w:hAnsi="宋体" w:eastAsia="宋体" w:cs="宋体"/>
                <w:spacing w:val="3"/>
              </w:rPr>
              <w:t>18581-2020标准。</w:t>
            </w:r>
          </w:p>
          <w:p w14:paraId="4F8D06E8">
            <w:pPr>
              <w:pStyle w:val="11"/>
              <w:spacing w:before="10" w:line="235" w:lineRule="auto"/>
              <w:ind w:left="21" w:right="325" w:firstLine="2"/>
              <w:rPr>
                <w:rFonts w:hint="eastAsia" w:ascii="宋体" w:hAnsi="宋体" w:eastAsia="宋体" w:cs="宋体"/>
              </w:rPr>
            </w:pPr>
            <w:r>
              <w:rPr>
                <w:rFonts w:hint="eastAsia" w:ascii="宋体" w:hAnsi="宋体" w:eastAsia="宋体" w:cs="宋体"/>
                <w:spacing w:val="3"/>
              </w:rPr>
              <w:t>5、胶粘剂：采用优质白乳胶</w:t>
            </w:r>
            <w:r>
              <w:rPr>
                <w:rFonts w:hint="eastAsia" w:ascii="宋体" w:hAnsi="宋体" w:eastAsia="宋体" w:cs="宋体"/>
                <w:spacing w:val="-14"/>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73B037B2">
            <w:pPr>
              <w:pStyle w:val="11"/>
              <w:spacing w:before="11" w:line="234" w:lineRule="auto"/>
              <w:ind w:left="23" w:right="236"/>
              <w:rPr>
                <w:rFonts w:hint="eastAsia" w:ascii="宋体" w:hAnsi="宋体" w:eastAsia="宋体" w:cs="宋体"/>
              </w:rPr>
            </w:pPr>
            <w:r>
              <w:rPr>
                <w:rFonts w:hint="eastAsia" w:ascii="宋体" w:hAnsi="宋体" w:eastAsia="宋体" w:cs="宋体"/>
                <w:spacing w:val="3"/>
              </w:rPr>
              <w:t>6、三合一连接件：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≥600N，连</w:t>
            </w:r>
            <w:r>
              <w:rPr>
                <w:rFonts w:hint="eastAsia" w:ascii="宋体" w:hAnsi="宋体" w:eastAsia="宋体" w:cs="宋体"/>
                <w:spacing w:val="2"/>
              </w:rPr>
              <w:t>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tc>
      </w:tr>
      <w:tr w14:paraId="6B02B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3954222E">
            <w:pPr>
              <w:spacing w:line="251" w:lineRule="auto"/>
              <w:rPr>
                <w:rFonts w:hint="eastAsia" w:ascii="宋体" w:hAnsi="宋体" w:eastAsia="宋体" w:cs="宋体"/>
                <w:sz w:val="21"/>
              </w:rPr>
            </w:pPr>
          </w:p>
          <w:p w14:paraId="4E6A3B66">
            <w:pPr>
              <w:spacing w:line="251" w:lineRule="auto"/>
              <w:rPr>
                <w:rFonts w:hint="eastAsia" w:ascii="宋体" w:hAnsi="宋体" w:eastAsia="宋体" w:cs="宋体"/>
                <w:sz w:val="21"/>
              </w:rPr>
            </w:pPr>
          </w:p>
          <w:p w14:paraId="1B5404C2">
            <w:pPr>
              <w:spacing w:line="251" w:lineRule="auto"/>
              <w:rPr>
                <w:rFonts w:hint="eastAsia" w:ascii="宋体" w:hAnsi="宋体" w:eastAsia="宋体" w:cs="宋体"/>
                <w:sz w:val="21"/>
              </w:rPr>
            </w:pPr>
          </w:p>
          <w:p w14:paraId="2E2E00CF">
            <w:pPr>
              <w:pStyle w:val="11"/>
              <w:spacing w:before="33" w:line="133" w:lineRule="exact"/>
              <w:ind w:left="119"/>
              <w:rPr>
                <w:rFonts w:hint="eastAsia" w:ascii="宋体" w:hAnsi="宋体" w:eastAsia="宋体" w:cs="宋体"/>
                <w:sz w:val="10"/>
                <w:szCs w:val="10"/>
              </w:rPr>
            </w:pPr>
            <w:r>
              <w:rPr>
                <w:rFonts w:hint="eastAsia" w:ascii="宋体" w:hAnsi="宋体" w:eastAsia="宋体" w:cs="宋体"/>
                <w:spacing w:val="-4"/>
                <w:sz w:val="10"/>
                <w:szCs w:val="10"/>
              </w:rPr>
              <w:t>10</w:t>
            </w:r>
          </w:p>
        </w:tc>
        <w:tc>
          <w:tcPr>
            <w:tcW w:w="864" w:type="dxa"/>
            <w:vAlign w:val="top"/>
          </w:tcPr>
          <w:p w14:paraId="0BC485B3">
            <w:pPr>
              <w:spacing w:line="251" w:lineRule="auto"/>
              <w:rPr>
                <w:rFonts w:hint="eastAsia" w:ascii="宋体" w:hAnsi="宋体" w:eastAsia="宋体" w:cs="宋体"/>
                <w:sz w:val="21"/>
              </w:rPr>
            </w:pPr>
          </w:p>
          <w:p w14:paraId="365F2952">
            <w:pPr>
              <w:spacing w:line="251" w:lineRule="auto"/>
              <w:rPr>
                <w:rFonts w:hint="eastAsia" w:ascii="宋体" w:hAnsi="宋体" w:eastAsia="宋体" w:cs="宋体"/>
                <w:sz w:val="21"/>
              </w:rPr>
            </w:pPr>
          </w:p>
          <w:p w14:paraId="55ED5D88">
            <w:pPr>
              <w:spacing w:line="251" w:lineRule="auto"/>
              <w:rPr>
                <w:rFonts w:hint="eastAsia" w:ascii="宋体" w:hAnsi="宋体" w:eastAsia="宋体" w:cs="宋体"/>
                <w:sz w:val="21"/>
              </w:rPr>
            </w:pPr>
          </w:p>
          <w:p w14:paraId="6EF24A37">
            <w:pPr>
              <w:pStyle w:val="11"/>
              <w:spacing w:before="32" w:line="227" w:lineRule="auto"/>
              <w:ind w:left="174"/>
              <w:rPr>
                <w:rFonts w:hint="eastAsia" w:ascii="宋体" w:hAnsi="宋体" w:eastAsia="宋体" w:cs="宋体"/>
                <w:sz w:val="10"/>
                <w:szCs w:val="10"/>
              </w:rPr>
            </w:pPr>
            <w:r>
              <w:rPr>
                <w:rFonts w:hint="eastAsia" w:ascii="宋体" w:hAnsi="宋体" w:eastAsia="宋体" w:cs="宋体"/>
                <w:color w:val="FF0000"/>
                <w:spacing w:val="2"/>
                <w:sz w:val="10"/>
                <w:szCs w:val="10"/>
              </w:rPr>
              <w:t>定制</w:t>
            </w:r>
            <w:r>
              <w:rPr>
                <w:rFonts w:hint="eastAsia" w:ascii="宋体" w:hAnsi="宋体" w:eastAsia="宋体" w:cs="宋体"/>
                <w:spacing w:val="2"/>
                <w:sz w:val="10"/>
                <w:szCs w:val="10"/>
              </w:rPr>
              <w:t>主席桌</w:t>
            </w:r>
          </w:p>
        </w:tc>
        <w:tc>
          <w:tcPr>
            <w:tcW w:w="1139" w:type="dxa"/>
            <w:vAlign w:val="top"/>
          </w:tcPr>
          <w:p w14:paraId="18D20E9F">
            <w:pPr>
              <w:spacing w:line="343" w:lineRule="auto"/>
              <w:rPr>
                <w:rFonts w:hint="eastAsia" w:ascii="宋体" w:hAnsi="宋体" w:eastAsia="宋体" w:cs="宋体"/>
                <w:sz w:val="21"/>
              </w:rPr>
            </w:pPr>
          </w:p>
          <w:p w14:paraId="775A2CBE">
            <w:pPr>
              <w:spacing w:line="343" w:lineRule="auto"/>
              <w:rPr>
                <w:rFonts w:hint="eastAsia" w:ascii="宋体" w:hAnsi="宋体" w:eastAsia="宋体" w:cs="宋体"/>
                <w:sz w:val="21"/>
              </w:rPr>
            </w:pPr>
          </w:p>
          <w:p w14:paraId="47492ED4">
            <w:pPr>
              <w:pStyle w:val="11"/>
              <w:spacing w:before="33" w:line="227" w:lineRule="auto"/>
              <w:ind w:left="469"/>
              <w:rPr>
                <w:rFonts w:hint="eastAsia" w:ascii="宋体" w:hAnsi="宋体" w:eastAsia="宋体" w:cs="宋体"/>
                <w:sz w:val="10"/>
                <w:szCs w:val="10"/>
              </w:rPr>
            </w:pPr>
            <w:r>
              <w:rPr>
                <w:rFonts w:hint="eastAsia" w:ascii="宋体" w:hAnsi="宋体" w:eastAsia="宋体" w:cs="宋体"/>
                <w:color w:val="FF0000"/>
                <w:sz w:val="10"/>
                <w:szCs w:val="10"/>
              </w:rPr>
              <w:t>定制</w:t>
            </w:r>
          </w:p>
          <w:p w14:paraId="1A8D6214">
            <w:pPr>
              <w:pStyle w:val="11"/>
              <w:spacing w:before="8" w:line="134" w:lineRule="exact"/>
              <w:ind w:left="258"/>
              <w:rPr>
                <w:rFonts w:hint="eastAsia" w:ascii="宋体" w:hAnsi="宋体" w:eastAsia="宋体" w:cs="宋体"/>
                <w:sz w:val="10"/>
                <w:szCs w:val="10"/>
              </w:rPr>
            </w:pPr>
            <w:r>
              <w:rPr>
                <w:rFonts w:hint="eastAsia" w:ascii="宋体" w:hAnsi="宋体" w:eastAsia="宋体" w:cs="宋体"/>
                <w:color w:val="FF0000"/>
                <w:spacing w:val="1"/>
                <w:sz w:val="10"/>
                <w:szCs w:val="10"/>
              </w:rPr>
              <w:t>1600*600*760</w:t>
            </w:r>
          </w:p>
        </w:tc>
        <w:tc>
          <w:tcPr>
            <w:tcW w:w="357" w:type="dxa"/>
            <w:vAlign w:val="top"/>
          </w:tcPr>
          <w:p w14:paraId="260852EE">
            <w:pPr>
              <w:spacing w:line="251" w:lineRule="auto"/>
              <w:rPr>
                <w:rFonts w:hint="eastAsia" w:ascii="宋体" w:hAnsi="宋体" w:eastAsia="宋体" w:cs="宋体"/>
                <w:sz w:val="21"/>
              </w:rPr>
            </w:pPr>
          </w:p>
          <w:p w14:paraId="01D298A0">
            <w:pPr>
              <w:spacing w:line="251" w:lineRule="auto"/>
              <w:rPr>
                <w:rFonts w:hint="eastAsia" w:ascii="宋体" w:hAnsi="宋体" w:eastAsia="宋体" w:cs="宋体"/>
                <w:sz w:val="21"/>
              </w:rPr>
            </w:pPr>
          </w:p>
          <w:p w14:paraId="79B6D3C7">
            <w:pPr>
              <w:spacing w:line="251" w:lineRule="auto"/>
              <w:rPr>
                <w:rFonts w:hint="eastAsia" w:ascii="宋体" w:hAnsi="宋体" w:eastAsia="宋体" w:cs="宋体"/>
                <w:sz w:val="21"/>
              </w:rPr>
            </w:pPr>
          </w:p>
          <w:p w14:paraId="68CB9D69">
            <w:pPr>
              <w:pStyle w:val="11"/>
              <w:spacing w:before="33" w:line="133" w:lineRule="exact"/>
              <w:ind w:left="137"/>
              <w:rPr>
                <w:rFonts w:hint="eastAsia" w:ascii="宋体" w:hAnsi="宋体" w:eastAsia="宋体" w:cs="宋体"/>
                <w:sz w:val="10"/>
                <w:szCs w:val="10"/>
              </w:rPr>
            </w:pPr>
            <w:r>
              <w:rPr>
                <w:rFonts w:hint="eastAsia" w:ascii="宋体" w:hAnsi="宋体" w:eastAsia="宋体" w:cs="宋体"/>
                <w:spacing w:val="-4"/>
                <w:sz w:val="10"/>
                <w:szCs w:val="10"/>
              </w:rPr>
              <w:t>16</w:t>
            </w:r>
          </w:p>
        </w:tc>
        <w:tc>
          <w:tcPr>
            <w:tcW w:w="1374" w:type="dxa"/>
            <w:vAlign w:val="top"/>
          </w:tcPr>
          <w:p w14:paraId="7F8FBFCF">
            <w:pPr>
              <w:spacing w:line="437" w:lineRule="auto"/>
              <w:rPr>
                <w:rFonts w:hint="eastAsia" w:ascii="宋体" w:hAnsi="宋体" w:eastAsia="宋体" w:cs="宋体"/>
                <w:sz w:val="21"/>
              </w:rPr>
            </w:pPr>
          </w:p>
          <w:p w14:paraId="7648848A">
            <w:pPr>
              <w:spacing w:line="799" w:lineRule="exact"/>
              <w:ind w:firstLine="75"/>
              <w:rPr>
                <w:rFonts w:hint="eastAsia" w:ascii="宋体" w:hAnsi="宋体" w:eastAsia="宋体" w:cs="宋体"/>
              </w:rPr>
            </w:pPr>
            <w:r>
              <w:rPr>
                <w:rFonts w:hint="eastAsia" w:ascii="宋体" w:hAnsi="宋体" w:eastAsia="宋体" w:cs="宋体"/>
                <w:position w:val="-15"/>
              </w:rPr>
              <w:drawing>
                <wp:inline distT="0" distB="0" distL="0" distR="0">
                  <wp:extent cx="778510" cy="5073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7"/>
                          <a:stretch>
                            <a:fillRect/>
                          </a:stretch>
                        </pic:blipFill>
                        <pic:spPr>
                          <a:xfrm>
                            <a:off x="0" y="0"/>
                            <a:ext cx="778763" cy="507492"/>
                          </a:xfrm>
                          <a:prstGeom prst="rect">
                            <a:avLst/>
                          </a:prstGeom>
                        </pic:spPr>
                      </pic:pic>
                    </a:graphicData>
                  </a:graphic>
                </wp:inline>
              </w:drawing>
            </w:r>
          </w:p>
        </w:tc>
        <w:tc>
          <w:tcPr>
            <w:tcW w:w="518" w:type="dxa"/>
            <w:vAlign w:val="top"/>
          </w:tcPr>
          <w:p w14:paraId="2956928E">
            <w:pPr>
              <w:spacing w:line="251" w:lineRule="auto"/>
              <w:rPr>
                <w:rFonts w:hint="eastAsia" w:ascii="宋体" w:hAnsi="宋体" w:eastAsia="宋体" w:cs="宋体"/>
                <w:sz w:val="21"/>
              </w:rPr>
            </w:pPr>
          </w:p>
          <w:p w14:paraId="4431A9BF">
            <w:pPr>
              <w:spacing w:line="251" w:lineRule="auto"/>
              <w:rPr>
                <w:rFonts w:hint="eastAsia" w:ascii="宋体" w:hAnsi="宋体" w:eastAsia="宋体" w:cs="宋体"/>
                <w:sz w:val="21"/>
              </w:rPr>
            </w:pPr>
          </w:p>
          <w:p w14:paraId="12CA6487">
            <w:pPr>
              <w:spacing w:line="251" w:lineRule="auto"/>
              <w:rPr>
                <w:rFonts w:hint="eastAsia" w:ascii="宋体" w:hAnsi="宋体" w:eastAsia="宋体" w:cs="宋体"/>
                <w:sz w:val="21"/>
              </w:rPr>
            </w:pPr>
          </w:p>
          <w:p w14:paraId="747700ED">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70114B65">
            <w:pPr>
              <w:rPr>
                <w:rFonts w:hint="eastAsia" w:ascii="宋体" w:hAnsi="宋体" w:eastAsia="宋体" w:cs="宋体"/>
                <w:sz w:val="21"/>
              </w:rPr>
            </w:pPr>
          </w:p>
        </w:tc>
        <w:tc>
          <w:tcPr>
            <w:tcW w:w="864" w:type="dxa"/>
            <w:vAlign w:val="top"/>
          </w:tcPr>
          <w:p w14:paraId="2C687083">
            <w:pPr>
              <w:rPr>
                <w:rFonts w:hint="eastAsia" w:ascii="宋体" w:hAnsi="宋体" w:eastAsia="宋体" w:cs="宋体"/>
                <w:sz w:val="21"/>
              </w:rPr>
            </w:pPr>
          </w:p>
        </w:tc>
        <w:tc>
          <w:tcPr>
            <w:tcW w:w="5086" w:type="dxa"/>
            <w:vAlign w:val="top"/>
          </w:tcPr>
          <w:p w14:paraId="79D7B92B">
            <w:pPr>
              <w:pStyle w:val="11"/>
              <w:spacing w:before="52"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3B380E72">
            <w:pPr>
              <w:pStyle w:val="11"/>
              <w:spacing w:before="12"/>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001FDF9B">
            <w:pPr>
              <w:pStyle w:val="11"/>
              <w:spacing w:before="8"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6F847230">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00FC962E">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157A767D">
            <w:pPr>
              <w:pStyle w:val="11"/>
              <w:spacing w:before="8"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11EFE04D">
            <w:pPr>
              <w:pStyle w:val="11"/>
              <w:spacing w:before="7"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245FFE92">
            <w:pPr>
              <w:pStyle w:val="11"/>
              <w:spacing w:before="11" w:line="222" w:lineRule="auto"/>
              <w:ind w:left="23"/>
              <w:rPr>
                <w:rFonts w:hint="eastAsia" w:ascii="宋体" w:hAnsi="宋体" w:eastAsia="宋体" w:cs="宋体"/>
              </w:rPr>
            </w:pPr>
            <w:r>
              <w:rPr>
                <w:rFonts w:hint="eastAsia" w:ascii="宋体" w:hAnsi="宋体" w:eastAsia="宋体" w:cs="宋体"/>
                <w:spacing w:val="4"/>
              </w:rPr>
              <w:t>8、钢制锁：采用优质钢制锁</w:t>
            </w:r>
            <w:r>
              <w:rPr>
                <w:rFonts w:hint="eastAsia" w:ascii="宋体" w:hAnsi="宋体" w:eastAsia="宋体" w:cs="宋体"/>
                <w:spacing w:val="-20"/>
              </w:rPr>
              <w:t xml:space="preserve"> </w:t>
            </w:r>
            <w:r>
              <w:rPr>
                <w:rFonts w:hint="eastAsia" w:ascii="宋体" w:hAnsi="宋体" w:eastAsia="宋体" w:cs="宋体"/>
                <w:spacing w:val="4"/>
              </w:rPr>
              <w:t>，150h乙酸盐雾试验（</w:t>
            </w:r>
            <w:r>
              <w:rPr>
                <w:rFonts w:hint="eastAsia" w:ascii="宋体" w:hAnsi="宋体" w:eastAsia="宋体" w:cs="宋体"/>
              </w:rPr>
              <w:t>ASS</w:t>
            </w:r>
            <w:r>
              <w:rPr>
                <w:rFonts w:hint="eastAsia" w:ascii="宋体" w:hAnsi="宋体" w:eastAsia="宋体" w:cs="宋体"/>
                <w:spacing w:val="4"/>
              </w:rPr>
              <w:t>）</w:t>
            </w:r>
            <w:r>
              <w:rPr>
                <w:rFonts w:hint="eastAsia" w:ascii="宋体" w:hAnsi="宋体" w:eastAsia="宋体" w:cs="宋体"/>
                <w:spacing w:val="-20"/>
              </w:rPr>
              <w:t xml:space="preserve"> </w:t>
            </w:r>
            <w:r>
              <w:rPr>
                <w:rFonts w:hint="eastAsia" w:ascii="宋体" w:hAnsi="宋体" w:eastAsia="宋体" w:cs="宋体"/>
                <w:spacing w:val="4"/>
              </w:rPr>
              <w:t>≥10级,符合</w:t>
            </w:r>
            <w:r>
              <w:rPr>
                <w:rFonts w:hint="eastAsia" w:ascii="宋体" w:hAnsi="宋体" w:eastAsia="宋体" w:cs="宋体"/>
              </w:rPr>
              <w:t>QB</w:t>
            </w:r>
            <w:r>
              <w:rPr>
                <w:rFonts w:hint="eastAsia" w:ascii="宋体" w:hAnsi="宋体" w:eastAsia="宋体" w:cs="宋体"/>
                <w:spacing w:val="4"/>
              </w:rPr>
              <w:t>/T1621-2015、</w:t>
            </w:r>
            <w:r>
              <w:rPr>
                <w:rFonts w:hint="eastAsia" w:ascii="宋体" w:hAnsi="宋体" w:eastAsia="宋体" w:cs="宋体"/>
              </w:rPr>
              <w:t>QB</w:t>
            </w:r>
            <w:r>
              <w:rPr>
                <w:rFonts w:hint="eastAsia" w:ascii="宋体" w:hAnsi="宋体" w:eastAsia="宋体" w:cs="宋体"/>
                <w:spacing w:val="4"/>
              </w:rPr>
              <w:t>/T3827-1999、</w:t>
            </w:r>
            <w:r>
              <w:rPr>
                <w:rFonts w:hint="eastAsia" w:ascii="宋体" w:hAnsi="宋体" w:eastAsia="宋体" w:cs="宋体"/>
              </w:rPr>
              <w:t>QB</w:t>
            </w:r>
            <w:r>
              <w:rPr>
                <w:rFonts w:hint="eastAsia" w:ascii="宋体" w:hAnsi="宋体" w:eastAsia="宋体" w:cs="宋体"/>
                <w:spacing w:val="4"/>
              </w:rPr>
              <w:t>/T3832-</w:t>
            </w:r>
            <w:r>
              <w:rPr>
                <w:rFonts w:hint="eastAsia" w:ascii="宋体" w:hAnsi="宋体" w:eastAsia="宋体" w:cs="宋体"/>
                <w:spacing w:val="3"/>
              </w:rPr>
              <w:t>1999标准。</w:t>
            </w:r>
          </w:p>
        </w:tc>
      </w:tr>
      <w:tr w14:paraId="1C35C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319" w:type="dxa"/>
            <w:vAlign w:val="top"/>
          </w:tcPr>
          <w:p w14:paraId="7AEDDD7E">
            <w:pPr>
              <w:spacing w:line="346" w:lineRule="auto"/>
              <w:rPr>
                <w:rFonts w:hint="eastAsia" w:ascii="宋体" w:hAnsi="宋体" w:eastAsia="宋体" w:cs="宋体"/>
                <w:sz w:val="21"/>
              </w:rPr>
            </w:pPr>
          </w:p>
          <w:p w14:paraId="09B57BF8">
            <w:pPr>
              <w:pStyle w:val="11"/>
              <w:spacing w:before="32" w:line="135" w:lineRule="exact"/>
              <w:ind w:left="119"/>
              <w:rPr>
                <w:rFonts w:hint="eastAsia" w:ascii="宋体" w:hAnsi="宋体" w:eastAsia="宋体" w:cs="宋体"/>
                <w:sz w:val="10"/>
                <w:szCs w:val="10"/>
              </w:rPr>
            </w:pPr>
            <w:r>
              <w:rPr>
                <w:rFonts w:hint="eastAsia" w:ascii="宋体" w:hAnsi="宋体" w:eastAsia="宋体" w:cs="宋体"/>
                <w:spacing w:val="-4"/>
                <w:sz w:val="10"/>
                <w:szCs w:val="10"/>
              </w:rPr>
              <w:t>11</w:t>
            </w:r>
          </w:p>
        </w:tc>
        <w:tc>
          <w:tcPr>
            <w:tcW w:w="864" w:type="dxa"/>
            <w:vAlign w:val="top"/>
          </w:tcPr>
          <w:p w14:paraId="7C2E6054">
            <w:pPr>
              <w:spacing w:line="346" w:lineRule="auto"/>
              <w:rPr>
                <w:rFonts w:hint="eastAsia" w:ascii="宋体" w:hAnsi="宋体" w:eastAsia="宋体" w:cs="宋体"/>
                <w:sz w:val="21"/>
              </w:rPr>
            </w:pPr>
          </w:p>
          <w:p w14:paraId="3C6F6BE1">
            <w:pPr>
              <w:pStyle w:val="11"/>
              <w:spacing w:before="32" w:line="227" w:lineRule="auto"/>
              <w:ind w:left="278"/>
              <w:rPr>
                <w:rFonts w:hint="eastAsia" w:ascii="宋体" w:hAnsi="宋体" w:eastAsia="宋体" w:cs="宋体"/>
                <w:sz w:val="10"/>
                <w:szCs w:val="10"/>
              </w:rPr>
            </w:pPr>
            <w:r>
              <w:rPr>
                <w:rFonts w:hint="eastAsia" w:ascii="宋体" w:hAnsi="宋体" w:eastAsia="宋体" w:cs="宋体"/>
                <w:spacing w:val="1"/>
                <w:sz w:val="10"/>
                <w:szCs w:val="10"/>
              </w:rPr>
              <w:t>主席椅</w:t>
            </w:r>
          </w:p>
        </w:tc>
        <w:tc>
          <w:tcPr>
            <w:tcW w:w="1139" w:type="dxa"/>
            <w:vAlign w:val="top"/>
          </w:tcPr>
          <w:p w14:paraId="356C0AC8">
            <w:pPr>
              <w:spacing w:line="346" w:lineRule="auto"/>
              <w:rPr>
                <w:rFonts w:hint="eastAsia" w:ascii="宋体" w:hAnsi="宋体" w:eastAsia="宋体" w:cs="宋体"/>
                <w:sz w:val="21"/>
              </w:rPr>
            </w:pPr>
          </w:p>
          <w:p w14:paraId="098075E7">
            <w:pPr>
              <w:pStyle w:val="11"/>
              <w:spacing w:before="32" w:line="227" w:lineRule="auto"/>
              <w:ind w:left="467"/>
              <w:rPr>
                <w:rFonts w:hint="eastAsia" w:ascii="宋体" w:hAnsi="宋体" w:eastAsia="宋体" w:cs="宋体"/>
                <w:sz w:val="10"/>
                <w:szCs w:val="10"/>
              </w:rPr>
            </w:pPr>
            <w:r>
              <w:rPr>
                <w:rFonts w:hint="eastAsia" w:ascii="宋体" w:hAnsi="宋体" w:eastAsia="宋体" w:cs="宋体"/>
                <w:spacing w:val="1"/>
                <w:sz w:val="10"/>
                <w:szCs w:val="10"/>
              </w:rPr>
              <w:t>标准</w:t>
            </w:r>
          </w:p>
        </w:tc>
        <w:tc>
          <w:tcPr>
            <w:tcW w:w="357" w:type="dxa"/>
            <w:vAlign w:val="top"/>
          </w:tcPr>
          <w:p w14:paraId="765A6BDE">
            <w:pPr>
              <w:spacing w:line="346" w:lineRule="auto"/>
              <w:rPr>
                <w:rFonts w:hint="eastAsia" w:ascii="宋体" w:hAnsi="宋体" w:eastAsia="宋体" w:cs="宋体"/>
                <w:sz w:val="21"/>
              </w:rPr>
            </w:pPr>
          </w:p>
          <w:p w14:paraId="75FA4A1E">
            <w:pPr>
              <w:pStyle w:val="11"/>
              <w:spacing w:before="32" w:line="134" w:lineRule="exact"/>
              <w:ind w:left="131"/>
              <w:rPr>
                <w:rFonts w:hint="eastAsia" w:ascii="宋体" w:hAnsi="宋体" w:eastAsia="宋体" w:cs="宋体"/>
                <w:sz w:val="10"/>
                <w:szCs w:val="10"/>
              </w:rPr>
            </w:pPr>
            <w:r>
              <w:rPr>
                <w:rFonts w:hint="eastAsia" w:ascii="宋体" w:hAnsi="宋体" w:eastAsia="宋体" w:cs="宋体"/>
                <w:spacing w:val="-1"/>
                <w:position w:val="1"/>
                <w:sz w:val="10"/>
                <w:szCs w:val="10"/>
              </w:rPr>
              <w:t>32</w:t>
            </w:r>
          </w:p>
        </w:tc>
        <w:tc>
          <w:tcPr>
            <w:tcW w:w="1374" w:type="dxa"/>
            <w:vAlign w:val="top"/>
          </w:tcPr>
          <w:p w14:paraId="670742E3">
            <w:pPr>
              <w:spacing w:line="276" w:lineRule="auto"/>
              <w:rPr>
                <w:rFonts w:hint="eastAsia" w:ascii="宋体" w:hAnsi="宋体" w:eastAsia="宋体" w:cs="宋体"/>
                <w:sz w:val="21"/>
              </w:rPr>
            </w:pPr>
            <w:r>
              <w:rPr>
                <w:rFonts w:hint="eastAsia" w:ascii="宋体" w:hAnsi="宋体" w:eastAsia="宋体" w:cs="宋体"/>
              </w:rPr>
              <w:drawing>
                <wp:anchor distT="0" distB="0" distL="0" distR="0" simplePos="0" relativeHeight="251659264" behindDoc="0" locked="0" layoutInCell="1" allowOverlap="1">
                  <wp:simplePos x="0" y="0"/>
                  <wp:positionH relativeFrom="column">
                    <wp:posOffset>237490</wp:posOffset>
                  </wp:positionH>
                  <wp:positionV relativeFrom="paragraph">
                    <wp:posOffset>13970</wp:posOffset>
                  </wp:positionV>
                  <wp:extent cx="260350" cy="38989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8"/>
                          <a:stretch>
                            <a:fillRect/>
                          </a:stretch>
                        </pic:blipFill>
                        <pic:spPr>
                          <a:xfrm>
                            <a:off x="0" y="0"/>
                            <a:ext cx="260604" cy="390143"/>
                          </a:xfrm>
                          <a:prstGeom prst="rect">
                            <a:avLst/>
                          </a:prstGeom>
                        </pic:spPr>
                      </pic:pic>
                    </a:graphicData>
                  </a:graphic>
                </wp:anchor>
              </w:drawing>
            </w:r>
          </w:p>
          <w:p w14:paraId="4A84BBA7">
            <w:pPr>
              <w:spacing w:line="277" w:lineRule="auto"/>
              <w:rPr>
                <w:rFonts w:hint="eastAsia" w:ascii="宋体" w:hAnsi="宋体" w:eastAsia="宋体" w:cs="宋体"/>
                <w:sz w:val="21"/>
              </w:rPr>
            </w:pPr>
          </w:p>
          <w:p w14:paraId="76EE5783">
            <w:pPr>
              <w:pStyle w:val="11"/>
              <w:spacing w:before="35" w:line="213" w:lineRule="auto"/>
              <w:ind w:left="51" w:right="60" w:firstLine="57"/>
              <w:rPr>
                <w:rFonts w:hint="eastAsia" w:ascii="宋体" w:hAnsi="宋体" w:eastAsia="宋体" w:cs="宋体"/>
                <w:sz w:val="11"/>
                <w:szCs w:val="11"/>
              </w:rPr>
            </w:pPr>
            <w:r>
              <w:rPr>
                <w:rFonts w:hint="eastAsia" w:ascii="宋体" w:hAnsi="宋体" w:eastAsia="宋体" w:cs="宋体"/>
                <w:color w:val="FF0000"/>
                <w:spacing w:val="4"/>
                <w:sz w:val="11"/>
                <w:szCs w:val="11"/>
              </w:rPr>
              <w:t>油漆部分改成跟主席台</w:t>
            </w:r>
            <w:r>
              <w:rPr>
                <w:rFonts w:hint="eastAsia" w:ascii="宋体" w:hAnsi="宋体" w:eastAsia="宋体" w:cs="宋体"/>
                <w:color w:val="FF0000"/>
                <w:sz w:val="11"/>
                <w:szCs w:val="11"/>
              </w:rPr>
              <w:t xml:space="preserve">  </w:t>
            </w:r>
            <w:r>
              <w:rPr>
                <w:rFonts w:hint="eastAsia" w:ascii="宋体" w:hAnsi="宋体" w:eastAsia="宋体" w:cs="宋体"/>
                <w:color w:val="FF0000"/>
                <w:spacing w:val="4"/>
                <w:sz w:val="11"/>
                <w:szCs w:val="11"/>
              </w:rPr>
              <w:t>一样颜色皮质颜色选皮板</w:t>
            </w:r>
          </w:p>
        </w:tc>
        <w:tc>
          <w:tcPr>
            <w:tcW w:w="518" w:type="dxa"/>
            <w:vAlign w:val="top"/>
          </w:tcPr>
          <w:p w14:paraId="498203A9">
            <w:pPr>
              <w:spacing w:line="337" w:lineRule="auto"/>
              <w:rPr>
                <w:rFonts w:hint="eastAsia" w:ascii="宋体" w:hAnsi="宋体" w:eastAsia="宋体" w:cs="宋体"/>
                <w:sz w:val="21"/>
              </w:rPr>
            </w:pPr>
          </w:p>
          <w:p w14:paraId="3F2B67DA">
            <w:pPr>
              <w:pStyle w:val="11"/>
              <w:spacing w:before="36" w:line="231" w:lineRule="auto"/>
              <w:ind w:left="206"/>
              <w:rPr>
                <w:rFonts w:hint="eastAsia" w:ascii="宋体" w:hAnsi="宋体" w:eastAsia="宋体" w:cs="宋体"/>
                <w:sz w:val="11"/>
                <w:szCs w:val="11"/>
              </w:rPr>
            </w:pPr>
            <w:r>
              <w:rPr>
                <w:rFonts w:hint="eastAsia" w:ascii="宋体" w:hAnsi="宋体" w:eastAsia="宋体" w:cs="宋体"/>
                <w:sz w:val="11"/>
                <w:szCs w:val="11"/>
              </w:rPr>
              <w:t>把</w:t>
            </w:r>
          </w:p>
        </w:tc>
        <w:tc>
          <w:tcPr>
            <w:tcW w:w="600" w:type="dxa"/>
            <w:vAlign w:val="top"/>
          </w:tcPr>
          <w:p w14:paraId="18D1D5B3">
            <w:pPr>
              <w:rPr>
                <w:rFonts w:hint="eastAsia" w:ascii="宋体" w:hAnsi="宋体" w:eastAsia="宋体" w:cs="宋体"/>
                <w:sz w:val="21"/>
              </w:rPr>
            </w:pPr>
          </w:p>
        </w:tc>
        <w:tc>
          <w:tcPr>
            <w:tcW w:w="864" w:type="dxa"/>
            <w:vAlign w:val="top"/>
          </w:tcPr>
          <w:p w14:paraId="37EEDF0C">
            <w:pPr>
              <w:rPr>
                <w:rFonts w:hint="eastAsia" w:ascii="宋体" w:hAnsi="宋体" w:eastAsia="宋体" w:cs="宋体"/>
                <w:sz w:val="21"/>
              </w:rPr>
            </w:pPr>
          </w:p>
        </w:tc>
        <w:tc>
          <w:tcPr>
            <w:tcW w:w="5086" w:type="dxa"/>
            <w:vAlign w:val="top"/>
          </w:tcPr>
          <w:p w14:paraId="1B7220ED">
            <w:pPr>
              <w:pStyle w:val="11"/>
              <w:spacing w:before="73" w:line="234" w:lineRule="auto"/>
              <w:ind w:left="22" w:right="97" w:firstLine="6"/>
              <w:rPr>
                <w:rFonts w:hint="eastAsia" w:ascii="宋体" w:hAnsi="宋体" w:eastAsia="宋体" w:cs="宋体"/>
              </w:rPr>
            </w:pPr>
            <w:r>
              <w:rPr>
                <w:rFonts w:hint="eastAsia" w:ascii="宋体" w:hAnsi="宋体" w:eastAsia="宋体" w:cs="宋体"/>
                <w:spacing w:val="4"/>
              </w:rPr>
              <w:t>1、饰面：采用优质西皮</w:t>
            </w:r>
            <w:r>
              <w:rPr>
                <w:rFonts w:hint="eastAsia" w:ascii="宋体" w:hAnsi="宋体" w:eastAsia="宋体" w:cs="宋体"/>
                <w:spacing w:val="-17"/>
              </w:rPr>
              <w:t xml:space="preserve"> </w:t>
            </w:r>
            <w:r>
              <w:rPr>
                <w:rFonts w:hint="eastAsia" w:ascii="宋体" w:hAnsi="宋体" w:eastAsia="宋体" w:cs="宋体"/>
                <w:spacing w:val="4"/>
              </w:rPr>
              <w:t>，游离甲醛≤10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4"/>
              </w:rPr>
              <w:t>，挥发性有机化合物（</w:t>
            </w:r>
            <w:r>
              <w:rPr>
                <w:rFonts w:hint="eastAsia" w:ascii="宋体" w:hAnsi="宋体" w:eastAsia="宋体" w:cs="宋体"/>
              </w:rPr>
              <w:t>VOC</w:t>
            </w:r>
            <w:r>
              <w:rPr>
                <w:rFonts w:hint="eastAsia" w:ascii="宋体" w:hAnsi="宋体" w:eastAsia="宋体" w:cs="宋体"/>
                <w:spacing w:val="4"/>
              </w:rPr>
              <w:t>）≤15</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4"/>
              </w:rPr>
              <w:t xml:space="preserve"> </w:t>
            </w:r>
            <w:r>
              <w:rPr>
                <w:rFonts w:hint="eastAsia" w:ascii="宋体" w:hAnsi="宋体" w:eastAsia="宋体" w:cs="宋体"/>
                <w:spacing w:val="4"/>
              </w:rPr>
              <w:t>，禁用偶氮染料要求未检出</w:t>
            </w:r>
            <w:r>
              <w:rPr>
                <w:rFonts w:hint="eastAsia" w:ascii="宋体" w:hAnsi="宋体" w:eastAsia="宋体" w:cs="宋体"/>
                <w:spacing w:val="-11"/>
              </w:rPr>
              <w:t xml:space="preserve"> </w:t>
            </w:r>
            <w:r>
              <w:rPr>
                <w:rFonts w:hint="eastAsia" w:ascii="宋体" w:hAnsi="宋体" w:eastAsia="宋体" w:cs="宋体"/>
                <w:spacing w:val="4"/>
              </w:rPr>
              <w:t>，撕裂力≥</w:t>
            </w:r>
            <w:r>
              <w:rPr>
                <w:rFonts w:hint="eastAsia" w:ascii="宋体" w:hAnsi="宋体" w:eastAsia="宋体" w:cs="宋体"/>
                <w:spacing w:val="-27"/>
              </w:rPr>
              <w:t xml:space="preserve"> </w:t>
            </w:r>
            <w:r>
              <w:rPr>
                <w:rFonts w:hint="eastAsia" w:ascii="宋体" w:hAnsi="宋体" w:eastAsia="宋体" w:cs="宋体"/>
                <w:spacing w:val="4"/>
              </w:rPr>
              <w:t>100N，摩</w:t>
            </w:r>
            <w:r>
              <w:rPr>
                <w:rFonts w:hint="eastAsia" w:ascii="宋体" w:hAnsi="宋体" w:eastAsia="宋体" w:cs="宋体"/>
              </w:rPr>
              <w:t xml:space="preserve"> </w:t>
            </w:r>
            <w:r>
              <w:rPr>
                <w:rFonts w:hint="eastAsia" w:ascii="宋体" w:hAnsi="宋体" w:eastAsia="宋体" w:cs="宋体"/>
                <w:spacing w:val="4"/>
              </w:rPr>
              <w:t>擦色牢度≥4级，符合</w:t>
            </w:r>
            <w:r>
              <w:rPr>
                <w:rFonts w:hint="eastAsia" w:ascii="宋体" w:hAnsi="宋体" w:eastAsia="宋体" w:cs="宋体"/>
              </w:rPr>
              <w:t>GB</w:t>
            </w:r>
            <w:r>
              <w:rPr>
                <w:rFonts w:hint="eastAsia" w:ascii="宋体" w:hAnsi="宋体" w:eastAsia="宋体" w:cs="宋体"/>
                <w:spacing w:val="4"/>
              </w:rPr>
              <w:t>/T16799-2018标准。</w:t>
            </w:r>
          </w:p>
          <w:p w14:paraId="2AA32754">
            <w:pPr>
              <w:pStyle w:val="11"/>
              <w:spacing w:before="9" w:line="238" w:lineRule="auto"/>
              <w:ind w:left="23" w:right="63"/>
              <w:rPr>
                <w:rFonts w:hint="eastAsia" w:ascii="宋体" w:hAnsi="宋体" w:eastAsia="宋体" w:cs="宋体"/>
              </w:rPr>
            </w:pPr>
            <w:r>
              <w:rPr>
                <w:rFonts w:hint="eastAsia" w:ascii="宋体" w:hAnsi="宋体" w:eastAsia="宋体" w:cs="宋体"/>
                <w:spacing w:val="4"/>
              </w:rPr>
              <w:t>2、海绵：采用高弹阻燃海绵</w:t>
            </w:r>
            <w:r>
              <w:rPr>
                <w:rFonts w:hint="eastAsia" w:ascii="宋体" w:hAnsi="宋体" w:eastAsia="宋体" w:cs="宋体"/>
                <w:spacing w:val="-12"/>
              </w:rPr>
              <w:t xml:space="preserve"> </w:t>
            </w:r>
            <w:r>
              <w:rPr>
                <w:rFonts w:hint="eastAsia" w:ascii="宋体" w:hAnsi="宋体" w:eastAsia="宋体" w:cs="宋体"/>
                <w:spacing w:val="4"/>
              </w:rPr>
              <w:t>，甲醛释放量</w:t>
            </w:r>
            <w:r>
              <w:rPr>
                <w:rFonts w:hint="eastAsia" w:ascii="宋体" w:hAnsi="宋体" w:eastAsia="宋体" w:cs="宋体"/>
                <w:spacing w:val="-20"/>
              </w:rPr>
              <w:t xml:space="preserve"> </w:t>
            </w:r>
            <w:r>
              <w:rPr>
                <w:rFonts w:hint="eastAsia" w:ascii="宋体" w:hAnsi="宋体" w:eastAsia="宋体" w:cs="宋体"/>
                <w:spacing w:val="4"/>
              </w:rPr>
              <w:t>≤0.02</w:t>
            </w:r>
            <w:r>
              <w:rPr>
                <w:rFonts w:hint="eastAsia" w:ascii="宋体" w:hAnsi="宋体" w:eastAsia="宋体" w:cs="宋体"/>
              </w:rPr>
              <w:t>mg</w:t>
            </w:r>
            <w:r>
              <w:rPr>
                <w:rFonts w:hint="eastAsia" w:ascii="宋体" w:hAnsi="宋体" w:eastAsia="宋体" w:cs="宋体"/>
                <w:spacing w:val="4"/>
              </w:rPr>
              <w:t>/㎡h，</w:t>
            </w:r>
            <w:r>
              <w:rPr>
                <w:rFonts w:hint="eastAsia" w:ascii="宋体" w:hAnsi="宋体" w:eastAsia="宋体" w:cs="宋体"/>
              </w:rPr>
              <w:t>TVOC</w:t>
            </w:r>
            <w:r>
              <w:rPr>
                <w:rFonts w:hint="eastAsia" w:ascii="宋体" w:hAnsi="宋体" w:eastAsia="宋体" w:cs="宋体"/>
                <w:spacing w:val="4"/>
              </w:rPr>
              <w:t>≤0.1</w:t>
            </w:r>
            <w:r>
              <w:rPr>
                <w:rFonts w:hint="eastAsia" w:ascii="宋体" w:hAnsi="宋体" w:eastAsia="宋体" w:cs="宋体"/>
              </w:rPr>
              <w:t>mg</w:t>
            </w:r>
            <w:r>
              <w:rPr>
                <w:rFonts w:hint="eastAsia" w:ascii="宋体" w:hAnsi="宋体" w:eastAsia="宋体" w:cs="宋体"/>
                <w:spacing w:val="4"/>
              </w:rPr>
              <w:t>/㎡h，回弹率≥50%，拉伸强度≥110</w:t>
            </w:r>
            <w:r>
              <w:rPr>
                <w:rFonts w:hint="eastAsia" w:ascii="宋体" w:hAnsi="宋体" w:eastAsia="宋体" w:cs="宋体"/>
              </w:rPr>
              <w:t>kpa</w:t>
            </w:r>
            <w:r>
              <w:rPr>
                <w:rFonts w:hint="eastAsia" w:ascii="宋体" w:hAnsi="宋体" w:eastAsia="宋体" w:cs="宋体"/>
                <w:spacing w:val="-24"/>
              </w:rPr>
              <w:t xml:space="preserve"> </w:t>
            </w:r>
            <w:r>
              <w:rPr>
                <w:rFonts w:hint="eastAsia" w:ascii="宋体" w:hAnsi="宋体" w:eastAsia="宋体" w:cs="宋体"/>
                <w:spacing w:val="4"/>
              </w:rPr>
              <w:t>，湿热老化后拉伸强度</w:t>
            </w:r>
            <w:r>
              <w:rPr>
                <w:rFonts w:hint="eastAsia" w:ascii="宋体" w:hAnsi="宋体" w:eastAsia="宋体" w:cs="宋体"/>
              </w:rPr>
              <w:t xml:space="preserve"> </w:t>
            </w:r>
            <w:r>
              <w:rPr>
                <w:rFonts w:hint="eastAsia" w:ascii="宋体" w:hAnsi="宋体" w:eastAsia="宋体" w:cs="宋体"/>
                <w:spacing w:val="3"/>
              </w:rPr>
              <w:t>≥120</w:t>
            </w:r>
            <w:r>
              <w:rPr>
                <w:rFonts w:hint="eastAsia" w:ascii="宋体" w:hAnsi="宋体" w:eastAsia="宋体" w:cs="宋体"/>
              </w:rPr>
              <w:t>kpa</w:t>
            </w:r>
            <w:r>
              <w:rPr>
                <w:rFonts w:hint="eastAsia" w:ascii="宋体" w:hAnsi="宋体" w:eastAsia="宋体" w:cs="宋体"/>
                <w:spacing w:val="-23"/>
              </w:rPr>
              <w:t xml:space="preserve"> </w:t>
            </w:r>
            <w:r>
              <w:rPr>
                <w:rFonts w:hint="eastAsia" w:ascii="宋体" w:hAnsi="宋体" w:eastAsia="宋体" w:cs="宋体"/>
                <w:spacing w:val="3"/>
              </w:rPr>
              <w:t>，撕裂强度</w:t>
            </w:r>
            <w:r>
              <w:rPr>
                <w:rFonts w:hint="eastAsia" w:ascii="宋体" w:hAnsi="宋体" w:eastAsia="宋体" w:cs="宋体"/>
                <w:spacing w:val="-19"/>
              </w:rPr>
              <w:t xml:space="preserve"> </w:t>
            </w:r>
            <w:r>
              <w:rPr>
                <w:rFonts w:hint="eastAsia" w:ascii="宋体" w:hAnsi="宋体" w:eastAsia="宋体" w:cs="宋体"/>
                <w:spacing w:val="3"/>
              </w:rPr>
              <w:t>≥10N/</w:t>
            </w:r>
            <w:r>
              <w:rPr>
                <w:rFonts w:hint="eastAsia" w:ascii="宋体" w:hAnsi="宋体" w:eastAsia="宋体" w:cs="宋体"/>
              </w:rPr>
              <w:t>cm</w:t>
            </w:r>
            <w:r>
              <w:rPr>
                <w:rFonts w:hint="eastAsia" w:ascii="宋体" w:hAnsi="宋体" w:eastAsia="宋体" w:cs="宋体"/>
                <w:spacing w:val="-23"/>
              </w:rPr>
              <w:t xml:space="preserve"> </w:t>
            </w:r>
            <w:r>
              <w:rPr>
                <w:rFonts w:hint="eastAsia" w:ascii="宋体" w:hAnsi="宋体" w:eastAsia="宋体" w:cs="宋体"/>
                <w:spacing w:val="3"/>
              </w:rPr>
              <w:t>，密度座面</w:t>
            </w:r>
            <w:r>
              <w:rPr>
                <w:rFonts w:hint="eastAsia" w:ascii="宋体" w:hAnsi="宋体" w:eastAsia="宋体" w:cs="宋体"/>
                <w:spacing w:val="-19"/>
              </w:rPr>
              <w:t xml:space="preserve"> </w:t>
            </w:r>
            <w:r>
              <w:rPr>
                <w:rFonts w:hint="eastAsia" w:ascii="宋体" w:hAnsi="宋体" w:eastAsia="宋体" w:cs="宋体"/>
                <w:spacing w:val="3"/>
              </w:rPr>
              <w:t>≥55</w:t>
            </w:r>
            <w:r>
              <w:rPr>
                <w:rFonts w:hint="eastAsia" w:ascii="宋体" w:hAnsi="宋体" w:eastAsia="宋体" w:cs="宋体"/>
              </w:rPr>
              <w:t>kg</w:t>
            </w:r>
            <w:r>
              <w:rPr>
                <w:rFonts w:hint="eastAsia" w:ascii="宋体" w:hAnsi="宋体" w:eastAsia="宋体" w:cs="宋体"/>
                <w:spacing w:val="3"/>
              </w:rPr>
              <w:t>/m³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4"/>
              </w:rPr>
              <w:t xml:space="preserve"> </w:t>
            </w:r>
            <w:r>
              <w:rPr>
                <w:rFonts w:hint="eastAsia" w:ascii="宋体" w:hAnsi="宋体" w:eastAsia="宋体" w:cs="宋体"/>
                <w:spacing w:val="3"/>
              </w:rPr>
              <w:t>通过香烟抗引燃特性试验</w:t>
            </w:r>
            <w:r>
              <w:rPr>
                <w:rFonts w:hint="eastAsia" w:ascii="宋体" w:hAnsi="宋体" w:eastAsia="宋体" w:cs="宋体"/>
                <w:spacing w:val="-14"/>
              </w:rPr>
              <w:t xml:space="preserve"> </w:t>
            </w:r>
            <w:r>
              <w:rPr>
                <w:rFonts w:hint="eastAsia" w:ascii="宋体" w:hAnsi="宋体" w:eastAsia="宋体" w:cs="宋体"/>
                <w:spacing w:val="3"/>
              </w:rPr>
              <w:t>,符合</w:t>
            </w:r>
            <w:r>
              <w:rPr>
                <w:rFonts w:hint="eastAsia" w:ascii="宋体" w:hAnsi="宋体" w:eastAsia="宋体" w:cs="宋体"/>
              </w:rPr>
              <w:t>GB</w:t>
            </w:r>
            <w:r>
              <w:rPr>
                <w:rFonts w:hint="eastAsia" w:ascii="宋体" w:hAnsi="宋体" w:eastAsia="宋体" w:cs="宋体"/>
                <w:spacing w:val="3"/>
              </w:rPr>
              <w:t>/T10802-2006、</w:t>
            </w:r>
            <w:r>
              <w:rPr>
                <w:rFonts w:hint="eastAsia" w:ascii="宋体" w:hAnsi="宋体" w:eastAsia="宋体" w:cs="宋体"/>
              </w:rPr>
              <w:t>GB</w:t>
            </w:r>
            <w:r>
              <w:rPr>
                <w:rFonts w:hint="eastAsia" w:ascii="宋体" w:hAnsi="宋体" w:eastAsia="宋体" w:cs="宋体"/>
                <w:spacing w:val="3"/>
              </w:rPr>
              <w:t>/T2280-2</w:t>
            </w:r>
            <w:r>
              <w:rPr>
                <w:rFonts w:hint="eastAsia" w:ascii="宋体" w:hAnsi="宋体" w:eastAsia="宋体" w:cs="宋体"/>
                <w:spacing w:val="2"/>
              </w:rPr>
              <w:t>016、</w:t>
            </w:r>
            <w:r>
              <w:rPr>
                <w:rFonts w:hint="eastAsia" w:ascii="宋体" w:hAnsi="宋体" w:eastAsia="宋体" w:cs="宋体"/>
              </w:rPr>
              <w:t>GB</w:t>
            </w:r>
            <w:r>
              <w:rPr>
                <w:rFonts w:hint="eastAsia" w:ascii="宋体" w:hAnsi="宋体" w:eastAsia="宋体" w:cs="宋体"/>
                <w:spacing w:val="2"/>
              </w:rPr>
              <w:t>17927.1-</w:t>
            </w:r>
            <w:r>
              <w:rPr>
                <w:rFonts w:hint="eastAsia" w:ascii="宋体" w:hAnsi="宋体" w:eastAsia="宋体" w:cs="宋体"/>
              </w:rPr>
              <w:t xml:space="preserve">  </w:t>
            </w:r>
            <w:r>
              <w:rPr>
                <w:rFonts w:hint="eastAsia" w:ascii="宋体" w:hAnsi="宋体" w:eastAsia="宋体" w:cs="宋体"/>
                <w:spacing w:val="2"/>
              </w:rPr>
              <w:t>2011标准。</w:t>
            </w:r>
          </w:p>
          <w:p w14:paraId="6304C98F">
            <w:pPr>
              <w:pStyle w:val="11"/>
              <w:spacing w:before="10" w:line="234" w:lineRule="auto"/>
              <w:ind w:left="21" w:right="336" w:firstLine="2"/>
              <w:rPr>
                <w:rFonts w:hint="eastAsia" w:ascii="宋体" w:hAnsi="宋体" w:eastAsia="宋体" w:cs="宋体"/>
              </w:rPr>
            </w:pPr>
            <w:r>
              <w:rPr>
                <w:rFonts w:hint="eastAsia" w:ascii="宋体" w:hAnsi="宋体" w:eastAsia="宋体" w:cs="宋体"/>
                <w:spacing w:val="4"/>
              </w:rPr>
              <w:t>3、框架：采用优质橡木</w:t>
            </w:r>
            <w:r>
              <w:rPr>
                <w:rFonts w:hint="eastAsia" w:ascii="宋体" w:hAnsi="宋体" w:eastAsia="宋体" w:cs="宋体"/>
                <w:spacing w:val="-21"/>
              </w:rPr>
              <w:t xml:space="preserve"> </w:t>
            </w:r>
            <w:r>
              <w:rPr>
                <w:rFonts w:hint="eastAsia" w:ascii="宋体" w:hAnsi="宋体" w:eastAsia="宋体" w:cs="宋体"/>
                <w:spacing w:val="4"/>
              </w:rPr>
              <w:t>，甲醛释放量</w:t>
            </w:r>
            <w:r>
              <w:rPr>
                <w:rFonts w:hint="eastAsia" w:ascii="宋体" w:hAnsi="宋体" w:eastAsia="宋体" w:cs="宋体"/>
                <w:spacing w:val="-21"/>
              </w:rPr>
              <w:t xml:space="preserve"> </w:t>
            </w:r>
            <w:r>
              <w:rPr>
                <w:rFonts w:hint="eastAsia" w:ascii="宋体" w:hAnsi="宋体" w:eastAsia="宋体" w:cs="宋体"/>
                <w:spacing w:val="4"/>
              </w:rPr>
              <w:t>≤0.05</w:t>
            </w:r>
            <w:r>
              <w:rPr>
                <w:rFonts w:hint="eastAsia" w:ascii="宋体" w:hAnsi="宋体" w:eastAsia="宋体" w:cs="宋体"/>
              </w:rPr>
              <w:t>mg</w:t>
            </w:r>
            <w:r>
              <w:rPr>
                <w:rFonts w:hint="eastAsia" w:ascii="宋体" w:hAnsi="宋体" w:eastAsia="宋体" w:cs="宋体"/>
                <w:spacing w:val="4"/>
              </w:rPr>
              <w:t>/L</w:t>
            </w:r>
            <w:r>
              <w:rPr>
                <w:rFonts w:hint="eastAsia" w:ascii="宋体" w:hAnsi="宋体" w:eastAsia="宋体" w:cs="宋体"/>
                <w:spacing w:val="-22"/>
              </w:rPr>
              <w:t xml:space="preserve"> </w:t>
            </w:r>
            <w:r>
              <w:rPr>
                <w:rFonts w:hint="eastAsia" w:ascii="宋体" w:hAnsi="宋体" w:eastAsia="宋体" w:cs="宋体"/>
                <w:spacing w:val="4"/>
              </w:rPr>
              <w:t>，符合</w:t>
            </w:r>
            <w:r>
              <w:rPr>
                <w:rFonts w:hint="eastAsia" w:ascii="宋体" w:hAnsi="宋体" w:eastAsia="宋体" w:cs="宋体"/>
              </w:rPr>
              <w:t>GB</w:t>
            </w:r>
            <w:r>
              <w:rPr>
                <w:rFonts w:hint="eastAsia" w:ascii="宋体" w:hAnsi="宋体" w:eastAsia="宋体" w:cs="宋体"/>
                <w:spacing w:val="4"/>
              </w:rPr>
              <w:t>/T3324-2</w:t>
            </w:r>
            <w:r>
              <w:rPr>
                <w:rFonts w:hint="eastAsia" w:ascii="宋体" w:hAnsi="宋体" w:eastAsia="宋体" w:cs="宋体"/>
                <w:spacing w:val="3"/>
              </w:rPr>
              <w:t>017、</w:t>
            </w:r>
            <w:r>
              <w:rPr>
                <w:rFonts w:hint="eastAsia" w:ascii="宋体" w:hAnsi="宋体" w:eastAsia="宋体" w:cs="宋体"/>
              </w:rPr>
              <w:t>GB</w:t>
            </w:r>
            <w:r>
              <w:rPr>
                <w:rFonts w:hint="eastAsia" w:ascii="宋体" w:hAnsi="宋体" w:eastAsia="宋体" w:cs="宋体"/>
                <w:spacing w:val="3"/>
              </w:rPr>
              <w:t>18584-2001、</w:t>
            </w:r>
            <w:r>
              <w:rPr>
                <w:rFonts w:hint="eastAsia" w:ascii="宋体" w:hAnsi="宋体" w:eastAsia="宋体" w:cs="宋体"/>
              </w:rPr>
              <w:t>GB</w:t>
            </w:r>
            <w:r>
              <w:rPr>
                <w:rFonts w:hint="eastAsia" w:ascii="宋体" w:hAnsi="宋体" w:eastAsia="宋体" w:cs="宋体"/>
                <w:spacing w:val="3"/>
              </w:rPr>
              <w:t>/T29894-2013、</w:t>
            </w:r>
            <w:r>
              <w:rPr>
                <w:rFonts w:hint="eastAsia" w:ascii="宋体" w:hAnsi="宋体" w:eastAsia="宋体" w:cs="宋体"/>
              </w:rPr>
              <w:t>GB</w:t>
            </w:r>
            <w:r>
              <w:rPr>
                <w:rFonts w:hint="eastAsia" w:ascii="宋体" w:hAnsi="宋体" w:eastAsia="宋体" w:cs="宋体"/>
                <w:spacing w:val="3"/>
              </w:rPr>
              <w:t>/T18513-2001、</w:t>
            </w:r>
            <w:r>
              <w:rPr>
                <w:rFonts w:hint="eastAsia" w:ascii="宋体" w:hAnsi="宋体" w:eastAsia="宋体" w:cs="宋体"/>
              </w:rPr>
              <w:t xml:space="preserve"> GB</w:t>
            </w:r>
            <w:r>
              <w:rPr>
                <w:rFonts w:hint="eastAsia" w:ascii="宋体" w:hAnsi="宋体" w:eastAsia="宋体" w:cs="宋体"/>
                <w:spacing w:val="3"/>
              </w:rPr>
              <w:t>/T16734-1997标准，并经防潮</w:t>
            </w:r>
            <w:r>
              <w:rPr>
                <w:rFonts w:hint="eastAsia" w:ascii="宋体" w:hAnsi="宋体" w:eastAsia="宋体" w:cs="宋体"/>
                <w:spacing w:val="-15"/>
              </w:rPr>
              <w:t xml:space="preserve"> </w:t>
            </w:r>
            <w:r>
              <w:rPr>
                <w:rFonts w:hint="eastAsia" w:ascii="宋体" w:hAnsi="宋体" w:eastAsia="宋体" w:cs="宋体"/>
                <w:spacing w:val="3"/>
              </w:rPr>
              <w:t>、防腐防虫等化学处理</w:t>
            </w:r>
            <w:r>
              <w:rPr>
                <w:rFonts w:hint="eastAsia" w:ascii="宋体" w:hAnsi="宋体" w:eastAsia="宋体" w:cs="宋体"/>
                <w:spacing w:val="-15"/>
              </w:rPr>
              <w:t xml:space="preserve"> </w:t>
            </w:r>
            <w:r>
              <w:rPr>
                <w:rFonts w:hint="eastAsia" w:ascii="宋体" w:hAnsi="宋体" w:eastAsia="宋体" w:cs="宋体"/>
                <w:spacing w:val="3"/>
              </w:rPr>
              <w:t>，优质环保油漆。</w:t>
            </w:r>
          </w:p>
        </w:tc>
      </w:tr>
      <w:tr w14:paraId="0B56B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2E3E05C8">
            <w:pPr>
              <w:spacing w:line="251" w:lineRule="auto"/>
              <w:rPr>
                <w:rFonts w:hint="eastAsia" w:ascii="宋体" w:hAnsi="宋体" w:eastAsia="宋体" w:cs="宋体"/>
                <w:sz w:val="21"/>
              </w:rPr>
            </w:pPr>
          </w:p>
          <w:p w14:paraId="59B9340D">
            <w:pPr>
              <w:spacing w:line="251" w:lineRule="auto"/>
              <w:rPr>
                <w:rFonts w:hint="eastAsia" w:ascii="宋体" w:hAnsi="宋体" w:eastAsia="宋体" w:cs="宋体"/>
                <w:sz w:val="21"/>
              </w:rPr>
            </w:pPr>
          </w:p>
          <w:p w14:paraId="4D67CEAF">
            <w:pPr>
              <w:spacing w:line="252" w:lineRule="auto"/>
              <w:rPr>
                <w:rFonts w:hint="eastAsia" w:ascii="宋体" w:hAnsi="宋体" w:eastAsia="宋体" w:cs="宋体"/>
                <w:sz w:val="21"/>
              </w:rPr>
            </w:pPr>
          </w:p>
          <w:p w14:paraId="0DFDDDD9">
            <w:pPr>
              <w:pStyle w:val="11"/>
              <w:spacing w:before="33" w:line="134" w:lineRule="exact"/>
              <w:ind w:left="119"/>
              <w:rPr>
                <w:rFonts w:hint="eastAsia" w:ascii="宋体" w:hAnsi="宋体" w:eastAsia="宋体" w:cs="宋体"/>
                <w:sz w:val="10"/>
                <w:szCs w:val="10"/>
              </w:rPr>
            </w:pPr>
            <w:r>
              <w:rPr>
                <w:rFonts w:hint="eastAsia" w:ascii="宋体" w:hAnsi="宋体" w:eastAsia="宋体" w:cs="宋体"/>
                <w:spacing w:val="-4"/>
                <w:sz w:val="10"/>
                <w:szCs w:val="10"/>
              </w:rPr>
              <w:t>12</w:t>
            </w:r>
          </w:p>
        </w:tc>
        <w:tc>
          <w:tcPr>
            <w:tcW w:w="864" w:type="dxa"/>
            <w:vAlign w:val="top"/>
          </w:tcPr>
          <w:p w14:paraId="1E182D5B">
            <w:pPr>
              <w:spacing w:line="251" w:lineRule="auto"/>
              <w:rPr>
                <w:rFonts w:hint="eastAsia" w:ascii="宋体" w:hAnsi="宋体" w:eastAsia="宋体" w:cs="宋体"/>
                <w:sz w:val="21"/>
              </w:rPr>
            </w:pPr>
          </w:p>
          <w:p w14:paraId="3647EED4">
            <w:pPr>
              <w:spacing w:line="251" w:lineRule="auto"/>
              <w:rPr>
                <w:rFonts w:hint="eastAsia" w:ascii="宋体" w:hAnsi="宋体" w:eastAsia="宋体" w:cs="宋体"/>
                <w:sz w:val="21"/>
              </w:rPr>
            </w:pPr>
          </w:p>
          <w:p w14:paraId="2E04AAE0">
            <w:pPr>
              <w:spacing w:line="252" w:lineRule="auto"/>
              <w:rPr>
                <w:rFonts w:hint="eastAsia" w:ascii="宋体" w:hAnsi="宋体" w:eastAsia="宋体" w:cs="宋体"/>
                <w:sz w:val="21"/>
              </w:rPr>
            </w:pPr>
          </w:p>
          <w:p w14:paraId="2409278E">
            <w:pPr>
              <w:pStyle w:val="11"/>
              <w:spacing w:before="33" w:line="227" w:lineRule="auto"/>
              <w:ind w:left="278"/>
              <w:rPr>
                <w:rFonts w:hint="eastAsia" w:ascii="宋体" w:hAnsi="宋体" w:eastAsia="宋体" w:cs="宋体"/>
                <w:sz w:val="10"/>
                <w:szCs w:val="10"/>
              </w:rPr>
            </w:pPr>
            <w:r>
              <w:rPr>
                <w:rFonts w:hint="eastAsia" w:ascii="宋体" w:hAnsi="宋体" w:eastAsia="宋体" w:cs="宋体"/>
                <w:spacing w:val="1"/>
                <w:sz w:val="10"/>
                <w:szCs w:val="10"/>
              </w:rPr>
              <w:t>演讲台</w:t>
            </w:r>
          </w:p>
        </w:tc>
        <w:tc>
          <w:tcPr>
            <w:tcW w:w="1139" w:type="dxa"/>
            <w:vAlign w:val="top"/>
          </w:tcPr>
          <w:p w14:paraId="1AB84201">
            <w:pPr>
              <w:spacing w:line="251" w:lineRule="auto"/>
              <w:rPr>
                <w:rFonts w:hint="eastAsia" w:ascii="宋体" w:hAnsi="宋体" w:eastAsia="宋体" w:cs="宋体"/>
                <w:sz w:val="21"/>
              </w:rPr>
            </w:pPr>
          </w:p>
          <w:p w14:paraId="34916CE0">
            <w:pPr>
              <w:spacing w:line="251" w:lineRule="auto"/>
              <w:rPr>
                <w:rFonts w:hint="eastAsia" w:ascii="宋体" w:hAnsi="宋体" w:eastAsia="宋体" w:cs="宋体"/>
                <w:sz w:val="21"/>
              </w:rPr>
            </w:pPr>
          </w:p>
          <w:p w14:paraId="3953D42B">
            <w:pPr>
              <w:spacing w:line="252" w:lineRule="auto"/>
              <w:rPr>
                <w:rFonts w:hint="eastAsia" w:ascii="宋体" w:hAnsi="宋体" w:eastAsia="宋体" w:cs="宋体"/>
                <w:sz w:val="21"/>
              </w:rPr>
            </w:pPr>
          </w:p>
          <w:p w14:paraId="2F6F09A7">
            <w:pPr>
              <w:pStyle w:val="11"/>
              <w:spacing w:before="33" w:line="227" w:lineRule="auto"/>
              <w:ind w:left="469"/>
              <w:rPr>
                <w:rFonts w:hint="eastAsia" w:ascii="宋体" w:hAnsi="宋体" w:eastAsia="宋体" w:cs="宋体"/>
                <w:sz w:val="10"/>
                <w:szCs w:val="10"/>
              </w:rPr>
            </w:pPr>
            <w:r>
              <w:rPr>
                <w:rFonts w:hint="eastAsia" w:ascii="宋体" w:hAnsi="宋体" w:eastAsia="宋体" w:cs="宋体"/>
                <w:sz w:val="10"/>
                <w:szCs w:val="10"/>
              </w:rPr>
              <w:t>常规</w:t>
            </w:r>
          </w:p>
        </w:tc>
        <w:tc>
          <w:tcPr>
            <w:tcW w:w="357" w:type="dxa"/>
            <w:vAlign w:val="top"/>
          </w:tcPr>
          <w:p w14:paraId="10C5A1CE">
            <w:pPr>
              <w:spacing w:line="251" w:lineRule="auto"/>
              <w:rPr>
                <w:rFonts w:hint="eastAsia" w:ascii="宋体" w:hAnsi="宋体" w:eastAsia="宋体" w:cs="宋体"/>
                <w:sz w:val="21"/>
              </w:rPr>
            </w:pPr>
          </w:p>
          <w:p w14:paraId="064EEE9D">
            <w:pPr>
              <w:spacing w:line="251" w:lineRule="auto"/>
              <w:rPr>
                <w:rFonts w:hint="eastAsia" w:ascii="宋体" w:hAnsi="宋体" w:eastAsia="宋体" w:cs="宋体"/>
                <w:sz w:val="21"/>
              </w:rPr>
            </w:pPr>
          </w:p>
          <w:p w14:paraId="522E7E02">
            <w:pPr>
              <w:spacing w:line="252" w:lineRule="auto"/>
              <w:rPr>
                <w:rFonts w:hint="eastAsia" w:ascii="宋体" w:hAnsi="宋体" w:eastAsia="宋体" w:cs="宋体"/>
                <w:sz w:val="21"/>
              </w:rPr>
            </w:pPr>
          </w:p>
          <w:p w14:paraId="64CEA0EB">
            <w:pPr>
              <w:pStyle w:val="11"/>
              <w:spacing w:before="33" w:line="134" w:lineRule="exact"/>
              <w:ind w:left="163"/>
              <w:rPr>
                <w:rFonts w:hint="eastAsia" w:ascii="宋体" w:hAnsi="宋体" w:eastAsia="宋体" w:cs="宋体"/>
                <w:sz w:val="10"/>
                <w:szCs w:val="10"/>
              </w:rPr>
            </w:pPr>
            <w:r>
              <w:rPr>
                <w:rFonts w:hint="eastAsia" w:ascii="宋体" w:hAnsi="宋体" w:eastAsia="宋体" w:cs="宋体"/>
                <w:sz w:val="10"/>
                <w:szCs w:val="10"/>
              </w:rPr>
              <w:t>1</w:t>
            </w:r>
          </w:p>
        </w:tc>
        <w:tc>
          <w:tcPr>
            <w:tcW w:w="1374" w:type="dxa"/>
            <w:vAlign w:val="top"/>
          </w:tcPr>
          <w:p w14:paraId="24EB1F51">
            <w:pPr>
              <w:spacing w:line="402" w:lineRule="auto"/>
              <w:rPr>
                <w:rFonts w:hint="eastAsia" w:ascii="宋体" w:hAnsi="宋体" w:eastAsia="宋体" w:cs="宋体"/>
                <w:sz w:val="21"/>
              </w:rPr>
            </w:pPr>
          </w:p>
          <w:p w14:paraId="5D392113">
            <w:pPr>
              <w:spacing w:line="866" w:lineRule="exact"/>
              <w:ind w:firstLine="368"/>
              <w:rPr>
                <w:rFonts w:hint="eastAsia" w:ascii="宋体" w:hAnsi="宋体" w:eastAsia="宋体" w:cs="宋体"/>
              </w:rPr>
            </w:pPr>
            <w:r>
              <w:rPr>
                <w:rFonts w:hint="eastAsia" w:ascii="宋体" w:hAnsi="宋体" w:eastAsia="宋体" w:cs="宋体"/>
                <w:position w:val="-17"/>
              </w:rPr>
              <w:drawing>
                <wp:inline distT="0" distB="0" distL="0" distR="0">
                  <wp:extent cx="406400" cy="54991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9"/>
                          <a:stretch>
                            <a:fillRect/>
                          </a:stretch>
                        </pic:blipFill>
                        <pic:spPr>
                          <a:xfrm>
                            <a:off x="0" y="0"/>
                            <a:ext cx="406908" cy="550163"/>
                          </a:xfrm>
                          <a:prstGeom prst="rect">
                            <a:avLst/>
                          </a:prstGeom>
                        </pic:spPr>
                      </pic:pic>
                    </a:graphicData>
                  </a:graphic>
                </wp:inline>
              </w:drawing>
            </w:r>
          </w:p>
        </w:tc>
        <w:tc>
          <w:tcPr>
            <w:tcW w:w="518" w:type="dxa"/>
            <w:vAlign w:val="top"/>
          </w:tcPr>
          <w:p w14:paraId="5C9B2478">
            <w:pPr>
              <w:spacing w:line="251" w:lineRule="auto"/>
              <w:rPr>
                <w:rFonts w:hint="eastAsia" w:ascii="宋体" w:hAnsi="宋体" w:eastAsia="宋体" w:cs="宋体"/>
                <w:sz w:val="21"/>
              </w:rPr>
            </w:pPr>
          </w:p>
          <w:p w14:paraId="0188E970">
            <w:pPr>
              <w:spacing w:line="251" w:lineRule="auto"/>
              <w:rPr>
                <w:rFonts w:hint="eastAsia" w:ascii="宋体" w:hAnsi="宋体" w:eastAsia="宋体" w:cs="宋体"/>
                <w:sz w:val="21"/>
              </w:rPr>
            </w:pPr>
          </w:p>
          <w:p w14:paraId="13C82134">
            <w:pPr>
              <w:spacing w:line="252" w:lineRule="auto"/>
              <w:rPr>
                <w:rFonts w:hint="eastAsia" w:ascii="宋体" w:hAnsi="宋体" w:eastAsia="宋体" w:cs="宋体"/>
                <w:sz w:val="21"/>
              </w:rPr>
            </w:pPr>
          </w:p>
          <w:p w14:paraId="1C793F22">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26826C53">
            <w:pPr>
              <w:rPr>
                <w:rFonts w:hint="eastAsia" w:ascii="宋体" w:hAnsi="宋体" w:eastAsia="宋体" w:cs="宋体"/>
                <w:sz w:val="21"/>
              </w:rPr>
            </w:pPr>
          </w:p>
        </w:tc>
        <w:tc>
          <w:tcPr>
            <w:tcW w:w="864" w:type="dxa"/>
            <w:vAlign w:val="top"/>
          </w:tcPr>
          <w:p w14:paraId="5CAB6DC1">
            <w:pPr>
              <w:rPr>
                <w:rFonts w:hint="eastAsia" w:ascii="宋体" w:hAnsi="宋体" w:eastAsia="宋体" w:cs="宋体"/>
                <w:sz w:val="21"/>
              </w:rPr>
            </w:pPr>
          </w:p>
        </w:tc>
        <w:tc>
          <w:tcPr>
            <w:tcW w:w="5086" w:type="dxa"/>
            <w:vAlign w:val="top"/>
          </w:tcPr>
          <w:p w14:paraId="141A889D">
            <w:pPr>
              <w:pStyle w:val="11"/>
              <w:spacing w:before="54"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6B1A0BA7">
            <w:pPr>
              <w:pStyle w:val="11"/>
              <w:spacing w:before="12"/>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738D4A1C">
            <w:pPr>
              <w:pStyle w:val="11"/>
              <w:spacing w:before="8"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3279A582">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64C1FC4F">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16574709">
            <w:pPr>
              <w:pStyle w:val="11"/>
              <w:spacing w:before="7"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4ED55218">
            <w:pPr>
              <w:pStyle w:val="11"/>
              <w:spacing w:before="8"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239F67E8">
            <w:pPr>
              <w:pStyle w:val="11"/>
              <w:spacing w:before="10" w:line="222" w:lineRule="auto"/>
              <w:ind w:left="23"/>
              <w:rPr>
                <w:rFonts w:hint="eastAsia" w:ascii="宋体" w:hAnsi="宋体" w:eastAsia="宋体" w:cs="宋体"/>
              </w:rPr>
            </w:pPr>
            <w:r>
              <w:rPr>
                <w:rFonts w:hint="eastAsia" w:ascii="宋体" w:hAnsi="宋体" w:eastAsia="宋体" w:cs="宋体"/>
                <w:spacing w:val="4"/>
              </w:rPr>
              <w:t>8、钢制锁：采用优质钢制锁</w:t>
            </w:r>
            <w:r>
              <w:rPr>
                <w:rFonts w:hint="eastAsia" w:ascii="宋体" w:hAnsi="宋体" w:eastAsia="宋体" w:cs="宋体"/>
                <w:spacing w:val="-20"/>
              </w:rPr>
              <w:t xml:space="preserve"> </w:t>
            </w:r>
            <w:r>
              <w:rPr>
                <w:rFonts w:hint="eastAsia" w:ascii="宋体" w:hAnsi="宋体" w:eastAsia="宋体" w:cs="宋体"/>
                <w:spacing w:val="4"/>
              </w:rPr>
              <w:t>，150h乙酸盐雾试验（</w:t>
            </w:r>
            <w:r>
              <w:rPr>
                <w:rFonts w:hint="eastAsia" w:ascii="宋体" w:hAnsi="宋体" w:eastAsia="宋体" w:cs="宋体"/>
              </w:rPr>
              <w:t>ASS</w:t>
            </w:r>
            <w:r>
              <w:rPr>
                <w:rFonts w:hint="eastAsia" w:ascii="宋体" w:hAnsi="宋体" w:eastAsia="宋体" w:cs="宋体"/>
                <w:spacing w:val="4"/>
              </w:rPr>
              <w:t>）</w:t>
            </w:r>
            <w:r>
              <w:rPr>
                <w:rFonts w:hint="eastAsia" w:ascii="宋体" w:hAnsi="宋体" w:eastAsia="宋体" w:cs="宋体"/>
                <w:spacing w:val="-20"/>
              </w:rPr>
              <w:t xml:space="preserve"> </w:t>
            </w:r>
            <w:r>
              <w:rPr>
                <w:rFonts w:hint="eastAsia" w:ascii="宋体" w:hAnsi="宋体" w:eastAsia="宋体" w:cs="宋体"/>
                <w:spacing w:val="4"/>
              </w:rPr>
              <w:t>≥10级,符合</w:t>
            </w:r>
            <w:r>
              <w:rPr>
                <w:rFonts w:hint="eastAsia" w:ascii="宋体" w:hAnsi="宋体" w:eastAsia="宋体" w:cs="宋体"/>
              </w:rPr>
              <w:t>QB</w:t>
            </w:r>
            <w:r>
              <w:rPr>
                <w:rFonts w:hint="eastAsia" w:ascii="宋体" w:hAnsi="宋体" w:eastAsia="宋体" w:cs="宋体"/>
                <w:spacing w:val="4"/>
              </w:rPr>
              <w:t>/T1621-2015、</w:t>
            </w:r>
            <w:r>
              <w:rPr>
                <w:rFonts w:hint="eastAsia" w:ascii="宋体" w:hAnsi="宋体" w:eastAsia="宋体" w:cs="宋体"/>
              </w:rPr>
              <w:t>QB</w:t>
            </w:r>
            <w:r>
              <w:rPr>
                <w:rFonts w:hint="eastAsia" w:ascii="宋体" w:hAnsi="宋体" w:eastAsia="宋体" w:cs="宋体"/>
                <w:spacing w:val="4"/>
              </w:rPr>
              <w:t>/T3827-1999、</w:t>
            </w:r>
            <w:r>
              <w:rPr>
                <w:rFonts w:hint="eastAsia" w:ascii="宋体" w:hAnsi="宋体" w:eastAsia="宋体" w:cs="宋体"/>
              </w:rPr>
              <w:t>QB</w:t>
            </w:r>
            <w:r>
              <w:rPr>
                <w:rFonts w:hint="eastAsia" w:ascii="宋体" w:hAnsi="宋体" w:eastAsia="宋体" w:cs="宋体"/>
                <w:spacing w:val="4"/>
              </w:rPr>
              <w:t>/T3832-</w:t>
            </w:r>
            <w:r>
              <w:rPr>
                <w:rFonts w:hint="eastAsia" w:ascii="宋体" w:hAnsi="宋体" w:eastAsia="宋体" w:cs="宋体"/>
                <w:spacing w:val="3"/>
              </w:rPr>
              <w:t>1999标准。</w:t>
            </w:r>
          </w:p>
        </w:tc>
      </w:tr>
      <w:tr w14:paraId="0422B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079BFEBB">
            <w:pPr>
              <w:spacing w:line="251" w:lineRule="auto"/>
              <w:rPr>
                <w:rFonts w:hint="eastAsia" w:ascii="宋体" w:hAnsi="宋体" w:eastAsia="宋体" w:cs="宋体"/>
                <w:sz w:val="21"/>
              </w:rPr>
            </w:pPr>
          </w:p>
          <w:p w14:paraId="72C2BE10">
            <w:pPr>
              <w:spacing w:line="252" w:lineRule="auto"/>
              <w:rPr>
                <w:rFonts w:hint="eastAsia" w:ascii="宋体" w:hAnsi="宋体" w:eastAsia="宋体" w:cs="宋体"/>
                <w:sz w:val="21"/>
              </w:rPr>
            </w:pPr>
          </w:p>
          <w:p w14:paraId="3F1A385E">
            <w:pPr>
              <w:spacing w:line="252" w:lineRule="auto"/>
              <w:rPr>
                <w:rFonts w:hint="eastAsia" w:ascii="宋体" w:hAnsi="宋体" w:eastAsia="宋体" w:cs="宋体"/>
                <w:sz w:val="21"/>
              </w:rPr>
            </w:pPr>
          </w:p>
          <w:p w14:paraId="6174B24C">
            <w:pPr>
              <w:pStyle w:val="11"/>
              <w:spacing w:before="32" w:line="134" w:lineRule="exact"/>
              <w:ind w:left="119"/>
              <w:rPr>
                <w:rFonts w:hint="eastAsia" w:ascii="宋体" w:hAnsi="宋体" w:eastAsia="宋体" w:cs="宋体"/>
                <w:sz w:val="10"/>
                <w:szCs w:val="10"/>
              </w:rPr>
            </w:pPr>
            <w:r>
              <w:rPr>
                <w:rFonts w:hint="eastAsia" w:ascii="宋体" w:hAnsi="宋体" w:eastAsia="宋体" w:cs="宋体"/>
                <w:spacing w:val="-4"/>
                <w:sz w:val="10"/>
                <w:szCs w:val="10"/>
              </w:rPr>
              <w:t>13</w:t>
            </w:r>
          </w:p>
        </w:tc>
        <w:tc>
          <w:tcPr>
            <w:tcW w:w="864" w:type="dxa"/>
            <w:vAlign w:val="top"/>
          </w:tcPr>
          <w:p w14:paraId="320DBFC8">
            <w:pPr>
              <w:spacing w:line="251" w:lineRule="auto"/>
              <w:rPr>
                <w:rFonts w:hint="eastAsia" w:ascii="宋体" w:hAnsi="宋体" w:eastAsia="宋体" w:cs="宋体"/>
                <w:sz w:val="21"/>
              </w:rPr>
            </w:pPr>
          </w:p>
          <w:p w14:paraId="5725E251">
            <w:pPr>
              <w:spacing w:line="251" w:lineRule="auto"/>
              <w:rPr>
                <w:rFonts w:hint="eastAsia" w:ascii="宋体" w:hAnsi="宋体" w:eastAsia="宋体" w:cs="宋体"/>
                <w:sz w:val="21"/>
              </w:rPr>
            </w:pPr>
          </w:p>
          <w:p w14:paraId="2E90BF46">
            <w:pPr>
              <w:spacing w:line="252" w:lineRule="auto"/>
              <w:rPr>
                <w:rFonts w:hint="eastAsia" w:ascii="宋体" w:hAnsi="宋体" w:eastAsia="宋体" w:cs="宋体"/>
                <w:sz w:val="21"/>
              </w:rPr>
            </w:pPr>
          </w:p>
          <w:p w14:paraId="4C4B6160">
            <w:pPr>
              <w:pStyle w:val="11"/>
              <w:spacing w:before="33" w:line="227" w:lineRule="auto"/>
              <w:ind w:left="227"/>
              <w:rPr>
                <w:rFonts w:hint="eastAsia" w:ascii="宋体" w:hAnsi="宋体" w:eastAsia="宋体" w:cs="宋体"/>
                <w:sz w:val="10"/>
                <w:szCs w:val="10"/>
              </w:rPr>
            </w:pPr>
            <w:r>
              <w:rPr>
                <w:rFonts w:hint="eastAsia" w:ascii="宋体" w:hAnsi="宋体" w:eastAsia="宋体" w:cs="宋体"/>
                <w:color w:val="FF0000"/>
                <w:spacing w:val="2"/>
                <w:sz w:val="10"/>
                <w:szCs w:val="10"/>
              </w:rPr>
              <w:t>定制</w:t>
            </w:r>
            <w:r>
              <w:rPr>
                <w:rFonts w:hint="eastAsia" w:ascii="宋体" w:hAnsi="宋体" w:eastAsia="宋体" w:cs="宋体"/>
                <w:spacing w:val="2"/>
                <w:sz w:val="10"/>
                <w:szCs w:val="10"/>
              </w:rPr>
              <w:t>条桌</w:t>
            </w:r>
          </w:p>
        </w:tc>
        <w:tc>
          <w:tcPr>
            <w:tcW w:w="1139" w:type="dxa"/>
            <w:vAlign w:val="top"/>
          </w:tcPr>
          <w:p w14:paraId="137EBA96">
            <w:pPr>
              <w:spacing w:line="344" w:lineRule="auto"/>
              <w:rPr>
                <w:rFonts w:hint="eastAsia" w:ascii="宋体" w:hAnsi="宋体" w:eastAsia="宋体" w:cs="宋体"/>
                <w:sz w:val="21"/>
              </w:rPr>
            </w:pPr>
          </w:p>
          <w:p w14:paraId="2A48E1AA">
            <w:pPr>
              <w:spacing w:line="344" w:lineRule="auto"/>
              <w:rPr>
                <w:rFonts w:hint="eastAsia" w:ascii="宋体" w:hAnsi="宋体" w:eastAsia="宋体" w:cs="宋体"/>
                <w:sz w:val="21"/>
              </w:rPr>
            </w:pPr>
          </w:p>
          <w:p w14:paraId="6FFBA1A5">
            <w:pPr>
              <w:pStyle w:val="11"/>
              <w:spacing w:before="32" w:line="227" w:lineRule="auto"/>
              <w:ind w:left="469"/>
              <w:rPr>
                <w:rFonts w:hint="eastAsia" w:ascii="宋体" w:hAnsi="宋体" w:eastAsia="宋体" w:cs="宋体"/>
                <w:sz w:val="10"/>
                <w:szCs w:val="10"/>
              </w:rPr>
            </w:pPr>
            <w:r>
              <w:rPr>
                <w:rFonts w:hint="eastAsia" w:ascii="宋体" w:hAnsi="宋体" w:eastAsia="宋体" w:cs="宋体"/>
                <w:color w:val="FF0000"/>
                <w:sz w:val="10"/>
                <w:szCs w:val="10"/>
              </w:rPr>
              <w:t>定制</w:t>
            </w:r>
          </w:p>
          <w:p w14:paraId="4F73DF62">
            <w:pPr>
              <w:pStyle w:val="11"/>
              <w:spacing w:before="8" w:line="134" w:lineRule="exact"/>
              <w:ind w:left="258"/>
              <w:rPr>
                <w:rFonts w:hint="eastAsia" w:ascii="宋体" w:hAnsi="宋体" w:eastAsia="宋体" w:cs="宋体"/>
                <w:sz w:val="10"/>
                <w:szCs w:val="10"/>
              </w:rPr>
            </w:pPr>
            <w:r>
              <w:rPr>
                <w:rFonts w:hint="eastAsia" w:ascii="宋体" w:hAnsi="宋体" w:eastAsia="宋体" w:cs="宋体"/>
                <w:color w:val="FF0000"/>
                <w:spacing w:val="1"/>
                <w:sz w:val="10"/>
                <w:szCs w:val="10"/>
              </w:rPr>
              <w:t>1200*400*760</w:t>
            </w:r>
          </w:p>
        </w:tc>
        <w:tc>
          <w:tcPr>
            <w:tcW w:w="357" w:type="dxa"/>
            <w:vAlign w:val="top"/>
          </w:tcPr>
          <w:p w14:paraId="65A914DA">
            <w:pPr>
              <w:spacing w:line="251" w:lineRule="auto"/>
              <w:rPr>
                <w:rFonts w:hint="eastAsia" w:ascii="宋体" w:hAnsi="宋体" w:eastAsia="宋体" w:cs="宋体"/>
                <w:sz w:val="21"/>
              </w:rPr>
            </w:pPr>
          </w:p>
          <w:p w14:paraId="2C99EAA6">
            <w:pPr>
              <w:spacing w:line="252" w:lineRule="auto"/>
              <w:rPr>
                <w:rFonts w:hint="eastAsia" w:ascii="宋体" w:hAnsi="宋体" w:eastAsia="宋体" w:cs="宋体"/>
                <w:sz w:val="21"/>
              </w:rPr>
            </w:pPr>
          </w:p>
          <w:p w14:paraId="408F8153">
            <w:pPr>
              <w:spacing w:line="252" w:lineRule="auto"/>
              <w:rPr>
                <w:rFonts w:hint="eastAsia" w:ascii="宋体" w:hAnsi="宋体" w:eastAsia="宋体" w:cs="宋体"/>
                <w:sz w:val="21"/>
              </w:rPr>
            </w:pPr>
          </w:p>
          <w:p w14:paraId="2145164B">
            <w:pPr>
              <w:pStyle w:val="11"/>
              <w:spacing w:before="32" w:line="135" w:lineRule="exact"/>
              <w:ind w:left="155"/>
              <w:rPr>
                <w:rFonts w:hint="eastAsia" w:ascii="宋体" w:hAnsi="宋体" w:eastAsia="宋体" w:cs="宋体"/>
                <w:sz w:val="10"/>
                <w:szCs w:val="10"/>
              </w:rPr>
            </w:pPr>
            <w:r>
              <w:rPr>
                <w:rFonts w:hint="eastAsia" w:ascii="宋体" w:hAnsi="宋体" w:eastAsia="宋体" w:cs="宋体"/>
                <w:sz w:val="10"/>
                <w:szCs w:val="10"/>
              </w:rPr>
              <w:t>4</w:t>
            </w:r>
          </w:p>
        </w:tc>
        <w:tc>
          <w:tcPr>
            <w:tcW w:w="1374" w:type="dxa"/>
            <w:vAlign w:val="top"/>
          </w:tcPr>
          <w:p w14:paraId="1929B750">
            <w:pPr>
              <w:spacing w:line="419" w:lineRule="auto"/>
              <w:rPr>
                <w:rFonts w:hint="eastAsia" w:ascii="宋体" w:hAnsi="宋体" w:eastAsia="宋体" w:cs="宋体"/>
                <w:sz w:val="21"/>
              </w:rPr>
            </w:pPr>
          </w:p>
          <w:p w14:paraId="5CC65E09">
            <w:pPr>
              <w:spacing w:line="836" w:lineRule="exact"/>
              <w:ind w:firstLine="145"/>
              <w:rPr>
                <w:rFonts w:hint="eastAsia" w:ascii="宋体" w:hAnsi="宋体" w:eastAsia="宋体" w:cs="宋体"/>
              </w:rPr>
            </w:pPr>
            <w:r>
              <w:rPr>
                <w:rFonts w:hint="eastAsia" w:ascii="宋体" w:hAnsi="宋体" w:eastAsia="宋体" w:cs="宋体"/>
                <w:position w:val="-16"/>
              </w:rPr>
              <w:drawing>
                <wp:inline distT="0" distB="0" distL="0" distR="0">
                  <wp:extent cx="688340" cy="5302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
                          <a:stretch>
                            <a:fillRect/>
                          </a:stretch>
                        </pic:blipFill>
                        <pic:spPr>
                          <a:xfrm>
                            <a:off x="0" y="0"/>
                            <a:ext cx="688848" cy="530352"/>
                          </a:xfrm>
                          <a:prstGeom prst="rect">
                            <a:avLst/>
                          </a:prstGeom>
                        </pic:spPr>
                      </pic:pic>
                    </a:graphicData>
                  </a:graphic>
                </wp:inline>
              </w:drawing>
            </w:r>
          </w:p>
        </w:tc>
        <w:tc>
          <w:tcPr>
            <w:tcW w:w="518" w:type="dxa"/>
            <w:vAlign w:val="top"/>
          </w:tcPr>
          <w:p w14:paraId="6D64B30E">
            <w:pPr>
              <w:spacing w:line="251" w:lineRule="auto"/>
              <w:rPr>
                <w:rFonts w:hint="eastAsia" w:ascii="宋体" w:hAnsi="宋体" w:eastAsia="宋体" w:cs="宋体"/>
                <w:sz w:val="21"/>
              </w:rPr>
            </w:pPr>
          </w:p>
          <w:p w14:paraId="1E32C26F">
            <w:pPr>
              <w:spacing w:line="252" w:lineRule="auto"/>
              <w:rPr>
                <w:rFonts w:hint="eastAsia" w:ascii="宋体" w:hAnsi="宋体" w:eastAsia="宋体" w:cs="宋体"/>
                <w:sz w:val="21"/>
              </w:rPr>
            </w:pPr>
          </w:p>
          <w:p w14:paraId="62E98083">
            <w:pPr>
              <w:spacing w:line="252" w:lineRule="auto"/>
              <w:rPr>
                <w:rFonts w:hint="eastAsia" w:ascii="宋体" w:hAnsi="宋体" w:eastAsia="宋体" w:cs="宋体"/>
                <w:sz w:val="21"/>
              </w:rPr>
            </w:pPr>
          </w:p>
          <w:p w14:paraId="2A7BEE11">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09775669">
            <w:pPr>
              <w:rPr>
                <w:rFonts w:hint="eastAsia" w:ascii="宋体" w:hAnsi="宋体" w:eastAsia="宋体" w:cs="宋体"/>
                <w:sz w:val="21"/>
              </w:rPr>
            </w:pPr>
          </w:p>
        </w:tc>
        <w:tc>
          <w:tcPr>
            <w:tcW w:w="864" w:type="dxa"/>
            <w:vAlign w:val="top"/>
          </w:tcPr>
          <w:p w14:paraId="673EFD4D">
            <w:pPr>
              <w:rPr>
                <w:rFonts w:hint="eastAsia" w:ascii="宋体" w:hAnsi="宋体" w:eastAsia="宋体" w:cs="宋体"/>
                <w:sz w:val="21"/>
              </w:rPr>
            </w:pPr>
          </w:p>
        </w:tc>
        <w:tc>
          <w:tcPr>
            <w:tcW w:w="5086" w:type="dxa"/>
            <w:vAlign w:val="top"/>
          </w:tcPr>
          <w:p w14:paraId="36A71EF9">
            <w:pPr>
              <w:pStyle w:val="11"/>
              <w:spacing w:before="55"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5A361345">
            <w:pPr>
              <w:pStyle w:val="11"/>
              <w:spacing w:before="12" w:line="238" w:lineRule="auto"/>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10C51140">
            <w:pPr>
              <w:pStyle w:val="11"/>
              <w:spacing w:before="10"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0A05C8AF">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136304C4">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7DA46D0C">
            <w:pPr>
              <w:pStyle w:val="11"/>
              <w:spacing w:before="7"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756E962B">
            <w:pPr>
              <w:pStyle w:val="11"/>
              <w:spacing w:before="8"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23DE519A">
            <w:pPr>
              <w:pStyle w:val="11"/>
              <w:spacing w:before="10" w:line="222" w:lineRule="auto"/>
              <w:ind w:left="23"/>
              <w:rPr>
                <w:rFonts w:hint="eastAsia" w:ascii="宋体" w:hAnsi="宋体" w:eastAsia="宋体" w:cs="宋体"/>
              </w:rPr>
            </w:pPr>
            <w:r>
              <w:rPr>
                <w:rFonts w:hint="eastAsia" w:ascii="宋体" w:hAnsi="宋体" w:eastAsia="宋体" w:cs="宋体"/>
                <w:spacing w:val="4"/>
              </w:rPr>
              <w:t>8、钢制锁：采用优质钢制锁</w:t>
            </w:r>
            <w:r>
              <w:rPr>
                <w:rFonts w:hint="eastAsia" w:ascii="宋体" w:hAnsi="宋体" w:eastAsia="宋体" w:cs="宋体"/>
                <w:spacing w:val="-20"/>
              </w:rPr>
              <w:t xml:space="preserve"> </w:t>
            </w:r>
            <w:r>
              <w:rPr>
                <w:rFonts w:hint="eastAsia" w:ascii="宋体" w:hAnsi="宋体" w:eastAsia="宋体" w:cs="宋体"/>
                <w:spacing w:val="4"/>
              </w:rPr>
              <w:t>，150h乙酸盐雾试验（</w:t>
            </w:r>
            <w:r>
              <w:rPr>
                <w:rFonts w:hint="eastAsia" w:ascii="宋体" w:hAnsi="宋体" w:eastAsia="宋体" w:cs="宋体"/>
              </w:rPr>
              <w:t>ASS</w:t>
            </w:r>
            <w:r>
              <w:rPr>
                <w:rFonts w:hint="eastAsia" w:ascii="宋体" w:hAnsi="宋体" w:eastAsia="宋体" w:cs="宋体"/>
                <w:spacing w:val="4"/>
              </w:rPr>
              <w:t>）</w:t>
            </w:r>
            <w:r>
              <w:rPr>
                <w:rFonts w:hint="eastAsia" w:ascii="宋体" w:hAnsi="宋体" w:eastAsia="宋体" w:cs="宋体"/>
                <w:spacing w:val="-20"/>
              </w:rPr>
              <w:t xml:space="preserve"> </w:t>
            </w:r>
            <w:r>
              <w:rPr>
                <w:rFonts w:hint="eastAsia" w:ascii="宋体" w:hAnsi="宋体" w:eastAsia="宋体" w:cs="宋体"/>
                <w:spacing w:val="4"/>
              </w:rPr>
              <w:t>≥10级,符合</w:t>
            </w:r>
            <w:r>
              <w:rPr>
                <w:rFonts w:hint="eastAsia" w:ascii="宋体" w:hAnsi="宋体" w:eastAsia="宋体" w:cs="宋体"/>
              </w:rPr>
              <w:t>QB</w:t>
            </w:r>
            <w:r>
              <w:rPr>
                <w:rFonts w:hint="eastAsia" w:ascii="宋体" w:hAnsi="宋体" w:eastAsia="宋体" w:cs="宋体"/>
                <w:spacing w:val="4"/>
              </w:rPr>
              <w:t>/T1621-2015、</w:t>
            </w:r>
            <w:r>
              <w:rPr>
                <w:rFonts w:hint="eastAsia" w:ascii="宋体" w:hAnsi="宋体" w:eastAsia="宋体" w:cs="宋体"/>
              </w:rPr>
              <w:t>QB</w:t>
            </w:r>
            <w:r>
              <w:rPr>
                <w:rFonts w:hint="eastAsia" w:ascii="宋体" w:hAnsi="宋体" w:eastAsia="宋体" w:cs="宋体"/>
                <w:spacing w:val="4"/>
              </w:rPr>
              <w:t>/T3827-1999、</w:t>
            </w:r>
            <w:r>
              <w:rPr>
                <w:rFonts w:hint="eastAsia" w:ascii="宋体" w:hAnsi="宋体" w:eastAsia="宋体" w:cs="宋体"/>
              </w:rPr>
              <w:t>QB</w:t>
            </w:r>
            <w:r>
              <w:rPr>
                <w:rFonts w:hint="eastAsia" w:ascii="宋体" w:hAnsi="宋体" w:eastAsia="宋体" w:cs="宋体"/>
                <w:spacing w:val="4"/>
              </w:rPr>
              <w:t>/T3832-</w:t>
            </w:r>
            <w:r>
              <w:rPr>
                <w:rFonts w:hint="eastAsia" w:ascii="宋体" w:hAnsi="宋体" w:eastAsia="宋体" w:cs="宋体"/>
                <w:spacing w:val="3"/>
              </w:rPr>
              <w:t>1999标准。</w:t>
            </w:r>
          </w:p>
        </w:tc>
      </w:tr>
      <w:tr w14:paraId="44F3C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6EA21556">
            <w:pPr>
              <w:spacing w:line="251" w:lineRule="auto"/>
              <w:rPr>
                <w:rFonts w:hint="eastAsia" w:ascii="宋体" w:hAnsi="宋体" w:eastAsia="宋体" w:cs="宋体"/>
                <w:sz w:val="21"/>
              </w:rPr>
            </w:pPr>
          </w:p>
          <w:p w14:paraId="15F14908">
            <w:pPr>
              <w:spacing w:line="251" w:lineRule="auto"/>
              <w:rPr>
                <w:rFonts w:hint="eastAsia" w:ascii="宋体" w:hAnsi="宋体" w:eastAsia="宋体" w:cs="宋体"/>
                <w:sz w:val="21"/>
              </w:rPr>
            </w:pPr>
          </w:p>
          <w:p w14:paraId="786DA5FC">
            <w:pPr>
              <w:spacing w:line="251" w:lineRule="auto"/>
              <w:rPr>
                <w:rFonts w:hint="eastAsia" w:ascii="宋体" w:hAnsi="宋体" w:eastAsia="宋体" w:cs="宋体"/>
                <w:sz w:val="21"/>
              </w:rPr>
            </w:pPr>
          </w:p>
          <w:p w14:paraId="54B8DE8A">
            <w:pPr>
              <w:pStyle w:val="11"/>
              <w:spacing w:before="33" w:line="134" w:lineRule="exact"/>
              <w:ind w:left="119"/>
              <w:rPr>
                <w:rFonts w:hint="eastAsia" w:ascii="宋体" w:hAnsi="宋体" w:eastAsia="宋体" w:cs="宋体"/>
                <w:sz w:val="10"/>
                <w:szCs w:val="10"/>
              </w:rPr>
            </w:pPr>
            <w:r>
              <w:rPr>
                <w:rFonts w:hint="eastAsia" w:ascii="宋体" w:hAnsi="宋体" w:eastAsia="宋体" w:cs="宋体"/>
                <w:spacing w:val="-4"/>
                <w:sz w:val="10"/>
                <w:szCs w:val="10"/>
              </w:rPr>
              <w:t>14</w:t>
            </w:r>
          </w:p>
        </w:tc>
        <w:tc>
          <w:tcPr>
            <w:tcW w:w="864" w:type="dxa"/>
            <w:vAlign w:val="top"/>
          </w:tcPr>
          <w:p w14:paraId="64695771">
            <w:pPr>
              <w:spacing w:line="251" w:lineRule="auto"/>
              <w:rPr>
                <w:rFonts w:hint="eastAsia" w:ascii="宋体" w:hAnsi="宋体" w:eastAsia="宋体" w:cs="宋体"/>
                <w:sz w:val="21"/>
              </w:rPr>
            </w:pPr>
          </w:p>
          <w:p w14:paraId="4A912515">
            <w:pPr>
              <w:spacing w:line="251" w:lineRule="auto"/>
              <w:rPr>
                <w:rFonts w:hint="eastAsia" w:ascii="宋体" w:hAnsi="宋体" w:eastAsia="宋体" w:cs="宋体"/>
                <w:sz w:val="21"/>
              </w:rPr>
            </w:pPr>
          </w:p>
          <w:p w14:paraId="53414F90">
            <w:pPr>
              <w:spacing w:line="251" w:lineRule="auto"/>
              <w:rPr>
                <w:rFonts w:hint="eastAsia" w:ascii="宋体" w:hAnsi="宋体" w:eastAsia="宋体" w:cs="宋体"/>
                <w:sz w:val="21"/>
              </w:rPr>
            </w:pPr>
          </w:p>
          <w:p w14:paraId="5D188C13">
            <w:pPr>
              <w:pStyle w:val="11"/>
              <w:spacing w:before="32" w:line="227" w:lineRule="auto"/>
              <w:ind w:left="227"/>
              <w:rPr>
                <w:rFonts w:hint="eastAsia" w:ascii="宋体" w:hAnsi="宋体" w:eastAsia="宋体" w:cs="宋体"/>
                <w:sz w:val="10"/>
                <w:szCs w:val="10"/>
              </w:rPr>
            </w:pPr>
            <w:r>
              <w:rPr>
                <w:rFonts w:hint="eastAsia" w:ascii="宋体" w:hAnsi="宋体" w:eastAsia="宋体" w:cs="宋体"/>
                <w:color w:val="FF0000"/>
                <w:spacing w:val="2"/>
                <w:sz w:val="10"/>
                <w:szCs w:val="10"/>
              </w:rPr>
              <w:t>定制</w:t>
            </w:r>
            <w:r>
              <w:rPr>
                <w:rFonts w:hint="eastAsia" w:ascii="宋体" w:hAnsi="宋体" w:eastAsia="宋体" w:cs="宋体"/>
                <w:spacing w:val="2"/>
                <w:sz w:val="10"/>
                <w:szCs w:val="10"/>
              </w:rPr>
              <w:t>条桌</w:t>
            </w:r>
          </w:p>
        </w:tc>
        <w:tc>
          <w:tcPr>
            <w:tcW w:w="1139" w:type="dxa"/>
            <w:vAlign w:val="top"/>
          </w:tcPr>
          <w:p w14:paraId="4A77A23F">
            <w:pPr>
              <w:spacing w:line="344" w:lineRule="auto"/>
              <w:rPr>
                <w:rFonts w:hint="eastAsia" w:ascii="宋体" w:hAnsi="宋体" w:eastAsia="宋体" w:cs="宋体"/>
                <w:sz w:val="21"/>
              </w:rPr>
            </w:pPr>
          </w:p>
          <w:p w14:paraId="356390A9">
            <w:pPr>
              <w:spacing w:line="345" w:lineRule="auto"/>
              <w:rPr>
                <w:rFonts w:hint="eastAsia" w:ascii="宋体" w:hAnsi="宋体" w:eastAsia="宋体" w:cs="宋体"/>
                <w:sz w:val="21"/>
              </w:rPr>
            </w:pPr>
          </w:p>
          <w:p w14:paraId="6D9488F9">
            <w:pPr>
              <w:pStyle w:val="11"/>
              <w:spacing w:before="32" w:line="227" w:lineRule="auto"/>
              <w:ind w:left="469"/>
              <w:rPr>
                <w:rFonts w:hint="eastAsia" w:ascii="宋体" w:hAnsi="宋体" w:eastAsia="宋体" w:cs="宋体"/>
                <w:sz w:val="10"/>
                <w:szCs w:val="10"/>
              </w:rPr>
            </w:pPr>
            <w:r>
              <w:rPr>
                <w:rFonts w:hint="eastAsia" w:ascii="宋体" w:hAnsi="宋体" w:eastAsia="宋体" w:cs="宋体"/>
                <w:color w:val="FF0000"/>
                <w:sz w:val="10"/>
                <w:szCs w:val="10"/>
              </w:rPr>
              <w:t>定制</w:t>
            </w:r>
          </w:p>
          <w:p w14:paraId="1446D9E5">
            <w:pPr>
              <w:pStyle w:val="11"/>
              <w:spacing w:before="8" w:line="134" w:lineRule="exact"/>
              <w:ind w:left="258"/>
              <w:rPr>
                <w:rFonts w:hint="eastAsia" w:ascii="宋体" w:hAnsi="宋体" w:eastAsia="宋体" w:cs="宋体"/>
                <w:sz w:val="10"/>
                <w:szCs w:val="10"/>
              </w:rPr>
            </w:pPr>
            <w:r>
              <w:rPr>
                <w:rFonts w:hint="eastAsia" w:ascii="宋体" w:hAnsi="宋体" w:eastAsia="宋体" w:cs="宋体"/>
                <w:color w:val="FF0000"/>
                <w:spacing w:val="1"/>
                <w:sz w:val="10"/>
                <w:szCs w:val="10"/>
              </w:rPr>
              <w:t>1800*400*760</w:t>
            </w:r>
          </w:p>
        </w:tc>
        <w:tc>
          <w:tcPr>
            <w:tcW w:w="357" w:type="dxa"/>
            <w:vAlign w:val="top"/>
          </w:tcPr>
          <w:p w14:paraId="689D80DB">
            <w:pPr>
              <w:spacing w:line="251" w:lineRule="auto"/>
              <w:rPr>
                <w:rFonts w:hint="eastAsia" w:ascii="宋体" w:hAnsi="宋体" w:eastAsia="宋体" w:cs="宋体"/>
                <w:sz w:val="21"/>
              </w:rPr>
            </w:pPr>
          </w:p>
          <w:p w14:paraId="7369428E">
            <w:pPr>
              <w:spacing w:line="251" w:lineRule="auto"/>
              <w:rPr>
                <w:rFonts w:hint="eastAsia" w:ascii="宋体" w:hAnsi="宋体" w:eastAsia="宋体" w:cs="宋体"/>
                <w:sz w:val="21"/>
              </w:rPr>
            </w:pPr>
          </w:p>
          <w:p w14:paraId="596BF4B7">
            <w:pPr>
              <w:spacing w:line="251" w:lineRule="auto"/>
              <w:rPr>
                <w:rFonts w:hint="eastAsia" w:ascii="宋体" w:hAnsi="宋体" w:eastAsia="宋体" w:cs="宋体"/>
                <w:sz w:val="21"/>
              </w:rPr>
            </w:pPr>
          </w:p>
          <w:p w14:paraId="1DFE45E4">
            <w:pPr>
              <w:pStyle w:val="11"/>
              <w:spacing w:before="33" w:line="133" w:lineRule="exact"/>
              <w:ind w:left="111"/>
              <w:rPr>
                <w:rFonts w:hint="eastAsia" w:ascii="宋体" w:hAnsi="宋体" w:eastAsia="宋体" w:cs="宋体"/>
                <w:sz w:val="10"/>
                <w:szCs w:val="10"/>
              </w:rPr>
            </w:pPr>
            <w:r>
              <w:rPr>
                <w:rFonts w:hint="eastAsia" w:ascii="宋体" w:hAnsi="宋体" w:eastAsia="宋体" w:cs="宋体"/>
                <w:spacing w:val="-2"/>
                <w:sz w:val="10"/>
                <w:szCs w:val="10"/>
              </w:rPr>
              <w:t>159</w:t>
            </w:r>
          </w:p>
        </w:tc>
        <w:tc>
          <w:tcPr>
            <w:tcW w:w="1374" w:type="dxa"/>
            <w:vAlign w:val="top"/>
          </w:tcPr>
          <w:p w14:paraId="1460EF94">
            <w:pPr>
              <w:spacing w:line="363" w:lineRule="auto"/>
              <w:rPr>
                <w:rFonts w:hint="eastAsia" w:ascii="宋体" w:hAnsi="宋体" w:eastAsia="宋体" w:cs="宋体"/>
                <w:sz w:val="21"/>
              </w:rPr>
            </w:pPr>
          </w:p>
          <w:p w14:paraId="59ADF85B">
            <w:pPr>
              <w:spacing w:line="952" w:lineRule="exact"/>
              <w:ind w:firstLine="75"/>
              <w:rPr>
                <w:rFonts w:hint="eastAsia" w:ascii="宋体" w:hAnsi="宋体" w:eastAsia="宋体" w:cs="宋体"/>
              </w:rPr>
            </w:pPr>
            <w:r>
              <w:rPr>
                <w:rFonts w:hint="eastAsia" w:ascii="宋体" w:hAnsi="宋体" w:eastAsia="宋体" w:cs="宋体"/>
                <w:position w:val="-19"/>
              </w:rPr>
              <w:drawing>
                <wp:inline distT="0" distB="0" distL="0" distR="0">
                  <wp:extent cx="775335" cy="6045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1"/>
                          <a:stretch>
                            <a:fillRect/>
                          </a:stretch>
                        </pic:blipFill>
                        <pic:spPr>
                          <a:xfrm>
                            <a:off x="0" y="0"/>
                            <a:ext cx="775716" cy="605027"/>
                          </a:xfrm>
                          <a:prstGeom prst="rect">
                            <a:avLst/>
                          </a:prstGeom>
                        </pic:spPr>
                      </pic:pic>
                    </a:graphicData>
                  </a:graphic>
                </wp:inline>
              </w:drawing>
            </w:r>
          </w:p>
        </w:tc>
        <w:tc>
          <w:tcPr>
            <w:tcW w:w="518" w:type="dxa"/>
            <w:vAlign w:val="top"/>
          </w:tcPr>
          <w:p w14:paraId="3DCC7C78">
            <w:pPr>
              <w:spacing w:line="251" w:lineRule="auto"/>
              <w:rPr>
                <w:rFonts w:hint="eastAsia" w:ascii="宋体" w:hAnsi="宋体" w:eastAsia="宋体" w:cs="宋体"/>
                <w:sz w:val="21"/>
              </w:rPr>
            </w:pPr>
          </w:p>
          <w:p w14:paraId="6434266D">
            <w:pPr>
              <w:spacing w:line="251" w:lineRule="auto"/>
              <w:rPr>
                <w:rFonts w:hint="eastAsia" w:ascii="宋体" w:hAnsi="宋体" w:eastAsia="宋体" w:cs="宋体"/>
                <w:sz w:val="21"/>
              </w:rPr>
            </w:pPr>
          </w:p>
          <w:p w14:paraId="52EABF86">
            <w:pPr>
              <w:spacing w:line="251" w:lineRule="auto"/>
              <w:rPr>
                <w:rFonts w:hint="eastAsia" w:ascii="宋体" w:hAnsi="宋体" w:eastAsia="宋体" w:cs="宋体"/>
                <w:sz w:val="21"/>
              </w:rPr>
            </w:pPr>
          </w:p>
          <w:p w14:paraId="27D7A9E9">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49B88600">
            <w:pPr>
              <w:rPr>
                <w:rFonts w:hint="eastAsia" w:ascii="宋体" w:hAnsi="宋体" w:eastAsia="宋体" w:cs="宋体"/>
                <w:sz w:val="21"/>
              </w:rPr>
            </w:pPr>
          </w:p>
        </w:tc>
        <w:tc>
          <w:tcPr>
            <w:tcW w:w="864" w:type="dxa"/>
            <w:vAlign w:val="top"/>
          </w:tcPr>
          <w:p w14:paraId="08A50A06">
            <w:pPr>
              <w:rPr>
                <w:rFonts w:hint="eastAsia" w:ascii="宋体" w:hAnsi="宋体" w:eastAsia="宋体" w:cs="宋体"/>
                <w:sz w:val="21"/>
              </w:rPr>
            </w:pPr>
          </w:p>
        </w:tc>
        <w:tc>
          <w:tcPr>
            <w:tcW w:w="5086" w:type="dxa"/>
            <w:vAlign w:val="top"/>
          </w:tcPr>
          <w:p w14:paraId="26EAFAA0">
            <w:pPr>
              <w:pStyle w:val="11"/>
              <w:spacing w:before="55"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40E6B099">
            <w:pPr>
              <w:pStyle w:val="11"/>
              <w:spacing w:before="12" w:line="238" w:lineRule="auto"/>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3827A636">
            <w:pPr>
              <w:pStyle w:val="11"/>
              <w:spacing w:before="10"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21153B7F">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12F0A224">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1793B1B4">
            <w:pPr>
              <w:pStyle w:val="11"/>
              <w:spacing w:before="8"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71998432">
            <w:pPr>
              <w:pStyle w:val="11"/>
              <w:spacing w:before="8"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532C0BC3">
            <w:pPr>
              <w:pStyle w:val="11"/>
              <w:spacing w:before="10" w:line="222" w:lineRule="auto"/>
              <w:ind w:left="23"/>
              <w:rPr>
                <w:rFonts w:hint="eastAsia" w:ascii="宋体" w:hAnsi="宋体" w:eastAsia="宋体" w:cs="宋体"/>
              </w:rPr>
            </w:pPr>
            <w:r>
              <w:rPr>
                <w:rFonts w:hint="eastAsia" w:ascii="宋体" w:hAnsi="宋体" w:eastAsia="宋体" w:cs="宋体"/>
                <w:spacing w:val="4"/>
              </w:rPr>
              <w:t>8、钢制锁：采用优质钢制锁</w:t>
            </w:r>
            <w:r>
              <w:rPr>
                <w:rFonts w:hint="eastAsia" w:ascii="宋体" w:hAnsi="宋体" w:eastAsia="宋体" w:cs="宋体"/>
                <w:spacing w:val="-20"/>
              </w:rPr>
              <w:t xml:space="preserve"> </w:t>
            </w:r>
            <w:r>
              <w:rPr>
                <w:rFonts w:hint="eastAsia" w:ascii="宋体" w:hAnsi="宋体" w:eastAsia="宋体" w:cs="宋体"/>
                <w:spacing w:val="4"/>
              </w:rPr>
              <w:t>，150h乙酸盐雾试验（</w:t>
            </w:r>
            <w:r>
              <w:rPr>
                <w:rFonts w:hint="eastAsia" w:ascii="宋体" w:hAnsi="宋体" w:eastAsia="宋体" w:cs="宋体"/>
              </w:rPr>
              <w:t>ASS</w:t>
            </w:r>
            <w:r>
              <w:rPr>
                <w:rFonts w:hint="eastAsia" w:ascii="宋体" w:hAnsi="宋体" w:eastAsia="宋体" w:cs="宋体"/>
                <w:spacing w:val="4"/>
              </w:rPr>
              <w:t>）</w:t>
            </w:r>
            <w:r>
              <w:rPr>
                <w:rFonts w:hint="eastAsia" w:ascii="宋体" w:hAnsi="宋体" w:eastAsia="宋体" w:cs="宋体"/>
                <w:spacing w:val="-20"/>
              </w:rPr>
              <w:t xml:space="preserve"> </w:t>
            </w:r>
            <w:r>
              <w:rPr>
                <w:rFonts w:hint="eastAsia" w:ascii="宋体" w:hAnsi="宋体" w:eastAsia="宋体" w:cs="宋体"/>
                <w:spacing w:val="4"/>
              </w:rPr>
              <w:t>≥10级,符合</w:t>
            </w:r>
            <w:r>
              <w:rPr>
                <w:rFonts w:hint="eastAsia" w:ascii="宋体" w:hAnsi="宋体" w:eastAsia="宋体" w:cs="宋体"/>
              </w:rPr>
              <w:t>QB</w:t>
            </w:r>
            <w:r>
              <w:rPr>
                <w:rFonts w:hint="eastAsia" w:ascii="宋体" w:hAnsi="宋体" w:eastAsia="宋体" w:cs="宋体"/>
                <w:spacing w:val="4"/>
              </w:rPr>
              <w:t>/T1621-2015、</w:t>
            </w:r>
            <w:r>
              <w:rPr>
                <w:rFonts w:hint="eastAsia" w:ascii="宋体" w:hAnsi="宋体" w:eastAsia="宋体" w:cs="宋体"/>
              </w:rPr>
              <w:t>QB</w:t>
            </w:r>
            <w:r>
              <w:rPr>
                <w:rFonts w:hint="eastAsia" w:ascii="宋体" w:hAnsi="宋体" w:eastAsia="宋体" w:cs="宋体"/>
                <w:spacing w:val="4"/>
              </w:rPr>
              <w:t>/T3827-1999、</w:t>
            </w:r>
            <w:r>
              <w:rPr>
                <w:rFonts w:hint="eastAsia" w:ascii="宋体" w:hAnsi="宋体" w:eastAsia="宋体" w:cs="宋体"/>
              </w:rPr>
              <w:t>QB</w:t>
            </w:r>
            <w:r>
              <w:rPr>
                <w:rFonts w:hint="eastAsia" w:ascii="宋体" w:hAnsi="宋体" w:eastAsia="宋体" w:cs="宋体"/>
                <w:spacing w:val="4"/>
              </w:rPr>
              <w:t>/T3832-</w:t>
            </w:r>
            <w:r>
              <w:rPr>
                <w:rFonts w:hint="eastAsia" w:ascii="宋体" w:hAnsi="宋体" w:eastAsia="宋体" w:cs="宋体"/>
                <w:spacing w:val="3"/>
              </w:rPr>
              <w:t>1999标准。</w:t>
            </w:r>
          </w:p>
        </w:tc>
      </w:tr>
      <w:tr w14:paraId="37DD8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319" w:type="dxa"/>
            <w:vAlign w:val="top"/>
          </w:tcPr>
          <w:p w14:paraId="1B0276C4">
            <w:pPr>
              <w:spacing w:line="294" w:lineRule="auto"/>
              <w:rPr>
                <w:rFonts w:hint="eastAsia" w:ascii="宋体" w:hAnsi="宋体" w:eastAsia="宋体" w:cs="宋体"/>
                <w:sz w:val="21"/>
              </w:rPr>
            </w:pPr>
          </w:p>
          <w:p w14:paraId="1CB3F23A">
            <w:pPr>
              <w:spacing w:line="295" w:lineRule="auto"/>
              <w:rPr>
                <w:rFonts w:hint="eastAsia" w:ascii="宋体" w:hAnsi="宋体" w:eastAsia="宋体" w:cs="宋体"/>
                <w:sz w:val="21"/>
              </w:rPr>
            </w:pPr>
          </w:p>
          <w:p w14:paraId="28592351">
            <w:pPr>
              <w:pStyle w:val="11"/>
              <w:spacing w:before="33" w:line="133" w:lineRule="exact"/>
              <w:ind w:left="119"/>
              <w:rPr>
                <w:rFonts w:hint="eastAsia" w:ascii="宋体" w:hAnsi="宋体" w:eastAsia="宋体" w:cs="宋体"/>
                <w:sz w:val="10"/>
                <w:szCs w:val="10"/>
              </w:rPr>
            </w:pPr>
            <w:r>
              <w:rPr>
                <w:rFonts w:hint="eastAsia" w:ascii="宋体" w:hAnsi="宋体" w:eastAsia="宋体" w:cs="宋体"/>
                <w:spacing w:val="-4"/>
                <w:sz w:val="10"/>
                <w:szCs w:val="10"/>
              </w:rPr>
              <w:t>15</w:t>
            </w:r>
          </w:p>
        </w:tc>
        <w:tc>
          <w:tcPr>
            <w:tcW w:w="864" w:type="dxa"/>
            <w:vAlign w:val="top"/>
          </w:tcPr>
          <w:p w14:paraId="43BDE432">
            <w:pPr>
              <w:spacing w:line="294" w:lineRule="auto"/>
              <w:rPr>
                <w:rFonts w:hint="eastAsia" w:ascii="宋体" w:hAnsi="宋体" w:eastAsia="宋体" w:cs="宋体"/>
                <w:sz w:val="21"/>
              </w:rPr>
            </w:pPr>
          </w:p>
          <w:p w14:paraId="29477C6A">
            <w:pPr>
              <w:spacing w:line="295" w:lineRule="auto"/>
              <w:rPr>
                <w:rFonts w:hint="eastAsia" w:ascii="宋体" w:hAnsi="宋体" w:eastAsia="宋体" w:cs="宋体"/>
                <w:sz w:val="21"/>
              </w:rPr>
            </w:pPr>
          </w:p>
          <w:p w14:paraId="7A330F39">
            <w:pPr>
              <w:pStyle w:val="11"/>
              <w:spacing w:before="33" w:line="227" w:lineRule="auto"/>
              <w:ind w:left="330"/>
              <w:rPr>
                <w:rFonts w:hint="eastAsia" w:ascii="宋体" w:hAnsi="宋体" w:eastAsia="宋体" w:cs="宋体"/>
                <w:sz w:val="10"/>
                <w:szCs w:val="10"/>
              </w:rPr>
            </w:pPr>
            <w:r>
              <w:rPr>
                <w:rFonts w:hint="eastAsia" w:ascii="宋体" w:hAnsi="宋体" w:eastAsia="宋体" w:cs="宋体"/>
                <w:spacing w:val="1"/>
                <w:sz w:val="10"/>
                <w:szCs w:val="10"/>
              </w:rPr>
              <w:t>排椅</w:t>
            </w:r>
          </w:p>
        </w:tc>
        <w:tc>
          <w:tcPr>
            <w:tcW w:w="1139" w:type="dxa"/>
            <w:vAlign w:val="top"/>
          </w:tcPr>
          <w:p w14:paraId="0449E2D3">
            <w:pPr>
              <w:spacing w:line="294" w:lineRule="auto"/>
              <w:rPr>
                <w:rFonts w:hint="eastAsia" w:ascii="宋体" w:hAnsi="宋体" w:eastAsia="宋体" w:cs="宋体"/>
                <w:sz w:val="21"/>
              </w:rPr>
            </w:pPr>
          </w:p>
          <w:p w14:paraId="62342F69">
            <w:pPr>
              <w:spacing w:line="295" w:lineRule="auto"/>
              <w:rPr>
                <w:rFonts w:hint="eastAsia" w:ascii="宋体" w:hAnsi="宋体" w:eastAsia="宋体" w:cs="宋体"/>
                <w:sz w:val="21"/>
              </w:rPr>
            </w:pPr>
          </w:p>
          <w:p w14:paraId="497C99CD">
            <w:pPr>
              <w:pStyle w:val="11"/>
              <w:spacing w:before="33" w:line="133" w:lineRule="exact"/>
              <w:ind w:left="253"/>
              <w:rPr>
                <w:rFonts w:hint="eastAsia" w:ascii="宋体" w:hAnsi="宋体" w:eastAsia="宋体" w:cs="宋体"/>
                <w:sz w:val="10"/>
                <w:szCs w:val="10"/>
              </w:rPr>
            </w:pPr>
            <w:r>
              <w:rPr>
                <w:rFonts w:hint="eastAsia" w:ascii="宋体" w:hAnsi="宋体" w:eastAsia="宋体" w:cs="宋体"/>
                <w:spacing w:val="1"/>
                <w:sz w:val="10"/>
                <w:szCs w:val="10"/>
              </w:rPr>
              <w:t>580*760*1020</w:t>
            </w:r>
          </w:p>
        </w:tc>
        <w:tc>
          <w:tcPr>
            <w:tcW w:w="357" w:type="dxa"/>
            <w:vAlign w:val="top"/>
          </w:tcPr>
          <w:p w14:paraId="7FDB2927">
            <w:pPr>
              <w:spacing w:line="294" w:lineRule="auto"/>
              <w:rPr>
                <w:rFonts w:hint="eastAsia" w:ascii="宋体" w:hAnsi="宋体" w:eastAsia="宋体" w:cs="宋体"/>
                <w:sz w:val="21"/>
              </w:rPr>
            </w:pPr>
          </w:p>
          <w:p w14:paraId="1F9F7725">
            <w:pPr>
              <w:spacing w:line="295" w:lineRule="auto"/>
              <w:rPr>
                <w:rFonts w:hint="eastAsia" w:ascii="宋体" w:hAnsi="宋体" w:eastAsia="宋体" w:cs="宋体"/>
                <w:sz w:val="21"/>
              </w:rPr>
            </w:pPr>
          </w:p>
          <w:p w14:paraId="3B208CC3">
            <w:pPr>
              <w:pStyle w:val="11"/>
              <w:spacing w:before="33" w:line="133" w:lineRule="exact"/>
              <w:ind w:left="103"/>
              <w:rPr>
                <w:rFonts w:hint="eastAsia" w:ascii="宋体" w:hAnsi="宋体" w:eastAsia="宋体" w:cs="宋体"/>
                <w:sz w:val="10"/>
                <w:szCs w:val="10"/>
              </w:rPr>
            </w:pPr>
            <w:r>
              <w:rPr>
                <w:rFonts w:hint="eastAsia" w:ascii="宋体" w:hAnsi="宋体" w:eastAsia="宋体" w:cs="宋体"/>
                <w:spacing w:val="1"/>
                <w:position w:val="1"/>
                <w:sz w:val="10"/>
                <w:szCs w:val="10"/>
              </w:rPr>
              <w:t>485</w:t>
            </w:r>
          </w:p>
        </w:tc>
        <w:tc>
          <w:tcPr>
            <w:tcW w:w="1374" w:type="dxa"/>
            <w:vAlign w:val="top"/>
          </w:tcPr>
          <w:p w14:paraId="27432CC0">
            <w:pPr>
              <w:spacing w:before="85" w:line="1176" w:lineRule="exact"/>
              <w:ind w:firstLine="246"/>
              <w:rPr>
                <w:rFonts w:hint="eastAsia" w:ascii="宋体" w:hAnsi="宋体" w:eastAsia="宋体" w:cs="宋体"/>
              </w:rPr>
            </w:pPr>
            <w:r>
              <w:rPr>
                <w:rFonts w:hint="eastAsia" w:ascii="宋体" w:hAnsi="宋体" w:eastAsia="宋体" w:cs="宋体"/>
                <w:position w:val="-23"/>
              </w:rPr>
              <w:drawing>
                <wp:inline distT="0" distB="0" distL="0" distR="0">
                  <wp:extent cx="561975" cy="7461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2"/>
                          <a:stretch>
                            <a:fillRect/>
                          </a:stretch>
                        </pic:blipFill>
                        <pic:spPr>
                          <a:xfrm>
                            <a:off x="0" y="0"/>
                            <a:ext cx="562355" cy="746759"/>
                          </a:xfrm>
                          <a:prstGeom prst="rect">
                            <a:avLst/>
                          </a:prstGeom>
                        </pic:spPr>
                      </pic:pic>
                    </a:graphicData>
                  </a:graphic>
                </wp:inline>
              </w:drawing>
            </w:r>
          </w:p>
        </w:tc>
        <w:tc>
          <w:tcPr>
            <w:tcW w:w="518" w:type="dxa"/>
            <w:vAlign w:val="top"/>
          </w:tcPr>
          <w:p w14:paraId="2C4BDFB2">
            <w:pPr>
              <w:spacing w:line="294" w:lineRule="auto"/>
              <w:rPr>
                <w:rFonts w:hint="eastAsia" w:ascii="宋体" w:hAnsi="宋体" w:eastAsia="宋体" w:cs="宋体"/>
                <w:sz w:val="21"/>
              </w:rPr>
            </w:pPr>
          </w:p>
          <w:p w14:paraId="261903AC">
            <w:pPr>
              <w:spacing w:line="295" w:lineRule="auto"/>
              <w:rPr>
                <w:rFonts w:hint="eastAsia" w:ascii="宋体" w:hAnsi="宋体" w:eastAsia="宋体" w:cs="宋体"/>
                <w:sz w:val="21"/>
              </w:rPr>
            </w:pPr>
          </w:p>
          <w:p w14:paraId="73D81CC3">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0C6BFDD3">
            <w:pPr>
              <w:rPr>
                <w:rFonts w:hint="eastAsia" w:ascii="宋体" w:hAnsi="宋体" w:eastAsia="宋体" w:cs="宋体"/>
                <w:sz w:val="21"/>
              </w:rPr>
            </w:pPr>
          </w:p>
        </w:tc>
        <w:tc>
          <w:tcPr>
            <w:tcW w:w="864" w:type="dxa"/>
            <w:vAlign w:val="top"/>
          </w:tcPr>
          <w:p w14:paraId="34B83BF2">
            <w:pPr>
              <w:rPr>
                <w:rFonts w:hint="eastAsia" w:ascii="宋体" w:hAnsi="宋体" w:eastAsia="宋体" w:cs="宋体"/>
                <w:sz w:val="21"/>
              </w:rPr>
            </w:pPr>
          </w:p>
        </w:tc>
        <w:tc>
          <w:tcPr>
            <w:tcW w:w="5086" w:type="dxa"/>
            <w:vAlign w:val="top"/>
          </w:tcPr>
          <w:p w14:paraId="7D713797">
            <w:pPr>
              <w:pStyle w:val="11"/>
              <w:spacing w:before="15" w:line="235" w:lineRule="auto"/>
              <w:ind w:left="22" w:right="75" w:firstLine="3"/>
              <w:rPr>
                <w:rFonts w:hint="eastAsia" w:ascii="宋体" w:hAnsi="宋体" w:eastAsia="宋体" w:cs="宋体"/>
              </w:rPr>
            </w:pPr>
            <w:r>
              <w:rPr>
                <w:rFonts w:hint="eastAsia" w:ascii="宋体" w:hAnsi="宋体" w:eastAsia="宋体" w:cs="宋体"/>
                <w:spacing w:val="4"/>
              </w:rPr>
              <w:t>（1）基材：采用优质实木多层板</w:t>
            </w:r>
            <w:r>
              <w:rPr>
                <w:rFonts w:hint="eastAsia" w:ascii="宋体" w:hAnsi="宋体" w:eastAsia="宋体" w:cs="宋体"/>
                <w:spacing w:val="-15"/>
              </w:rPr>
              <w:t xml:space="preserve"> </w:t>
            </w:r>
            <w:r>
              <w:rPr>
                <w:rFonts w:hint="eastAsia" w:ascii="宋体" w:hAnsi="宋体" w:eastAsia="宋体" w:cs="宋体"/>
                <w:spacing w:val="4"/>
              </w:rPr>
              <w:t>，应无裂缝</w:t>
            </w:r>
            <w:r>
              <w:rPr>
                <w:rFonts w:hint="eastAsia" w:ascii="宋体" w:hAnsi="宋体" w:eastAsia="宋体" w:cs="宋体"/>
                <w:spacing w:val="-24"/>
              </w:rPr>
              <w:t xml:space="preserve"> </w:t>
            </w:r>
            <w:r>
              <w:rPr>
                <w:rFonts w:hint="eastAsia" w:ascii="宋体" w:hAnsi="宋体" w:eastAsia="宋体" w:cs="宋体"/>
                <w:spacing w:val="4"/>
              </w:rPr>
              <w:t>、虫孔、排钉孔、</w:t>
            </w:r>
            <w:r>
              <w:rPr>
                <w:rFonts w:hint="eastAsia" w:ascii="宋体" w:hAnsi="宋体" w:eastAsia="宋体" w:cs="宋体"/>
                <w:spacing w:val="3"/>
              </w:rPr>
              <w:t>孔洞、腐朽，含水率≤8%，甲醛释放量</w:t>
            </w:r>
            <w:r>
              <w:rPr>
                <w:rFonts w:hint="eastAsia" w:ascii="宋体" w:hAnsi="宋体" w:eastAsia="宋体" w:cs="宋体"/>
                <w:spacing w:val="-21"/>
              </w:rPr>
              <w:t xml:space="preserve"> </w:t>
            </w:r>
            <w:r>
              <w:rPr>
                <w:rFonts w:hint="eastAsia" w:ascii="宋体" w:hAnsi="宋体" w:eastAsia="宋体" w:cs="宋体"/>
                <w:spacing w:val="3"/>
              </w:rPr>
              <w:t>≤0.04g/m3</w:t>
            </w:r>
            <w:r>
              <w:rPr>
                <w:rFonts w:hint="eastAsia" w:ascii="宋体" w:hAnsi="宋体" w:eastAsia="宋体" w:cs="宋体"/>
                <w:spacing w:val="-22"/>
              </w:rPr>
              <w:t xml:space="preserve"> </w:t>
            </w:r>
            <w:r>
              <w:rPr>
                <w:rFonts w:hint="eastAsia" w:ascii="宋体" w:hAnsi="宋体" w:eastAsia="宋体" w:cs="宋体"/>
                <w:spacing w:val="3"/>
              </w:rPr>
              <w:t>，总挥发性有机化合</w:t>
            </w:r>
            <w:r>
              <w:rPr>
                <w:rFonts w:hint="eastAsia" w:ascii="宋体" w:hAnsi="宋体" w:eastAsia="宋体" w:cs="宋体"/>
              </w:rPr>
              <w:t xml:space="preserve"> </w:t>
            </w:r>
            <w:r>
              <w:rPr>
                <w:rFonts w:hint="eastAsia" w:ascii="宋体" w:hAnsi="宋体" w:eastAsia="宋体" w:cs="宋体"/>
                <w:spacing w:val="3"/>
              </w:rPr>
              <w:t>物</w:t>
            </w:r>
            <w:r>
              <w:rPr>
                <w:rFonts w:hint="eastAsia" w:ascii="宋体" w:hAnsi="宋体" w:eastAsia="宋体" w:cs="宋体"/>
              </w:rPr>
              <w:t>TVOC</w:t>
            </w:r>
            <w:r>
              <w:rPr>
                <w:rFonts w:hint="eastAsia" w:ascii="宋体" w:hAnsi="宋体" w:eastAsia="宋体" w:cs="宋体"/>
                <w:spacing w:val="3"/>
              </w:rPr>
              <w:t>≤25㎍/m3，防霉菌性能不低于</w:t>
            </w:r>
            <w:r>
              <w:rPr>
                <w:rFonts w:hint="eastAsia" w:ascii="宋体" w:hAnsi="宋体" w:eastAsia="宋体" w:cs="宋体"/>
                <w:spacing w:val="-6"/>
              </w:rPr>
              <w:t xml:space="preserve"> </w:t>
            </w:r>
            <w:r>
              <w:rPr>
                <w:rFonts w:hint="eastAsia" w:ascii="宋体" w:hAnsi="宋体" w:eastAsia="宋体" w:cs="宋体"/>
                <w:spacing w:val="3"/>
              </w:rPr>
              <w:t>1级。</w:t>
            </w:r>
          </w:p>
          <w:p w14:paraId="39234F66">
            <w:pPr>
              <w:pStyle w:val="11"/>
              <w:spacing w:before="10" w:line="237" w:lineRule="auto"/>
              <w:ind w:left="24" w:right="49" w:firstLine="1"/>
              <w:rPr>
                <w:rFonts w:hint="eastAsia" w:ascii="宋体" w:hAnsi="宋体" w:eastAsia="宋体" w:cs="宋体"/>
              </w:rPr>
            </w:pPr>
            <w:r>
              <w:rPr>
                <w:rFonts w:hint="eastAsia" w:ascii="宋体" w:hAnsi="宋体" w:eastAsia="宋体" w:cs="宋体"/>
                <w:spacing w:val="4"/>
              </w:rPr>
              <w:t>（2）座、背泡绵采用优质品牌海绵</w:t>
            </w:r>
            <w:r>
              <w:rPr>
                <w:rFonts w:hint="eastAsia" w:ascii="宋体" w:hAnsi="宋体" w:eastAsia="宋体" w:cs="宋体"/>
                <w:spacing w:val="-18"/>
              </w:rPr>
              <w:t xml:space="preserve"> </w:t>
            </w:r>
            <w:r>
              <w:rPr>
                <w:rFonts w:hint="eastAsia" w:ascii="宋体" w:hAnsi="宋体" w:eastAsia="宋体" w:cs="宋体"/>
                <w:spacing w:val="4"/>
              </w:rPr>
              <w:t>（阻燃高</w:t>
            </w:r>
            <w:r>
              <w:rPr>
                <w:rFonts w:hint="eastAsia" w:ascii="宋体" w:hAnsi="宋体" w:eastAsia="宋体" w:cs="宋体"/>
                <w:spacing w:val="3"/>
              </w:rPr>
              <w:t>弹海绵</w:t>
            </w:r>
            <w:r>
              <w:rPr>
                <w:rFonts w:hint="eastAsia" w:ascii="宋体" w:hAnsi="宋体" w:eastAsia="宋体" w:cs="宋体"/>
                <w:spacing w:val="-18"/>
              </w:rPr>
              <w:t xml:space="preserve"> </w:t>
            </w:r>
            <w:r>
              <w:rPr>
                <w:rFonts w:hint="eastAsia" w:ascii="宋体" w:hAnsi="宋体" w:eastAsia="宋体" w:cs="宋体"/>
              </w:rPr>
              <w:t>）：</w:t>
            </w:r>
            <w:r>
              <w:rPr>
                <w:rFonts w:hint="eastAsia" w:ascii="宋体" w:hAnsi="宋体" w:eastAsia="宋体" w:cs="宋体"/>
                <w:spacing w:val="3"/>
              </w:rPr>
              <w:t>通过</w:t>
            </w:r>
            <w:r>
              <w:rPr>
                <w:rFonts w:hint="eastAsia" w:ascii="宋体" w:hAnsi="宋体" w:eastAsia="宋体" w:cs="宋体"/>
              </w:rPr>
              <w:t>GB</w:t>
            </w:r>
            <w:r>
              <w:rPr>
                <w:rFonts w:hint="eastAsia" w:ascii="宋体" w:hAnsi="宋体" w:eastAsia="宋体" w:cs="宋体"/>
                <w:spacing w:val="3"/>
              </w:rPr>
              <w:t>/T10802-2006、</w:t>
            </w:r>
            <w:r>
              <w:rPr>
                <w:rFonts w:hint="eastAsia" w:ascii="宋体" w:hAnsi="宋体" w:eastAsia="宋体" w:cs="宋体"/>
              </w:rPr>
              <w:t>QB</w:t>
            </w:r>
            <w:r>
              <w:rPr>
                <w:rFonts w:hint="eastAsia" w:ascii="宋体" w:hAnsi="宋体" w:eastAsia="宋体" w:cs="宋体"/>
                <w:spacing w:val="3"/>
              </w:rPr>
              <w:t>/T</w:t>
            </w:r>
            <w:r>
              <w:rPr>
                <w:rFonts w:hint="eastAsia" w:ascii="宋体" w:hAnsi="宋体" w:eastAsia="宋体" w:cs="宋体"/>
                <w:spacing w:val="14"/>
              </w:rPr>
              <w:t xml:space="preserve"> </w:t>
            </w:r>
            <w:r>
              <w:rPr>
                <w:rFonts w:hint="eastAsia" w:ascii="宋体" w:hAnsi="宋体" w:eastAsia="宋体" w:cs="宋体"/>
                <w:spacing w:val="3"/>
              </w:rPr>
              <w:t>2280-2016等相关检测标准检测</w:t>
            </w:r>
            <w:r>
              <w:rPr>
                <w:rFonts w:hint="eastAsia" w:ascii="宋体" w:hAnsi="宋体" w:eastAsia="宋体" w:cs="宋体"/>
                <w:spacing w:val="-15"/>
              </w:rPr>
              <w:t xml:space="preserve"> </w:t>
            </w:r>
            <w:r>
              <w:rPr>
                <w:rFonts w:hint="eastAsia" w:ascii="宋体" w:hAnsi="宋体" w:eastAsia="宋体" w:cs="宋体"/>
                <w:spacing w:val="3"/>
              </w:rPr>
              <w:t>，物理力学性能</w:t>
            </w:r>
            <w:r>
              <w:rPr>
                <w:rFonts w:hint="eastAsia" w:ascii="宋体" w:hAnsi="宋体" w:eastAsia="宋体" w:cs="宋体"/>
                <w:spacing w:val="-17"/>
              </w:rPr>
              <w:t xml:space="preserve"> </w:t>
            </w:r>
            <w:r>
              <w:rPr>
                <w:rFonts w:hint="eastAsia" w:ascii="宋体" w:hAnsi="宋体" w:eastAsia="宋体" w:cs="宋体"/>
                <w:spacing w:val="3"/>
              </w:rPr>
              <w:t>：</w:t>
            </w:r>
            <w:r>
              <w:rPr>
                <w:rFonts w:hint="eastAsia" w:ascii="宋体" w:hAnsi="宋体" w:eastAsia="宋体" w:cs="宋体"/>
              </w:rPr>
              <w:t xml:space="preserve"> </w:t>
            </w:r>
            <w:r>
              <w:rPr>
                <w:rFonts w:hint="eastAsia" w:ascii="宋体" w:hAnsi="宋体" w:eastAsia="宋体" w:cs="宋体"/>
                <w:spacing w:val="4"/>
              </w:rPr>
              <w:t>75%压缩永久变形</w:t>
            </w:r>
            <w:r>
              <w:rPr>
                <w:rFonts w:hint="eastAsia" w:ascii="宋体" w:hAnsi="宋体" w:eastAsia="宋体" w:cs="宋体"/>
                <w:spacing w:val="-21"/>
              </w:rPr>
              <w:t xml:space="preserve"> </w:t>
            </w:r>
            <w:r>
              <w:rPr>
                <w:rFonts w:hint="eastAsia" w:ascii="宋体" w:hAnsi="宋体" w:eastAsia="宋体" w:cs="宋体"/>
                <w:spacing w:val="4"/>
              </w:rPr>
              <w:t>≤3%，拉伸强度≥150</w:t>
            </w:r>
            <w:r>
              <w:rPr>
                <w:rFonts w:hint="eastAsia" w:ascii="宋体" w:hAnsi="宋体" w:eastAsia="宋体" w:cs="宋体"/>
              </w:rPr>
              <w:t>KPa</w:t>
            </w:r>
            <w:r>
              <w:rPr>
                <w:rFonts w:hint="eastAsia" w:ascii="宋体" w:hAnsi="宋体" w:eastAsia="宋体" w:cs="宋体"/>
                <w:spacing w:val="-23"/>
              </w:rPr>
              <w:t xml:space="preserve"> </w:t>
            </w:r>
            <w:r>
              <w:rPr>
                <w:rFonts w:hint="eastAsia" w:ascii="宋体" w:hAnsi="宋体" w:eastAsia="宋体" w:cs="宋体"/>
                <w:spacing w:val="4"/>
              </w:rPr>
              <w:t>，回弹率≥45%，伸长率≥200%，撕裂强度≥5.0N/</w:t>
            </w:r>
            <w:r>
              <w:rPr>
                <w:rFonts w:hint="eastAsia" w:ascii="宋体" w:hAnsi="宋体" w:eastAsia="宋体" w:cs="宋体"/>
              </w:rPr>
              <w:t>cm</w:t>
            </w:r>
            <w:r>
              <w:rPr>
                <w:rFonts w:hint="eastAsia" w:ascii="宋体" w:hAnsi="宋体" w:eastAsia="宋体" w:cs="宋体"/>
                <w:spacing w:val="4"/>
              </w:rPr>
              <w:t>，湿</w:t>
            </w:r>
            <w:r>
              <w:rPr>
                <w:rFonts w:hint="eastAsia" w:ascii="宋体" w:hAnsi="宋体" w:eastAsia="宋体" w:cs="宋体"/>
                <w:spacing w:val="3"/>
              </w:rPr>
              <w:t>热老化后拉伸强度</w:t>
            </w:r>
            <w:r>
              <w:rPr>
                <w:rFonts w:hint="eastAsia" w:ascii="宋体" w:hAnsi="宋体" w:eastAsia="宋体" w:cs="宋体"/>
                <w:spacing w:val="-13"/>
              </w:rPr>
              <w:t xml:space="preserve"> </w:t>
            </w:r>
            <w:r>
              <w:rPr>
                <w:rFonts w:hint="eastAsia" w:ascii="宋体" w:hAnsi="宋体" w:eastAsia="宋体" w:cs="宋体"/>
                <w:spacing w:val="3"/>
              </w:rPr>
              <w:t>≥</w:t>
            </w:r>
            <w:r>
              <w:rPr>
                <w:rFonts w:hint="eastAsia" w:ascii="宋体" w:hAnsi="宋体" w:eastAsia="宋体" w:cs="宋体"/>
                <w:spacing w:val="-26"/>
              </w:rPr>
              <w:t xml:space="preserve"> </w:t>
            </w:r>
            <w:r>
              <w:rPr>
                <w:rFonts w:hint="eastAsia" w:ascii="宋体" w:hAnsi="宋体" w:eastAsia="宋体" w:cs="宋体"/>
                <w:spacing w:val="3"/>
              </w:rPr>
              <w:t>150</w:t>
            </w:r>
            <w:r>
              <w:rPr>
                <w:rFonts w:hint="eastAsia" w:ascii="宋体" w:hAnsi="宋体" w:eastAsia="宋体" w:cs="宋体"/>
              </w:rPr>
              <w:t>KPa</w:t>
            </w:r>
            <w:r>
              <w:rPr>
                <w:rFonts w:hint="eastAsia" w:ascii="宋体" w:hAnsi="宋体" w:eastAsia="宋体" w:cs="宋体"/>
                <w:spacing w:val="3"/>
              </w:rPr>
              <w:t>，干热</w:t>
            </w:r>
            <w:r>
              <w:rPr>
                <w:rFonts w:hint="eastAsia" w:ascii="宋体" w:hAnsi="宋体" w:eastAsia="宋体" w:cs="宋体"/>
              </w:rPr>
              <w:t xml:space="preserve"> </w:t>
            </w:r>
            <w:r>
              <w:rPr>
                <w:rFonts w:hint="eastAsia" w:ascii="宋体" w:hAnsi="宋体" w:eastAsia="宋体" w:cs="宋体"/>
                <w:spacing w:val="3"/>
              </w:rPr>
              <w:t>老化后拉伸强度</w:t>
            </w:r>
            <w:r>
              <w:rPr>
                <w:rFonts w:hint="eastAsia" w:ascii="宋体" w:hAnsi="宋体" w:eastAsia="宋体" w:cs="宋体"/>
                <w:spacing w:val="-17"/>
              </w:rPr>
              <w:t xml:space="preserve"> </w:t>
            </w:r>
            <w:r>
              <w:rPr>
                <w:rFonts w:hint="eastAsia" w:ascii="宋体" w:hAnsi="宋体" w:eastAsia="宋体" w:cs="宋体"/>
                <w:spacing w:val="3"/>
              </w:rPr>
              <w:t>150</w:t>
            </w:r>
            <w:r>
              <w:rPr>
                <w:rFonts w:hint="eastAsia" w:ascii="宋体" w:hAnsi="宋体" w:eastAsia="宋体" w:cs="宋体"/>
              </w:rPr>
              <w:t>KPa</w:t>
            </w:r>
            <w:r>
              <w:rPr>
                <w:rFonts w:hint="eastAsia" w:ascii="宋体" w:hAnsi="宋体" w:eastAsia="宋体" w:cs="宋体"/>
                <w:spacing w:val="-24"/>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≤0.05</w:t>
            </w:r>
            <w:r>
              <w:rPr>
                <w:rFonts w:hint="eastAsia" w:ascii="宋体" w:hAnsi="宋体" w:eastAsia="宋体" w:cs="宋体"/>
              </w:rPr>
              <w:t>mg</w:t>
            </w:r>
            <w:r>
              <w:rPr>
                <w:rFonts w:hint="eastAsia" w:ascii="宋体" w:hAnsi="宋体" w:eastAsia="宋体" w:cs="宋体"/>
                <w:spacing w:val="3"/>
              </w:rPr>
              <w:t>/m2h</w:t>
            </w:r>
            <w:r>
              <w:rPr>
                <w:rFonts w:hint="eastAsia" w:ascii="宋体" w:hAnsi="宋体" w:eastAsia="宋体" w:cs="宋体"/>
                <w:spacing w:val="-20"/>
              </w:rPr>
              <w:t xml:space="preserve"> </w:t>
            </w:r>
            <w:r>
              <w:rPr>
                <w:rFonts w:hint="eastAsia" w:ascii="宋体" w:hAnsi="宋体" w:eastAsia="宋体" w:cs="宋体"/>
                <w:spacing w:val="3"/>
              </w:rPr>
              <w:t>。</w:t>
            </w:r>
            <w:r>
              <w:rPr>
                <w:rFonts w:hint="eastAsia" w:ascii="宋体" w:hAnsi="宋体" w:eastAsia="宋体" w:cs="宋体"/>
              </w:rPr>
              <w:t>TVOC</w:t>
            </w:r>
            <w:r>
              <w:rPr>
                <w:rFonts w:hint="eastAsia" w:ascii="宋体" w:hAnsi="宋体" w:eastAsia="宋体" w:cs="宋体"/>
                <w:spacing w:val="3"/>
              </w:rPr>
              <w:t>≤0.05</w:t>
            </w:r>
            <w:r>
              <w:rPr>
                <w:rFonts w:hint="eastAsia" w:ascii="宋体" w:hAnsi="宋体" w:eastAsia="宋体" w:cs="宋体"/>
              </w:rPr>
              <w:t>mg</w:t>
            </w:r>
            <w:r>
              <w:rPr>
                <w:rFonts w:hint="eastAsia" w:ascii="宋体" w:hAnsi="宋体" w:eastAsia="宋体" w:cs="宋体"/>
                <w:spacing w:val="3"/>
              </w:rPr>
              <w:t>/m2h</w:t>
            </w:r>
            <w:r>
              <w:rPr>
                <w:rFonts w:hint="eastAsia" w:ascii="宋体" w:hAnsi="宋体" w:eastAsia="宋体" w:cs="宋体"/>
                <w:spacing w:val="-21"/>
              </w:rPr>
              <w:t xml:space="preserve"> </w:t>
            </w:r>
            <w:r>
              <w:rPr>
                <w:rFonts w:hint="eastAsia" w:ascii="宋体" w:hAnsi="宋体" w:eastAsia="宋体" w:cs="宋体"/>
                <w:spacing w:val="3"/>
              </w:rPr>
              <w:t>，燃烧性能等级</w:t>
            </w:r>
            <w:r>
              <w:rPr>
                <w:rFonts w:hint="eastAsia" w:ascii="宋体" w:hAnsi="宋体" w:eastAsia="宋体" w:cs="宋体"/>
                <w:spacing w:val="2"/>
              </w:rPr>
              <w:t>为B1级。</w:t>
            </w:r>
          </w:p>
          <w:p w14:paraId="3EB5259E">
            <w:pPr>
              <w:pStyle w:val="11"/>
              <w:spacing w:before="10" w:line="219" w:lineRule="auto"/>
              <w:ind w:left="26"/>
              <w:rPr>
                <w:rFonts w:hint="eastAsia" w:ascii="宋体" w:hAnsi="宋体" w:eastAsia="宋体" w:cs="宋体"/>
              </w:rPr>
            </w:pPr>
            <w:r>
              <w:rPr>
                <w:rFonts w:hint="eastAsia" w:ascii="宋体" w:hAnsi="宋体" w:eastAsia="宋体" w:cs="宋体"/>
                <w:spacing w:val="3"/>
              </w:rPr>
              <w:t>（3）扶手：采用优质实木扶手</w:t>
            </w:r>
            <w:r>
              <w:rPr>
                <w:rFonts w:hint="eastAsia" w:ascii="宋体" w:hAnsi="宋体" w:eastAsia="宋体" w:cs="宋体"/>
                <w:spacing w:val="-10"/>
              </w:rPr>
              <w:t xml:space="preserve"> </w:t>
            </w:r>
            <w:r>
              <w:rPr>
                <w:rFonts w:hint="eastAsia" w:ascii="宋体" w:hAnsi="宋体" w:eastAsia="宋体" w:cs="宋体"/>
                <w:spacing w:val="3"/>
              </w:rPr>
              <w:t>，经过防虫</w:t>
            </w:r>
            <w:r>
              <w:rPr>
                <w:rFonts w:hint="eastAsia" w:ascii="宋体" w:hAnsi="宋体" w:eastAsia="宋体" w:cs="宋体"/>
                <w:spacing w:val="-24"/>
              </w:rPr>
              <w:t xml:space="preserve"> </w:t>
            </w:r>
            <w:r>
              <w:rPr>
                <w:rFonts w:hint="eastAsia" w:ascii="宋体" w:hAnsi="宋体" w:eastAsia="宋体" w:cs="宋体"/>
                <w:spacing w:val="3"/>
              </w:rPr>
              <w:t>、防腐特殊处理</w:t>
            </w:r>
            <w:r>
              <w:rPr>
                <w:rFonts w:hint="eastAsia" w:ascii="宋体" w:hAnsi="宋体" w:eastAsia="宋体" w:cs="宋体"/>
                <w:spacing w:val="-18"/>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≤0.2</w:t>
            </w:r>
            <w:r>
              <w:rPr>
                <w:rFonts w:hint="eastAsia" w:ascii="宋体" w:hAnsi="宋体" w:eastAsia="宋体" w:cs="宋体"/>
              </w:rPr>
              <w:t>mg</w:t>
            </w:r>
            <w:r>
              <w:rPr>
                <w:rFonts w:hint="eastAsia" w:ascii="宋体" w:hAnsi="宋体" w:eastAsia="宋体" w:cs="宋体"/>
                <w:spacing w:val="3"/>
              </w:rPr>
              <w:t>/L，坚固、可靠，长期使用不松动</w:t>
            </w:r>
            <w:r>
              <w:rPr>
                <w:rFonts w:hint="eastAsia" w:ascii="宋体" w:hAnsi="宋体" w:eastAsia="宋体" w:cs="宋体"/>
                <w:spacing w:val="-18"/>
              </w:rPr>
              <w:t xml:space="preserve"> </w:t>
            </w:r>
            <w:r>
              <w:rPr>
                <w:rFonts w:hint="eastAsia" w:ascii="宋体" w:hAnsi="宋体" w:eastAsia="宋体" w:cs="宋体"/>
                <w:spacing w:val="3"/>
              </w:rPr>
              <w:t>、不腐朽。</w:t>
            </w:r>
          </w:p>
          <w:p w14:paraId="555CAE89">
            <w:pPr>
              <w:pStyle w:val="11"/>
              <w:spacing w:before="13" w:line="224" w:lineRule="auto"/>
              <w:ind w:left="26"/>
              <w:rPr>
                <w:rFonts w:hint="eastAsia" w:ascii="宋体" w:hAnsi="宋体" w:eastAsia="宋体" w:cs="宋体"/>
              </w:rPr>
            </w:pPr>
            <w:r>
              <w:rPr>
                <w:rFonts w:hint="eastAsia" w:ascii="宋体" w:hAnsi="宋体" w:eastAsia="宋体" w:cs="宋体"/>
                <w:spacing w:val="1"/>
              </w:rPr>
              <w:t>（4）</w:t>
            </w:r>
            <w:r>
              <w:rPr>
                <w:rFonts w:hint="eastAsia" w:ascii="宋体" w:hAnsi="宋体" w:eastAsia="宋体" w:cs="宋体"/>
                <w:spacing w:val="-15"/>
              </w:rPr>
              <w:t xml:space="preserve"> </w:t>
            </w:r>
            <w:r>
              <w:rPr>
                <w:rFonts w:hint="eastAsia" w:ascii="宋体" w:hAnsi="宋体" w:eastAsia="宋体" w:cs="宋体"/>
                <w:spacing w:val="1"/>
              </w:rPr>
              <w:t>内藏折叠式写字板。</w:t>
            </w:r>
          </w:p>
          <w:p w14:paraId="7760C213">
            <w:pPr>
              <w:pStyle w:val="11"/>
              <w:spacing w:before="8" w:line="234" w:lineRule="auto"/>
              <w:ind w:left="24" w:right="96" w:firstLine="1"/>
              <w:rPr>
                <w:rFonts w:hint="eastAsia" w:ascii="宋体" w:hAnsi="宋体" w:eastAsia="宋体" w:cs="宋体"/>
              </w:rPr>
            </w:pPr>
            <w:r>
              <w:rPr>
                <w:rFonts w:hint="eastAsia" w:ascii="宋体" w:hAnsi="宋体" w:eastAsia="宋体" w:cs="宋体"/>
                <w:spacing w:val="4"/>
              </w:rPr>
              <w:t>（5）功能特征：整体设计按照人体工程学设计</w:t>
            </w:r>
            <w:r>
              <w:rPr>
                <w:rFonts w:hint="eastAsia" w:ascii="宋体" w:hAnsi="宋体" w:eastAsia="宋体" w:cs="宋体"/>
                <w:spacing w:val="-9"/>
              </w:rPr>
              <w:t xml:space="preserve"> </w:t>
            </w:r>
            <w:r>
              <w:rPr>
                <w:rFonts w:hint="eastAsia" w:ascii="宋体" w:hAnsi="宋体" w:eastAsia="宋体" w:cs="宋体"/>
                <w:spacing w:val="4"/>
              </w:rPr>
              <w:t>，椅背海绵</w:t>
            </w:r>
            <w:r>
              <w:rPr>
                <w:rFonts w:hint="eastAsia" w:ascii="宋体" w:hAnsi="宋体" w:eastAsia="宋体" w:cs="宋体"/>
                <w:spacing w:val="3"/>
              </w:rPr>
              <w:t>两侧有连续的突起状背托 、腰托造型（有效缓解长时间保持坐姿而产生的疲</w:t>
            </w:r>
            <w:r>
              <w:rPr>
                <w:rFonts w:hint="eastAsia" w:ascii="宋体" w:hAnsi="宋体" w:eastAsia="宋体" w:cs="宋体"/>
              </w:rPr>
              <w:t xml:space="preserve"> </w:t>
            </w:r>
            <w:r>
              <w:rPr>
                <w:rFonts w:hint="eastAsia" w:ascii="宋体" w:hAnsi="宋体" w:eastAsia="宋体" w:cs="宋体"/>
                <w:spacing w:val="5"/>
              </w:rPr>
              <w:t>劳感）。</w:t>
            </w:r>
          </w:p>
          <w:p w14:paraId="56CF4BEF">
            <w:pPr>
              <w:pStyle w:val="11"/>
              <w:spacing w:before="10" w:line="225" w:lineRule="auto"/>
              <w:ind w:left="26"/>
              <w:rPr>
                <w:rFonts w:hint="eastAsia" w:ascii="宋体" w:hAnsi="宋体" w:eastAsia="宋体" w:cs="宋体"/>
              </w:rPr>
            </w:pPr>
            <w:r>
              <w:rPr>
                <w:rFonts w:hint="eastAsia" w:ascii="宋体" w:hAnsi="宋体" w:eastAsia="宋体" w:cs="宋体"/>
                <w:spacing w:val="3"/>
              </w:rPr>
              <w:t>（6）座椅阻燃性能：</w:t>
            </w:r>
            <w:r>
              <w:rPr>
                <w:rFonts w:hint="eastAsia" w:ascii="宋体" w:hAnsi="宋体" w:eastAsia="宋体" w:cs="宋体"/>
                <w:spacing w:val="-13"/>
              </w:rPr>
              <w:t xml:space="preserve"> </w:t>
            </w:r>
            <w:r>
              <w:rPr>
                <w:rFonts w:hint="eastAsia" w:ascii="宋体" w:hAnsi="宋体" w:eastAsia="宋体" w:cs="宋体"/>
                <w:spacing w:val="3"/>
              </w:rPr>
              <w:t>座椅阻燃性应能满足</w:t>
            </w:r>
            <w:r>
              <w:rPr>
                <w:rFonts w:hint="eastAsia" w:ascii="宋体" w:hAnsi="宋体" w:eastAsia="宋体" w:cs="宋体"/>
                <w:spacing w:val="-21"/>
              </w:rPr>
              <w:t xml:space="preserve"> </w:t>
            </w:r>
            <w:r>
              <w:rPr>
                <w:rFonts w:hint="eastAsia" w:ascii="宋体" w:hAnsi="宋体" w:eastAsia="宋体" w:cs="宋体"/>
              </w:rPr>
              <w:t>GB</w:t>
            </w:r>
            <w:r>
              <w:rPr>
                <w:rFonts w:hint="eastAsia" w:ascii="宋体" w:hAnsi="宋体" w:eastAsia="宋体" w:cs="宋体"/>
                <w:spacing w:val="3"/>
              </w:rPr>
              <w:t xml:space="preserve"> 20286-2006标准，阻燃性能达阻燃</w:t>
            </w:r>
            <w:r>
              <w:rPr>
                <w:rFonts w:hint="eastAsia" w:ascii="宋体" w:hAnsi="宋体" w:eastAsia="宋体" w:cs="宋体"/>
                <w:spacing w:val="-18"/>
              </w:rPr>
              <w:t xml:space="preserve"> </w:t>
            </w:r>
            <w:r>
              <w:rPr>
                <w:rFonts w:hint="eastAsia" w:ascii="宋体" w:hAnsi="宋体" w:eastAsia="宋体" w:cs="宋体"/>
                <w:spacing w:val="3"/>
              </w:rPr>
              <w:t>1级要求。</w:t>
            </w:r>
          </w:p>
          <w:p w14:paraId="73ECDCE9">
            <w:pPr>
              <w:pStyle w:val="11"/>
              <w:spacing w:before="8" w:line="219" w:lineRule="auto"/>
              <w:ind w:left="26"/>
              <w:rPr>
                <w:rFonts w:hint="eastAsia" w:ascii="宋体" w:hAnsi="宋体" w:eastAsia="宋体" w:cs="宋体"/>
              </w:rPr>
            </w:pPr>
            <w:r>
              <w:rPr>
                <w:rFonts w:hint="eastAsia" w:ascii="宋体" w:hAnsi="宋体" w:eastAsia="宋体" w:cs="宋体"/>
                <w:spacing w:val="4"/>
              </w:rPr>
              <w:t>（7）座椅环保性能：</w:t>
            </w:r>
            <w:r>
              <w:rPr>
                <w:rFonts w:hint="eastAsia" w:ascii="宋体" w:hAnsi="宋体" w:eastAsia="宋体" w:cs="宋体"/>
                <w:spacing w:val="-20"/>
              </w:rPr>
              <w:t xml:space="preserve"> </w:t>
            </w:r>
            <w:r>
              <w:rPr>
                <w:rFonts w:hint="eastAsia" w:ascii="宋体" w:hAnsi="宋体" w:eastAsia="宋体" w:cs="宋体"/>
                <w:spacing w:val="4"/>
              </w:rPr>
              <w:t>整椅甲醛释放量应不大于</w:t>
            </w:r>
            <w:r>
              <w:rPr>
                <w:rFonts w:hint="eastAsia" w:ascii="宋体" w:hAnsi="宋体" w:eastAsia="宋体" w:cs="宋体"/>
                <w:spacing w:val="-17"/>
              </w:rPr>
              <w:t xml:space="preserve"> </w:t>
            </w:r>
            <w:r>
              <w:rPr>
                <w:rFonts w:hint="eastAsia" w:ascii="宋体" w:hAnsi="宋体" w:eastAsia="宋体" w:cs="宋体"/>
                <w:spacing w:val="4"/>
              </w:rPr>
              <w:t>0.12</w:t>
            </w:r>
            <w:r>
              <w:rPr>
                <w:rFonts w:hint="eastAsia" w:ascii="宋体" w:hAnsi="宋体" w:eastAsia="宋体" w:cs="宋体"/>
              </w:rPr>
              <w:t>mg</w:t>
            </w:r>
            <w:r>
              <w:rPr>
                <w:rFonts w:hint="eastAsia" w:ascii="宋体" w:hAnsi="宋体" w:eastAsia="宋体" w:cs="宋体"/>
                <w:spacing w:val="4"/>
              </w:rPr>
              <w:t>/㎡h，</w:t>
            </w:r>
            <w:r>
              <w:rPr>
                <w:rFonts w:hint="eastAsia" w:ascii="宋体" w:hAnsi="宋体" w:eastAsia="宋体" w:cs="宋体"/>
              </w:rPr>
              <w:t>TVOC</w:t>
            </w:r>
            <w:r>
              <w:rPr>
                <w:rFonts w:hint="eastAsia" w:ascii="宋体" w:hAnsi="宋体" w:eastAsia="宋体" w:cs="宋体"/>
                <w:spacing w:val="4"/>
              </w:rPr>
              <w:t>含量≤0.5</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spacing w:val="3"/>
              </w:rPr>
              <w:t>㎡h。</w:t>
            </w:r>
          </w:p>
          <w:p w14:paraId="6A76E8C5">
            <w:pPr>
              <w:pStyle w:val="11"/>
              <w:keepNext w:val="0"/>
              <w:keepLines w:val="0"/>
              <w:pageBreakBefore w:val="0"/>
              <w:widowControl/>
              <w:kinsoku/>
              <w:wordWrap w:val="0"/>
              <w:overflowPunct/>
              <w:topLinePunct w:val="0"/>
              <w:autoSpaceDE w:val="0"/>
              <w:autoSpaceDN w:val="0"/>
              <w:bidi w:val="0"/>
              <w:adjustRightInd w:val="0"/>
              <w:snapToGrid w:val="0"/>
              <w:spacing w:before="14" w:line="240" w:lineRule="auto"/>
              <w:ind w:left="23" w:right="176" w:firstLine="0"/>
              <w:textAlignment w:val="baseline"/>
              <w:rPr>
                <w:rFonts w:hint="eastAsia" w:ascii="宋体" w:hAnsi="宋体" w:eastAsia="宋体" w:cs="宋体"/>
              </w:rPr>
            </w:pPr>
            <w:r>
              <w:rPr>
                <w:rFonts w:hint="eastAsia" w:ascii="宋体" w:hAnsi="宋体" w:eastAsia="宋体" w:cs="宋体"/>
                <w:spacing w:val="3"/>
              </w:rPr>
              <w:t>（</w:t>
            </w:r>
            <w:r>
              <w:rPr>
                <w:rFonts w:hint="eastAsia" w:ascii="宋体" w:hAnsi="宋体" w:eastAsia="宋体" w:cs="宋体"/>
                <w:spacing w:val="4"/>
              </w:rPr>
              <w:t>8）座椅声学要求： 座椅的吸声量及吸声系数宜控制在下表所列数据频率 （Hz） 125 250 500 1000 2000 4000，每座吸声量（空 座） 0 25 0 35 0 35 0 35 0 30 0 30  吸声系数（空座） 0 35 0 60 0 60 0 55 0 50 0 50以上数据要求允许有 ±0 05 的误差</w:t>
            </w:r>
          </w:p>
        </w:tc>
      </w:tr>
      <w:tr w14:paraId="6484C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6" w:hRule="atLeast"/>
        </w:trPr>
        <w:tc>
          <w:tcPr>
            <w:tcW w:w="319" w:type="dxa"/>
            <w:vAlign w:val="top"/>
          </w:tcPr>
          <w:p w14:paraId="35D92793">
            <w:pPr>
              <w:spacing w:line="322" w:lineRule="auto"/>
              <w:rPr>
                <w:rFonts w:hint="eastAsia" w:ascii="宋体" w:hAnsi="宋体" w:eastAsia="宋体" w:cs="宋体"/>
                <w:sz w:val="21"/>
              </w:rPr>
            </w:pPr>
          </w:p>
          <w:p w14:paraId="7D8FA41B">
            <w:pPr>
              <w:spacing w:line="322" w:lineRule="auto"/>
              <w:rPr>
                <w:rFonts w:hint="eastAsia" w:ascii="宋体" w:hAnsi="宋体" w:eastAsia="宋体" w:cs="宋体"/>
                <w:sz w:val="21"/>
              </w:rPr>
            </w:pPr>
          </w:p>
          <w:p w14:paraId="343E7AE3">
            <w:pPr>
              <w:pStyle w:val="11"/>
              <w:spacing w:before="33" w:line="134" w:lineRule="exact"/>
              <w:ind w:left="119"/>
              <w:rPr>
                <w:rFonts w:hint="eastAsia" w:ascii="宋体" w:hAnsi="宋体" w:eastAsia="宋体" w:cs="宋体"/>
                <w:sz w:val="10"/>
                <w:szCs w:val="10"/>
              </w:rPr>
            </w:pPr>
            <w:r>
              <w:rPr>
                <w:rFonts w:hint="eastAsia" w:ascii="宋体" w:hAnsi="宋体" w:eastAsia="宋体" w:cs="宋体"/>
                <w:spacing w:val="-4"/>
                <w:sz w:val="10"/>
                <w:szCs w:val="10"/>
              </w:rPr>
              <w:t>16</w:t>
            </w:r>
          </w:p>
        </w:tc>
        <w:tc>
          <w:tcPr>
            <w:tcW w:w="864" w:type="dxa"/>
            <w:vAlign w:val="top"/>
          </w:tcPr>
          <w:p w14:paraId="726A9A9A">
            <w:pPr>
              <w:spacing w:line="322" w:lineRule="auto"/>
              <w:rPr>
                <w:rFonts w:hint="eastAsia" w:ascii="宋体" w:hAnsi="宋体" w:eastAsia="宋体" w:cs="宋体"/>
                <w:sz w:val="21"/>
              </w:rPr>
            </w:pPr>
          </w:p>
          <w:p w14:paraId="451FBC1C">
            <w:pPr>
              <w:spacing w:line="323" w:lineRule="auto"/>
              <w:rPr>
                <w:rFonts w:hint="eastAsia" w:ascii="宋体" w:hAnsi="宋体" w:eastAsia="宋体" w:cs="宋体"/>
                <w:sz w:val="21"/>
              </w:rPr>
            </w:pPr>
          </w:p>
          <w:p w14:paraId="3DF25FDC">
            <w:pPr>
              <w:pStyle w:val="11"/>
              <w:spacing w:before="32" w:line="227" w:lineRule="auto"/>
              <w:ind w:left="331"/>
              <w:rPr>
                <w:rFonts w:hint="eastAsia" w:ascii="宋体" w:hAnsi="宋体" w:eastAsia="宋体" w:cs="宋体"/>
                <w:sz w:val="10"/>
                <w:szCs w:val="10"/>
              </w:rPr>
            </w:pPr>
            <w:r>
              <w:rPr>
                <w:rFonts w:hint="eastAsia" w:ascii="宋体" w:hAnsi="宋体" w:eastAsia="宋体" w:cs="宋体"/>
                <w:spacing w:val="1"/>
                <w:sz w:val="10"/>
                <w:szCs w:val="10"/>
              </w:rPr>
              <w:t>沙发</w:t>
            </w:r>
          </w:p>
        </w:tc>
        <w:tc>
          <w:tcPr>
            <w:tcW w:w="1139" w:type="dxa"/>
            <w:vAlign w:val="top"/>
          </w:tcPr>
          <w:p w14:paraId="4C6A203B">
            <w:pPr>
              <w:spacing w:line="322" w:lineRule="auto"/>
              <w:rPr>
                <w:rFonts w:hint="eastAsia" w:ascii="宋体" w:hAnsi="宋体" w:eastAsia="宋体" w:cs="宋体"/>
                <w:sz w:val="21"/>
              </w:rPr>
            </w:pPr>
          </w:p>
          <w:p w14:paraId="0051B91E">
            <w:pPr>
              <w:spacing w:line="322" w:lineRule="auto"/>
              <w:rPr>
                <w:rFonts w:hint="eastAsia" w:ascii="宋体" w:hAnsi="宋体" w:eastAsia="宋体" w:cs="宋体"/>
                <w:sz w:val="21"/>
              </w:rPr>
            </w:pPr>
          </w:p>
          <w:p w14:paraId="358CAE25">
            <w:pPr>
              <w:pStyle w:val="11"/>
              <w:spacing w:before="33" w:line="134" w:lineRule="exact"/>
              <w:ind w:left="277"/>
              <w:rPr>
                <w:rFonts w:hint="eastAsia" w:ascii="宋体" w:hAnsi="宋体" w:eastAsia="宋体" w:cs="宋体"/>
                <w:sz w:val="10"/>
                <w:szCs w:val="10"/>
              </w:rPr>
            </w:pPr>
            <w:r>
              <w:rPr>
                <w:rFonts w:hint="eastAsia" w:ascii="宋体" w:hAnsi="宋体" w:eastAsia="宋体" w:cs="宋体"/>
                <w:spacing w:val="2"/>
                <w:position w:val="1"/>
                <w:sz w:val="10"/>
                <w:szCs w:val="10"/>
              </w:rPr>
              <w:t>800*800*700</w:t>
            </w:r>
          </w:p>
        </w:tc>
        <w:tc>
          <w:tcPr>
            <w:tcW w:w="357" w:type="dxa"/>
            <w:vAlign w:val="top"/>
          </w:tcPr>
          <w:p w14:paraId="17A95869">
            <w:pPr>
              <w:spacing w:line="322" w:lineRule="auto"/>
              <w:rPr>
                <w:rFonts w:hint="eastAsia" w:ascii="宋体" w:hAnsi="宋体" w:eastAsia="宋体" w:cs="宋体"/>
                <w:sz w:val="21"/>
              </w:rPr>
            </w:pPr>
          </w:p>
          <w:p w14:paraId="3122826F">
            <w:pPr>
              <w:spacing w:line="322" w:lineRule="auto"/>
              <w:rPr>
                <w:rFonts w:hint="eastAsia" w:ascii="宋体" w:hAnsi="宋体" w:eastAsia="宋体" w:cs="宋体"/>
                <w:sz w:val="21"/>
              </w:rPr>
            </w:pPr>
          </w:p>
          <w:p w14:paraId="092287D9">
            <w:pPr>
              <w:pStyle w:val="11"/>
              <w:spacing w:before="33" w:line="134" w:lineRule="exact"/>
              <w:ind w:left="137"/>
              <w:rPr>
                <w:rFonts w:hint="eastAsia" w:ascii="宋体" w:hAnsi="宋体" w:eastAsia="宋体" w:cs="宋体"/>
                <w:sz w:val="10"/>
                <w:szCs w:val="10"/>
              </w:rPr>
            </w:pPr>
            <w:r>
              <w:rPr>
                <w:rFonts w:hint="eastAsia" w:ascii="宋体" w:hAnsi="宋体" w:eastAsia="宋体" w:cs="宋体"/>
                <w:spacing w:val="-4"/>
                <w:sz w:val="10"/>
                <w:szCs w:val="10"/>
              </w:rPr>
              <w:t>10</w:t>
            </w:r>
          </w:p>
        </w:tc>
        <w:tc>
          <w:tcPr>
            <w:tcW w:w="1374" w:type="dxa"/>
            <w:vAlign w:val="top"/>
          </w:tcPr>
          <w:p w14:paraId="146C40AE">
            <w:pPr>
              <w:spacing w:line="431" w:lineRule="auto"/>
              <w:rPr>
                <w:rFonts w:hint="eastAsia" w:ascii="宋体" w:hAnsi="宋体" w:eastAsia="宋体" w:cs="宋体"/>
                <w:sz w:val="21"/>
              </w:rPr>
            </w:pPr>
          </w:p>
          <w:p w14:paraId="0D457EBF">
            <w:pPr>
              <w:spacing w:line="590" w:lineRule="exact"/>
              <w:ind w:firstLine="179"/>
              <w:rPr>
                <w:rFonts w:hint="eastAsia" w:ascii="宋体" w:hAnsi="宋体" w:eastAsia="宋体" w:cs="宋体"/>
              </w:rPr>
            </w:pPr>
            <w:r>
              <w:rPr>
                <w:rFonts w:hint="eastAsia" w:ascii="宋体" w:hAnsi="宋体" w:eastAsia="宋体" w:cs="宋体"/>
                <w:position w:val="-11"/>
              </w:rPr>
              <w:drawing>
                <wp:inline distT="0" distB="0" distL="0" distR="0">
                  <wp:extent cx="645795" cy="37465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3"/>
                          <a:stretch>
                            <a:fillRect/>
                          </a:stretch>
                        </pic:blipFill>
                        <pic:spPr>
                          <a:xfrm>
                            <a:off x="0" y="0"/>
                            <a:ext cx="646176" cy="374904"/>
                          </a:xfrm>
                          <a:prstGeom prst="rect">
                            <a:avLst/>
                          </a:prstGeom>
                        </pic:spPr>
                      </pic:pic>
                    </a:graphicData>
                  </a:graphic>
                </wp:inline>
              </w:drawing>
            </w:r>
          </w:p>
        </w:tc>
        <w:tc>
          <w:tcPr>
            <w:tcW w:w="518" w:type="dxa"/>
            <w:vAlign w:val="top"/>
          </w:tcPr>
          <w:p w14:paraId="76216B55">
            <w:pPr>
              <w:spacing w:line="322" w:lineRule="auto"/>
              <w:rPr>
                <w:rFonts w:hint="eastAsia" w:ascii="宋体" w:hAnsi="宋体" w:eastAsia="宋体" w:cs="宋体"/>
                <w:sz w:val="21"/>
              </w:rPr>
            </w:pPr>
          </w:p>
          <w:p w14:paraId="0C603098">
            <w:pPr>
              <w:spacing w:line="322" w:lineRule="auto"/>
              <w:rPr>
                <w:rFonts w:hint="eastAsia" w:ascii="宋体" w:hAnsi="宋体" w:eastAsia="宋体" w:cs="宋体"/>
                <w:sz w:val="21"/>
              </w:rPr>
            </w:pPr>
          </w:p>
          <w:p w14:paraId="0EF01117">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4596E59F">
            <w:pPr>
              <w:rPr>
                <w:rFonts w:hint="eastAsia" w:ascii="宋体" w:hAnsi="宋体" w:eastAsia="宋体" w:cs="宋体"/>
                <w:sz w:val="21"/>
              </w:rPr>
            </w:pPr>
          </w:p>
        </w:tc>
        <w:tc>
          <w:tcPr>
            <w:tcW w:w="864" w:type="dxa"/>
            <w:vAlign w:val="top"/>
          </w:tcPr>
          <w:p w14:paraId="2CCB0DE8">
            <w:pPr>
              <w:rPr>
                <w:rFonts w:hint="eastAsia" w:ascii="宋体" w:hAnsi="宋体" w:eastAsia="宋体" w:cs="宋体"/>
                <w:sz w:val="21"/>
              </w:rPr>
            </w:pPr>
          </w:p>
        </w:tc>
        <w:tc>
          <w:tcPr>
            <w:tcW w:w="5086" w:type="dxa"/>
            <w:vAlign w:val="top"/>
          </w:tcPr>
          <w:p w14:paraId="2C9A8529">
            <w:pPr>
              <w:pStyle w:val="11"/>
              <w:spacing w:before="51" w:line="245" w:lineRule="auto"/>
              <w:ind w:left="22" w:right="130"/>
              <w:jc w:val="both"/>
              <w:rPr>
                <w:rFonts w:hint="eastAsia" w:ascii="宋体" w:hAnsi="宋体" w:eastAsia="宋体" w:cs="宋体"/>
              </w:rPr>
            </w:pPr>
            <w:r>
              <w:rPr>
                <w:rFonts w:hint="eastAsia" w:ascii="宋体" w:hAnsi="宋体" w:eastAsia="宋体" w:cs="宋体"/>
                <w:spacing w:val="3"/>
                <w:lang w:val="en-US" w:eastAsia="zh-CN"/>
              </w:rPr>
              <w:t>1、</w:t>
            </w:r>
            <w:r>
              <w:rPr>
                <w:rFonts w:hint="eastAsia" w:ascii="宋体" w:hAnsi="宋体" w:eastAsia="宋体" w:cs="宋体"/>
                <w:spacing w:val="3"/>
              </w:rPr>
              <w:t>基材：采用优质环保中密度纤维板</w:t>
            </w:r>
            <w:r>
              <w:rPr>
                <w:rFonts w:hint="eastAsia" w:ascii="宋体" w:hAnsi="宋体" w:eastAsia="宋体" w:cs="宋体"/>
                <w:spacing w:val="-9"/>
              </w:rPr>
              <w:t xml:space="preserve"> </w:t>
            </w:r>
            <w:r>
              <w:rPr>
                <w:rFonts w:hint="eastAsia" w:ascii="宋体" w:hAnsi="宋体" w:eastAsia="宋体" w:cs="宋体"/>
                <w:spacing w:val="3"/>
              </w:rPr>
              <w:t>，经过防虫</w:t>
            </w:r>
            <w:r>
              <w:rPr>
                <w:rFonts w:hint="eastAsia" w:ascii="宋体" w:hAnsi="宋体" w:eastAsia="宋体" w:cs="宋体"/>
                <w:spacing w:val="-23"/>
              </w:rPr>
              <w:t xml:space="preserve"> </w:t>
            </w:r>
            <w:r>
              <w:rPr>
                <w:rFonts w:hint="eastAsia" w:ascii="宋体" w:hAnsi="宋体" w:eastAsia="宋体" w:cs="宋体"/>
                <w:spacing w:val="3"/>
              </w:rPr>
              <w:t>、防腐等化学处理</w:t>
            </w:r>
            <w:r>
              <w:rPr>
                <w:rFonts w:hint="eastAsia" w:ascii="宋体" w:hAnsi="宋体" w:eastAsia="宋体" w:cs="宋体"/>
                <w:spacing w:val="-19"/>
              </w:rPr>
              <w:t xml:space="preserve"> </w:t>
            </w:r>
            <w:r>
              <w:rPr>
                <w:rFonts w:hint="eastAsia" w:ascii="宋体" w:hAnsi="宋体" w:eastAsia="宋体" w:cs="宋体"/>
                <w:spacing w:val="3"/>
              </w:rPr>
              <w:t>，甲醛释放量</w:t>
            </w:r>
            <w:r>
              <w:rPr>
                <w:rFonts w:hint="eastAsia" w:ascii="宋体" w:hAnsi="宋体" w:eastAsia="宋体" w:cs="宋体"/>
                <w:spacing w:val="-20"/>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7"/>
                <w:w w:val="101"/>
              </w:rPr>
              <w:t xml:space="preserve"> </w:t>
            </w:r>
            <w:r>
              <w:rPr>
                <w:rFonts w:hint="eastAsia" w:ascii="宋体" w:hAnsi="宋体" w:eastAsia="宋体" w:cs="宋体"/>
                <w:spacing w:val="3"/>
              </w:rPr>
              <w:t>总挥发性有机化</w:t>
            </w:r>
            <w:r>
              <w:rPr>
                <w:rFonts w:hint="eastAsia" w:ascii="宋体" w:hAnsi="宋体" w:eastAsia="宋体" w:cs="宋体"/>
                <w:spacing w:val="2"/>
              </w:rPr>
              <w:t>合物（</w:t>
            </w:r>
            <w:r>
              <w:rPr>
                <w:rFonts w:hint="eastAsia" w:ascii="宋体" w:hAnsi="宋体" w:eastAsia="宋体" w:cs="宋体"/>
              </w:rPr>
              <w:t>TVOC</w:t>
            </w:r>
            <w:r>
              <w:rPr>
                <w:rFonts w:hint="eastAsia" w:ascii="宋体" w:hAnsi="宋体" w:eastAsia="宋体" w:cs="宋体"/>
                <w:spacing w:val="2"/>
              </w:rPr>
              <w:t>）要求未检</w:t>
            </w:r>
            <w:r>
              <w:rPr>
                <w:rFonts w:hint="eastAsia" w:ascii="宋体" w:hAnsi="宋体" w:eastAsia="宋体" w:cs="宋体"/>
              </w:rPr>
              <w:t xml:space="preserve">  </w:t>
            </w:r>
            <w:r>
              <w:rPr>
                <w:rFonts w:hint="eastAsia" w:ascii="宋体" w:hAnsi="宋体" w:eastAsia="宋体" w:cs="宋体"/>
                <w:spacing w:val="5"/>
              </w:rPr>
              <w:t>出，含水率≤5%，握螺钉力（板面）≥</w:t>
            </w:r>
            <w:r>
              <w:rPr>
                <w:rFonts w:hint="eastAsia" w:ascii="宋体" w:hAnsi="宋体" w:eastAsia="宋体" w:cs="宋体"/>
                <w:spacing w:val="-26"/>
              </w:rPr>
              <w:t xml:space="preserve"> </w:t>
            </w:r>
            <w:r>
              <w:rPr>
                <w:rFonts w:hint="eastAsia" w:ascii="宋体" w:hAnsi="宋体" w:eastAsia="宋体" w:cs="宋体"/>
                <w:spacing w:val="5"/>
              </w:rPr>
              <w:t>1450N，握螺钉力（板</w:t>
            </w:r>
            <w:r>
              <w:rPr>
                <w:rFonts w:hint="eastAsia" w:ascii="宋体" w:hAnsi="宋体" w:eastAsia="宋体" w:cs="宋体"/>
                <w:spacing w:val="4"/>
              </w:rPr>
              <w:t>边）≥800N，静曲强度≥35</w:t>
            </w:r>
            <w:r>
              <w:rPr>
                <w:rFonts w:hint="eastAsia" w:ascii="宋体" w:hAnsi="宋体" w:eastAsia="宋体" w:cs="宋体"/>
              </w:rPr>
              <w:t>Mpa</w:t>
            </w:r>
            <w:r>
              <w:rPr>
                <w:rFonts w:hint="eastAsia" w:ascii="宋体" w:hAnsi="宋体" w:eastAsia="宋体" w:cs="宋体"/>
                <w:spacing w:val="4"/>
              </w:rPr>
              <w:t>，弹性模量≥3700</w:t>
            </w:r>
            <w:r>
              <w:rPr>
                <w:rFonts w:hint="eastAsia" w:ascii="宋体" w:hAnsi="宋体" w:eastAsia="宋体" w:cs="宋体"/>
              </w:rPr>
              <w:t>Mpa</w:t>
            </w:r>
            <w:r>
              <w:rPr>
                <w:rFonts w:hint="eastAsia" w:ascii="宋体" w:hAnsi="宋体" w:eastAsia="宋体" w:cs="宋体"/>
                <w:spacing w:val="-23"/>
              </w:rPr>
              <w:t xml:space="preserve"> </w:t>
            </w:r>
            <w:r>
              <w:rPr>
                <w:rFonts w:hint="eastAsia" w:ascii="宋体" w:hAnsi="宋体" w:eastAsia="宋体" w:cs="宋体"/>
                <w:spacing w:val="4"/>
              </w:rPr>
              <w:t>，符合</w:t>
            </w:r>
            <w:r>
              <w:rPr>
                <w:rFonts w:hint="eastAsia" w:ascii="宋体" w:hAnsi="宋体" w:eastAsia="宋体" w:cs="宋体"/>
              </w:rPr>
              <w:t>GB</w:t>
            </w:r>
            <w:r>
              <w:rPr>
                <w:rFonts w:hint="eastAsia" w:ascii="宋体" w:hAnsi="宋体" w:eastAsia="宋体" w:cs="宋体"/>
                <w:spacing w:val="4"/>
              </w:rPr>
              <w:t>/T11718-</w:t>
            </w:r>
            <w:r>
              <w:rPr>
                <w:rFonts w:hint="eastAsia" w:ascii="宋体" w:hAnsi="宋体" w:eastAsia="宋体" w:cs="宋体"/>
              </w:rPr>
              <w:t xml:space="preserve"> </w:t>
            </w:r>
            <w:r>
              <w:rPr>
                <w:rFonts w:hint="eastAsia" w:ascii="宋体" w:hAnsi="宋体" w:eastAsia="宋体" w:cs="宋体"/>
                <w:spacing w:val="4"/>
              </w:rPr>
              <w:t>2009、</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w:t>
            </w:r>
            <w:r>
              <w:rPr>
                <w:rFonts w:hint="eastAsia" w:ascii="宋体" w:hAnsi="宋体" w:eastAsia="宋体" w:cs="宋体"/>
                <w:spacing w:val="3"/>
              </w:rPr>
              <w:t>657-2013标准。</w:t>
            </w:r>
          </w:p>
          <w:p w14:paraId="6A50B2C1">
            <w:pPr>
              <w:pStyle w:val="11"/>
              <w:spacing w:line="235" w:lineRule="auto"/>
              <w:ind w:left="21" w:right="151" w:firstLine="1"/>
              <w:rPr>
                <w:rFonts w:hint="eastAsia" w:ascii="宋体" w:hAnsi="宋体" w:eastAsia="宋体" w:cs="宋体"/>
              </w:rPr>
            </w:pPr>
            <w:r>
              <w:rPr>
                <w:rFonts w:hint="eastAsia" w:ascii="宋体" w:hAnsi="宋体" w:eastAsia="宋体" w:cs="宋体"/>
                <w:spacing w:val="4"/>
              </w:rPr>
              <w:t>2、饰面：采用优质布艺饰面</w:t>
            </w:r>
            <w:r>
              <w:rPr>
                <w:rFonts w:hint="eastAsia" w:ascii="宋体" w:hAnsi="宋体" w:eastAsia="宋体" w:cs="宋体"/>
                <w:spacing w:val="-18"/>
              </w:rPr>
              <w:t xml:space="preserve"> </w:t>
            </w:r>
            <w:r>
              <w:rPr>
                <w:rFonts w:hint="eastAsia" w:ascii="宋体" w:hAnsi="宋体" w:eastAsia="宋体" w:cs="宋体"/>
                <w:spacing w:val="4"/>
              </w:rPr>
              <w:t>，含水率≤8%，甲醛释放</w:t>
            </w:r>
            <w:r>
              <w:rPr>
                <w:rFonts w:hint="eastAsia" w:ascii="宋体" w:hAnsi="宋体" w:eastAsia="宋体" w:cs="宋体"/>
                <w:spacing w:val="3"/>
              </w:rPr>
              <w:t>量</w:t>
            </w:r>
            <w:r>
              <w:rPr>
                <w:rFonts w:hint="eastAsia" w:ascii="宋体" w:hAnsi="宋体" w:eastAsia="宋体" w:cs="宋体"/>
                <w:spacing w:val="-21"/>
              </w:rPr>
              <w:t xml:space="preserve"> </w:t>
            </w:r>
            <w:r>
              <w:rPr>
                <w:rFonts w:hint="eastAsia" w:ascii="宋体" w:hAnsi="宋体" w:eastAsia="宋体" w:cs="宋体"/>
                <w:spacing w:val="3"/>
              </w:rPr>
              <w:t>≤0.1</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，挥发性有机化合物（72h）要求未检出；</w:t>
            </w:r>
            <w:r>
              <w:rPr>
                <w:rFonts w:hint="eastAsia" w:ascii="宋体" w:hAnsi="宋体" w:eastAsia="宋体" w:cs="宋体"/>
                <w:spacing w:val="-20"/>
              </w:rPr>
              <w:t xml:space="preserve"> </w:t>
            </w:r>
            <w:r>
              <w:rPr>
                <w:rFonts w:hint="eastAsia" w:ascii="宋体" w:hAnsi="宋体" w:eastAsia="宋体" w:cs="宋体"/>
                <w:spacing w:val="3"/>
              </w:rPr>
              <w:t>符合</w:t>
            </w:r>
            <w:r>
              <w:rPr>
                <w:rFonts w:hint="eastAsia" w:ascii="宋体" w:hAnsi="宋体" w:eastAsia="宋体" w:cs="宋体"/>
              </w:rPr>
              <w:t>GB</w:t>
            </w:r>
            <w:r>
              <w:rPr>
                <w:rFonts w:hint="eastAsia" w:ascii="宋体" w:hAnsi="宋体" w:eastAsia="宋体" w:cs="宋体"/>
                <w:spacing w:val="3"/>
              </w:rPr>
              <w:t>/T13010-2006、</w:t>
            </w:r>
            <w:r>
              <w:rPr>
                <w:rFonts w:hint="eastAsia" w:ascii="宋体" w:hAnsi="宋体" w:eastAsia="宋体" w:cs="宋体"/>
              </w:rPr>
              <w:t xml:space="preserve"> GB</w:t>
            </w:r>
            <w:r>
              <w:rPr>
                <w:rFonts w:hint="eastAsia" w:ascii="宋体" w:hAnsi="宋体" w:eastAsia="宋体" w:cs="宋体"/>
                <w:spacing w:val="4"/>
              </w:rPr>
              <w:t>18584-2001、</w:t>
            </w:r>
            <w:r>
              <w:rPr>
                <w:rFonts w:hint="eastAsia" w:ascii="宋体" w:hAnsi="宋体" w:eastAsia="宋体" w:cs="宋体"/>
              </w:rPr>
              <w:t>GB</w:t>
            </w:r>
            <w:r>
              <w:rPr>
                <w:rFonts w:hint="eastAsia" w:ascii="宋体" w:hAnsi="宋体" w:eastAsia="宋体" w:cs="宋体"/>
                <w:spacing w:val="4"/>
              </w:rPr>
              <w:t>/T35601-</w:t>
            </w:r>
            <w:r>
              <w:rPr>
                <w:rFonts w:hint="eastAsia" w:ascii="宋体" w:hAnsi="宋体" w:eastAsia="宋体" w:cs="宋体"/>
                <w:spacing w:val="3"/>
              </w:rPr>
              <w:t>2017标准。</w:t>
            </w:r>
          </w:p>
          <w:p w14:paraId="7EB2A2A5">
            <w:pPr>
              <w:pStyle w:val="11"/>
              <w:spacing w:before="10" w:line="231" w:lineRule="auto"/>
              <w:ind w:left="28" w:right="27" w:hanging="4"/>
              <w:rPr>
                <w:rFonts w:hint="eastAsia" w:ascii="宋体" w:hAnsi="宋体" w:eastAsia="宋体" w:cs="宋体"/>
              </w:rPr>
            </w:pPr>
            <w:r>
              <w:rPr>
                <w:rFonts w:hint="eastAsia" w:ascii="宋体" w:hAnsi="宋体" w:eastAsia="宋体" w:cs="宋体"/>
                <w:spacing w:val="4"/>
              </w:rPr>
              <w:t>3、面漆：采用优质环保水性面漆</w:t>
            </w:r>
            <w:r>
              <w:rPr>
                <w:rFonts w:hint="eastAsia" w:ascii="宋体" w:hAnsi="宋体" w:eastAsia="宋体" w:cs="宋体"/>
                <w:spacing w:val="-12"/>
              </w:rPr>
              <w:t xml:space="preserve"> </w:t>
            </w:r>
            <w:r>
              <w:rPr>
                <w:rFonts w:hint="eastAsia" w:ascii="宋体" w:hAnsi="宋体" w:eastAsia="宋体" w:cs="宋体"/>
                <w:spacing w:val="4"/>
              </w:rPr>
              <w:t>，甲醛含量要求未检出</w:t>
            </w:r>
            <w:r>
              <w:rPr>
                <w:rFonts w:hint="eastAsia" w:ascii="宋体" w:hAnsi="宋体" w:eastAsia="宋体" w:cs="宋体"/>
                <w:spacing w:val="-15"/>
              </w:rPr>
              <w:t xml:space="preserve"> </w:t>
            </w:r>
            <w:r>
              <w:rPr>
                <w:rFonts w:hint="eastAsia" w:ascii="宋体" w:hAnsi="宋体" w:eastAsia="宋体" w:cs="宋体"/>
                <w:spacing w:val="4"/>
              </w:rPr>
              <w:t>，苯系物总和含量［限苯、甲苯、二甲苯（含乙苯</w:t>
            </w:r>
            <w:r>
              <w:rPr>
                <w:rFonts w:hint="eastAsia" w:ascii="宋体" w:hAnsi="宋体" w:eastAsia="宋体" w:cs="宋体"/>
                <w:spacing w:val="9"/>
              </w:rPr>
              <w:t>）］</w:t>
            </w:r>
            <w:r>
              <w:rPr>
                <w:rFonts w:hint="eastAsia" w:ascii="宋体" w:hAnsi="宋体" w:eastAsia="宋体" w:cs="宋体"/>
                <w:spacing w:val="4"/>
              </w:rPr>
              <w:t>要求</w:t>
            </w:r>
            <w:r>
              <w:rPr>
                <w:rFonts w:hint="eastAsia" w:ascii="宋体" w:hAnsi="宋体" w:eastAsia="宋体" w:cs="宋体"/>
                <w:spacing w:val="3"/>
              </w:rPr>
              <w:t>未检出</w:t>
            </w:r>
            <w:r>
              <w:rPr>
                <w:rFonts w:hint="eastAsia" w:ascii="宋体" w:hAnsi="宋体" w:eastAsia="宋体" w:cs="宋体"/>
                <w:spacing w:val="-21"/>
              </w:rPr>
              <w:t xml:space="preserve"> </w:t>
            </w:r>
            <w:r>
              <w:rPr>
                <w:rFonts w:hint="eastAsia" w:ascii="宋体" w:hAnsi="宋体" w:eastAsia="宋体" w:cs="宋体"/>
                <w:spacing w:val="3"/>
              </w:rPr>
              <w:t>，</w:t>
            </w:r>
            <w:r>
              <w:rPr>
                <w:rFonts w:hint="eastAsia" w:ascii="宋体" w:hAnsi="宋体" w:eastAsia="宋体" w:cs="宋体"/>
              </w:rPr>
              <w:t>VOC</w:t>
            </w:r>
            <w:r>
              <w:rPr>
                <w:rFonts w:hint="eastAsia" w:ascii="宋体" w:hAnsi="宋体" w:eastAsia="宋体" w:cs="宋体"/>
                <w:spacing w:val="3"/>
              </w:rPr>
              <w:t>含量≤</w:t>
            </w:r>
            <w:r>
              <w:rPr>
                <w:rFonts w:hint="eastAsia" w:ascii="宋体" w:hAnsi="宋体" w:eastAsia="宋体" w:cs="宋体"/>
              </w:rPr>
              <w:t xml:space="preserve"> </w:t>
            </w:r>
            <w:r>
              <w:rPr>
                <w:rFonts w:hint="eastAsia" w:ascii="宋体" w:hAnsi="宋体" w:eastAsia="宋体" w:cs="宋体"/>
                <w:spacing w:val="3"/>
              </w:rPr>
              <w:t>180g/L，符合</w:t>
            </w:r>
            <w:r>
              <w:rPr>
                <w:rFonts w:hint="eastAsia" w:ascii="宋体" w:hAnsi="宋体" w:eastAsia="宋体" w:cs="宋体"/>
              </w:rPr>
              <w:t>GB</w:t>
            </w:r>
            <w:r>
              <w:rPr>
                <w:rFonts w:hint="eastAsia" w:ascii="宋体" w:hAnsi="宋体" w:eastAsia="宋体" w:cs="宋体"/>
                <w:spacing w:val="3"/>
              </w:rPr>
              <w:t>18581-2020标准。</w:t>
            </w:r>
          </w:p>
          <w:p w14:paraId="191E4A35">
            <w:pPr>
              <w:pStyle w:val="11"/>
              <w:spacing w:before="10" w:line="234" w:lineRule="auto"/>
              <w:ind w:left="28" w:right="27" w:hanging="6"/>
              <w:rPr>
                <w:rFonts w:hint="eastAsia" w:ascii="宋体" w:hAnsi="宋体" w:eastAsia="宋体" w:cs="宋体"/>
              </w:rPr>
            </w:pPr>
            <w:r>
              <w:rPr>
                <w:rFonts w:hint="eastAsia" w:ascii="宋体" w:hAnsi="宋体" w:eastAsia="宋体" w:cs="宋体"/>
                <w:spacing w:val="4"/>
              </w:rPr>
              <w:t>4、底漆：采用优质环保水性底漆</w:t>
            </w:r>
            <w:r>
              <w:rPr>
                <w:rFonts w:hint="eastAsia" w:ascii="宋体" w:hAnsi="宋体" w:eastAsia="宋体" w:cs="宋体"/>
                <w:spacing w:val="-12"/>
              </w:rPr>
              <w:t xml:space="preserve"> </w:t>
            </w:r>
            <w:r>
              <w:rPr>
                <w:rFonts w:hint="eastAsia" w:ascii="宋体" w:hAnsi="宋体" w:eastAsia="宋体" w:cs="宋体"/>
                <w:spacing w:val="4"/>
              </w:rPr>
              <w:t>，甲醛含量要求未检出</w:t>
            </w:r>
            <w:r>
              <w:rPr>
                <w:rFonts w:hint="eastAsia" w:ascii="宋体" w:hAnsi="宋体" w:eastAsia="宋体" w:cs="宋体"/>
                <w:spacing w:val="-15"/>
              </w:rPr>
              <w:t xml:space="preserve"> </w:t>
            </w:r>
            <w:r>
              <w:rPr>
                <w:rFonts w:hint="eastAsia" w:ascii="宋体" w:hAnsi="宋体" w:eastAsia="宋体" w:cs="宋体"/>
                <w:spacing w:val="4"/>
              </w:rPr>
              <w:t>，苯系物总和含量［限苯、甲苯、二甲苯（含乙苯</w:t>
            </w:r>
            <w:r>
              <w:rPr>
                <w:rFonts w:hint="eastAsia" w:ascii="宋体" w:hAnsi="宋体" w:eastAsia="宋体" w:cs="宋体"/>
                <w:spacing w:val="9"/>
              </w:rPr>
              <w:t>）］</w:t>
            </w:r>
            <w:r>
              <w:rPr>
                <w:rFonts w:hint="eastAsia" w:ascii="宋体" w:hAnsi="宋体" w:eastAsia="宋体" w:cs="宋体"/>
                <w:spacing w:val="4"/>
              </w:rPr>
              <w:t>要求未检</w:t>
            </w:r>
            <w:r>
              <w:rPr>
                <w:rFonts w:hint="eastAsia" w:ascii="宋体" w:hAnsi="宋体" w:eastAsia="宋体" w:cs="宋体"/>
                <w:spacing w:val="3"/>
              </w:rPr>
              <w:t>出</w:t>
            </w:r>
            <w:r>
              <w:rPr>
                <w:rFonts w:hint="eastAsia" w:ascii="宋体" w:hAnsi="宋体" w:eastAsia="宋体" w:cs="宋体"/>
                <w:spacing w:val="-21"/>
              </w:rPr>
              <w:t xml:space="preserve"> </w:t>
            </w:r>
            <w:r>
              <w:rPr>
                <w:rFonts w:hint="eastAsia" w:ascii="宋体" w:hAnsi="宋体" w:eastAsia="宋体" w:cs="宋体"/>
                <w:spacing w:val="3"/>
              </w:rPr>
              <w:t>，</w:t>
            </w:r>
            <w:r>
              <w:rPr>
                <w:rFonts w:hint="eastAsia" w:ascii="宋体" w:hAnsi="宋体" w:eastAsia="宋体" w:cs="宋体"/>
              </w:rPr>
              <w:t>VOC</w:t>
            </w:r>
            <w:r>
              <w:rPr>
                <w:rFonts w:hint="eastAsia" w:ascii="宋体" w:hAnsi="宋体" w:eastAsia="宋体" w:cs="宋体"/>
                <w:spacing w:val="3"/>
              </w:rPr>
              <w:t>含量≤</w:t>
            </w:r>
            <w:r>
              <w:rPr>
                <w:rFonts w:hint="eastAsia" w:ascii="宋体" w:hAnsi="宋体" w:eastAsia="宋体" w:cs="宋体"/>
              </w:rPr>
              <w:t xml:space="preserve"> </w:t>
            </w:r>
            <w:r>
              <w:rPr>
                <w:rFonts w:hint="eastAsia" w:ascii="宋体" w:hAnsi="宋体" w:eastAsia="宋体" w:cs="宋体"/>
                <w:spacing w:val="3"/>
              </w:rPr>
              <w:t>180g/L，符合</w:t>
            </w:r>
            <w:r>
              <w:rPr>
                <w:rFonts w:hint="eastAsia" w:ascii="宋体" w:hAnsi="宋体" w:eastAsia="宋体" w:cs="宋体"/>
              </w:rPr>
              <w:t>GB</w:t>
            </w:r>
            <w:r>
              <w:rPr>
                <w:rFonts w:hint="eastAsia" w:ascii="宋体" w:hAnsi="宋体" w:eastAsia="宋体" w:cs="宋体"/>
                <w:spacing w:val="3"/>
              </w:rPr>
              <w:t>18581-2020标准。</w:t>
            </w:r>
          </w:p>
          <w:p w14:paraId="7554C271">
            <w:pPr>
              <w:pStyle w:val="11"/>
              <w:spacing w:before="10" w:line="238" w:lineRule="auto"/>
              <w:ind w:left="21" w:right="325" w:firstLine="2"/>
              <w:rPr>
                <w:rFonts w:hint="eastAsia" w:ascii="宋体" w:hAnsi="宋体" w:eastAsia="宋体" w:cs="宋体"/>
              </w:rPr>
            </w:pPr>
            <w:r>
              <w:rPr>
                <w:rFonts w:hint="eastAsia" w:ascii="宋体" w:hAnsi="宋体" w:eastAsia="宋体" w:cs="宋体"/>
                <w:spacing w:val="3"/>
              </w:rPr>
              <w:t>5、胶粘剂：采用优质白乳胶</w:t>
            </w:r>
            <w:r>
              <w:rPr>
                <w:rFonts w:hint="eastAsia" w:ascii="宋体" w:hAnsi="宋体" w:eastAsia="宋体" w:cs="宋体"/>
                <w:spacing w:val="-14"/>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7EDCC896">
            <w:pPr>
              <w:pStyle w:val="11"/>
              <w:spacing w:before="8" w:line="235" w:lineRule="auto"/>
              <w:ind w:left="23" w:right="236"/>
              <w:rPr>
                <w:rFonts w:hint="eastAsia" w:ascii="宋体" w:hAnsi="宋体" w:eastAsia="宋体" w:cs="宋体"/>
              </w:rPr>
            </w:pPr>
            <w:r>
              <w:rPr>
                <w:rFonts w:hint="eastAsia" w:ascii="宋体" w:hAnsi="宋体" w:eastAsia="宋体" w:cs="宋体"/>
                <w:spacing w:val="3"/>
              </w:rPr>
              <w:t>6、三合一连接件：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≥600N，连</w:t>
            </w:r>
            <w:r>
              <w:rPr>
                <w:rFonts w:hint="eastAsia" w:ascii="宋体" w:hAnsi="宋体" w:eastAsia="宋体" w:cs="宋体"/>
                <w:spacing w:val="2"/>
              </w:rPr>
              <w:t>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tc>
      </w:tr>
      <w:tr w14:paraId="10F94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319" w:type="dxa"/>
            <w:vAlign w:val="top"/>
          </w:tcPr>
          <w:p w14:paraId="20BCA5A4">
            <w:pPr>
              <w:spacing w:line="283" w:lineRule="auto"/>
              <w:rPr>
                <w:rFonts w:hint="eastAsia" w:ascii="宋体" w:hAnsi="宋体" w:eastAsia="宋体" w:cs="宋体"/>
                <w:sz w:val="21"/>
              </w:rPr>
            </w:pPr>
          </w:p>
          <w:p w14:paraId="2972E7BC">
            <w:pPr>
              <w:pStyle w:val="11"/>
              <w:spacing w:before="32" w:line="134" w:lineRule="exact"/>
              <w:ind w:left="119"/>
              <w:rPr>
                <w:rFonts w:hint="eastAsia" w:ascii="宋体" w:hAnsi="宋体" w:eastAsia="宋体" w:cs="宋体"/>
                <w:sz w:val="10"/>
                <w:szCs w:val="10"/>
              </w:rPr>
            </w:pPr>
            <w:r>
              <w:rPr>
                <w:rFonts w:hint="eastAsia" w:ascii="宋体" w:hAnsi="宋体" w:eastAsia="宋体" w:cs="宋体"/>
                <w:spacing w:val="-4"/>
                <w:sz w:val="10"/>
                <w:szCs w:val="10"/>
              </w:rPr>
              <w:t>17</w:t>
            </w:r>
          </w:p>
        </w:tc>
        <w:tc>
          <w:tcPr>
            <w:tcW w:w="864" w:type="dxa"/>
            <w:vAlign w:val="top"/>
          </w:tcPr>
          <w:p w14:paraId="6023714C">
            <w:pPr>
              <w:spacing w:line="283" w:lineRule="auto"/>
              <w:rPr>
                <w:rFonts w:hint="eastAsia" w:ascii="宋体" w:hAnsi="宋体" w:eastAsia="宋体" w:cs="宋体"/>
                <w:sz w:val="21"/>
              </w:rPr>
            </w:pPr>
          </w:p>
          <w:p w14:paraId="1727B1A7">
            <w:pPr>
              <w:pStyle w:val="11"/>
              <w:spacing w:before="32" w:line="227" w:lineRule="auto"/>
              <w:ind w:left="330"/>
              <w:rPr>
                <w:rFonts w:hint="eastAsia" w:ascii="宋体" w:hAnsi="宋体" w:eastAsia="宋体" w:cs="宋体"/>
                <w:sz w:val="10"/>
                <w:szCs w:val="10"/>
              </w:rPr>
            </w:pPr>
            <w:r>
              <w:rPr>
                <w:rFonts w:hint="eastAsia" w:ascii="宋体" w:hAnsi="宋体" w:eastAsia="宋体" w:cs="宋体"/>
                <w:spacing w:val="1"/>
                <w:sz w:val="10"/>
                <w:szCs w:val="10"/>
              </w:rPr>
              <w:t>排椅</w:t>
            </w:r>
          </w:p>
        </w:tc>
        <w:tc>
          <w:tcPr>
            <w:tcW w:w="1139" w:type="dxa"/>
            <w:vAlign w:val="top"/>
          </w:tcPr>
          <w:p w14:paraId="7E4A7002">
            <w:pPr>
              <w:spacing w:line="283" w:lineRule="auto"/>
              <w:rPr>
                <w:rFonts w:hint="eastAsia" w:ascii="宋体" w:hAnsi="宋体" w:eastAsia="宋体" w:cs="宋体"/>
                <w:sz w:val="21"/>
              </w:rPr>
            </w:pPr>
          </w:p>
          <w:p w14:paraId="4CEC31F3">
            <w:pPr>
              <w:pStyle w:val="11"/>
              <w:spacing w:before="32" w:line="228" w:lineRule="auto"/>
              <w:ind w:left="414"/>
              <w:rPr>
                <w:rFonts w:hint="eastAsia" w:ascii="宋体" w:hAnsi="宋体" w:eastAsia="宋体" w:cs="宋体"/>
                <w:sz w:val="10"/>
                <w:szCs w:val="10"/>
              </w:rPr>
            </w:pPr>
            <w:r>
              <w:rPr>
                <w:rFonts w:hint="eastAsia" w:ascii="宋体" w:hAnsi="宋体" w:eastAsia="宋体" w:cs="宋体"/>
                <w:spacing w:val="2"/>
                <w:sz w:val="10"/>
                <w:szCs w:val="10"/>
              </w:rPr>
              <w:t>三人位</w:t>
            </w:r>
          </w:p>
        </w:tc>
        <w:tc>
          <w:tcPr>
            <w:tcW w:w="357" w:type="dxa"/>
            <w:vAlign w:val="top"/>
          </w:tcPr>
          <w:p w14:paraId="18E794EC">
            <w:pPr>
              <w:spacing w:line="283" w:lineRule="auto"/>
              <w:rPr>
                <w:rFonts w:hint="eastAsia" w:ascii="宋体" w:hAnsi="宋体" w:eastAsia="宋体" w:cs="宋体"/>
                <w:sz w:val="21"/>
              </w:rPr>
            </w:pPr>
          </w:p>
          <w:p w14:paraId="5E3C4625">
            <w:pPr>
              <w:pStyle w:val="11"/>
              <w:spacing w:before="32" w:line="135" w:lineRule="exact"/>
              <w:ind w:left="155"/>
              <w:rPr>
                <w:rFonts w:hint="eastAsia" w:ascii="宋体" w:hAnsi="宋体" w:eastAsia="宋体" w:cs="宋体"/>
                <w:sz w:val="10"/>
                <w:szCs w:val="10"/>
              </w:rPr>
            </w:pPr>
            <w:r>
              <w:rPr>
                <w:rFonts w:hint="eastAsia" w:ascii="宋体" w:hAnsi="宋体" w:eastAsia="宋体" w:cs="宋体"/>
                <w:sz w:val="10"/>
                <w:szCs w:val="10"/>
              </w:rPr>
              <w:t>4</w:t>
            </w:r>
          </w:p>
        </w:tc>
        <w:tc>
          <w:tcPr>
            <w:tcW w:w="1374" w:type="dxa"/>
            <w:vAlign w:val="top"/>
          </w:tcPr>
          <w:p w14:paraId="051EBC45">
            <w:pPr>
              <w:spacing w:before="72" w:line="590" w:lineRule="exact"/>
              <w:ind w:firstLine="183"/>
              <w:rPr>
                <w:rFonts w:hint="eastAsia" w:ascii="宋体" w:hAnsi="宋体" w:eastAsia="宋体" w:cs="宋体"/>
              </w:rPr>
            </w:pPr>
            <w:r>
              <w:rPr>
                <w:rFonts w:hint="eastAsia" w:ascii="宋体" w:hAnsi="宋体" w:eastAsia="宋体" w:cs="宋体"/>
                <w:position w:val="-11"/>
              </w:rPr>
              <w:drawing>
                <wp:inline distT="0" distB="0" distL="0" distR="0">
                  <wp:extent cx="639445" cy="37465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4"/>
                          <a:stretch>
                            <a:fillRect/>
                          </a:stretch>
                        </pic:blipFill>
                        <pic:spPr>
                          <a:xfrm>
                            <a:off x="0" y="0"/>
                            <a:ext cx="640079" cy="374904"/>
                          </a:xfrm>
                          <a:prstGeom prst="rect">
                            <a:avLst/>
                          </a:prstGeom>
                        </pic:spPr>
                      </pic:pic>
                    </a:graphicData>
                  </a:graphic>
                </wp:inline>
              </w:drawing>
            </w:r>
          </w:p>
        </w:tc>
        <w:tc>
          <w:tcPr>
            <w:tcW w:w="518" w:type="dxa"/>
            <w:vAlign w:val="top"/>
          </w:tcPr>
          <w:p w14:paraId="5A77A181">
            <w:pPr>
              <w:spacing w:line="282" w:lineRule="auto"/>
              <w:rPr>
                <w:rFonts w:hint="eastAsia" w:ascii="宋体" w:hAnsi="宋体" w:eastAsia="宋体" w:cs="宋体"/>
                <w:sz w:val="21"/>
              </w:rPr>
            </w:pPr>
          </w:p>
          <w:p w14:paraId="403CE796">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7D914D13">
            <w:pPr>
              <w:rPr>
                <w:rFonts w:hint="eastAsia" w:ascii="宋体" w:hAnsi="宋体" w:eastAsia="宋体" w:cs="宋体"/>
                <w:sz w:val="21"/>
              </w:rPr>
            </w:pPr>
          </w:p>
        </w:tc>
        <w:tc>
          <w:tcPr>
            <w:tcW w:w="864" w:type="dxa"/>
            <w:vAlign w:val="top"/>
          </w:tcPr>
          <w:p w14:paraId="71212715">
            <w:pPr>
              <w:rPr>
                <w:rFonts w:hint="eastAsia" w:ascii="宋体" w:hAnsi="宋体" w:eastAsia="宋体" w:cs="宋体"/>
                <w:sz w:val="21"/>
              </w:rPr>
            </w:pPr>
          </w:p>
        </w:tc>
        <w:tc>
          <w:tcPr>
            <w:tcW w:w="5086" w:type="dxa"/>
            <w:vAlign w:val="top"/>
          </w:tcPr>
          <w:p w14:paraId="3A83EFF1">
            <w:pPr>
              <w:pStyle w:val="11"/>
              <w:spacing w:before="221" w:line="247" w:lineRule="auto"/>
              <w:ind w:left="22" w:right="104"/>
              <w:jc w:val="both"/>
              <w:rPr>
                <w:rFonts w:hint="eastAsia" w:ascii="宋体" w:hAnsi="宋体" w:eastAsia="宋体" w:cs="宋体"/>
              </w:rPr>
            </w:pPr>
            <w:r>
              <w:rPr>
                <w:rFonts w:hint="eastAsia" w:ascii="宋体" w:hAnsi="宋体" w:eastAsia="宋体" w:cs="宋体"/>
                <w:spacing w:val="3"/>
              </w:rPr>
              <w:t>材质结构：采用优质冷轧钢板材料利用全自动高速冲孔技术 ，压力机冷压成型技术 ，板面网孔</w:t>
            </w:r>
            <w:r>
              <w:rPr>
                <w:rFonts w:hint="eastAsia" w:ascii="宋体" w:hAnsi="宋体" w:eastAsia="宋体" w:cs="宋体"/>
                <w:spacing w:val="-23"/>
              </w:rPr>
              <w:t xml:space="preserve"> </w:t>
            </w:r>
            <w:r>
              <w:rPr>
                <w:rFonts w:hint="eastAsia" w:ascii="宋体" w:hAnsi="宋体" w:eastAsia="宋体" w:cs="宋体"/>
                <w:spacing w:val="3"/>
              </w:rPr>
              <w:t>，座板后背采用三角形大支架无椅托结</w:t>
            </w:r>
            <w:r>
              <w:rPr>
                <w:rFonts w:hint="eastAsia" w:ascii="宋体" w:hAnsi="宋体" w:eastAsia="宋体" w:cs="宋体"/>
              </w:rPr>
              <w:t xml:space="preserve">  </w:t>
            </w:r>
            <w:r>
              <w:rPr>
                <w:rFonts w:hint="eastAsia" w:ascii="宋体" w:hAnsi="宋体" w:eastAsia="宋体" w:cs="宋体"/>
                <w:spacing w:val="3"/>
              </w:rPr>
              <w:t>构，支架厚度≥1.1</w:t>
            </w:r>
            <w:r>
              <w:rPr>
                <w:rFonts w:hint="eastAsia" w:ascii="宋体" w:hAnsi="宋体" w:eastAsia="宋体" w:cs="宋体"/>
              </w:rPr>
              <w:t>mm</w:t>
            </w:r>
            <w:r>
              <w:rPr>
                <w:rFonts w:hint="eastAsia" w:ascii="宋体" w:hAnsi="宋体" w:eastAsia="宋体" w:cs="宋体"/>
                <w:spacing w:val="3"/>
              </w:rPr>
              <w:t>，支撑点V</w:t>
            </w:r>
            <w:r>
              <w:rPr>
                <w:rFonts w:hint="eastAsia" w:ascii="宋体" w:hAnsi="宋体" w:eastAsia="宋体" w:cs="宋体"/>
                <w:spacing w:val="16"/>
                <w:w w:val="102"/>
              </w:rPr>
              <w:t xml:space="preserve"> </w:t>
            </w:r>
            <w:r>
              <w:rPr>
                <w:rFonts w:hint="eastAsia" w:ascii="宋体" w:hAnsi="宋体" w:eastAsia="宋体" w:cs="宋体"/>
                <w:spacing w:val="3"/>
              </w:rPr>
              <w:t>型铁厚度</w:t>
            </w:r>
            <w:r>
              <w:rPr>
                <w:rFonts w:hint="eastAsia" w:ascii="宋体" w:hAnsi="宋体" w:eastAsia="宋体" w:cs="宋体"/>
                <w:spacing w:val="13"/>
                <w:w w:val="102"/>
              </w:rPr>
              <w:t xml:space="preserve"> </w:t>
            </w:r>
            <w:r>
              <w:rPr>
                <w:rFonts w:hint="eastAsia" w:ascii="宋体" w:hAnsi="宋体" w:eastAsia="宋体" w:cs="宋体"/>
                <w:spacing w:val="3"/>
              </w:rPr>
              <w:t>4.5</w:t>
            </w:r>
            <w:r>
              <w:rPr>
                <w:rFonts w:hint="eastAsia" w:ascii="宋体" w:hAnsi="宋体" w:eastAsia="宋体" w:cs="宋体"/>
              </w:rPr>
              <w:t>mm</w:t>
            </w:r>
            <w:r>
              <w:rPr>
                <w:rFonts w:hint="eastAsia" w:ascii="宋体" w:hAnsi="宋体" w:eastAsia="宋体" w:cs="宋体"/>
                <w:spacing w:val="3"/>
              </w:rPr>
              <w:t>，安装便捷</w:t>
            </w:r>
            <w:r>
              <w:rPr>
                <w:rFonts w:hint="eastAsia" w:ascii="宋体" w:hAnsi="宋体" w:eastAsia="宋体" w:cs="宋体"/>
                <w:spacing w:val="-24"/>
              </w:rPr>
              <w:t xml:space="preserve"> </w:t>
            </w:r>
            <w:r>
              <w:rPr>
                <w:rFonts w:hint="eastAsia" w:ascii="宋体" w:hAnsi="宋体" w:eastAsia="宋体" w:cs="宋体"/>
                <w:spacing w:val="3"/>
              </w:rPr>
              <w:t>，坚固耐用</w:t>
            </w:r>
            <w:r>
              <w:rPr>
                <w:rFonts w:hint="eastAsia" w:ascii="宋体" w:hAnsi="宋体" w:eastAsia="宋体" w:cs="宋体"/>
                <w:spacing w:val="-23"/>
              </w:rPr>
              <w:t xml:space="preserve"> </w:t>
            </w:r>
            <w:r>
              <w:rPr>
                <w:rFonts w:hint="eastAsia" w:ascii="宋体" w:hAnsi="宋体" w:eastAsia="宋体" w:cs="宋体"/>
                <w:spacing w:val="3"/>
              </w:rPr>
              <w:t>，不易变形</w:t>
            </w:r>
            <w:r>
              <w:rPr>
                <w:rFonts w:hint="eastAsia" w:ascii="宋体" w:hAnsi="宋体" w:eastAsia="宋体" w:cs="宋体"/>
                <w:spacing w:val="-22"/>
              </w:rPr>
              <w:t xml:space="preserve"> </w:t>
            </w:r>
            <w:r>
              <w:rPr>
                <w:rFonts w:hint="eastAsia" w:ascii="宋体" w:hAnsi="宋体" w:eastAsia="宋体" w:cs="宋体"/>
                <w:spacing w:val="3"/>
              </w:rPr>
              <w:t>，表面经酸洗防锈处理后静电喷涂</w:t>
            </w:r>
            <w:r>
              <w:rPr>
                <w:rFonts w:hint="eastAsia" w:ascii="宋体" w:hAnsi="宋体" w:eastAsia="宋体" w:cs="宋体"/>
                <w:spacing w:val="-6"/>
              </w:rPr>
              <w:t xml:space="preserve"> </w:t>
            </w:r>
            <w:r>
              <w:rPr>
                <w:rFonts w:hint="eastAsia" w:ascii="宋体" w:hAnsi="宋体" w:eastAsia="宋体" w:cs="宋体"/>
                <w:spacing w:val="3"/>
              </w:rPr>
              <w:t>，座面厚度</w:t>
            </w:r>
            <w:r>
              <w:rPr>
                <w:rFonts w:hint="eastAsia" w:ascii="宋体" w:hAnsi="宋体" w:eastAsia="宋体" w:cs="宋体"/>
                <w:spacing w:val="21"/>
                <w:w w:val="101"/>
              </w:rPr>
              <w:t xml:space="preserve"> </w:t>
            </w:r>
            <w:r>
              <w:rPr>
                <w:rFonts w:hint="eastAsia" w:ascii="宋体" w:hAnsi="宋体" w:eastAsia="宋体" w:cs="宋体"/>
                <w:spacing w:val="3"/>
              </w:rPr>
              <w:t>≥</w:t>
            </w:r>
            <w:r>
              <w:rPr>
                <w:rFonts w:hint="eastAsia" w:ascii="宋体" w:hAnsi="宋体" w:eastAsia="宋体" w:cs="宋体"/>
              </w:rPr>
              <w:t xml:space="preserve"> </w:t>
            </w:r>
            <w:r>
              <w:rPr>
                <w:rFonts w:hint="eastAsia" w:ascii="宋体" w:hAnsi="宋体" w:eastAsia="宋体" w:cs="宋体"/>
                <w:spacing w:val="3"/>
              </w:rPr>
              <w:t>1.2</w:t>
            </w:r>
            <w:r>
              <w:rPr>
                <w:rFonts w:hint="eastAsia" w:ascii="宋体" w:hAnsi="宋体" w:eastAsia="宋体" w:cs="宋体"/>
              </w:rPr>
              <w:t>mm</w:t>
            </w:r>
            <w:r>
              <w:rPr>
                <w:rFonts w:hint="eastAsia" w:ascii="宋体" w:hAnsi="宋体" w:eastAsia="宋体" w:cs="宋体"/>
                <w:spacing w:val="3"/>
              </w:rPr>
              <w:t>。靠背及座垫：采用聚氨酯发泡绵模塑成型</w:t>
            </w:r>
            <w:r>
              <w:rPr>
                <w:rFonts w:hint="eastAsia" w:ascii="宋体" w:hAnsi="宋体" w:eastAsia="宋体" w:cs="宋体"/>
                <w:spacing w:val="2"/>
              </w:rPr>
              <w:t xml:space="preserve"> </w:t>
            </w:r>
            <w:r>
              <w:rPr>
                <w:rFonts w:hint="eastAsia" w:ascii="宋体" w:hAnsi="宋体" w:eastAsia="宋体" w:cs="宋体"/>
                <w:spacing w:val="3"/>
              </w:rPr>
              <w:t>，坐感舒适</w:t>
            </w:r>
            <w:r>
              <w:rPr>
                <w:rFonts w:hint="eastAsia" w:ascii="宋体" w:hAnsi="宋体" w:eastAsia="宋体" w:cs="宋体"/>
                <w:spacing w:val="-21"/>
              </w:rPr>
              <w:t xml:space="preserve"> </w:t>
            </w:r>
            <w:r>
              <w:rPr>
                <w:rFonts w:hint="eastAsia" w:ascii="宋体" w:hAnsi="宋体" w:eastAsia="宋体" w:cs="宋体"/>
                <w:spacing w:val="3"/>
              </w:rPr>
              <w:t>，耐磨性强</w:t>
            </w:r>
            <w:r>
              <w:rPr>
                <w:rFonts w:hint="eastAsia" w:ascii="宋体" w:hAnsi="宋体" w:eastAsia="宋体" w:cs="宋体"/>
                <w:spacing w:val="-24"/>
              </w:rPr>
              <w:t xml:space="preserve"> </w:t>
            </w:r>
            <w:r>
              <w:rPr>
                <w:rFonts w:hint="eastAsia" w:ascii="宋体" w:hAnsi="宋体" w:eastAsia="宋体" w:cs="宋体"/>
                <w:spacing w:val="3"/>
              </w:rPr>
              <w:t>，而且适合各季节使用</w:t>
            </w:r>
          </w:p>
        </w:tc>
      </w:tr>
      <w:tr w14:paraId="05B0D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319" w:type="dxa"/>
            <w:vAlign w:val="top"/>
          </w:tcPr>
          <w:p w14:paraId="319F2D27">
            <w:pPr>
              <w:spacing w:line="335" w:lineRule="auto"/>
              <w:rPr>
                <w:rFonts w:hint="eastAsia" w:ascii="宋体" w:hAnsi="宋体" w:eastAsia="宋体" w:cs="宋体"/>
                <w:sz w:val="21"/>
              </w:rPr>
            </w:pPr>
          </w:p>
          <w:p w14:paraId="1F4D24B8">
            <w:pPr>
              <w:pStyle w:val="11"/>
              <w:spacing w:before="33" w:line="134" w:lineRule="exact"/>
              <w:ind w:left="119"/>
              <w:rPr>
                <w:rFonts w:hint="eastAsia" w:ascii="宋体" w:hAnsi="宋体" w:eastAsia="宋体" w:cs="宋体"/>
                <w:sz w:val="10"/>
                <w:szCs w:val="10"/>
              </w:rPr>
            </w:pPr>
            <w:r>
              <w:rPr>
                <w:rFonts w:hint="eastAsia" w:ascii="宋体" w:hAnsi="宋体" w:eastAsia="宋体" w:cs="宋体"/>
                <w:spacing w:val="-4"/>
                <w:sz w:val="10"/>
                <w:szCs w:val="10"/>
              </w:rPr>
              <w:t>18</w:t>
            </w:r>
          </w:p>
        </w:tc>
        <w:tc>
          <w:tcPr>
            <w:tcW w:w="864" w:type="dxa"/>
            <w:vAlign w:val="top"/>
          </w:tcPr>
          <w:p w14:paraId="6718EFD0">
            <w:pPr>
              <w:spacing w:line="336" w:lineRule="auto"/>
              <w:rPr>
                <w:rFonts w:hint="eastAsia" w:ascii="宋体" w:hAnsi="宋体" w:eastAsia="宋体" w:cs="宋体"/>
                <w:sz w:val="21"/>
              </w:rPr>
            </w:pPr>
          </w:p>
          <w:p w14:paraId="2F4F313A">
            <w:pPr>
              <w:pStyle w:val="11"/>
              <w:spacing w:before="32" w:line="227" w:lineRule="auto"/>
              <w:ind w:left="330"/>
              <w:rPr>
                <w:rFonts w:hint="eastAsia" w:ascii="宋体" w:hAnsi="宋体" w:eastAsia="宋体" w:cs="宋体"/>
                <w:sz w:val="10"/>
                <w:szCs w:val="10"/>
              </w:rPr>
            </w:pPr>
            <w:r>
              <w:rPr>
                <w:rFonts w:hint="eastAsia" w:ascii="宋体" w:hAnsi="宋体" w:eastAsia="宋体" w:cs="宋体"/>
                <w:spacing w:val="1"/>
                <w:sz w:val="10"/>
                <w:szCs w:val="10"/>
              </w:rPr>
              <w:t>排椅</w:t>
            </w:r>
          </w:p>
        </w:tc>
        <w:tc>
          <w:tcPr>
            <w:tcW w:w="1139" w:type="dxa"/>
            <w:vAlign w:val="top"/>
          </w:tcPr>
          <w:p w14:paraId="70964246">
            <w:pPr>
              <w:spacing w:line="335" w:lineRule="auto"/>
              <w:rPr>
                <w:rFonts w:hint="eastAsia" w:ascii="宋体" w:hAnsi="宋体" w:eastAsia="宋体" w:cs="宋体"/>
                <w:sz w:val="21"/>
              </w:rPr>
            </w:pPr>
          </w:p>
          <w:p w14:paraId="1E6F3137">
            <w:pPr>
              <w:pStyle w:val="11"/>
              <w:spacing w:before="33" w:line="228" w:lineRule="auto"/>
              <w:ind w:left="415"/>
              <w:rPr>
                <w:rFonts w:hint="eastAsia" w:ascii="宋体" w:hAnsi="宋体" w:eastAsia="宋体" w:cs="宋体"/>
                <w:sz w:val="10"/>
                <w:szCs w:val="10"/>
              </w:rPr>
            </w:pPr>
            <w:r>
              <w:rPr>
                <w:rFonts w:hint="eastAsia" w:ascii="宋体" w:hAnsi="宋体" w:eastAsia="宋体" w:cs="宋体"/>
                <w:spacing w:val="1"/>
                <w:sz w:val="10"/>
                <w:szCs w:val="10"/>
              </w:rPr>
              <w:t>五人位</w:t>
            </w:r>
          </w:p>
        </w:tc>
        <w:tc>
          <w:tcPr>
            <w:tcW w:w="357" w:type="dxa"/>
            <w:vAlign w:val="top"/>
          </w:tcPr>
          <w:p w14:paraId="6763A331">
            <w:pPr>
              <w:spacing w:line="335" w:lineRule="auto"/>
              <w:rPr>
                <w:rFonts w:hint="eastAsia" w:ascii="宋体" w:hAnsi="宋体" w:eastAsia="宋体" w:cs="宋体"/>
                <w:sz w:val="21"/>
              </w:rPr>
            </w:pPr>
          </w:p>
          <w:p w14:paraId="2A7E1AFF">
            <w:pPr>
              <w:pStyle w:val="11"/>
              <w:spacing w:before="33" w:line="134" w:lineRule="exact"/>
              <w:ind w:left="158"/>
              <w:rPr>
                <w:rFonts w:hint="eastAsia" w:ascii="宋体" w:hAnsi="宋体" w:eastAsia="宋体" w:cs="宋体"/>
                <w:sz w:val="10"/>
                <w:szCs w:val="10"/>
              </w:rPr>
            </w:pPr>
            <w:r>
              <w:rPr>
                <w:rFonts w:hint="eastAsia" w:ascii="宋体" w:hAnsi="宋体" w:eastAsia="宋体" w:cs="宋体"/>
                <w:position w:val="1"/>
                <w:sz w:val="10"/>
                <w:szCs w:val="10"/>
              </w:rPr>
              <w:t>3</w:t>
            </w:r>
          </w:p>
        </w:tc>
        <w:tc>
          <w:tcPr>
            <w:tcW w:w="1374" w:type="dxa"/>
            <w:vAlign w:val="top"/>
          </w:tcPr>
          <w:p w14:paraId="3618A5DB">
            <w:pPr>
              <w:spacing w:before="84" w:line="667" w:lineRule="exact"/>
              <w:ind w:firstLine="119"/>
              <w:rPr>
                <w:rFonts w:hint="eastAsia" w:ascii="宋体" w:hAnsi="宋体" w:eastAsia="宋体" w:cs="宋体"/>
              </w:rPr>
            </w:pPr>
            <w:r>
              <w:rPr>
                <w:rFonts w:hint="eastAsia" w:ascii="宋体" w:hAnsi="宋体" w:eastAsia="宋体" w:cs="宋体"/>
                <w:position w:val="-13"/>
              </w:rPr>
              <w:drawing>
                <wp:inline distT="0" distB="0" distL="0" distR="0">
                  <wp:extent cx="723900" cy="42354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5"/>
                          <a:stretch>
                            <a:fillRect/>
                          </a:stretch>
                        </pic:blipFill>
                        <pic:spPr>
                          <a:xfrm>
                            <a:off x="0" y="0"/>
                            <a:ext cx="723900" cy="423672"/>
                          </a:xfrm>
                          <a:prstGeom prst="rect">
                            <a:avLst/>
                          </a:prstGeom>
                        </pic:spPr>
                      </pic:pic>
                    </a:graphicData>
                  </a:graphic>
                </wp:inline>
              </w:drawing>
            </w:r>
          </w:p>
        </w:tc>
        <w:tc>
          <w:tcPr>
            <w:tcW w:w="518" w:type="dxa"/>
            <w:vAlign w:val="top"/>
          </w:tcPr>
          <w:p w14:paraId="556C9601">
            <w:pPr>
              <w:spacing w:line="335" w:lineRule="auto"/>
              <w:rPr>
                <w:rFonts w:hint="eastAsia" w:ascii="宋体" w:hAnsi="宋体" w:eastAsia="宋体" w:cs="宋体"/>
                <w:sz w:val="21"/>
              </w:rPr>
            </w:pPr>
          </w:p>
          <w:p w14:paraId="1F460C13">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6B017BEF">
            <w:pPr>
              <w:rPr>
                <w:rFonts w:hint="eastAsia" w:ascii="宋体" w:hAnsi="宋体" w:eastAsia="宋体" w:cs="宋体"/>
                <w:sz w:val="21"/>
              </w:rPr>
            </w:pPr>
          </w:p>
        </w:tc>
        <w:tc>
          <w:tcPr>
            <w:tcW w:w="864" w:type="dxa"/>
            <w:vAlign w:val="top"/>
          </w:tcPr>
          <w:p w14:paraId="5807FF56">
            <w:pPr>
              <w:rPr>
                <w:rFonts w:hint="eastAsia" w:ascii="宋体" w:hAnsi="宋体" w:eastAsia="宋体" w:cs="宋体"/>
                <w:sz w:val="21"/>
              </w:rPr>
            </w:pPr>
          </w:p>
        </w:tc>
        <w:tc>
          <w:tcPr>
            <w:tcW w:w="5086" w:type="dxa"/>
            <w:vAlign w:val="top"/>
          </w:tcPr>
          <w:p w14:paraId="7600B754">
            <w:pPr>
              <w:spacing w:line="246" w:lineRule="auto"/>
              <w:rPr>
                <w:rFonts w:hint="eastAsia" w:ascii="宋体" w:hAnsi="宋体" w:eastAsia="宋体" w:cs="宋体"/>
                <w:sz w:val="21"/>
              </w:rPr>
            </w:pPr>
          </w:p>
          <w:p w14:paraId="5B015DDB">
            <w:pPr>
              <w:pStyle w:val="11"/>
              <w:spacing w:before="26" w:line="247" w:lineRule="auto"/>
              <w:ind w:left="22" w:right="104"/>
              <w:jc w:val="both"/>
              <w:rPr>
                <w:rFonts w:hint="eastAsia" w:ascii="宋体" w:hAnsi="宋体" w:eastAsia="宋体" w:cs="宋体"/>
              </w:rPr>
            </w:pPr>
            <w:r>
              <w:rPr>
                <w:rFonts w:hint="eastAsia" w:ascii="宋体" w:hAnsi="宋体" w:eastAsia="宋体" w:cs="宋体"/>
                <w:spacing w:val="3"/>
              </w:rPr>
              <w:t>材质结构：采用优质冷轧钢板材料利用全自动高速冲孔技术 ，压力机冷压成型技术 ，板面网孔</w:t>
            </w:r>
            <w:r>
              <w:rPr>
                <w:rFonts w:hint="eastAsia" w:ascii="宋体" w:hAnsi="宋体" w:eastAsia="宋体" w:cs="宋体"/>
                <w:spacing w:val="-23"/>
              </w:rPr>
              <w:t xml:space="preserve"> </w:t>
            </w:r>
            <w:r>
              <w:rPr>
                <w:rFonts w:hint="eastAsia" w:ascii="宋体" w:hAnsi="宋体" w:eastAsia="宋体" w:cs="宋体"/>
                <w:spacing w:val="3"/>
              </w:rPr>
              <w:t>，座板后背采用三角形大支架无椅托结</w:t>
            </w:r>
            <w:r>
              <w:rPr>
                <w:rFonts w:hint="eastAsia" w:ascii="宋体" w:hAnsi="宋体" w:eastAsia="宋体" w:cs="宋体"/>
              </w:rPr>
              <w:t xml:space="preserve">  </w:t>
            </w:r>
            <w:r>
              <w:rPr>
                <w:rFonts w:hint="eastAsia" w:ascii="宋体" w:hAnsi="宋体" w:eastAsia="宋体" w:cs="宋体"/>
                <w:spacing w:val="3"/>
              </w:rPr>
              <w:t>构，支架厚度≥1.1</w:t>
            </w:r>
            <w:r>
              <w:rPr>
                <w:rFonts w:hint="eastAsia" w:ascii="宋体" w:hAnsi="宋体" w:eastAsia="宋体" w:cs="宋体"/>
              </w:rPr>
              <w:t>mm</w:t>
            </w:r>
            <w:r>
              <w:rPr>
                <w:rFonts w:hint="eastAsia" w:ascii="宋体" w:hAnsi="宋体" w:eastAsia="宋体" w:cs="宋体"/>
                <w:spacing w:val="3"/>
              </w:rPr>
              <w:t>，支撑点V</w:t>
            </w:r>
            <w:r>
              <w:rPr>
                <w:rFonts w:hint="eastAsia" w:ascii="宋体" w:hAnsi="宋体" w:eastAsia="宋体" w:cs="宋体"/>
                <w:spacing w:val="16"/>
                <w:w w:val="102"/>
              </w:rPr>
              <w:t xml:space="preserve"> </w:t>
            </w:r>
            <w:r>
              <w:rPr>
                <w:rFonts w:hint="eastAsia" w:ascii="宋体" w:hAnsi="宋体" w:eastAsia="宋体" w:cs="宋体"/>
                <w:spacing w:val="3"/>
              </w:rPr>
              <w:t>型铁厚度</w:t>
            </w:r>
            <w:r>
              <w:rPr>
                <w:rFonts w:hint="eastAsia" w:ascii="宋体" w:hAnsi="宋体" w:eastAsia="宋体" w:cs="宋体"/>
                <w:spacing w:val="13"/>
                <w:w w:val="102"/>
              </w:rPr>
              <w:t xml:space="preserve"> </w:t>
            </w:r>
            <w:r>
              <w:rPr>
                <w:rFonts w:hint="eastAsia" w:ascii="宋体" w:hAnsi="宋体" w:eastAsia="宋体" w:cs="宋体"/>
                <w:spacing w:val="3"/>
              </w:rPr>
              <w:t>4.5</w:t>
            </w:r>
            <w:r>
              <w:rPr>
                <w:rFonts w:hint="eastAsia" w:ascii="宋体" w:hAnsi="宋体" w:eastAsia="宋体" w:cs="宋体"/>
              </w:rPr>
              <w:t>mm</w:t>
            </w:r>
            <w:r>
              <w:rPr>
                <w:rFonts w:hint="eastAsia" w:ascii="宋体" w:hAnsi="宋体" w:eastAsia="宋体" w:cs="宋体"/>
                <w:spacing w:val="3"/>
              </w:rPr>
              <w:t>，安装便捷</w:t>
            </w:r>
            <w:r>
              <w:rPr>
                <w:rFonts w:hint="eastAsia" w:ascii="宋体" w:hAnsi="宋体" w:eastAsia="宋体" w:cs="宋体"/>
                <w:spacing w:val="-24"/>
              </w:rPr>
              <w:t xml:space="preserve"> </w:t>
            </w:r>
            <w:r>
              <w:rPr>
                <w:rFonts w:hint="eastAsia" w:ascii="宋体" w:hAnsi="宋体" w:eastAsia="宋体" w:cs="宋体"/>
                <w:spacing w:val="3"/>
              </w:rPr>
              <w:t>，坚固耐用</w:t>
            </w:r>
            <w:r>
              <w:rPr>
                <w:rFonts w:hint="eastAsia" w:ascii="宋体" w:hAnsi="宋体" w:eastAsia="宋体" w:cs="宋体"/>
                <w:spacing w:val="-23"/>
              </w:rPr>
              <w:t xml:space="preserve"> </w:t>
            </w:r>
            <w:r>
              <w:rPr>
                <w:rFonts w:hint="eastAsia" w:ascii="宋体" w:hAnsi="宋体" w:eastAsia="宋体" w:cs="宋体"/>
                <w:spacing w:val="3"/>
              </w:rPr>
              <w:t>，不易变形</w:t>
            </w:r>
            <w:r>
              <w:rPr>
                <w:rFonts w:hint="eastAsia" w:ascii="宋体" w:hAnsi="宋体" w:eastAsia="宋体" w:cs="宋体"/>
                <w:spacing w:val="-22"/>
              </w:rPr>
              <w:t xml:space="preserve"> </w:t>
            </w:r>
            <w:r>
              <w:rPr>
                <w:rFonts w:hint="eastAsia" w:ascii="宋体" w:hAnsi="宋体" w:eastAsia="宋体" w:cs="宋体"/>
                <w:spacing w:val="3"/>
              </w:rPr>
              <w:t>，表面经酸洗防锈处理后静电喷涂</w:t>
            </w:r>
            <w:r>
              <w:rPr>
                <w:rFonts w:hint="eastAsia" w:ascii="宋体" w:hAnsi="宋体" w:eastAsia="宋体" w:cs="宋体"/>
                <w:spacing w:val="-6"/>
              </w:rPr>
              <w:t xml:space="preserve"> </w:t>
            </w:r>
            <w:r>
              <w:rPr>
                <w:rFonts w:hint="eastAsia" w:ascii="宋体" w:hAnsi="宋体" w:eastAsia="宋体" w:cs="宋体"/>
                <w:spacing w:val="3"/>
              </w:rPr>
              <w:t>，座面厚度</w:t>
            </w:r>
            <w:r>
              <w:rPr>
                <w:rFonts w:hint="eastAsia" w:ascii="宋体" w:hAnsi="宋体" w:eastAsia="宋体" w:cs="宋体"/>
                <w:spacing w:val="21"/>
                <w:w w:val="101"/>
              </w:rPr>
              <w:t xml:space="preserve"> </w:t>
            </w:r>
            <w:r>
              <w:rPr>
                <w:rFonts w:hint="eastAsia" w:ascii="宋体" w:hAnsi="宋体" w:eastAsia="宋体" w:cs="宋体"/>
                <w:spacing w:val="3"/>
              </w:rPr>
              <w:t>≥</w:t>
            </w:r>
            <w:r>
              <w:rPr>
                <w:rFonts w:hint="eastAsia" w:ascii="宋体" w:hAnsi="宋体" w:eastAsia="宋体" w:cs="宋体"/>
              </w:rPr>
              <w:t xml:space="preserve"> </w:t>
            </w:r>
            <w:r>
              <w:rPr>
                <w:rFonts w:hint="eastAsia" w:ascii="宋体" w:hAnsi="宋体" w:eastAsia="宋体" w:cs="宋体"/>
                <w:spacing w:val="3"/>
              </w:rPr>
              <w:t>1.2</w:t>
            </w:r>
            <w:r>
              <w:rPr>
                <w:rFonts w:hint="eastAsia" w:ascii="宋体" w:hAnsi="宋体" w:eastAsia="宋体" w:cs="宋体"/>
              </w:rPr>
              <w:t>mm</w:t>
            </w:r>
            <w:r>
              <w:rPr>
                <w:rFonts w:hint="eastAsia" w:ascii="宋体" w:hAnsi="宋体" w:eastAsia="宋体" w:cs="宋体"/>
                <w:spacing w:val="3"/>
              </w:rPr>
              <w:t>。靠背及座垫：采用聚氨酯发泡绵模塑成型</w:t>
            </w:r>
            <w:r>
              <w:rPr>
                <w:rFonts w:hint="eastAsia" w:ascii="宋体" w:hAnsi="宋体" w:eastAsia="宋体" w:cs="宋体"/>
                <w:spacing w:val="2"/>
              </w:rPr>
              <w:t xml:space="preserve"> </w:t>
            </w:r>
            <w:r>
              <w:rPr>
                <w:rFonts w:hint="eastAsia" w:ascii="宋体" w:hAnsi="宋体" w:eastAsia="宋体" w:cs="宋体"/>
                <w:spacing w:val="3"/>
              </w:rPr>
              <w:t>，坐感舒适</w:t>
            </w:r>
            <w:r>
              <w:rPr>
                <w:rFonts w:hint="eastAsia" w:ascii="宋体" w:hAnsi="宋体" w:eastAsia="宋体" w:cs="宋体"/>
                <w:spacing w:val="-21"/>
              </w:rPr>
              <w:t xml:space="preserve"> </w:t>
            </w:r>
            <w:r>
              <w:rPr>
                <w:rFonts w:hint="eastAsia" w:ascii="宋体" w:hAnsi="宋体" w:eastAsia="宋体" w:cs="宋体"/>
                <w:spacing w:val="3"/>
              </w:rPr>
              <w:t>，耐磨性强</w:t>
            </w:r>
            <w:r>
              <w:rPr>
                <w:rFonts w:hint="eastAsia" w:ascii="宋体" w:hAnsi="宋体" w:eastAsia="宋体" w:cs="宋体"/>
                <w:spacing w:val="-24"/>
              </w:rPr>
              <w:t xml:space="preserve"> </w:t>
            </w:r>
            <w:r>
              <w:rPr>
                <w:rFonts w:hint="eastAsia" w:ascii="宋体" w:hAnsi="宋体" w:eastAsia="宋体" w:cs="宋体"/>
                <w:spacing w:val="3"/>
              </w:rPr>
              <w:t>，而且适合各季节使用</w:t>
            </w:r>
          </w:p>
        </w:tc>
      </w:tr>
    </w:tbl>
    <w:p w14:paraId="246F94BB">
      <w:pPr>
        <w:rPr>
          <w:rFonts w:hint="eastAsia" w:ascii="宋体" w:hAnsi="宋体" w:eastAsia="宋体" w:cs="宋体"/>
          <w:sz w:val="21"/>
        </w:rPr>
      </w:pPr>
    </w:p>
    <w:p w14:paraId="1A0F67B7">
      <w:pPr>
        <w:rPr>
          <w:rFonts w:hint="eastAsia" w:ascii="宋体" w:hAnsi="宋体" w:eastAsia="宋体" w:cs="宋体"/>
          <w:sz w:val="21"/>
          <w:szCs w:val="21"/>
        </w:rPr>
        <w:sectPr>
          <w:pgSz w:w="11905" w:h="16837"/>
          <w:pgMar w:top="1375" w:right="440" w:bottom="0" w:left="338" w:header="0" w:footer="0" w:gutter="0"/>
          <w:pgNumType w:fmt="decimal"/>
          <w:cols w:space="720" w:num="1"/>
        </w:sectPr>
      </w:pPr>
    </w:p>
    <w:tbl>
      <w:tblPr>
        <w:tblStyle w:val="10"/>
        <w:tblW w:w="111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9"/>
        <w:gridCol w:w="864"/>
        <w:gridCol w:w="1139"/>
        <w:gridCol w:w="357"/>
        <w:gridCol w:w="1374"/>
        <w:gridCol w:w="518"/>
        <w:gridCol w:w="600"/>
        <w:gridCol w:w="864"/>
        <w:gridCol w:w="5086"/>
      </w:tblGrid>
      <w:tr w14:paraId="3734D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319" w:type="dxa"/>
            <w:vAlign w:val="top"/>
          </w:tcPr>
          <w:p w14:paraId="76B37F9F">
            <w:pPr>
              <w:spacing w:line="252" w:lineRule="auto"/>
              <w:rPr>
                <w:rFonts w:hint="eastAsia" w:ascii="宋体" w:hAnsi="宋体" w:eastAsia="宋体" w:cs="宋体"/>
                <w:sz w:val="21"/>
              </w:rPr>
            </w:pPr>
          </w:p>
          <w:p w14:paraId="0CF2E2A2">
            <w:pPr>
              <w:spacing w:line="252" w:lineRule="auto"/>
              <w:rPr>
                <w:rFonts w:hint="eastAsia" w:ascii="宋体" w:hAnsi="宋体" w:eastAsia="宋体" w:cs="宋体"/>
                <w:sz w:val="21"/>
              </w:rPr>
            </w:pPr>
          </w:p>
          <w:p w14:paraId="19A6F402">
            <w:pPr>
              <w:spacing w:line="253" w:lineRule="auto"/>
              <w:rPr>
                <w:rFonts w:hint="eastAsia" w:ascii="宋体" w:hAnsi="宋体" w:eastAsia="宋体" w:cs="宋体"/>
                <w:sz w:val="21"/>
              </w:rPr>
            </w:pPr>
          </w:p>
          <w:p w14:paraId="53E46886">
            <w:pPr>
              <w:pStyle w:val="11"/>
              <w:spacing w:before="32" w:line="134" w:lineRule="exact"/>
              <w:ind w:left="119"/>
              <w:rPr>
                <w:rFonts w:hint="eastAsia" w:ascii="宋体" w:hAnsi="宋体" w:eastAsia="宋体" w:cs="宋体"/>
                <w:sz w:val="10"/>
                <w:szCs w:val="10"/>
              </w:rPr>
            </w:pPr>
            <w:r>
              <w:rPr>
                <w:rFonts w:hint="eastAsia" w:ascii="宋体" w:hAnsi="宋体" w:eastAsia="宋体" w:cs="宋体"/>
                <w:spacing w:val="-4"/>
                <w:sz w:val="10"/>
                <w:szCs w:val="10"/>
              </w:rPr>
              <w:t>19</w:t>
            </w:r>
          </w:p>
        </w:tc>
        <w:tc>
          <w:tcPr>
            <w:tcW w:w="864" w:type="dxa"/>
            <w:vAlign w:val="top"/>
          </w:tcPr>
          <w:p w14:paraId="31074460">
            <w:pPr>
              <w:spacing w:line="252" w:lineRule="auto"/>
              <w:rPr>
                <w:rFonts w:hint="eastAsia" w:ascii="宋体" w:hAnsi="宋体" w:eastAsia="宋体" w:cs="宋体"/>
                <w:sz w:val="21"/>
              </w:rPr>
            </w:pPr>
          </w:p>
          <w:p w14:paraId="2E7791F5">
            <w:pPr>
              <w:spacing w:line="252" w:lineRule="auto"/>
              <w:rPr>
                <w:rFonts w:hint="eastAsia" w:ascii="宋体" w:hAnsi="宋体" w:eastAsia="宋体" w:cs="宋体"/>
                <w:sz w:val="21"/>
              </w:rPr>
            </w:pPr>
          </w:p>
          <w:p w14:paraId="0C332940">
            <w:pPr>
              <w:spacing w:line="253" w:lineRule="auto"/>
              <w:rPr>
                <w:rFonts w:hint="eastAsia" w:ascii="宋体" w:hAnsi="宋体" w:eastAsia="宋体" w:cs="宋体"/>
                <w:sz w:val="21"/>
              </w:rPr>
            </w:pPr>
          </w:p>
          <w:p w14:paraId="541CA835">
            <w:pPr>
              <w:pStyle w:val="11"/>
              <w:spacing w:before="32" w:line="227" w:lineRule="auto"/>
              <w:ind w:left="279"/>
              <w:rPr>
                <w:rFonts w:hint="eastAsia" w:ascii="宋体" w:hAnsi="宋体" w:eastAsia="宋体" w:cs="宋体"/>
                <w:sz w:val="10"/>
                <w:szCs w:val="10"/>
              </w:rPr>
            </w:pPr>
            <w:r>
              <w:rPr>
                <w:rFonts w:hint="eastAsia" w:ascii="宋体" w:hAnsi="宋体" w:eastAsia="宋体" w:cs="宋体"/>
                <w:spacing w:val="1"/>
                <w:sz w:val="10"/>
                <w:szCs w:val="10"/>
              </w:rPr>
              <w:t>办公桌</w:t>
            </w:r>
          </w:p>
        </w:tc>
        <w:tc>
          <w:tcPr>
            <w:tcW w:w="1139" w:type="dxa"/>
            <w:vAlign w:val="top"/>
          </w:tcPr>
          <w:p w14:paraId="77E864F8">
            <w:pPr>
              <w:spacing w:line="252" w:lineRule="auto"/>
              <w:rPr>
                <w:rFonts w:hint="eastAsia" w:ascii="宋体" w:hAnsi="宋体" w:eastAsia="宋体" w:cs="宋体"/>
                <w:sz w:val="21"/>
              </w:rPr>
            </w:pPr>
          </w:p>
          <w:p w14:paraId="710879FD">
            <w:pPr>
              <w:spacing w:line="252" w:lineRule="auto"/>
              <w:rPr>
                <w:rFonts w:hint="eastAsia" w:ascii="宋体" w:hAnsi="宋体" w:eastAsia="宋体" w:cs="宋体"/>
                <w:sz w:val="21"/>
              </w:rPr>
            </w:pPr>
          </w:p>
          <w:p w14:paraId="2E987E26">
            <w:pPr>
              <w:spacing w:line="253" w:lineRule="auto"/>
              <w:rPr>
                <w:rFonts w:hint="eastAsia" w:ascii="宋体" w:hAnsi="宋体" w:eastAsia="宋体" w:cs="宋体"/>
                <w:sz w:val="21"/>
              </w:rPr>
            </w:pPr>
          </w:p>
          <w:p w14:paraId="087AD8B2">
            <w:pPr>
              <w:pStyle w:val="11"/>
              <w:spacing w:before="32" w:line="134" w:lineRule="exact"/>
              <w:ind w:left="252"/>
              <w:rPr>
                <w:rFonts w:hint="eastAsia" w:ascii="宋体" w:hAnsi="宋体" w:eastAsia="宋体" w:cs="宋体"/>
                <w:sz w:val="10"/>
                <w:szCs w:val="10"/>
              </w:rPr>
            </w:pPr>
            <w:r>
              <w:rPr>
                <w:rFonts w:hint="eastAsia" w:ascii="宋体" w:hAnsi="宋体" w:eastAsia="宋体" w:cs="宋体"/>
                <w:spacing w:val="2"/>
                <w:position w:val="1"/>
                <w:sz w:val="10"/>
                <w:szCs w:val="10"/>
              </w:rPr>
              <w:t>2200*800*750</w:t>
            </w:r>
          </w:p>
        </w:tc>
        <w:tc>
          <w:tcPr>
            <w:tcW w:w="357" w:type="dxa"/>
            <w:vAlign w:val="top"/>
          </w:tcPr>
          <w:p w14:paraId="24C78F51">
            <w:pPr>
              <w:spacing w:line="252" w:lineRule="auto"/>
              <w:rPr>
                <w:rFonts w:hint="eastAsia" w:ascii="宋体" w:hAnsi="宋体" w:eastAsia="宋体" w:cs="宋体"/>
                <w:sz w:val="21"/>
              </w:rPr>
            </w:pPr>
          </w:p>
          <w:p w14:paraId="2BA13BF1">
            <w:pPr>
              <w:spacing w:line="252" w:lineRule="auto"/>
              <w:rPr>
                <w:rFonts w:hint="eastAsia" w:ascii="宋体" w:hAnsi="宋体" w:eastAsia="宋体" w:cs="宋体"/>
                <w:sz w:val="21"/>
              </w:rPr>
            </w:pPr>
          </w:p>
          <w:p w14:paraId="318C4959">
            <w:pPr>
              <w:spacing w:line="253" w:lineRule="auto"/>
              <w:rPr>
                <w:rFonts w:hint="eastAsia" w:ascii="宋体" w:hAnsi="宋体" w:eastAsia="宋体" w:cs="宋体"/>
                <w:sz w:val="21"/>
              </w:rPr>
            </w:pPr>
          </w:p>
          <w:p w14:paraId="5BB2189D">
            <w:pPr>
              <w:pStyle w:val="11"/>
              <w:spacing w:before="32" w:line="135" w:lineRule="exact"/>
              <w:ind w:left="163"/>
              <w:rPr>
                <w:rFonts w:hint="eastAsia" w:ascii="宋体" w:hAnsi="宋体" w:eastAsia="宋体" w:cs="宋体"/>
                <w:sz w:val="10"/>
                <w:szCs w:val="10"/>
              </w:rPr>
            </w:pPr>
            <w:r>
              <w:rPr>
                <w:rFonts w:hint="eastAsia" w:ascii="宋体" w:hAnsi="宋体" w:eastAsia="宋体" w:cs="宋体"/>
                <w:sz w:val="10"/>
                <w:szCs w:val="10"/>
              </w:rPr>
              <w:t>1</w:t>
            </w:r>
          </w:p>
        </w:tc>
        <w:tc>
          <w:tcPr>
            <w:tcW w:w="1374" w:type="dxa"/>
            <w:vAlign w:val="top"/>
          </w:tcPr>
          <w:p w14:paraId="790D0F44">
            <w:pPr>
              <w:spacing w:line="259" w:lineRule="auto"/>
              <w:rPr>
                <w:rFonts w:hint="eastAsia" w:ascii="宋体" w:hAnsi="宋体" w:eastAsia="宋体" w:cs="宋体"/>
                <w:sz w:val="21"/>
              </w:rPr>
            </w:pPr>
          </w:p>
          <w:p w14:paraId="28C42062">
            <w:pPr>
              <w:spacing w:line="260" w:lineRule="auto"/>
              <w:rPr>
                <w:rFonts w:hint="eastAsia" w:ascii="宋体" w:hAnsi="宋体" w:eastAsia="宋体" w:cs="宋体"/>
                <w:sz w:val="21"/>
              </w:rPr>
            </w:pPr>
          </w:p>
          <w:p w14:paraId="743D1304">
            <w:pPr>
              <w:spacing w:line="639" w:lineRule="exact"/>
              <w:ind w:firstLine="37"/>
              <w:rPr>
                <w:rFonts w:hint="eastAsia" w:ascii="宋体" w:hAnsi="宋体" w:eastAsia="宋体" w:cs="宋体"/>
              </w:rPr>
            </w:pPr>
            <w:r>
              <w:rPr>
                <w:rFonts w:hint="eastAsia" w:ascii="宋体" w:hAnsi="宋体" w:eastAsia="宋体" w:cs="宋体"/>
                <w:position w:val="-12"/>
              </w:rPr>
              <w:drawing>
                <wp:inline distT="0" distB="0" distL="0" distR="0">
                  <wp:extent cx="825500" cy="40513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6"/>
                          <a:stretch>
                            <a:fillRect/>
                          </a:stretch>
                        </pic:blipFill>
                        <pic:spPr>
                          <a:xfrm>
                            <a:off x="0" y="0"/>
                            <a:ext cx="826008" cy="405383"/>
                          </a:xfrm>
                          <a:prstGeom prst="rect">
                            <a:avLst/>
                          </a:prstGeom>
                        </pic:spPr>
                      </pic:pic>
                    </a:graphicData>
                  </a:graphic>
                </wp:inline>
              </w:drawing>
            </w:r>
          </w:p>
        </w:tc>
        <w:tc>
          <w:tcPr>
            <w:tcW w:w="518" w:type="dxa"/>
            <w:vAlign w:val="top"/>
          </w:tcPr>
          <w:p w14:paraId="4A14F926">
            <w:pPr>
              <w:spacing w:line="252" w:lineRule="auto"/>
              <w:rPr>
                <w:rFonts w:hint="eastAsia" w:ascii="宋体" w:hAnsi="宋体" w:eastAsia="宋体" w:cs="宋体"/>
                <w:sz w:val="21"/>
              </w:rPr>
            </w:pPr>
          </w:p>
          <w:p w14:paraId="670EC5B7">
            <w:pPr>
              <w:spacing w:line="252" w:lineRule="auto"/>
              <w:rPr>
                <w:rFonts w:hint="eastAsia" w:ascii="宋体" w:hAnsi="宋体" w:eastAsia="宋体" w:cs="宋体"/>
                <w:sz w:val="21"/>
              </w:rPr>
            </w:pPr>
          </w:p>
          <w:p w14:paraId="080CCEB8">
            <w:pPr>
              <w:spacing w:line="253" w:lineRule="auto"/>
              <w:rPr>
                <w:rFonts w:hint="eastAsia" w:ascii="宋体" w:hAnsi="宋体" w:eastAsia="宋体" w:cs="宋体"/>
                <w:sz w:val="21"/>
              </w:rPr>
            </w:pPr>
          </w:p>
          <w:p w14:paraId="29BAA59A">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146D542D">
            <w:pPr>
              <w:rPr>
                <w:rFonts w:hint="eastAsia" w:ascii="宋体" w:hAnsi="宋体" w:eastAsia="宋体" w:cs="宋体"/>
                <w:sz w:val="21"/>
              </w:rPr>
            </w:pPr>
          </w:p>
        </w:tc>
        <w:tc>
          <w:tcPr>
            <w:tcW w:w="864" w:type="dxa"/>
            <w:vAlign w:val="top"/>
          </w:tcPr>
          <w:p w14:paraId="237E9894">
            <w:pPr>
              <w:rPr>
                <w:rFonts w:hint="eastAsia" w:ascii="宋体" w:hAnsi="宋体" w:eastAsia="宋体" w:cs="宋体"/>
                <w:sz w:val="21"/>
              </w:rPr>
            </w:pPr>
          </w:p>
        </w:tc>
        <w:tc>
          <w:tcPr>
            <w:tcW w:w="5086" w:type="dxa"/>
            <w:vAlign w:val="top"/>
          </w:tcPr>
          <w:p w14:paraId="2F5A5C09">
            <w:pPr>
              <w:pStyle w:val="11"/>
              <w:spacing w:before="57"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705E920F">
            <w:pPr>
              <w:pStyle w:val="11"/>
              <w:spacing w:before="12" w:line="238" w:lineRule="auto"/>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2BBF1BE5">
            <w:pPr>
              <w:pStyle w:val="11"/>
              <w:spacing w:before="10"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6AAAC05A">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4CE50209">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3C8179F5">
            <w:pPr>
              <w:pStyle w:val="11"/>
              <w:spacing w:before="7"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3912937B">
            <w:pPr>
              <w:pStyle w:val="11"/>
              <w:spacing w:before="8"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34DE90E5">
            <w:pPr>
              <w:pStyle w:val="11"/>
              <w:spacing w:before="10" w:line="222" w:lineRule="auto"/>
              <w:ind w:left="23"/>
              <w:rPr>
                <w:rFonts w:hint="eastAsia" w:ascii="宋体" w:hAnsi="宋体" w:eastAsia="宋体" w:cs="宋体"/>
              </w:rPr>
            </w:pPr>
            <w:r>
              <w:rPr>
                <w:rFonts w:hint="eastAsia" w:ascii="宋体" w:hAnsi="宋体" w:eastAsia="宋体" w:cs="宋体"/>
                <w:spacing w:val="4"/>
              </w:rPr>
              <w:t>8、钢制锁：采用优质钢制锁</w:t>
            </w:r>
            <w:r>
              <w:rPr>
                <w:rFonts w:hint="eastAsia" w:ascii="宋体" w:hAnsi="宋体" w:eastAsia="宋体" w:cs="宋体"/>
                <w:spacing w:val="-20"/>
              </w:rPr>
              <w:t xml:space="preserve"> </w:t>
            </w:r>
            <w:r>
              <w:rPr>
                <w:rFonts w:hint="eastAsia" w:ascii="宋体" w:hAnsi="宋体" w:eastAsia="宋体" w:cs="宋体"/>
                <w:spacing w:val="4"/>
              </w:rPr>
              <w:t>，150h乙酸盐雾试验（</w:t>
            </w:r>
            <w:r>
              <w:rPr>
                <w:rFonts w:hint="eastAsia" w:ascii="宋体" w:hAnsi="宋体" w:eastAsia="宋体" w:cs="宋体"/>
              </w:rPr>
              <w:t>ASS</w:t>
            </w:r>
            <w:r>
              <w:rPr>
                <w:rFonts w:hint="eastAsia" w:ascii="宋体" w:hAnsi="宋体" w:eastAsia="宋体" w:cs="宋体"/>
                <w:spacing w:val="4"/>
              </w:rPr>
              <w:t>）</w:t>
            </w:r>
            <w:r>
              <w:rPr>
                <w:rFonts w:hint="eastAsia" w:ascii="宋体" w:hAnsi="宋体" w:eastAsia="宋体" w:cs="宋体"/>
                <w:spacing w:val="-20"/>
              </w:rPr>
              <w:t xml:space="preserve"> </w:t>
            </w:r>
            <w:r>
              <w:rPr>
                <w:rFonts w:hint="eastAsia" w:ascii="宋体" w:hAnsi="宋体" w:eastAsia="宋体" w:cs="宋体"/>
                <w:spacing w:val="4"/>
              </w:rPr>
              <w:t>≥10级,符合</w:t>
            </w:r>
            <w:r>
              <w:rPr>
                <w:rFonts w:hint="eastAsia" w:ascii="宋体" w:hAnsi="宋体" w:eastAsia="宋体" w:cs="宋体"/>
              </w:rPr>
              <w:t>QB</w:t>
            </w:r>
            <w:r>
              <w:rPr>
                <w:rFonts w:hint="eastAsia" w:ascii="宋体" w:hAnsi="宋体" w:eastAsia="宋体" w:cs="宋体"/>
                <w:spacing w:val="4"/>
              </w:rPr>
              <w:t>/T1621-2015、</w:t>
            </w:r>
            <w:r>
              <w:rPr>
                <w:rFonts w:hint="eastAsia" w:ascii="宋体" w:hAnsi="宋体" w:eastAsia="宋体" w:cs="宋体"/>
              </w:rPr>
              <w:t>QB</w:t>
            </w:r>
            <w:r>
              <w:rPr>
                <w:rFonts w:hint="eastAsia" w:ascii="宋体" w:hAnsi="宋体" w:eastAsia="宋体" w:cs="宋体"/>
                <w:spacing w:val="4"/>
              </w:rPr>
              <w:t>/T3827-1999、</w:t>
            </w:r>
            <w:r>
              <w:rPr>
                <w:rFonts w:hint="eastAsia" w:ascii="宋体" w:hAnsi="宋体" w:eastAsia="宋体" w:cs="宋体"/>
              </w:rPr>
              <w:t>QB</w:t>
            </w:r>
            <w:r>
              <w:rPr>
                <w:rFonts w:hint="eastAsia" w:ascii="宋体" w:hAnsi="宋体" w:eastAsia="宋体" w:cs="宋体"/>
                <w:spacing w:val="4"/>
              </w:rPr>
              <w:t>/T3832-</w:t>
            </w:r>
            <w:r>
              <w:rPr>
                <w:rFonts w:hint="eastAsia" w:ascii="宋体" w:hAnsi="宋体" w:eastAsia="宋体" w:cs="宋体"/>
                <w:spacing w:val="3"/>
              </w:rPr>
              <w:t>1999标准。</w:t>
            </w:r>
          </w:p>
        </w:tc>
      </w:tr>
      <w:tr w14:paraId="2DA8E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319" w:type="dxa"/>
            <w:vAlign w:val="top"/>
          </w:tcPr>
          <w:p w14:paraId="79775CB7">
            <w:pPr>
              <w:spacing w:line="365" w:lineRule="auto"/>
              <w:rPr>
                <w:rFonts w:hint="eastAsia" w:ascii="宋体" w:hAnsi="宋体" w:eastAsia="宋体" w:cs="宋体"/>
                <w:sz w:val="21"/>
              </w:rPr>
            </w:pPr>
          </w:p>
          <w:p w14:paraId="5511D983">
            <w:pPr>
              <w:pStyle w:val="11"/>
              <w:spacing w:before="32" w:line="134" w:lineRule="exact"/>
              <w:ind w:left="112"/>
              <w:rPr>
                <w:rFonts w:hint="eastAsia" w:ascii="宋体" w:hAnsi="宋体" w:eastAsia="宋体" w:cs="宋体"/>
                <w:sz w:val="10"/>
                <w:szCs w:val="10"/>
              </w:rPr>
            </w:pPr>
            <w:r>
              <w:rPr>
                <w:rFonts w:hint="eastAsia" w:ascii="宋体" w:hAnsi="宋体" w:eastAsia="宋体" w:cs="宋体"/>
                <w:spacing w:val="-1"/>
                <w:position w:val="1"/>
                <w:sz w:val="10"/>
                <w:szCs w:val="10"/>
              </w:rPr>
              <w:t>20</w:t>
            </w:r>
          </w:p>
        </w:tc>
        <w:tc>
          <w:tcPr>
            <w:tcW w:w="864" w:type="dxa"/>
            <w:vAlign w:val="top"/>
          </w:tcPr>
          <w:p w14:paraId="405BF9E3">
            <w:pPr>
              <w:spacing w:line="365" w:lineRule="auto"/>
              <w:rPr>
                <w:rFonts w:hint="eastAsia" w:ascii="宋体" w:hAnsi="宋体" w:eastAsia="宋体" w:cs="宋体"/>
                <w:sz w:val="21"/>
              </w:rPr>
            </w:pPr>
          </w:p>
          <w:p w14:paraId="19ABD89F">
            <w:pPr>
              <w:pStyle w:val="11"/>
              <w:spacing w:before="32" w:line="227" w:lineRule="auto"/>
              <w:ind w:left="330"/>
              <w:rPr>
                <w:rFonts w:hint="eastAsia" w:ascii="宋体" w:hAnsi="宋体" w:eastAsia="宋体" w:cs="宋体"/>
                <w:sz w:val="10"/>
                <w:szCs w:val="10"/>
              </w:rPr>
            </w:pPr>
            <w:r>
              <w:rPr>
                <w:rFonts w:hint="eastAsia" w:ascii="宋体" w:hAnsi="宋体" w:eastAsia="宋体" w:cs="宋体"/>
                <w:spacing w:val="1"/>
                <w:sz w:val="10"/>
                <w:szCs w:val="10"/>
              </w:rPr>
              <w:t>椅子</w:t>
            </w:r>
          </w:p>
        </w:tc>
        <w:tc>
          <w:tcPr>
            <w:tcW w:w="1139" w:type="dxa"/>
            <w:vAlign w:val="top"/>
          </w:tcPr>
          <w:p w14:paraId="6FBF047A">
            <w:pPr>
              <w:spacing w:line="365" w:lineRule="auto"/>
              <w:rPr>
                <w:rFonts w:hint="eastAsia" w:ascii="宋体" w:hAnsi="宋体" w:eastAsia="宋体" w:cs="宋体"/>
                <w:sz w:val="21"/>
              </w:rPr>
            </w:pPr>
          </w:p>
          <w:p w14:paraId="51C2F155">
            <w:pPr>
              <w:pStyle w:val="11"/>
              <w:spacing w:before="32" w:line="227" w:lineRule="auto"/>
              <w:ind w:left="469"/>
              <w:rPr>
                <w:rFonts w:hint="eastAsia" w:ascii="宋体" w:hAnsi="宋体" w:eastAsia="宋体" w:cs="宋体"/>
                <w:sz w:val="10"/>
                <w:szCs w:val="10"/>
              </w:rPr>
            </w:pPr>
            <w:r>
              <w:rPr>
                <w:rFonts w:hint="eastAsia" w:ascii="宋体" w:hAnsi="宋体" w:eastAsia="宋体" w:cs="宋体"/>
                <w:sz w:val="10"/>
                <w:szCs w:val="10"/>
              </w:rPr>
              <w:t>常规</w:t>
            </w:r>
          </w:p>
        </w:tc>
        <w:tc>
          <w:tcPr>
            <w:tcW w:w="357" w:type="dxa"/>
            <w:vAlign w:val="top"/>
          </w:tcPr>
          <w:p w14:paraId="75F2F45C">
            <w:pPr>
              <w:spacing w:line="365" w:lineRule="auto"/>
              <w:rPr>
                <w:rFonts w:hint="eastAsia" w:ascii="宋体" w:hAnsi="宋体" w:eastAsia="宋体" w:cs="宋体"/>
                <w:sz w:val="21"/>
              </w:rPr>
            </w:pPr>
          </w:p>
          <w:p w14:paraId="5EA2142D">
            <w:pPr>
              <w:pStyle w:val="11"/>
              <w:spacing w:before="32" w:line="135" w:lineRule="exact"/>
              <w:ind w:left="163"/>
              <w:rPr>
                <w:rFonts w:hint="eastAsia" w:ascii="宋体" w:hAnsi="宋体" w:eastAsia="宋体" w:cs="宋体"/>
                <w:sz w:val="10"/>
                <w:szCs w:val="10"/>
              </w:rPr>
            </w:pPr>
            <w:r>
              <w:rPr>
                <w:rFonts w:hint="eastAsia" w:ascii="宋体" w:hAnsi="宋体" w:eastAsia="宋体" w:cs="宋体"/>
                <w:sz w:val="10"/>
                <w:szCs w:val="10"/>
              </w:rPr>
              <w:t>1</w:t>
            </w:r>
          </w:p>
        </w:tc>
        <w:tc>
          <w:tcPr>
            <w:tcW w:w="1374" w:type="dxa"/>
            <w:vAlign w:val="top"/>
          </w:tcPr>
          <w:p w14:paraId="63085F4D">
            <w:pPr>
              <w:spacing w:before="49" w:line="799" w:lineRule="exact"/>
              <w:ind w:firstLine="392"/>
              <w:rPr>
                <w:rFonts w:hint="eastAsia" w:ascii="宋体" w:hAnsi="宋体" w:eastAsia="宋体" w:cs="宋体"/>
              </w:rPr>
            </w:pPr>
            <w:r>
              <w:rPr>
                <w:rFonts w:hint="eastAsia" w:ascii="宋体" w:hAnsi="宋体" w:eastAsia="宋体" w:cs="宋体"/>
                <w:position w:val="-15"/>
              </w:rPr>
              <w:drawing>
                <wp:inline distT="0" distB="0" distL="0" distR="0">
                  <wp:extent cx="375920" cy="50736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7"/>
                          <a:stretch>
                            <a:fillRect/>
                          </a:stretch>
                        </pic:blipFill>
                        <pic:spPr>
                          <a:xfrm>
                            <a:off x="0" y="0"/>
                            <a:ext cx="376427" cy="507492"/>
                          </a:xfrm>
                          <a:prstGeom prst="rect">
                            <a:avLst/>
                          </a:prstGeom>
                        </pic:spPr>
                      </pic:pic>
                    </a:graphicData>
                  </a:graphic>
                </wp:inline>
              </w:drawing>
            </w:r>
          </w:p>
        </w:tc>
        <w:tc>
          <w:tcPr>
            <w:tcW w:w="518" w:type="dxa"/>
            <w:vAlign w:val="top"/>
          </w:tcPr>
          <w:p w14:paraId="2465DDBE">
            <w:pPr>
              <w:spacing w:line="364" w:lineRule="auto"/>
              <w:rPr>
                <w:rFonts w:hint="eastAsia" w:ascii="宋体" w:hAnsi="宋体" w:eastAsia="宋体" w:cs="宋体"/>
                <w:sz w:val="21"/>
              </w:rPr>
            </w:pPr>
          </w:p>
          <w:p w14:paraId="3F011F09">
            <w:pPr>
              <w:pStyle w:val="11"/>
              <w:spacing w:before="33" w:line="229" w:lineRule="auto"/>
              <w:ind w:left="210"/>
              <w:rPr>
                <w:rFonts w:hint="eastAsia" w:ascii="宋体" w:hAnsi="宋体" w:eastAsia="宋体" w:cs="宋体"/>
                <w:sz w:val="10"/>
                <w:szCs w:val="10"/>
              </w:rPr>
            </w:pPr>
            <w:r>
              <w:rPr>
                <w:rFonts w:hint="eastAsia" w:ascii="宋体" w:hAnsi="宋体" w:eastAsia="宋体" w:cs="宋体"/>
                <w:sz w:val="10"/>
                <w:szCs w:val="10"/>
              </w:rPr>
              <w:t>把</w:t>
            </w:r>
          </w:p>
        </w:tc>
        <w:tc>
          <w:tcPr>
            <w:tcW w:w="600" w:type="dxa"/>
            <w:vAlign w:val="top"/>
          </w:tcPr>
          <w:p w14:paraId="4793775E">
            <w:pPr>
              <w:rPr>
                <w:rFonts w:hint="eastAsia" w:ascii="宋体" w:hAnsi="宋体" w:eastAsia="宋体" w:cs="宋体"/>
                <w:sz w:val="21"/>
              </w:rPr>
            </w:pPr>
          </w:p>
        </w:tc>
        <w:tc>
          <w:tcPr>
            <w:tcW w:w="864" w:type="dxa"/>
            <w:vAlign w:val="top"/>
          </w:tcPr>
          <w:p w14:paraId="4835D7F9">
            <w:pPr>
              <w:rPr>
                <w:rFonts w:hint="eastAsia" w:ascii="宋体" w:hAnsi="宋体" w:eastAsia="宋体" w:cs="宋体"/>
                <w:sz w:val="21"/>
              </w:rPr>
            </w:pPr>
          </w:p>
        </w:tc>
        <w:tc>
          <w:tcPr>
            <w:tcW w:w="5086" w:type="dxa"/>
            <w:vAlign w:val="top"/>
          </w:tcPr>
          <w:p w14:paraId="11D4A330">
            <w:pPr>
              <w:pStyle w:val="11"/>
              <w:spacing w:before="195" w:line="237" w:lineRule="auto"/>
              <w:ind w:left="22" w:right="97" w:firstLine="6"/>
              <w:rPr>
                <w:rFonts w:hint="eastAsia" w:ascii="宋体" w:hAnsi="宋体" w:eastAsia="宋体" w:cs="宋体"/>
              </w:rPr>
            </w:pPr>
            <w:r>
              <w:rPr>
                <w:rFonts w:hint="eastAsia" w:ascii="宋体" w:hAnsi="宋体" w:eastAsia="宋体" w:cs="宋体"/>
                <w:spacing w:val="4"/>
              </w:rPr>
              <w:t>1、饰面：采用优质西皮</w:t>
            </w:r>
            <w:r>
              <w:rPr>
                <w:rFonts w:hint="eastAsia" w:ascii="宋体" w:hAnsi="宋体" w:eastAsia="宋体" w:cs="宋体"/>
                <w:spacing w:val="-17"/>
              </w:rPr>
              <w:t xml:space="preserve"> </w:t>
            </w:r>
            <w:r>
              <w:rPr>
                <w:rFonts w:hint="eastAsia" w:ascii="宋体" w:hAnsi="宋体" w:eastAsia="宋体" w:cs="宋体"/>
                <w:spacing w:val="4"/>
              </w:rPr>
              <w:t>，游离甲醛≤10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4"/>
              </w:rPr>
              <w:t>，挥发性有机化合物（</w:t>
            </w:r>
            <w:r>
              <w:rPr>
                <w:rFonts w:hint="eastAsia" w:ascii="宋体" w:hAnsi="宋体" w:eastAsia="宋体" w:cs="宋体"/>
              </w:rPr>
              <w:t>VOC</w:t>
            </w:r>
            <w:r>
              <w:rPr>
                <w:rFonts w:hint="eastAsia" w:ascii="宋体" w:hAnsi="宋体" w:eastAsia="宋体" w:cs="宋体"/>
                <w:spacing w:val="4"/>
              </w:rPr>
              <w:t>）≤15</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4"/>
              </w:rPr>
              <w:t xml:space="preserve"> </w:t>
            </w:r>
            <w:r>
              <w:rPr>
                <w:rFonts w:hint="eastAsia" w:ascii="宋体" w:hAnsi="宋体" w:eastAsia="宋体" w:cs="宋体"/>
                <w:spacing w:val="4"/>
              </w:rPr>
              <w:t>，禁用偶氮染料要求未检出</w:t>
            </w:r>
            <w:r>
              <w:rPr>
                <w:rFonts w:hint="eastAsia" w:ascii="宋体" w:hAnsi="宋体" w:eastAsia="宋体" w:cs="宋体"/>
                <w:spacing w:val="-11"/>
              </w:rPr>
              <w:t xml:space="preserve"> </w:t>
            </w:r>
            <w:r>
              <w:rPr>
                <w:rFonts w:hint="eastAsia" w:ascii="宋体" w:hAnsi="宋体" w:eastAsia="宋体" w:cs="宋体"/>
                <w:spacing w:val="4"/>
              </w:rPr>
              <w:t>，撕裂力≥</w:t>
            </w:r>
            <w:r>
              <w:rPr>
                <w:rFonts w:hint="eastAsia" w:ascii="宋体" w:hAnsi="宋体" w:eastAsia="宋体" w:cs="宋体"/>
                <w:spacing w:val="-27"/>
              </w:rPr>
              <w:t xml:space="preserve"> </w:t>
            </w:r>
            <w:r>
              <w:rPr>
                <w:rFonts w:hint="eastAsia" w:ascii="宋体" w:hAnsi="宋体" w:eastAsia="宋体" w:cs="宋体"/>
                <w:spacing w:val="4"/>
              </w:rPr>
              <w:t>100N，摩</w:t>
            </w:r>
            <w:r>
              <w:rPr>
                <w:rFonts w:hint="eastAsia" w:ascii="宋体" w:hAnsi="宋体" w:eastAsia="宋体" w:cs="宋体"/>
              </w:rPr>
              <w:t xml:space="preserve"> </w:t>
            </w:r>
            <w:r>
              <w:rPr>
                <w:rFonts w:hint="eastAsia" w:ascii="宋体" w:hAnsi="宋体" w:eastAsia="宋体" w:cs="宋体"/>
                <w:spacing w:val="4"/>
              </w:rPr>
              <w:t>擦色牢度≥4级，符合</w:t>
            </w:r>
            <w:r>
              <w:rPr>
                <w:rFonts w:hint="eastAsia" w:ascii="宋体" w:hAnsi="宋体" w:eastAsia="宋体" w:cs="宋体"/>
              </w:rPr>
              <w:t>GB</w:t>
            </w:r>
            <w:r>
              <w:rPr>
                <w:rFonts w:hint="eastAsia" w:ascii="宋体" w:hAnsi="宋体" w:eastAsia="宋体" w:cs="宋体"/>
                <w:spacing w:val="4"/>
              </w:rPr>
              <w:t>/T16799-2018标准。</w:t>
            </w:r>
          </w:p>
          <w:p w14:paraId="05E72FBE">
            <w:pPr>
              <w:pStyle w:val="11"/>
              <w:spacing w:before="8" w:line="234" w:lineRule="auto"/>
              <w:ind w:left="28" w:right="49" w:hanging="5"/>
              <w:rPr>
                <w:rFonts w:hint="eastAsia" w:ascii="宋体" w:hAnsi="宋体" w:eastAsia="宋体" w:cs="宋体"/>
              </w:rPr>
            </w:pPr>
            <w:r>
              <w:rPr>
                <w:rFonts w:hint="eastAsia" w:ascii="宋体" w:hAnsi="宋体" w:eastAsia="宋体" w:cs="宋体"/>
                <w:spacing w:val="4"/>
              </w:rPr>
              <w:t>2、海绵：采用阻燃海绵</w:t>
            </w:r>
            <w:r>
              <w:rPr>
                <w:rFonts w:hint="eastAsia" w:ascii="宋体" w:hAnsi="宋体" w:eastAsia="宋体" w:cs="宋体"/>
                <w:spacing w:val="-20"/>
              </w:rPr>
              <w:t xml:space="preserve"> </w:t>
            </w:r>
            <w:r>
              <w:rPr>
                <w:rFonts w:hint="eastAsia" w:ascii="宋体" w:hAnsi="宋体" w:eastAsia="宋体" w:cs="宋体"/>
                <w:spacing w:val="4"/>
              </w:rPr>
              <w:t>，甲醛释放量</w:t>
            </w:r>
            <w:r>
              <w:rPr>
                <w:rFonts w:hint="eastAsia" w:ascii="宋体" w:hAnsi="宋体" w:eastAsia="宋体" w:cs="宋体"/>
                <w:spacing w:val="-21"/>
              </w:rPr>
              <w:t xml:space="preserve"> </w:t>
            </w:r>
            <w:r>
              <w:rPr>
                <w:rFonts w:hint="eastAsia" w:ascii="宋体" w:hAnsi="宋体" w:eastAsia="宋体" w:cs="宋体"/>
                <w:spacing w:val="4"/>
              </w:rPr>
              <w:t>≤0.05</w:t>
            </w:r>
            <w:r>
              <w:rPr>
                <w:rFonts w:hint="eastAsia" w:ascii="宋体" w:hAnsi="宋体" w:eastAsia="宋体" w:cs="宋体"/>
              </w:rPr>
              <w:t>mg</w:t>
            </w:r>
            <w:r>
              <w:rPr>
                <w:rFonts w:hint="eastAsia" w:ascii="宋体" w:hAnsi="宋体" w:eastAsia="宋体" w:cs="宋体"/>
                <w:spacing w:val="4"/>
              </w:rPr>
              <w:t>/㎡h，</w:t>
            </w:r>
            <w:r>
              <w:rPr>
                <w:rFonts w:hint="eastAsia" w:ascii="宋体" w:hAnsi="宋体" w:eastAsia="宋体" w:cs="宋体"/>
              </w:rPr>
              <w:t>TVOC</w:t>
            </w:r>
            <w:r>
              <w:rPr>
                <w:rFonts w:hint="eastAsia" w:ascii="宋体" w:hAnsi="宋体" w:eastAsia="宋体" w:cs="宋体"/>
                <w:spacing w:val="4"/>
              </w:rPr>
              <w:t>≤0.1</w:t>
            </w:r>
            <w:r>
              <w:rPr>
                <w:rFonts w:hint="eastAsia" w:ascii="宋体" w:hAnsi="宋体" w:eastAsia="宋体" w:cs="宋体"/>
              </w:rPr>
              <w:t>mg</w:t>
            </w:r>
            <w:r>
              <w:rPr>
                <w:rFonts w:hint="eastAsia" w:ascii="宋体" w:hAnsi="宋体" w:eastAsia="宋体" w:cs="宋体"/>
                <w:spacing w:val="4"/>
              </w:rPr>
              <w:t>/㎡h，回弹性能≥55%，拉伸强度≥175</w:t>
            </w:r>
            <w:r>
              <w:rPr>
                <w:rFonts w:hint="eastAsia" w:ascii="宋体" w:hAnsi="宋体" w:eastAsia="宋体" w:cs="宋体"/>
              </w:rPr>
              <w:t>kpa</w:t>
            </w:r>
            <w:r>
              <w:rPr>
                <w:rFonts w:hint="eastAsia" w:ascii="宋体" w:hAnsi="宋体" w:eastAsia="宋体" w:cs="宋体"/>
                <w:spacing w:val="-24"/>
              </w:rPr>
              <w:t xml:space="preserve"> </w:t>
            </w:r>
            <w:r>
              <w:rPr>
                <w:rFonts w:hint="eastAsia" w:ascii="宋体" w:hAnsi="宋体" w:eastAsia="宋体" w:cs="宋体"/>
                <w:spacing w:val="4"/>
              </w:rPr>
              <w:t>，湿热老化后拉</w:t>
            </w:r>
            <w:r>
              <w:rPr>
                <w:rFonts w:hint="eastAsia" w:ascii="宋体" w:hAnsi="宋体" w:eastAsia="宋体" w:cs="宋体"/>
                <w:spacing w:val="3"/>
              </w:rPr>
              <w:t>伸强度</w:t>
            </w:r>
            <w:r>
              <w:rPr>
                <w:rFonts w:hint="eastAsia" w:ascii="宋体" w:hAnsi="宋体" w:eastAsia="宋体" w:cs="宋体"/>
                <w:spacing w:val="-12"/>
              </w:rPr>
              <w:t xml:space="preserve"> </w:t>
            </w:r>
            <w:r>
              <w:rPr>
                <w:rFonts w:hint="eastAsia" w:ascii="宋体" w:hAnsi="宋体" w:eastAsia="宋体" w:cs="宋体"/>
                <w:spacing w:val="3"/>
              </w:rPr>
              <w:t>≥</w:t>
            </w:r>
            <w:r>
              <w:rPr>
                <w:rFonts w:hint="eastAsia" w:ascii="宋体" w:hAnsi="宋体" w:eastAsia="宋体" w:cs="宋体"/>
              </w:rPr>
              <w:t xml:space="preserve"> </w:t>
            </w:r>
            <w:r>
              <w:rPr>
                <w:rFonts w:hint="eastAsia" w:ascii="宋体" w:hAnsi="宋体" w:eastAsia="宋体" w:cs="宋体"/>
                <w:spacing w:val="4"/>
              </w:rPr>
              <w:t>160</w:t>
            </w:r>
            <w:r>
              <w:rPr>
                <w:rFonts w:hint="eastAsia" w:ascii="宋体" w:hAnsi="宋体" w:eastAsia="宋体" w:cs="宋体"/>
              </w:rPr>
              <w:t>kpa</w:t>
            </w:r>
            <w:r>
              <w:rPr>
                <w:rFonts w:hint="eastAsia" w:ascii="宋体" w:hAnsi="宋体" w:eastAsia="宋体" w:cs="宋体"/>
                <w:spacing w:val="4"/>
              </w:rPr>
              <w:t>，撕裂强度≥5N/</w:t>
            </w:r>
            <w:r>
              <w:rPr>
                <w:rFonts w:hint="eastAsia" w:ascii="宋体" w:hAnsi="宋体" w:eastAsia="宋体" w:cs="宋体"/>
              </w:rPr>
              <w:t>cm</w:t>
            </w:r>
            <w:r>
              <w:rPr>
                <w:rFonts w:hint="eastAsia" w:ascii="宋体" w:hAnsi="宋体" w:eastAsia="宋体" w:cs="宋体"/>
                <w:spacing w:val="4"/>
              </w:rPr>
              <w:t>，密度座面≥55</w:t>
            </w:r>
            <w:r>
              <w:rPr>
                <w:rFonts w:hint="eastAsia" w:ascii="宋体" w:hAnsi="宋体" w:eastAsia="宋体" w:cs="宋体"/>
              </w:rPr>
              <w:t>kg</w:t>
            </w:r>
            <w:r>
              <w:rPr>
                <w:rFonts w:hint="eastAsia" w:ascii="宋体" w:hAnsi="宋体" w:eastAsia="宋体" w:cs="宋体"/>
                <w:spacing w:val="4"/>
              </w:rPr>
              <w:t>/m³</w:t>
            </w:r>
            <w:r>
              <w:rPr>
                <w:rFonts w:hint="eastAsia" w:ascii="宋体" w:hAnsi="宋体" w:eastAsia="宋体" w:cs="宋体"/>
                <w:spacing w:val="-29"/>
              </w:rPr>
              <w:t xml:space="preserve"> </w:t>
            </w:r>
            <w:r>
              <w:rPr>
                <w:rFonts w:hint="eastAsia" w:ascii="宋体" w:hAnsi="宋体" w:eastAsia="宋体" w:cs="宋体"/>
                <w:spacing w:val="4"/>
              </w:rPr>
              <w:t>,</w:t>
            </w:r>
            <w:r>
              <w:rPr>
                <w:rFonts w:hint="eastAsia" w:ascii="宋体" w:hAnsi="宋体" w:eastAsia="宋体" w:cs="宋体"/>
                <w:spacing w:val="26"/>
                <w:w w:val="102"/>
              </w:rPr>
              <w:t xml:space="preserve"> </w:t>
            </w:r>
            <w:r>
              <w:rPr>
                <w:rFonts w:hint="eastAsia" w:ascii="宋体" w:hAnsi="宋体" w:eastAsia="宋体" w:cs="宋体"/>
                <w:spacing w:val="4"/>
              </w:rPr>
              <w:t>通过模拟火柴火焰抗引燃特性试验</w:t>
            </w:r>
            <w:r>
              <w:rPr>
                <w:rFonts w:hint="eastAsia" w:ascii="宋体" w:hAnsi="宋体" w:eastAsia="宋体" w:cs="宋体"/>
                <w:spacing w:val="-11"/>
              </w:rPr>
              <w:t xml:space="preserve"> </w:t>
            </w:r>
            <w:r>
              <w:rPr>
                <w:rFonts w:hint="eastAsia" w:ascii="宋体" w:hAnsi="宋体" w:eastAsia="宋体" w:cs="宋体"/>
                <w:spacing w:val="4"/>
              </w:rPr>
              <w:t>,符合</w:t>
            </w:r>
            <w:r>
              <w:rPr>
                <w:rFonts w:hint="eastAsia" w:ascii="宋体" w:hAnsi="宋体" w:eastAsia="宋体" w:cs="宋体"/>
              </w:rPr>
              <w:t>GB</w:t>
            </w:r>
            <w:r>
              <w:rPr>
                <w:rFonts w:hint="eastAsia" w:ascii="宋体" w:hAnsi="宋体" w:eastAsia="宋体" w:cs="宋体"/>
                <w:spacing w:val="4"/>
              </w:rPr>
              <w:t>/T22</w:t>
            </w:r>
            <w:r>
              <w:rPr>
                <w:rFonts w:hint="eastAsia" w:ascii="宋体" w:hAnsi="宋体" w:eastAsia="宋体" w:cs="宋体"/>
                <w:spacing w:val="3"/>
              </w:rPr>
              <w:t>80-2016、</w:t>
            </w:r>
            <w:r>
              <w:rPr>
                <w:rFonts w:hint="eastAsia" w:ascii="宋体" w:hAnsi="宋体" w:eastAsia="宋体" w:cs="宋体"/>
              </w:rPr>
              <w:t>GB</w:t>
            </w:r>
            <w:r>
              <w:rPr>
                <w:rFonts w:hint="eastAsia" w:ascii="宋体" w:hAnsi="宋体" w:eastAsia="宋体" w:cs="宋体"/>
                <w:spacing w:val="3"/>
              </w:rPr>
              <w:t>17927.1-2011标准。</w:t>
            </w:r>
          </w:p>
          <w:p w14:paraId="0DAACBE4">
            <w:pPr>
              <w:pStyle w:val="11"/>
              <w:spacing w:before="10" w:line="224" w:lineRule="auto"/>
              <w:ind w:left="24"/>
              <w:rPr>
                <w:rFonts w:hint="eastAsia" w:ascii="宋体" w:hAnsi="宋体" w:eastAsia="宋体" w:cs="宋体"/>
              </w:rPr>
            </w:pPr>
            <w:r>
              <w:rPr>
                <w:rFonts w:hint="eastAsia" w:ascii="宋体" w:hAnsi="宋体" w:eastAsia="宋体" w:cs="宋体"/>
                <w:spacing w:val="3"/>
              </w:rPr>
              <w:t>3、脚架：铝合金压铸五星脚。</w:t>
            </w:r>
          </w:p>
        </w:tc>
      </w:tr>
      <w:tr w14:paraId="58B6A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1314A872">
            <w:pPr>
              <w:spacing w:line="251" w:lineRule="auto"/>
              <w:rPr>
                <w:rFonts w:hint="eastAsia" w:ascii="宋体" w:hAnsi="宋体" w:eastAsia="宋体" w:cs="宋体"/>
                <w:sz w:val="21"/>
              </w:rPr>
            </w:pPr>
          </w:p>
          <w:p w14:paraId="7E08E0D5">
            <w:pPr>
              <w:spacing w:line="251" w:lineRule="auto"/>
              <w:rPr>
                <w:rFonts w:hint="eastAsia" w:ascii="宋体" w:hAnsi="宋体" w:eastAsia="宋体" w:cs="宋体"/>
                <w:sz w:val="21"/>
              </w:rPr>
            </w:pPr>
          </w:p>
          <w:p w14:paraId="49E36FC8">
            <w:pPr>
              <w:spacing w:line="252" w:lineRule="auto"/>
              <w:rPr>
                <w:rFonts w:hint="eastAsia" w:ascii="宋体" w:hAnsi="宋体" w:eastAsia="宋体" w:cs="宋体"/>
                <w:sz w:val="21"/>
              </w:rPr>
            </w:pPr>
          </w:p>
          <w:p w14:paraId="3AE40151">
            <w:pPr>
              <w:pStyle w:val="11"/>
              <w:spacing w:before="33" w:line="134" w:lineRule="exact"/>
              <w:ind w:left="112"/>
              <w:rPr>
                <w:rFonts w:hint="eastAsia" w:ascii="宋体" w:hAnsi="宋体" w:eastAsia="宋体" w:cs="宋体"/>
                <w:sz w:val="10"/>
                <w:szCs w:val="10"/>
              </w:rPr>
            </w:pPr>
            <w:r>
              <w:rPr>
                <w:rFonts w:hint="eastAsia" w:ascii="宋体" w:hAnsi="宋体" w:eastAsia="宋体" w:cs="宋体"/>
                <w:spacing w:val="-1"/>
                <w:sz w:val="10"/>
                <w:szCs w:val="10"/>
              </w:rPr>
              <w:t>21</w:t>
            </w:r>
          </w:p>
        </w:tc>
        <w:tc>
          <w:tcPr>
            <w:tcW w:w="864" w:type="dxa"/>
            <w:vAlign w:val="top"/>
          </w:tcPr>
          <w:p w14:paraId="33E0F942">
            <w:pPr>
              <w:spacing w:line="251" w:lineRule="auto"/>
              <w:rPr>
                <w:rFonts w:hint="eastAsia" w:ascii="宋体" w:hAnsi="宋体" w:eastAsia="宋体" w:cs="宋体"/>
                <w:sz w:val="21"/>
              </w:rPr>
            </w:pPr>
          </w:p>
          <w:p w14:paraId="3113344C">
            <w:pPr>
              <w:spacing w:line="251" w:lineRule="auto"/>
              <w:rPr>
                <w:rFonts w:hint="eastAsia" w:ascii="宋体" w:hAnsi="宋体" w:eastAsia="宋体" w:cs="宋体"/>
                <w:sz w:val="21"/>
              </w:rPr>
            </w:pPr>
          </w:p>
          <w:p w14:paraId="0E43E54E">
            <w:pPr>
              <w:spacing w:line="252" w:lineRule="auto"/>
              <w:rPr>
                <w:rFonts w:hint="eastAsia" w:ascii="宋体" w:hAnsi="宋体" w:eastAsia="宋体" w:cs="宋体"/>
                <w:sz w:val="21"/>
              </w:rPr>
            </w:pPr>
          </w:p>
          <w:p w14:paraId="09BD63F6">
            <w:pPr>
              <w:pStyle w:val="11"/>
              <w:spacing w:before="32" w:line="226" w:lineRule="auto"/>
              <w:ind w:left="277"/>
              <w:rPr>
                <w:rFonts w:hint="eastAsia" w:ascii="宋体" w:hAnsi="宋体" w:eastAsia="宋体" w:cs="宋体"/>
                <w:sz w:val="10"/>
                <w:szCs w:val="10"/>
              </w:rPr>
            </w:pPr>
            <w:r>
              <w:rPr>
                <w:rFonts w:hint="eastAsia" w:ascii="宋体" w:hAnsi="宋体" w:eastAsia="宋体" w:cs="宋体"/>
                <w:spacing w:val="2"/>
                <w:sz w:val="10"/>
                <w:szCs w:val="10"/>
              </w:rPr>
              <w:t>会议桌</w:t>
            </w:r>
          </w:p>
        </w:tc>
        <w:tc>
          <w:tcPr>
            <w:tcW w:w="1139" w:type="dxa"/>
            <w:vAlign w:val="top"/>
          </w:tcPr>
          <w:p w14:paraId="57ED9B7B">
            <w:pPr>
              <w:spacing w:line="251" w:lineRule="auto"/>
              <w:rPr>
                <w:rFonts w:hint="eastAsia" w:ascii="宋体" w:hAnsi="宋体" w:eastAsia="宋体" w:cs="宋体"/>
                <w:sz w:val="21"/>
              </w:rPr>
            </w:pPr>
          </w:p>
          <w:p w14:paraId="1AE61A15">
            <w:pPr>
              <w:spacing w:line="251" w:lineRule="auto"/>
              <w:rPr>
                <w:rFonts w:hint="eastAsia" w:ascii="宋体" w:hAnsi="宋体" w:eastAsia="宋体" w:cs="宋体"/>
                <w:sz w:val="21"/>
              </w:rPr>
            </w:pPr>
          </w:p>
          <w:p w14:paraId="69E2F562">
            <w:pPr>
              <w:spacing w:line="252" w:lineRule="auto"/>
              <w:rPr>
                <w:rFonts w:hint="eastAsia" w:ascii="宋体" w:hAnsi="宋体" w:eastAsia="宋体" w:cs="宋体"/>
                <w:sz w:val="21"/>
              </w:rPr>
            </w:pPr>
          </w:p>
          <w:p w14:paraId="0FAF519E">
            <w:pPr>
              <w:pStyle w:val="11"/>
              <w:spacing w:before="33" w:line="133" w:lineRule="exact"/>
              <w:ind w:left="227"/>
              <w:rPr>
                <w:rFonts w:hint="eastAsia" w:ascii="宋体" w:hAnsi="宋体" w:eastAsia="宋体" w:cs="宋体"/>
                <w:sz w:val="10"/>
                <w:szCs w:val="10"/>
              </w:rPr>
            </w:pPr>
            <w:r>
              <w:rPr>
                <w:rFonts w:hint="eastAsia" w:ascii="宋体" w:hAnsi="宋体" w:eastAsia="宋体" w:cs="宋体"/>
                <w:spacing w:val="1"/>
                <w:sz w:val="10"/>
                <w:szCs w:val="10"/>
              </w:rPr>
              <w:t>3500*1500*750</w:t>
            </w:r>
          </w:p>
        </w:tc>
        <w:tc>
          <w:tcPr>
            <w:tcW w:w="357" w:type="dxa"/>
            <w:vAlign w:val="top"/>
          </w:tcPr>
          <w:p w14:paraId="16A18C56">
            <w:pPr>
              <w:spacing w:line="251" w:lineRule="auto"/>
              <w:rPr>
                <w:rFonts w:hint="eastAsia" w:ascii="宋体" w:hAnsi="宋体" w:eastAsia="宋体" w:cs="宋体"/>
                <w:sz w:val="21"/>
              </w:rPr>
            </w:pPr>
          </w:p>
          <w:p w14:paraId="50C05B08">
            <w:pPr>
              <w:spacing w:line="251" w:lineRule="auto"/>
              <w:rPr>
                <w:rFonts w:hint="eastAsia" w:ascii="宋体" w:hAnsi="宋体" w:eastAsia="宋体" w:cs="宋体"/>
                <w:sz w:val="21"/>
              </w:rPr>
            </w:pPr>
          </w:p>
          <w:p w14:paraId="790B2DFF">
            <w:pPr>
              <w:spacing w:line="252" w:lineRule="auto"/>
              <w:rPr>
                <w:rFonts w:hint="eastAsia" w:ascii="宋体" w:hAnsi="宋体" w:eastAsia="宋体" w:cs="宋体"/>
                <w:sz w:val="21"/>
              </w:rPr>
            </w:pPr>
          </w:p>
          <w:p w14:paraId="136B1C83">
            <w:pPr>
              <w:pStyle w:val="11"/>
              <w:spacing w:before="33" w:line="134" w:lineRule="exact"/>
              <w:ind w:left="163"/>
              <w:rPr>
                <w:rFonts w:hint="eastAsia" w:ascii="宋体" w:hAnsi="宋体" w:eastAsia="宋体" w:cs="宋体"/>
                <w:sz w:val="10"/>
                <w:szCs w:val="10"/>
              </w:rPr>
            </w:pPr>
            <w:r>
              <w:rPr>
                <w:rFonts w:hint="eastAsia" w:ascii="宋体" w:hAnsi="宋体" w:eastAsia="宋体" w:cs="宋体"/>
                <w:sz w:val="10"/>
                <w:szCs w:val="10"/>
              </w:rPr>
              <w:t>1</w:t>
            </w:r>
          </w:p>
        </w:tc>
        <w:tc>
          <w:tcPr>
            <w:tcW w:w="1374" w:type="dxa"/>
            <w:vAlign w:val="top"/>
          </w:tcPr>
          <w:p w14:paraId="600544D1">
            <w:pPr>
              <w:spacing w:line="416" w:lineRule="auto"/>
              <w:rPr>
                <w:rFonts w:hint="eastAsia" w:ascii="宋体" w:hAnsi="宋体" w:eastAsia="宋体" w:cs="宋体"/>
                <w:sz w:val="21"/>
              </w:rPr>
            </w:pPr>
          </w:p>
          <w:p w14:paraId="06E6813E">
            <w:pPr>
              <w:spacing w:line="842" w:lineRule="exact"/>
              <w:ind w:firstLine="20"/>
              <w:rPr>
                <w:rFonts w:hint="eastAsia" w:ascii="宋体" w:hAnsi="宋体" w:eastAsia="宋体" w:cs="宋体"/>
              </w:rPr>
            </w:pPr>
            <w:r>
              <w:rPr>
                <w:rFonts w:hint="eastAsia" w:ascii="宋体" w:hAnsi="宋体" w:eastAsia="宋体" w:cs="宋体"/>
                <w:position w:val="-16"/>
              </w:rPr>
              <w:drawing>
                <wp:inline distT="0" distB="0" distL="0" distR="0">
                  <wp:extent cx="847090" cy="53467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8"/>
                          <a:stretch>
                            <a:fillRect/>
                          </a:stretch>
                        </pic:blipFill>
                        <pic:spPr>
                          <a:xfrm>
                            <a:off x="0" y="0"/>
                            <a:ext cx="847344" cy="534923"/>
                          </a:xfrm>
                          <a:prstGeom prst="rect">
                            <a:avLst/>
                          </a:prstGeom>
                        </pic:spPr>
                      </pic:pic>
                    </a:graphicData>
                  </a:graphic>
                </wp:inline>
              </w:drawing>
            </w:r>
          </w:p>
        </w:tc>
        <w:tc>
          <w:tcPr>
            <w:tcW w:w="518" w:type="dxa"/>
            <w:vAlign w:val="top"/>
          </w:tcPr>
          <w:p w14:paraId="7D71A86D">
            <w:pPr>
              <w:spacing w:line="251" w:lineRule="auto"/>
              <w:rPr>
                <w:rFonts w:hint="eastAsia" w:ascii="宋体" w:hAnsi="宋体" w:eastAsia="宋体" w:cs="宋体"/>
                <w:sz w:val="21"/>
              </w:rPr>
            </w:pPr>
          </w:p>
          <w:p w14:paraId="288956B6">
            <w:pPr>
              <w:spacing w:line="251" w:lineRule="auto"/>
              <w:rPr>
                <w:rFonts w:hint="eastAsia" w:ascii="宋体" w:hAnsi="宋体" w:eastAsia="宋体" w:cs="宋体"/>
                <w:sz w:val="21"/>
              </w:rPr>
            </w:pPr>
          </w:p>
          <w:p w14:paraId="1BEA903C">
            <w:pPr>
              <w:spacing w:line="252" w:lineRule="auto"/>
              <w:rPr>
                <w:rFonts w:hint="eastAsia" w:ascii="宋体" w:hAnsi="宋体" w:eastAsia="宋体" w:cs="宋体"/>
                <w:sz w:val="21"/>
              </w:rPr>
            </w:pPr>
          </w:p>
          <w:p w14:paraId="275CC943">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16BC7D2C">
            <w:pPr>
              <w:rPr>
                <w:rFonts w:hint="eastAsia" w:ascii="宋体" w:hAnsi="宋体" w:eastAsia="宋体" w:cs="宋体"/>
                <w:sz w:val="21"/>
              </w:rPr>
            </w:pPr>
          </w:p>
        </w:tc>
        <w:tc>
          <w:tcPr>
            <w:tcW w:w="864" w:type="dxa"/>
            <w:vAlign w:val="top"/>
          </w:tcPr>
          <w:p w14:paraId="51A75F59">
            <w:pPr>
              <w:rPr>
                <w:rFonts w:hint="eastAsia" w:ascii="宋体" w:hAnsi="宋体" w:eastAsia="宋体" w:cs="宋体"/>
                <w:sz w:val="21"/>
              </w:rPr>
            </w:pPr>
          </w:p>
        </w:tc>
        <w:tc>
          <w:tcPr>
            <w:tcW w:w="5086" w:type="dxa"/>
            <w:vAlign w:val="top"/>
          </w:tcPr>
          <w:p w14:paraId="0571651F">
            <w:pPr>
              <w:pStyle w:val="11"/>
              <w:spacing w:before="53"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6A845A35">
            <w:pPr>
              <w:pStyle w:val="11"/>
              <w:spacing w:before="12"/>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44962F98">
            <w:pPr>
              <w:pStyle w:val="11"/>
              <w:spacing w:before="7"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31CE7179">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747F9C58">
            <w:pPr>
              <w:pStyle w:val="11"/>
              <w:spacing w:before="10" w:line="234"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48AE1358">
            <w:pPr>
              <w:pStyle w:val="11"/>
              <w:spacing w:before="9" w:line="237"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3EF51867">
            <w:pPr>
              <w:pStyle w:val="11"/>
              <w:spacing w:before="8"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1B7F4E54">
            <w:pPr>
              <w:pStyle w:val="11"/>
              <w:spacing w:before="10" w:line="222" w:lineRule="auto"/>
              <w:ind w:left="23"/>
              <w:rPr>
                <w:rFonts w:hint="eastAsia" w:ascii="宋体" w:hAnsi="宋体" w:eastAsia="宋体" w:cs="宋体"/>
              </w:rPr>
            </w:pPr>
            <w:r>
              <w:rPr>
                <w:rFonts w:hint="eastAsia" w:ascii="宋体" w:hAnsi="宋体" w:eastAsia="宋体" w:cs="宋体"/>
                <w:spacing w:val="4"/>
              </w:rPr>
              <w:t>8、钢制锁：采用优质钢制锁</w:t>
            </w:r>
            <w:r>
              <w:rPr>
                <w:rFonts w:hint="eastAsia" w:ascii="宋体" w:hAnsi="宋体" w:eastAsia="宋体" w:cs="宋体"/>
                <w:spacing w:val="-20"/>
              </w:rPr>
              <w:t xml:space="preserve"> </w:t>
            </w:r>
            <w:r>
              <w:rPr>
                <w:rFonts w:hint="eastAsia" w:ascii="宋体" w:hAnsi="宋体" w:eastAsia="宋体" w:cs="宋体"/>
                <w:spacing w:val="4"/>
              </w:rPr>
              <w:t>，150h乙酸盐雾试验（</w:t>
            </w:r>
            <w:r>
              <w:rPr>
                <w:rFonts w:hint="eastAsia" w:ascii="宋体" w:hAnsi="宋体" w:eastAsia="宋体" w:cs="宋体"/>
              </w:rPr>
              <w:t>ASS</w:t>
            </w:r>
            <w:r>
              <w:rPr>
                <w:rFonts w:hint="eastAsia" w:ascii="宋体" w:hAnsi="宋体" w:eastAsia="宋体" w:cs="宋体"/>
                <w:spacing w:val="4"/>
              </w:rPr>
              <w:t>）</w:t>
            </w:r>
            <w:r>
              <w:rPr>
                <w:rFonts w:hint="eastAsia" w:ascii="宋体" w:hAnsi="宋体" w:eastAsia="宋体" w:cs="宋体"/>
                <w:spacing w:val="-20"/>
              </w:rPr>
              <w:t xml:space="preserve"> </w:t>
            </w:r>
            <w:r>
              <w:rPr>
                <w:rFonts w:hint="eastAsia" w:ascii="宋体" w:hAnsi="宋体" w:eastAsia="宋体" w:cs="宋体"/>
                <w:spacing w:val="4"/>
              </w:rPr>
              <w:t>≥10级,符合</w:t>
            </w:r>
            <w:r>
              <w:rPr>
                <w:rFonts w:hint="eastAsia" w:ascii="宋体" w:hAnsi="宋体" w:eastAsia="宋体" w:cs="宋体"/>
              </w:rPr>
              <w:t>QB</w:t>
            </w:r>
            <w:r>
              <w:rPr>
                <w:rFonts w:hint="eastAsia" w:ascii="宋体" w:hAnsi="宋体" w:eastAsia="宋体" w:cs="宋体"/>
                <w:spacing w:val="4"/>
              </w:rPr>
              <w:t>/T1621-2015、</w:t>
            </w:r>
            <w:r>
              <w:rPr>
                <w:rFonts w:hint="eastAsia" w:ascii="宋体" w:hAnsi="宋体" w:eastAsia="宋体" w:cs="宋体"/>
              </w:rPr>
              <w:t>QB</w:t>
            </w:r>
            <w:r>
              <w:rPr>
                <w:rFonts w:hint="eastAsia" w:ascii="宋体" w:hAnsi="宋体" w:eastAsia="宋体" w:cs="宋体"/>
                <w:spacing w:val="4"/>
              </w:rPr>
              <w:t>/T3827-1999、</w:t>
            </w:r>
            <w:r>
              <w:rPr>
                <w:rFonts w:hint="eastAsia" w:ascii="宋体" w:hAnsi="宋体" w:eastAsia="宋体" w:cs="宋体"/>
              </w:rPr>
              <w:t>QB</w:t>
            </w:r>
            <w:r>
              <w:rPr>
                <w:rFonts w:hint="eastAsia" w:ascii="宋体" w:hAnsi="宋体" w:eastAsia="宋体" w:cs="宋体"/>
                <w:spacing w:val="4"/>
              </w:rPr>
              <w:t>/T3832-</w:t>
            </w:r>
            <w:r>
              <w:rPr>
                <w:rFonts w:hint="eastAsia" w:ascii="宋体" w:hAnsi="宋体" w:eastAsia="宋体" w:cs="宋体"/>
                <w:spacing w:val="3"/>
              </w:rPr>
              <w:t>1999标准。</w:t>
            </w:r>
          </w:p>
        </w:tc>
      </w:tr>
      <w:tr w14:paraId="0BE90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319" w:type="dxa"/>
            <w:vAlign w:val="top"/>
          </w:tcPr>
          <w:p w14:paraId="571BB862">
            <w:pPr>
              <w:spacing w:line="421" w:lineRule="auto"/>
              <w:rPr>
                <w:rFonts w:hint="eastAsia" w:ascii="宋体" w:hAnsi="宋体" w:eastAsia="宋体" w:cs="宋体"/>
                <w:sz w:val="21"/>
              </w:rPr>
            </w:pPr>
          </w:p>
          <w:p w14:paraId="3075784E">
            <w:pPr>
              <w:pStyle w:val="11"/>
              <w:spacing w:before="32" w:line="134" w:lineRule="exact"/>
              <w:ind w:left="112"/>
              <w:rPr>
                <w:rFonts w:hint="eastAsia" w:ascii="宋体" w:hAnsi="宋体" w:eastAsia="宋体" w:cs="宋体"/>
                <w:sz w:val="10"/>
                <w:szCs w:val="10"/>
              </w:rPr>
            </w:pPr>
            <w:r>
              <w:rPr>
                <w:rFonts w:hint="eastAsia" w:ascii="宋体" w:hAnsi="宋体" w:eastAsia="宋体" w:cs="宋体"/>
                <w:spacing w:val="-1"/>
                <w:sz w:val="10"/>
                <w:szCs w:val="10"/>
              </w:rPr>
              <w:t>22</w:t>
            </w:r>
          </w:p>
        </w:tc>
        <w:tc>
          <w:tcPr>
            <w:tcW w:w="864" w:type="dxa"/>
            <w:vAlign w:val="top"/>
          </w:tcPr>
          <w:p w14:paraId="26ADCA54">
            <w:pPr>
              <w:spacing w:line="421" w:lineRule="auto"/>
              <w:rPr>
                <w:rFonts w:hint="eastAsia" w:ascii="宋体" w:hAnsi="宋体" w:eastAsia="宋体" w:cs="宋体"/>
                <w:sz w:val="21"/>
              </w:rPr>
            </w:pPr>
          </w:p>
          <w:p w14:paraId="7BA6810B">
            <w:pPr>
              <w:pStyle w:val="11"/>
              <w:spacing w:before="32" w:line="227" w:lineRule="auto"/>
              <w:ind w:left="330"/>
              <w:rPr>
                <w:rFonts w:hint="eastAsia" w:ascii="宋体" w:hAnsi="宋体" w:eastAsia="宋体" w:cs="宋体"/>
                <w:sz w:val="10"/>
                <w:szCs w:val="10"/>
              </w:rPr>
            </w:pPr>
            <w:r>
              <w:rPr>
                <w:rFonts w:hint="eastAsia" w:ascii="宋体" w:hAnsi="宋体" w:eastAsia="宋体" w:cs="宋体"/>
                <w:spacing w:val="1"/>
                <w:sz w:val="10"/>
                <w:szCs w:val="10"/>
              </w:rPr>
              <w:t>椅子</w:t>
            </w:r>
          </w:p>
        </w:tc>
        <w:tc>
          <w:tcPr>
            <w:tcW w:w="1139" w:type="dxa"/>
            <w:vAlign w:val="top"/>
          </w:tcPr>
          <w:p w14:paraId="0C6A9811">
            <w:pPr>
              <w:spacing w:line="421" w:lineRule="auto"/>
              <w:rPr>
                <w:rFonts w:hint="eastAsia" w:ascii="宋体" w:hAnsi="宋体" w:eastAsia="宋体" w:cs="宋体"/>
                <w:sz w:val="21"/>
              </w:rPr>
            </w:pPr>
          </w:p>
          <w:p w14:paraId="3E01CC8F">
            <w:pPr>
              <w:pStyle w:val="11"/>
              <w:spacing w:before="32" w:line="227" w:lineRule="auto"/>
              <w:ind w:left="469"/>
              <w:rPr>
                <w:rFonts w:hint="eastAsia" w:ascii="宋体" w:hAnsi="宋体" w:eastAsia="宋体" w:cs="宋体"/>
                <w:sz w:val="10"/>
                <w:szCs w:val="10"/>
              </w:rPr>
            </w:pPr>
            <w:r>
              <w:rPr>
                <w:rFonts w:hint="eastAsia" w:ascii="宋体" w:hAnsi="宋体" w:eastAsia="宋体" w:cs="宋体"/>
                <w:sz w:val="10"/>
                <w:szCs w:val="10"/>
              </w:rPr>
              <w:t>常规</w:t>
            </w:r>
          </w:p>
        </w:tc>
        <w:tc>
          <w:tcPr>
            <w:tcW w:w="357" w:type="dxa"/>
            <w:vAlign w:val="top"/>
          </w:tcPr>
          <w:p w14:paraId="04E2DF77">
            <w:pPr>
              <w:spacing w:line="421" w:lineRule="auto"/>
              <w:rPr>
                <w:rFonts w:hint="eastAsia" w:ascii="宋体" w:hAnsi="宋体" w:eastAsia="宋体" w:cs="宋体"/>
                <w:sz w:val="21"/>
              </w:rPr>
            </w:pPr>
          </w:p>
          <w:p w14:paraId="12C6EC5F">
            <w:pPr>
              <w:pStyle w:val="11"/>
              <w:spacing w:before="32" w:line="134" w:lineRule="exact"/>
              <w:ind w:left="137"/>
              <w:rPr>
                <w:rFonts w:hint="eastAsia" w:ascii="宋体" w:hAnsi="宋体" w:eastAsia="宋体" w:cs="宋体"/>
                <w:sz w:val="10"/>
                <w:szCs w:val="10"/>
              </w:rPr>
            </w:pPr>
            <w:r>
              <w:rPr>
                <w:rFonts w:hint="eastAsia" w:ascii="宋体" w:hAnsi="宋体" w:eastAsia="宋体" w:cs="宋体"/>
                <w:spacing w:val="-4"/>
                <w:sz w:val="10"/>
                <w:szCs w:val="10"/>
              </w:rPr>
              <w:t>12</w:t>
            </w:r>
          </w:p>
        </w:tc>
        <w:tc>
          <w:tcPr>
            <w:tcW w:w="1374" w:type="dxa"/>
            <w:vAlign w:val="top"/>
          </w:tcPr>
          <w:p w14:paraId="54691019">
            <w:pPr>
              <w:spacing w:before="33" w:line="941" w:lineRule="exact"/>
              <w:ind w:firstLine="330"/>
              <w:rPr>
                <w:rFonts w:hint="eastAsia" w:ascii="宋体" w:hAnsi="宋体" w:eastAsia="宋体" w:cs="宋体"/>
              </w:rPr>
            </w:pPr>
            <w:r>
              <w:rPr>
                <w:rFonts w:hint="eastAsia" w:ascii="宋体" w:hAnsi="宋体" w:eastAsia="宋体" w:cs="宋体"/>
                <w:position w:val="-18"/>
              </w:rPr>
              <w:drawing>
                <wp:inline distT="0" distB="0" distL="0" distR="0">
                  <wp:extent cx="452120" cy="5969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9"/>
                          <a:stretch>
                            <a:fillRect/>
                          </a:stretch>
                        </pic:blipFill>
                        <pic:spPr>
                          <a:xfrm>
                            <a:off x="0" y="0"/>
                            <a:ext cx="452627" cy="597407"/>
                          </a:xfrm>
                          <a:prstGeom prst="rect">
                            <a:avLst/>
                          </a:prstGeom>
                        </pic:spPr>
                      </pic:pic>
                    </a:graphicData>
                  </a:graphic>
                </wp:inline>
              </w:drawing>
            </w:r>
          </w:p>
        </w:tc>
        <w:tc>
          <w:tcPr>
            <w:tcW w:w="518" w:type="dxa"/>
            <w:vAlign w:val="top"/>
          </w:tcPr>
          <w:p w14:paraId="59CCD9E9">
            <w:pPr>
              <w:spacing w:line="420" w:lineRule="auto"/>
              <w:rPr>
                <w:rFonts w:hint="eastAsia" w:ascii="宋体" w:hAnsi="宋体" w:eastAsia="宋体" w:cs="宋体"/>
                <w:sz w:val="21"/>
              </w:rPr>
            </w:pPr>
          </w:p>
          <w:p w14:paraId="6B869223">
            <w:pPr>
              <w:pStyle w:val="11"/>
              <w:spacing w:before="33" w:line="229" w:lineRule="auto"/>
              <w:ind w:left="210"/>
              <w:rPr>
                <w:rFonts w:hint="eastAsia" w:ascii="宋体" w:hAnsi="宋体" w:eastAsia="宋体" w:cs="宋体"/>
                <w:sz w:val="10"/>
                <w:szCs w:val="10"/>
              </w:rPr>
            </w:pPr>
            <w:r>
              <w:rPr>
                <w:rFonts w:hint="eastAsia" w:ascii="宋体" w:hAnsi="宋体" w:eastAsia="宋体" w:cs="宋体"/>
                <w:sz w:val="10"/>
                <w:szCs w:val="10"/>
              </w:rPr>
              <w:t>把</w:t>
            </w:r>
          </w:p>
        </w:tc>
        <w:tc>
          <w:tcPr>
            <w:tcW w:w="600" w:type="dxa"/>
            <w:vAlign w:val="top"/>
          </w:tcPr>
          <w:p w14:paraId="0FCC05D8">
            <w:pPr>
              <w:rPr>
                <w:rFonts w:hint="eastAsia" w:ascii="宋体" w:hAnsi="宋体" w:eastAsia="宋体" w:cs="宋体"/>
                <w:sz w:val="21"/>
              </w:rPr>
            </w:pPr>
          </w:p>
        </w:tc>
        <w:tc>
          <w:tcPr>
            <w:tcW w:w="864" w:type="dxa"/>
            <w:vAlign w:val="top"/>
          </w:tcPr>
          <w:p w14:paraId="3174A1F8">
            <w:pPr>
              <w:rPr>
                <w:rFonts w:hint="eastAsia" w:ascii="宋体" w:hAnsi="宋体" w:eastAsia="宋体" w:cs="宋体"/>
                <w:sz w:val="21"/>
              </w:rPr>
            </w:pPr>
          </w:p>
        </w:tc>
        <w:tc>
          <w:tcPr>
            <w:tcW w:w="5086" w:type="dxa"/>
            <w:vAlign w:val="top"/>
          </w:tcPr>
          <w:p w14:paraId="024D6B35">
            <w:pPr>
              <w:pStyle w:val="11"/>
              <w:spacing w:before="12" w:line="237" w:lineRule="auto"/>
              <w:ind w:left="22" w:right="59" w:firstLine="6"/>
              <w:rPr>
                <w:rFonts w:hint="eastAsia" w:ascii="宋体" w:hAnsi="宋体" w:eastAsia="宋体" w:cs="宋体"/>
              </w:rPr>
            </w:pPr>
            <w:r>
              <w:rPr>
                <w:rFonts w:hint="eastAsia" w:ascii="宋体" w:hAnsi="宋体" w:eastAsia="宋体" w:cs="宋体"/>
                <w:spacing w:val="4"/>
              </w:rPr>
              <w:t>1、面料:采用阻燃网布</w:t>
            </w:r>
            <w:r>
              <w:rPr>
                <w:rFonts w:hint="eastAsia" w:ascii="宋体" w:hAnsi="宋体" w:eastAsia="宋体" w:cs="宋体"/>
                <w:spacing w:val="-20"/>
              </w:rPr>
              <w:t xml:space="preserve"> </w:t>
            </w:r>
            <w:r>
              <w:rPr>
                <w:rFonts w:hint="eastAsia" w:ascii="宋体" w:hAnsi="宋体" w:eastAsia="宋体" w:cs="宋体"/>
                <w:spacing w:val="4"/>
              </w:rPr>
              <w:t>，无异味</w:t>
            </w:r>
            <w:r>
              <w:rPr>
                <w:rFonts w:hint="eastAsia" w:ascii="宋体" w:hAnsi="宋体" w:eastAsia="宋体" w:cs="宋体"/>
                <w:spacing w:val="-24"/>
              </w:rPr>
              <w:t xml:space="preserve"> </w:t>
            </w:r>
            <w:r>
              <w:rPr>
                <w:rFonts w:hint="eastAsia" w:ascii="宋体" w:hAnsi="宋体" w:eastAsia="宋体" w:cs="宋体"/>
                <w:spacing w:val="4"/>
              </w:rPr>
              <w:t>，甲醛含量≤20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；可分解致癌芳香胺染料</w:t>
            </w:r>
            <w:r>
              <w:rPr>
                <w:rFonts w:hint="eastAsia" w:ascii="宋体" w:hAnsi="宋体" w:eastAsia="宋体" w:cs="宋体"/>
                <w:spacing w:val="23"/>
                <w:w w:val="102"/>
              </w:rPr>
              <w:t xml:space="preserve"> </w:t>
            </w:r>
            <w:r>
              <w:rPr>
                <w:rFonts w:hint="eastAsia" w:ascii="宋体" w:hAnsi="宋体" w:eastAsia="宋体" w:cs="宋体"/>
                <w:spacing w:val="3"/>
              </w:rPr>
              <w:t>(≥20项）检测合格；富马酸二甲酯≤0.1</w:t>
            </w:r>
            <w:r>
              <w:rPr>
                <w:rFonts w:hint="eastAsia" w:ascii="宋体" w:hAnsi="宋体" w:eastAsia="宋体" w:cs="宋体"/>
              </w:rPr>
              <w:t>mg</w:t>
            </w:r>
            <w:r>
              <w:rPr>
                <w:rFonts w:hint="eastAsia" w:ascii="宋体" w:hAnsi="宋体" w:eastAsia="宋体" w:cs="宋体"/>
                <w:spacing w:val="3"/>
              </w:rPr>
              <w:t>/</w:t>
            </w:r>
            <w:r>
              <w:rPr>
                <w:rFonts w:hint="eastAsia" w:ascii="宋体" w:hAnsi="宋体" w:eastAsia="宋体" w:cs="宋体"/>
              </w:rPr>
              <w:t>kg</w:t>
            </w:r>
            <w:r>
              <w:rPr>
                <w:rFonts w:hint="eastAsia" w:ascii="宋体" w:hAnsi="宋体" w:eastAsia="宋体" w:cs="宋体"/>
                <w:spacing w:val="-21"/>
              </w:rPr>
              <w:t xml:space="preserve"> </w:t>
            </w:r>
            <w:r>
              <w:rPr>
                <w:rFonts w:hint="eastAsia" w:ascii="宋体" w:hAnsi="宋体" w:eastAsia="宋体" w:cs="宋体"/>
                <w:spacing w:val="3"/>
              </w:rPr>
              <w:t>；纺织</w:t>
            </w:r>
            <w:r>
              <w:rPr>
                <w:rFonts w:hint="eastAsia" w:ascii="宋体" w:hAnsi="宋体" w:eastAsia="宋体" w:cs="宋体"/>
              </w:rPr>
              <w:t xml:space="preserve"> </w:t>
            </w:r>
            <w:r>
              <w:rPr>
                <w:rFonts w:hint="eastAsia" w:ascii="宋体" w:hAnsi="宋体" w:eastAsia="宋体" w:cs="宋体"/>
                <w:spacing w:val="4"/>
              </w:rPr>
              <w:t>产品中有害物质限制要求</w:t>
            </w:r>
            <w:r>
              <w:rPr>
                <w:rFonts w:hint="eastAsia" w:ascii="宋体" w:hAnsi="宋体" w:eastAsia="宋体" w:cs="宋体"/>
                <w:spacing w:val="-10"/>
              </w:rPr>
              <w:t xml:space="preserve"> </w:t>
            </w:r>
            <w:r>
              <w:rPr>
                <w:rFonts w:hint="eastAsia" w:ascii="宋体" w:hAnsi="宋体" w:eastAsia="宋体" w:cs="宋体"/>
                <w:spacing w:val="4"/>
              </w:rPr>
              <w:t>：</w:t>
            </w:r>
            <w:r>
              <w:rPr>
                <w:rFonts w:hint="eastAsia" w:ascii="宋体" w:hAnsi="宋体" w:eastAsia="宋体" w:cs="宋体"/>
              </w:rPr>
              <w:t>PH</w:t>
            </w:r>
            <w:r>
              <w:rPr>
                <w:rFonts w:hint="eastAsia" w:ascii="宋体" w:hAnsi="宋体" w:eastAsia="宋体" w:cs="宋体"/>
                <w:spacing w:val="4"/>
              </w:rPr>
              <w:t>值4.0～7.5；符合</w:t>
            </w:r>
            <w:r>
              <w:rPr>
                <w:rFonts w:hint="eastAsia" w:ascii="宋体" w:hAnsi="宋体" w:eastAsia="宋体" w:cs="宋体"/>
              </w:rPr>
              <w:t>GB</w:t>
            </w:r>
            <w:r>
              <w:rPr>
                <w:rFonts w:hint="eastAsia" w:ascii="宋体" w:hAnsi="宋体" w:eastAsia="宋体" w:cs="宋体"/>
                <w:spacing w:val="15"/>
                <w:w w:val="101"/>
              </w:rPr>
              <w:t xml:space="preserve"> </w:t>
            </w:r>
            <w:r>
              <w:rPr>
                <w:rFonts w:hint="eastAsia" w:ascii="宋体" w:hAnsi="宋体" w:eastAsia="宋体" w:cs="宋体"/>
                <w:spacing w:val="4"/>
              </w:rPr>
              <w:t>18401-2010、</w:t>
            </w:r>
            <w:r>
              <w:rPr>
                <w:rFonts w:hint="eastAsia" w:ascii="宋体" w:hAnsi="宋体" w:eastAsia="宋体" w:cs="宋体"/>
              </w:rPr>
              <w:t>HJ</w:t>
            </w:r>
            <w:r>
              <w:rPr>
                <w:rFonts w:hint="eastAsia" w:ascii="宋体" w:hAnsi="宋体" w:eastAsia="宋体" w:cs="宋体"/>
                <w:spacing w:val="4"/>
              </w:rPr>
              <w:t xml:space="preserve"> 2546</w:t>
            </w:r>
            <w:r>
              <w:rPr>
                <w:rFonts w:hint="eastAsia" w:ascii="宋体" w:hAnsi="宋体" w:eastAsia="宋体" w:cs="宋体"/>
                <w:spacing w:val="3"/>
              </w:rPr>
              <w:t>-2016、</w:t>
            </w:r>
            <w:r>
              <w:rPr>
                <w:rFonts w:hint="eastAsia" w:ascii="宋体" w:hAnsi="宋体" w:eastAsia="宋体" w:cs="宋体"/>
              </w:rPr>
              <w:t>GB</w:t>
            </w:r>
            <w:r>
              <w:rPr>
                <w:rFonts w:hint="eastAsia" w:ascii="宋体" w:hAnsi="宋体" w:eastAsia="宋体" w:cs="宋体"/>
                <w:spacing w:val="3"/>
              </w:rPr>
              <w:t>/T 35611-2017标准；</w:t>
            </w:r>
          </w:p>
          <w:p w14:paraId="2F4654B0">
            <w:pPr>
              <w:pStyle w:val="11"/>
              <w:spacing w:before="8" w:line="237" w:lineRule="auto"/>
              <w:ind w:left="22" w:right="54"/>
              <w:rPr>
                <w:rFonts w:hint="eastAsia" w:ascii="宋体" w:hAnsi="宋体" w:eastAsia="宋体" w:cs="宋体"/>
              </w:rPr>
            </w:pPr>
            <w:r>
              <w:rPr>
                <w:rFonts w:hint="eastAsia" w:ascii="宋体" w:hAnsi="宋体" w:eastAsia="宋体" w:cs="宋体"/>
                <w:spacing w:val="4"/>
              </w:rPr>
              <w:t>2、海绵：采用阻燃海绵</w:t>
            </w:r>
            <w:r>
              <w:rPr>
                <w:rFonts w:hint="eastAsia" w:ascii="宋体" w:hAnsi="宋体" w:eastAsia="宋体" w:cs="宋体"/>
                <w:spacing w:val="-21"/>
              </w:rPr>
              <w:t xml:space="preserve"> </w:t>
            </w:r>
            <w:r>
              <w:rPr>
                <w:rFonts w:hint="eastAsia" w:ascii="宋体" w:hAnsi="宋体" w:eastAsia="宋体" w:cs="宋体"/>
                <w:spacing w:val="4"/>
              </w:rPr>
              <w:t>，颜色均匀</w:t>
            </w:r>
            <w:r>
              <w:rPr>
                <w:rFonts w:hint="eastAsia" w:ascii="宋体" w:hAnsi="宋体" w:eastAsia="宋体" w:cs="宋体"/>
                <w:spacing w:val="-23"/>
              </w:rPr>
              <w:t xml:space="preserve"> </w:t>
            </w:r>
            <w:r>
              <w:rPr>
                <w:rFonts w:hint="eastAsia" w:ascii="宋体" w:hAnsi="宋体" w:eastAsia="宋体" w:cs="宋体"/>
                <w:spacing w:val="4"/>
              </w:rPr>
              <w:t>，无杂色、黄芯；</w:t>
            </w:r>
            <w:r>
              <w:rPr>
                <w:rFonts w:hint="eastAsia" w:ascii="宋体" w:hAnsi="宋体" w:eastAsia="宋体" w:cs="宋体"/>
                <w:spacing w:val="-16"/>
              </w:rPr>
              <w:t xml:space="preserve"> </w:t>
            </w:r>
            <w:r>
              <w:rPr>
                <w:rFonts w:hint="eastAsia" w:ascii="宋体" w:hAnsi="宋体" w:eastAsia="宋体" w:cs="宋体"/>
                <w:spacing w:val="4"/>
              </w:rPr>
              <w:t>甲醛释放量</w:t>
            </w:r>
            <w:r>
              <w:rPr>
                <w:rFonts w:hint="eastAsia" w:ascii="宋体" w:hAnsi="宋体" w:eastAsia="宋体" w:cs="宋体"/>
                <w:spacing w:val="-23"/>
              </w:rPr>
              <w:t xml:space="preserve"> </w:t>
            </w:r>
            <w:r>
              <w:rPr>
                <w:rFonts w:hint="eastAsia" w:ascii="宋体" w:hAnsi="宋体" w:eastAsia="宋体" w:cs="宋体"/>
                <w:spacing w:val="4"/>
              </w:rPr>
              <w:t>≤</w:t>
            </w:r>
            <w:r>
              <w:rPr>
                <w:rFonts w:hint="eastAsia" w:ascii="宋体" w:hAnsi="宋体" w:eastAsia="宋体" w:cs="宋体"/>
                <w:spacing w:val="3"/>
              </w:rPr>
              <w:t>0.05</w:t>
            </w:r>
            <w:r>
              <w:rPr>
                <w:rFonts w:hint="eastAsia" w:ascii="宋体" w:hAnsi="宋体" w:eastAsia="宋体" w:cs="宋体"/>
              </w:rPr>
              <w:t>mg</w:t>
            </w:r>
            <w:r>
              <w:rPr>
                <w:rFonts w:hint="eastAsia" w:ascii="宋体" w:hAnsi="宋体" w:eastAsia="宋体" w:cs="宋体"/>
                <w:spacing w:val="3"/>
              </w:rPr>
              <w:t>/m²h；</w:t>
            </w:r>
            <w:r>
              <w:rPr>
                <w:rFonts w:hint="eastAsia" w:ascii="宋体" w:hAnsi="宋体" w:eastAsia="宋体" w:cs="宋体"/>
              </w:rPr>
              <w:t>TVOC</w:t>
            </w:r>
            <w:r>
              <w:rPr>
                <w:rFonts w:hint="eastAsia" w:ascii="宋体" w:hAnsi="宋体" w:eastAsia="宋体" w:cs="宋体"/>
                <w:spacing w:val="3"/>
              </w:rPr>
              <w:t>≤0.5</w:t>
            </w:r>
            <w:r>
              <w:rPr>
                <w:rFonts w:hint="eastAsia" w:ascii="宋体" w:hAnsi="宋体" w:eastAsia="宋体" w:cs="宋体"/>
              </w:rPr>
              <w:t>mg</w:t>
            </w:r>
            <w:r>
              <w:rPr>
                <w:rFonts w:hint="eastAsia" w:ascii="宋体" w:hAnsi="宋体" w:eastAsia="宋体" w:cs="宋体"/>
                <w:spacing w:val="3"/>
              </w:rPr>
              <w:t>/m²h；恒定负荷反复压陷疲劳后</w:t>
            </w:r>
            <w:r>
              <w:rPr>
                <w:rFonts w:hint="eastAsia" w:ascii="宋体" w:hAnsi="宋体" w:eastAsia="宋体" w:cs="宋体"/>
                <w:spacing w:val="-18"/>
              </w:rPr>
              <w:t xml:space="preserve"> </w:t>
            </w:r>
            <w:r>
              <w:rPr>
                <w:rFonts w:hint="eastAsia" w:ascii="宋体" w:hAnsi="宋体" w:eastAsia="宋体" w:cs="宋体"/>
                <w:spacing w:val="3"/>
              </w:rPr>
              <w:t>40%压陷</w:t>
            </w:r>
            <w:r>
              <w:rPr>
                <w:rFonts w:hint="eastAsia" w:ascii="宋体" w:hAnsi="宋体" w:eastAsia="宋体" w:cs="宋体"/>
              </w:rPr>
              <w:t xml:space="preserve"> </w:t>
            </w:r>
            <w:r>
              <w:rPr>
                <w:rFonts w:hint="eastAsia" w:ascii="宋体" w:hAnsi="宋体" w:eastAsia="宋体" w:cs="宋体"/>
                <w:spacing w:val="4"/>
              </w:rPr>
              <w:t>硬度损失值</w:t>
            </w:r>
            <w:r>
              <w:rPr>
                <w:rFonts w:hint="eastAsia" w:ascii="宋体" w:hAnsi="宋体" w:eastAsia="宋体" w:cs="宋体"/>
                <w:spacing w:val="-23"/>
              </w:rPr>
              <w:t xml:space="preserve"> </w:t>
            </w:r>
            <w:r>
              <w:rPr>
                <w:rFonts w:hint="eastAsia" w:ascii="宋体" w:hAnsi="宋体" w:eastAsia="宋体" w:cs="宋体"/>
                <w:spacing w:val="4"/>
              </w:rPr>
              <w:t>≤30%；抗引燃特性-模拟火柴</w:t>
            </w:r>
            <w:r>
              <w:rPr>
                <w:rFonts w:hint="eastAsia" w:ascii="宋体" w:hAnsi="宋体" w:eastAsia="宋体" w:cs="宋体"/>
                <w:spacing w:val="3"/>
              </w:rPr>
              <w:t>火焰达阻燃</w:t>
            </w:r>
            <w:r>
              <w:rPr>
                <w:rFonts w:hint="eastAsia" w:ascii="宋体" w:hAnsi="宋体" w:eastAsia="宋体" w:cs="宋体"/>
                <w:spacing w:val="-16"/>
              </w:rPr>
              <w:t xml:space="preserve"> </w:t>
            </w:r>
            <w:r>
              <w:rPr>
                <w:rFonts w:hint="eastAsia" w:ascii="宋体" w:hAnsi="宋体" w:eastAsia="宋体" w:cs="宋体"/>
              </w:rPr>
              <w:t>II</w:t>
            </w:r>
            <w:r>
              <w:rPr>
                <w:rFonts w:hint="eastAsia" w:ascii="宋体" w:hAnsi="宋体" w:eastAsia="宋体" w:cs="宋体"/>
                <w:spacing w:val="3"/>
              </w:rPr>
              <w:t>级；符合</w:t>
            </w:r>
            <w:r>
              <w:rPr>
                <w:rFonts w:hint="eastAsia" w:ascii="宋体" w:hAnsi="宋体" w:eastAsia="宋体" w:cs="宋体"/>
              </w:rPr>
              <w:t>QB</w:t>
            </w:r>
            <w:r>
              <w:rPr>
                <w:rFonts w:hint="eastAsia" w:ascii="宋体" w:hAnsi="宋体" w:eastAsia="宋体" w:cs="宋体"/>
                <w:spacing w:val="3"/>
              </w:rPr>
              <w:t>/T</w:t>
            </w:r>
            <w:r>
              <w:rPr>
                <w:rFonts w:hint="eastAsia" w:ascii="宋体" w:hAnsi="宋体" w:eastAsia="宋体" w:cs="宋体"/>
                <w:spacing w:val="14"/>
              </w:rPr>
              <w:t xml:space="preserve"> </w:t>
            </w:r>
            <w:r>
              <w:rPr>
                <w:rFonts w:hint="eastAsia" w:ascii="宋体" w:hAnsi="宋体" w:eastAsia="宋体" w:cs="宋体"/>
                <w:spacing w:val="3"/>
              </w:rPr>
              <w:t>2080-2018标准；</w:t>
            </w:r>
          </w:p>
          <w:p w14:paraId="423DF449">
            <w:pPr>
              <w:pStyle w:val="11"/>
              <w:spacing w:before="8" w:line="225" w:lineRule="auto"/>
              <w:ind w:left="24"/>
              <w:rPr>
                <w:rFonts w:hint="eastAsia" w:ascii="宋体" w:hAnsi="宋体" w:eastAsia="宋体" w:cs="宋体"/>
              </w:rPr>
            </w:pPr>
            <w:r>
              <w:rPr>
                <w:rFonts w:hint="eastAsia" w:ascii="宋体" w:hAnsi="宋体" w:eastAsia="宋体" w:cs="宋体"/>
                <w:spacing w:val="3"/>
              </w:rPr>
              <w:t>3、椅背：黑色尼龙加玻纤背架</w:t>
            </w:r>
            <w:r>
              <w:rPr>
                <w:rFonts w:hint="eastAsia" w:ascii="宋体" w:hAnsi="宋体" w:eastAsia="宋体" w:cs="宋体"/>
                <w:spacing w:val="-10"/>
              </w:rPr>
              <w:t xml:space="preserve"> </w:t>
            </w:r>
            <w:r>
              <w:rPr>
                <w:rFonts w:hint="eastAsia" w:ascii="宋体" w:hAnsi="宋体" w:eastAsia="宋体" w:cs="宋体"/>
                <w:spacing w:val="3"/>
              </w:rPr>
              <w:t>，人体工学设计</w:t>
            </w:r>
          </w:p>
          <w:p w14:paraId="5C4F4E88">
            <w:pPr>
              <w:pStyle w:val="11"/>
              <w:spacing w:before="8" w:line="239" w:lineRule="auto"/>
              <w:ind w:left="23" w:right="31" w:hanging="1"/>
              <w:rPr>
                <w:rFonts w:hint="eastAsia" w:ascii="宋体" w:hAnsi="宋体" w:eastAsia="宋体" w:cs="宋体"/>
              </w:rPr>
            </w:pPr>
            <w:r>
              <w:rPr>
                <w:rFonts w:hint="eastAsia" w:ascii="宋体" w:hAnsi="宋体" w:eastAsia="宋体" w:cs="宋体"/>
                <w:spacing w:val="4"/>
              </w:rPr>
              <w:t>4、骨架：一体成型曲木板</w:t>
            </w:r>
            <w:r>
              <w:rPr>
                <w:rFonts w:hint="eastAsia" w:ascii="宋体" w:hAnsi="宋体" w:eastAsia="宋体" w:cs="宋体"/>
                <w:spacing w:val="-18"/>
              </w:rPr>
              <w:t xml:space="preserve"> </w:t>
            </w:r>
            <w:r>
              <w:rPr>
                <w:rFonts w:hint="eastAsia" w:ascii="宋体" w:hAnsi="宋体" w:eastAsia="宋体" w:cs="宋体"/>
                <w:spacing w:val="4"/>
              </w:rPr>
              <w:t>，依据人体工程学原理设</w:t>
            </w:r>
            <w:r>
              <w:rPr>
                <w:rFonts w:hint="eastAsia" w:ascii="宋体" w:hAnsi="宋体" w:eastAsia="宋体" w:cs="宋体"/>
                <w:spacing w:val="3"/>
              </w:rPr>
              <w:t>计</w:t>
            </w:r>
            <w:r>
              <w:rPr>
                <w:rFonts w:hint="eastAsia" w:ascii="宋体" w:hAnsi="宋体" w:eastAsia="宋体" w:cs="宋体"/>
                <w:spacing w:val="-10"/>
              </w:rPr>
              <w:t xml:space="preserve"> </w:t>
            </w:r>
            <w:r>
              <w:rPr>
                <w:rFonts w:hint="eastAsia" w:ascii="宋体" w:hAnsi="宋体" w:eastAsia="宋体" w:cs="宋体"/>
                <w:spacing w:val="3"/>
              </w:rPr>
              <w:t>，曲木板材经模具高频热压成型</w:t>
            </w:r>
            <w:r>
              <w:rPr>
                <w:rFonts w:hint="eastAsia" w:ascii="宋体" w:hAnsi="宋体" w:eastAsia="宋体" w:cs="宋体"/>
                <w:spacing w:val="-9"/>
              </w:rPr>
              <w:t xml:space="preserve"> </w:t>
            </w:r>
            <w:r>
              <w:rPr>
                <w:rFonts w:hint="eastAsia" w:ascii="宋体" w:hAnsi="宋体" w:eastAsia="宋体" w:cs="宋体"/>
                <w:spacing w:val="3"/>
              </w:rPr>
              <w:t>，板材厚度12-16</w:t>
            </w:r>
            <w:r>
              <w:rPr>
                <w:rFonts w:hint="eastAsia" w:ascii="宋体" w:hAnsi="宋体" w:eastAsia="宋体" w:cs="宋体"/>
              </w:rPr>
              <w:t>mm</w:t>
            </w:r>
            <w:r>
              <w:rPr>
                <w:rFonts w:hint="eastAsia" w:ascii="宋体" w:hAnsi="宋体" w:eastAsia="宋体" w:cs="宋体"/>
                <w:spacing w:val="3"/>
              </w:rPr>
              <w:t>，经防潮</w:t>
            </w:r>
            <w:r>
              <w:rPr>
                <w:rFonts w:hint="eastAsia" w:ascii="宋体" w:hAnsi="宋体" w:eastAsia="宋体" w:cs="宋体"/>
                <w:spacing w:val="-23"/>
              </w:rPr>
              <w:t xml:space="preserve"> </w:t>
            </w:r>
            <w:r>
              <w:rPr>
                <w:rFonts w:hint="eastAsia" w:ascii="宋体" w:hAnsi="宋体" w:eastAsia="宋体" w:cs="宋体"/>
                <w:spacing w:val="3"/>
              </w:rPr>
              <w:t>、防腐、防蛀等环保</w:t>
            </w:r>
            <w:r>
              <w:rPr>
                <w:rFonts w:hint="eastAsia" w:ascii="宋体" w:hAnsi="宋体" w:eastAsia="宋体" w:cs="宋体"/>
              </w:rPr>
              <w:t xml:space="preserve"> 处理。</w:t>
            </w:r>
          </w:p>
          <w:p w14:paraId="6B2F931B">
            <w:pPr>
              <w:pStyle w:val="11"/>
              <w:spacing w:line="240" w:lineRule="auto"/>
              <w:ind w:left="23"/>
              <w:rPr>
                <w:rFonts w:hint="eastAsia" w:ascii="宋体" w:hAnsi="宋体" w:eastAsia="宋体" w:cs="宋体"/>
                <w:spacing w:val="3"/>
              </w:rPr>
            </w:pPr>
            <w:r>
              <w:rPr>
                <w:rFonts w:hint="eastAsia" w:ascii="宋体" w:hAnsi="宋体" w:eastAsia="宋体" w:cs="宋体"/>
                <w:spacing w:val="4"/>
              </w:rPr>
              <w:t>5、</w:t>
            </w:r>
            <w:r>
              <w:rPr>
                <w:rFonts w:hint="eastAsia" w:ascii="宋体" w:hAnsi="宋体" w:eastAsia="宋体" w:cs="宋体"/>
              </w:rPr>
              <w:t>PU</w:t>
            </w:r>
            <w:r>
              <w:rPr>
                <w:rFonts w:hint="eastAsia" w:ascii="宋体" w:hAnsi="宋体" w:eastAsia="宋体" w:cs="宋体"/>
                <w:spacing w:val="4"/>
              </w:rPr>
              <w:t>扶手：采用优质</w:t>
            </w:r>
            <w:r>
              <w:rPr>
                <w:rFonts w:hint="eastAsia" w:ascii="宋体" w:hAnsi="宋体" w:eastAsia="宋体" w:cs="宋体"/>
              </w:rPr>
              <w:t>PU</w:t>
            </w:r>
            <w:r>
              <w:rPr>
                <w:rFonts w:hint="eastAsia" w:ascii="宋体" w:hAnsi="宋体" w:eastAsia="宋体" w:cs="宋体"/>
                <w:spacing w:val="4"/>
              </w:rPr>
              <w:t>扶手，外观应无明显色差</w:t>
            </w:r>
            <w:r>
              <w:rPr>
                <w:rFonts w:hint="eastAsia" w:ascii="宋体" w:hAnsi="宋体" w:eastAsia="宋体" w:cs="宋体"/>
                <w:spacing w:val="3"/>
              </w:rPr>
              <w:t xml:space="preserve"> </w:t>
            </w:r>
            <w:r>
              <w:rPr>
                <w:rFonts w:hint="eastAsia" w:ascii="宋体" w:hAnsi="宋体" w:eastAsia="宋体" w:cs="宋体"/>
                <w:spacing w:val="4"/>
              </w:rPr>
              <w:t>，重金属：可溶性铅≤90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；可溶性镉≤75</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；可溶性铬≤60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；可溶性</w:t>
            </w:r>
            <w:r>
              <w:rPr>
                <w:rFonts w:hint="eastAsia" w:ascii="宋体" w:hAnsi="宋体" w:eastAsia="宋体" w:cs="宋体"/>
              </w:rPr>
              <w:t xml:space="preserve"> </w:t>
            </w:r>
            <w:r>
              <w:rPr>
                <w:rFonts w:hint="eastAsia" w:ascii="宋体" w:hAnsi="宋体" w:eastAsia="宋体" w:cs="宋体"/>
                <w:spacing w:val="4"/>
              </w:rPr>
              <w:t>汞≤60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；多环芳烃：苯并[a]芘≤1.0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1"/>
              </w:rPr>
              <w:t xml:space="preserve"> </w:t>
            </w:r>
            <w:r>
              <w:rPr>
                <w:rFonts w:hint="eastAsia" w:ascii="宋体" w:hAnsi="宋体" w:eastAsia="宋体" w:cs="宋体"/>
                <w:spacing w:val="4"/>
              </w:rPr>
              <w:t>；16种多环芳烃</w:t>
            </w:r>
            <w:r>
              <w:rPr>
                <w:rFonts w:hint="eastAsia" w:ascii="宋体" w:hAnsi="宋体" w:eastAsia="宋体" w:cs="宋体"/>
                <w:spacing w:val="30"/>
                <w:w w:val="101"/>
              </w:rPr>
              <w:t xml:space="preserve"> </w:t>
            </w:r>
            <w:r>
              <w:rPr>
                <w:rFonts w:hint="eastAsia" w:ascii="宋体" w:hAnsi="宋体" w:eastAsia="宋体" w:cs="宋体"/>
                <w:spacing w:val="4"/>
              </w:rPr>
              <w:t>(</w:t>
            </w:r>
            <w:r>
              <w:rPr>
                <w:rFonts w:hint="eastAsia" w:ascii="宋体" w:hAnsi="宋体" w:eastAsia="宋体" w:cs="宋体"/>
              </w:rPr>
              <w:t>PAH</w:t>
            </w:r>
            <w:r>
              <w:rPr>
                <w:rFonts w:hint="eastAsia" w:ascii="宋体" w:hAnsi="宋体" w:eastAsia="宋体" w:cs="宋体"/>
                <w:spacing w:val="4"/>
              </w:rPr>
              <w:t>)总量</w:t>
            </w:r>
            <w:r>
              <w:rPr>
                <w:rFonts w:hint="eastAsia" w:ascii="宋体" w:hAnsi="宋体" w:eastAsia="宋体" w:cs="宋体"/>
                <w:spacing w:val="3"/>
              </w:rPr>
              <w:t>≤10</w:t>
            </w:r>
            <w:r>
              <w:rPr>
                <w:rFonts w:hint="eastAsia" w:ascii="宋体" w:hAnsi="宋体" w:eastAsia="宋体" w:cs="宋体"/>
              </w:rPr>
              <w:t>mg</w:t>
            </w:r>
            <w:r>
              <w:rPr>
                <w:rFonts w:hint="eastAsia" w:ascii="宋体" w:hAnsi="宋体" w:eastAsia="宋体" w:cs="宋体"/>
                <w:spacing w:val="3"/>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3"/>
              </w:rPr>
              <w:t>；邻苯二甲酸酯检测合格</w:t>
            </w:r>
            <w:r>
              <w:rPr>
                <w:rFonts w:hint="eastAsia" w:ascii="宋体" w:hAnsi="宋体" w:eastAsia="宋体" w:cs="宋体"/>
                <w:spacing w:val="-11"/>
              </w:rPr>
              <w:t xml:space="preserve"> </w:t>
            </w:r>
            <w:r>
              <w:rPr>
                <w:rFonts w:hint="eastAsia" w:ascii="宋体" w:hAnsi="宋体" w:eastAsia="宋体" w:cs="宋体"/>
                <w:spacing w:val="3"/>
              </w:rPr>
              <w:t>；符合</w:t>
            </w:r>
            <w:r>
              <w:rPr>
                <w:rFonts w:hint="eastAsia" w:ascii="宋体" w:hAnsi="宋体" w:eastAsia="宋体" w:cs="宋体"/>
              </w:rPr>
              <w:t>GB</w:t>
            </w:r>
            <w:r>
              <w:rPr>
                <w:rFonts w:hint="eastAsia" w:ascii="宋体" w:hAnsi="宋体" w:eastAsia="宋体" w:cs="宋体"/>
                <w:spacing w:val="3"/>
              </w:rPr>
              <w:t>/T 32487-2016标准</w:t>
            </w:r>
          </w:p>
          <w:p w14:paraId="10152269">
            <w:pPr>
              <w:pStyle w:val="11"/>
              <w:spacing w:line="240" w:lineRule="auto"/>
              <w:ind w:left="23"/>
              <w:rPr>
                <w:rFonts w:hint="eastAsia" w:ascii="宋体" w:hAnsi="宋体" w:eastAsia="宋体" w:cs="宋体"/>
                <w:spacing w:val="3"/>
              </w:rPr>
            </w:pPr>
            <w:r>
              <w:rPr>
                <w:rFonts w:hint="eastAsia" w:ascii="宋体" w:hAnsi="宋体" w:eastAsia="宋体" w:cs="宋体"/>
                <w:spacing w:val="3"/>
              </w:rPr>
              <w:t>6、弓形脚：管材无裂缝、电镀层表面无烧焦、起泡、针孔、裂纹、花斑和划痕。</w:t>
            </w:r>
          </w:p>
        </w:tc>
      </w:tr>
      <w:tr w14:paraId="5DBF4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319" w:type="dxa"/>
            <w:vAlign w:val="top"/>
          </w:tcPr>
          <w:p w14:paraId="6C9B7568">
            <w:pPr>
              <w:spacing w:line="476" w:lineRule="auto"/>
              <w:rPr>
                <w:rFonts w:hint="eastAsia" w:ascii="宋体" w:hAnsi="宋体" w:eastAsia="宋体" w:cs="宋体"/>
                <w:sz w:val="21"/>
              </w:rPr>
            </w:pPr>
          </w:p>
          <w:p w14:paraId="5E9BBA56">
            <w:pPr>
              <w:pStyle w:val="11"/>
              <w:spacing w:before="32" w:line="134" w:lineRule="exact"/>
              <w:ind w:left="112"/>
              <w:rPr>
                <w:rFonts w:hint="eastAsia" w:ascii="宋体" w:hAnsi="宋体" w:eastAsia="宋体" w:cs="宋体"/>
                <w:sz w:val="10"/>
                <w:szCs w:val="10"/>
              </w:rPr>
            </w:pPr>
            <w:r>
              <w:rPr>
                <w:rFonts w:hint="eastAsia" w:ascii="宋体" w:hAnsi="宋体" w:eastAsia="宋体" w:cs="宋体"/>
                <w:spacing w:val="-1"/>
                <w:position w:val="1"/>
                <w:sz w:val="10"/>
                <w:szCs w:val="10"/>
              </w:rPr>
              <w:t>23</w:t>
            </w:r>
          </w:p>
        </w:tc>
        <w:tc>
          <w:tcPr>
            <w:tcW w:w="864" w:type="dxa"/>
            <w:vAlign w:val="top"/>
          </w:tcPr>
          <w:p w14:paraId="01CE2D22">
            <w:pPr>
              <w:spacing w:line="476" w:lineRule="auto"/>
              <w:rPr>
                <w:rFonts w:hint="eastAsia" w:ascii="宋体" w:hAnsi="宋体" w:eastAsia="宋体" w:cs="宋体"/>
                <w:sz w:val="21"/>
              </w:rPr>
            </w:pPr>
          </w:p>
          <w:p w14:paraId="3DD1CA71">
            <w:pPr>
              <w:pStyle w:val="11"/>
              <w:spacing w:before="32" w:line="227" w:lineRule="auto"/>
              <w:ind w:left="331"/>
              <w:rPr>
                <w:rFonts w:hint="eastAsia" w:ascii="宋体" w:hAnsi="宋体" w:eastAsia="宋体" w:cs="宋体"/>
                <w:sz w:val="10"/>
                <w:szCs w:val="10"/>
              </w:rPr>
            </w:pPr>
            <w:r>
              <w:rPr>
                <w:rFonts w:hint="eastAsia" w:ascii="宋体" w:hAnsi="宋体" w:eastAsia="宋体" w:cs="宋体"/>
                <w:spacing w:val="1"/>
                <w:sz w:val="10"/>
                <w:szCs w:val="10"/>
              </w:rPr>
              <w:t>沙发</w:t>
            </w:r>
          </w:p>
        </w:tc>
        <w:tc>
          <w:tcPr>
            <w:tcW w:w="1139" w:type="dxa"/>
            <w:vAlign w:val="top"/>
          </w:tcPr>
          <w:p w14:paraId="16AC53C0">
            <w:pPr>
              <w:spacing w:line="476" w:lineRule="auto"/>
              <w:rPr>
                <w:rFonts w:hint="eastAsia" w:ascii="宋体" w:hAnsi="宋体" w:eastAsia="宋体" w:cs="宋体"/>
                <w:sz w:val="21"/>
              </w:rPr>
            </w:pPr>
          </w:p>
          <w:p w14:paraId="2AF8779E">
            <w:pPr>
              <w:pStyle w:val="11"/>
              <w:spacing w:before="32" w:line="134" w:lineRule="exact"/>
              <w:ind w:left="446"/>
              <w:rPr>
                <w:rFonts w:hint="eastAsia" w:ascii="宋体" w:hAnsi="宋体" w:eastAsia="宋体" w:cs="宋体"/>
                <w:sz w:val="10"/>
                <w:szCs w:val="10"/>
              </w:rPr>
            </w:pPr>
            <w:r>
              <w:rPr>
                <w:rFonts w:hint="eastAsia" w:ascii="宋体" w:hAnsi="宋体" w:eastAsia="宋体" w:cs="宋体"/>
                <w:sz w:val="10"/>
                <w:szCs w:val="10"/>
              </w:rPr>
              <w:t>1+1+3</w:t>
            </w:r>
          </w:p>
        </w:tc>
        <w:tc>
          <w:tcPr>
            <w:tcW w:w="357" w:type="dxa"/>
            <w:vAlign w:val="top"/>
          </w:tcPr>
          <w:p w14:paraId="5ED7648D">
            <w:pPr>
              <w:spacing w:line="476" w:lineRule="auto"/>
              <w:rPr>
                <w:rFonts w:hint="eastAsia" w:ascii="宋体" w:hAnsi="宋体" w:eastAsia="宋体" w:cs="宋体"/>
                <w:sz w:val="21"/>
              </w:rPr>
            </w:pPr>
          </w:p>
          <w:p w14:paraId="4129A4B2">
            <w:pPr>
              <w:pStyle w:val="11"/>
              <w:spacing w:before="32" w:line="135" w:lineRule="exact"/>
              <w:ind w:left="157"/>
              <w:rPr>
                <w:rFonts w:hint="eastAsia" w:ascii="宋体" w:hAnsi="宋体" w:eastAsia="宋体" w:cs="宋体"/>
                <w:sz w:val="10"/>
                <w:szCs w:val="10"/>
              </w:rPr>
            </w:pPr>
            <w:r>
              <w:rPr>
                <w:rFonts w:hint="eastAsia" w:ascii="宋体" w:hAnsi="宋体" w:eastAsia="宋体" w:cs="宋体"/>
                <w:sz w:val="10"/>
                <w:szCs w:val="10"/>
              </w:rPr>
              <w:t>2</w:t>
            </w:r>
          </w:p>
        </w:tc>
        <w:tc>
          <w:tcPr>
            <w:tcW w:w="1374" w:type="dxa"/>
            <w:vAlign w:val="top"/>
          </w:tcPr>
          <w:p w14:paraId="0A9DB580">
            <w:pPr>
              <w:spacing w:before="173" w:line="777" w:lineRule="exact"/>
              <w:ind w:firstLine="30"/>
              <w:rPr>
                <w:rFonts w:hint="eastAsia" w:ascii="宋体" w:hAnsi="宋体" w:eastAsia="宋体" w:cs="宋体"/>
              </w:rPr>
            </w:pPr>
            <w:r>
              <w:rPr>
                <w:rFonts w:hint="eastAsia" w:ascii="宋体" w:hAnsi="宋体" w:eastAsia="宋体" w:cs="宋体"/>
                <w:position w:val="-15"/>
              </w:rPr>
              <w:drawing>
                <wp:inline distT="0" distB="0" distL="0" distR="0">
                  <wp:extent cx="833120" cy="49339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0"/>
                          <a:stretch>
                            <a:fillRect/>
                          </a:stretch>
                        </pic:blipFill>
                        <pic:spPr>
                          <a:xfrm>
                            <a:off x="0" y="0"/>
                            <a:ext cx="833627" cy="493776"/>
                          </a:xfrm>
                          <a:prstGeom prst="rect">
                            <a:avLst/>
                          </a:prstGeom>
                        </pic:spPr>
                      </pic:pic>
                    </a:graphicData>
                  </a:graphic>
                </wp:inline>
              </w:drawing>
            </w:r>
          </w:p>
        </w:tc>
        <w:tc>
          <w:tcPr>
            <w:tcW w:w="518" w:type="dxa"/>
            <w:vAlign w:val="top"/>
          </w:tcPr>
          <w:p w14:paraId="19A114E5">
            <w:pPr>
              <w:spacing w:line="476" w:lineRule="auto"/>
              <w:rPr>
                <w:rFonts w:hint="eastAsia" w:ascii="宋体" w:hAnsi="宋体" w:eastAsia="宋体" w:cs="宋体"/>
                <w:sz w:val="21"/>
              </w:rPr>
            </w:pPr>
          </w:p>
          <w:p w14:paraId="369D4685">
            <w:pPr>
              <w:pStyle w:val="11"/>
              <w:spacing w:before="32" w:line="227" w:lineRule="auto"/>
              <w:ind w:left="211"/>
              <w:rPr>
                <w:rFonts w:hint="eastAsia" w:ascii="宋体" w:hAnsi="宋体" w:eastAsia="宋体" w:cs="宋体"/>
                <w:sz w:val="10"/>
                <w:szCs w:val="10"/>
              </w:rPr>
            </w:pPr>
            <w:r>
              <w:rPr>
                <w:rFonts w:hint="eastAsia" w:ascii="宋体" w:hAnsi="宋体" w:eastAsia="宋体" w:cs="宋体"/>
                <w:sz w:val="10"/>
                <w:szCs w:val="10"/>
              </w:rPr>
              <w:t>套</w:t>
            </w:r>
          </w:p>
        </w:tc>
        <w:tc>
          <w:tcPr>
            <w:tcW w:w="600" w:type="dxa"/>
            <w:vAlign w:val="top"/>
          </w:tcPr>
          <w:p w14:paraId="696D60D7">
            <w:pPr>
              <w:rPr>
                <w:rFonts w:hint="eastAsia" w:ascii="宋体" w:hAnsi="宋体" w:eastAsia="宋体" w:cs="宋体"/>
                <w:sz w:val="21"/>
              </w:rPr>
            </w:pPr>
          </w:p>
        </w:tc>
        <w:tc>
          <w:tcPr>
            <w:tcW w:w="864" w:type="dxa"/>
            <w:vAlign w:val="top"/>
          </w:tcPr>
          <w:p w14:paraId="42E8A326">
            <w:pPr>
              <w:rPr>
                <w:rFonts w:hint="eastAsia" w:ascii="宋体" w:hAnsi="宋体" w:eastAsia="宋体" w:cs="宋体"/>
                <w:sz w:val="21"/>
              </w:rPr>
            </w:pPr>
          </w:p>
        </w:tc>
        <w:tc>
          <w:tcPr>
            <w:tcW w:w="5086" w:type="dxa"/>
            <w:vAlign w:val="top"/>
          </w:tcPr>
          <w:p w14:paraId="5E973D5A">
            <w:pPr>
              <w:pStyle w:val="11"/>
              <w:spacing w:line="236" w:lineRule="auto"/>
              <w:ind w:left="22" w:right="44" w:firstLine="3"/>
              <w:rPr>
                <w:rFonts w:hint="eastAsia" w:ascii="宋体" w:hAnsi="宋体" w:eastAsia="宋体" w:cs="宋体"/>
              </w:rPr>
            </w:pPr>
            <w:r>
              <w:rPr>
                <w:rFonts w:hint="eastAsia" w:ascii="宋体" w:hAnsi="宋体" w:eastAsia="宋体" w:cs="宋体"/>
                <w:spacing w:val="4"/>
              </w:rPr>
              <w:t>（1）▲面料：选用优质环保皮</w:t>
            </w:r>
            <w:r>
              <w:rPr>
                <w:rFonts w:hint="eastAsia" w:ascii="宋体" w:hAnsi="宋体" w:eastAsia="宋体" w:cs="宋体"/>
                <w:spacing w:val="-17"/>
              </w:rPr>
              <w:t xml:space="preserve"> </w:t>
            </w:r>
            <w:r>
              <w:rPr>
                <w:rFonts w:hint="eastAsia" w:ascii="宋体" w:hAnsi="宋体" w:eastAsia="宋体" w:cs="宋体"/>
                <w:spacing w:val="4"/>
              </w:rPr>
              <w:t>，厚度≥1.5</w:t>
            </w:r>
            <w:r>
              <w:rPr>
                <w:rFonts w:hint="eastAsia" w:ascii="宋体" w:hAnsi="宋体" w:eastAsia="宋体" w:cs="宋体"/>
              </w:rPr>
              <w:t>mm</w:t>
            </w:r>
            <w:r>
              <w:rPr>
                <w:rFonts w:hint="eastAsia" w:ascii="宋体" w:hAnsi="宋体" w:eastAsia="宋体" w:cs="宋体"/>
                <w:spacing w:val="4"/>
              </w:rPr>
              <w:t>，通过</w:t>
            </w:r>
            <w:r>
              <w:rPr>
                <w:rFonts w:hint="eastAsia" w:ascii="宋体" w:hAnsi="宋体" w:eastAsia="宋体" w:cs="宋体"/>
              </w:rPr>
              <w:t>GB</w:t>
            </w:r>
            <w:r>
              <w:rPr>
                <w:rFonts w:hint="eastAsia" w:ascii="宋体" w:hAnsi="宋体" w:eastAsia="宋体" w:cs="宋体"/>
                <w:spacing w:val="4"/>
              </w:rPr>
              <w:t>/T</w:t>
            </w:r>
            <w:r>
              <w:rPr>
                <w:rFonts w:hint="eastAsia" w:ascii="宋体" w:hAnsi="宋体" w:eastAsia="宋体" w:cs="宋体"/>
                <w:spacing w:val="18"/>
                <w:w w:val="102"/>
              </w:rPr>
              <w:t xml:space="preserve"> </w:t>
            </w:r>
            <w:r>
              <w:rPr>
                <w:rFonts w:hint="eastAsia" w:ascii="宋体" w:hAnsi="宋体" w:eastAsia="宋体" w:cs="宋体"/>
                <w:spacing w:val="4"/>
              </w:rPr>
              <w:t>16799-2018、</w:t>
            </w:r>
            <w:r>
              <w:rPr>
                <w:rFonts w:hint="eastAsia" w:ascii="宋体" w:hAnsi="宋体" w:eastAsia="宋体" w:cs="宋体"/>
              </w:rPr>
              <w:t>QB</w:t>
            </w:r>
            <w:r>
              <w:rPr>
                <w:rFonts w:hint="eastAsia" w:ascii="宋体" w:hAnsi="宋体" w:eastAsia="宋体" w:cs="宋体"/>
                <w:spacing w:val="4"/>
              </w:rPr>
              <w:t xml:space="preserve">/T </w:t>
            </w:r>
            <w:r>
              <w:rPr>
                <w:rFonts w:hint="eastAsia" w:ascii="宋体" w:hAnsi="宋体" w:eastAsia="宋体" w:cs="宋体"/>
                <w:spacing w:val="3"/>
              </w:rPr>
              <w:t>4371-2012标准检测</w:t>
            </w:r>
            <w:r>
              <w:rPr>
                <w:rFonts w:hint="eastAsia" w:ascii="宋体" w:hAnsi="宋体" w:eastAsia="宋体" w:cs="宋体"/>
                <w:spacing w:val="-24"/>
              </w:rPr>
              <w:t xml:space="preserve"> </w:t>
            </w:r>
            <w:r>
              <w:rPr>
                <w:rFonts w:hint="eastAsia" w:ascii="宋体" w:hAnsi="宋体" w:eastAsia="宋体" w:cs="宋体"/>
                <w:spacing w:val="3"/>
              </w:rPr>
              <w:t>，摩擦色牢度干擦</w:t>
            </w:r>
            <w:r>
              <w:rPr>
                <w:rFonts w:hint="eastAsia" w:ascii="宋体" w:hAnsi="宋体" w:eastAsia="宋体" w:cs="宋体"/>
                <w:spacing w:val="-22"/>
              </w:rPr>
              <w:t xml:space="preserve"> </w:t>
            </w:r>
            <w:r>
              <w:rPr>
                <w:rFonts w:hint="eastAsia" w:ascii="宋体" w:hAnsi="宋体" w:eastAsia="宋体" w:cs="宋体"/>
                <w:spacing w:val="3"/>
              </w:rPr>
              <w:t>500次≥4级，碱性</w:t>
            </w:r>
            <w:r>
              <w:rPr>
                <w:rFonts w:hint="eastAsia" w:ascii="宋体" w:hAnsi="宋体" w:eastAsia="宋体" w:cs="宋体"/>
              </w:rPr>
              <w:t xml:space="preserve"> </w:t>
            </w:r>
            <w:r>
              <w:rPr>
                <w:rFonts w:hint="eastAsia" w:ascii="宋体" w:hAnsi="宋体" w:eastAsia="宋体" w:cs="宋体"/>
                <w:spacing w:val="5"/>
              </w:rPr>
              <w:t>汗液80次≥4级，湿擦250次≥4级，耐光性≥5级，</w:t>
            </w:r>
            <w:r>
              <w:rPr>
                <w:rFonts w:hint="eastAsia" w:ascii="宋体" w:hAnsi="宋体" w:eastAsia="宋体" w:cs="宋体"/>
                <w:spacing w:val="4"/>
              </w:rPr>
              <w:t>涂层粘着牢度≥10.0N/10</w:t>
            </w:r>
            <w:r>
              <w:rPr>
                <w:rFonts w:hint="eastAsia" w:ascii="宋体" w:hAnsi="宋体" w:eastAsia="宋体" w:cs="宋体"/>
              </w:rPr>
              <w:t>mm</w:t>
            </w:r>
            <w:r>
              <w:rPr>
                <w:rFonts w:hint="eastAsia" w:ascii="宋体" w:hAnsi="宋体" w:eastAsia="宋体" w:cs="宋体"/>
                <w:spacing w:val="-21"/>
              </w:rPr>
              <w:t xml:space="preserve"> </w:t>
            </w:r>
            <w:r>
              <w:rPr>
                <w:rFonts w:hint="eastAsia" w:ascii="宋体" w:hAnsi="宋体" w:eastAsia="宋体" w:cs="宋体"/>
                <w:spacing w:val="4"/>
              </w:rPr>
              <w:t>，耐折牢度（50000次）无裂纹，撕裂力≥90N，气味≤2</w:t>
            </w:r>
            <w:r>
              <w:rPr>
                <w:rFonts w:hint="eastAsia" w:ascii="宋体" w:hAnsi="宋体" w:eastAsia="宋体" w:cs="宋体"/>
              </w:rPr>
              <w:t xml:space="preserve"> </w:t>
            </w:r>
            <w:r>
              <w:rPr>
                <w:rFonts w:hint="eastAsia" w:ascii="宋体" w:hAnsi="宋体" w:eastAsia="宋体" w:cs="宋体"/>
                <w:spacing w:val="5"/>
              </w:rPr>
              <w:t>级，游离甲醛≤1</w:t>
            </w:r>
            <w:r>
              <w:rPr>
                <w:rFonts w:hint="eastAsia" w:ascii="宋体" w:hAnsi="宋体" w:eastAsia="宋体" w:cs="宋体"/>
              </w:rPr>
              <w:t>mg</w:t>
            </w:r>
            <w:r>
              <w:rPr>
                <w:rFonts w:hint="eastAsia" w:ascii="宋体" w:hAnsi="宋体" w:eastAsia="宋体" w:cs="宋体"/>
                <w:spacing w:val="5"/>
              </w:rPr>
              <w:t>/</w:t>
            </w:r>
            <w:r>
              <w:rPr>
                <w:rFonts w:hint="eastAsia" w:ascii="宋体" w:hAnsi="宋体" w:eastAsia="宋体" w:cs="宋体"/>
              </w:rPr>
              <w:t>kg</w:t>
            </w:r>
            <w:r>
              <w:rPr>
                <w:rFonts w:hint="eastAsia" w:ascii="宋体" w:hAnsi="宋体" w:eastAsia="宋体" w:cs="宋体"/>
                <w:spacing w:val="5"/>
              </w:rPr>
              <w:t>，挥发性有机化合物（</w:t>
            </w:r>
            <w:r>
              <w:rPr>
                <w:rFonts w:hint="eastAsia" w:ascii="宋体" w:hAnsi="宋体" w:eastAsia="宋体" w:cs="宋体"/>
              </w:rPr>
              <w:t>VOC</w:t>
            </w:r>
            <w:r>
              <w:rPr>
                <w:rFonts w:hint="eastAsia" w:ascii="宋体" w:hAnsi="宋体" w:eastAsia="宋体" w:cs="宋体"/>
                <w:spacing w:val="5"/>
              </w:rPr>
              <w:t>）≤2</w:t>
            </w:r>
            <w:r>
              <w:rPr>
                <w:rFonts w:hint="eastAsia" w:ascii="宋体" w:hAnsi="宋体" w:eastAsia="宋体" w:cs="宋体"/>
              </w:rPr>
              <w:t>mg</w:t>
            </w:r>
            <w:r>
              <w:rPr>
                <w:rFonts w:hint="eastAsia" w:ascii="宋体" w:hAnsi="宋体" w:eastAsia="宋体" w:cs="宋体"/>
                <w:spacing w:val="5"/>
              </w:rPr>
              <w:t>/</w:t>
            </w:r>
            <w:r>
              <w:rPr>
                <w:rFonts w:hint="eastAsia" w:ascii="宋体" w:hAnsi="宋体" w:eastAsia="宋体" w:cs="宋体"/>
              </w:rPr>
              <w:t>kg</w:t>
            </w:r>
            <w:r>
              <w:rPr>
                <w:rFonts w:hint="eastAsia" w:ascii="宋体" w:hAnsi="宋体" w:eastAsia="宋体" w:cs="宋体"/>
                <w:spacing w:val="-6"/>
              </w:rPr>
              <w:t xml:space="preserve"> </w:t>
            </w:r>
            <w:r>
              <w:rPr>
                <w:rFonts w:hint="eastAsia" w:ascii="宋体" w:hAnsi="宋体" w:eastAsia="宋体" w:cs="宋体"/>
                <w:spacing w:val="5"/>
              </w:rPr>
              <w:t>，禁用偶氮染料</w:t>
            </w:r>
            <w:r>
              <w:rPr>
                <w:rFonts w:hint="eastAsia" w:ascii="宋体" w:hAnsi="宋体" w:eastAsia="宋体" w:cs="宋体"/>
                <w:spacing w:val="-18"/>
              </w:rPr>
              <w:t xml:space="preserve"> </w:t>
            </w:r>
            <w:r>
              <w:rPr>
                <w:rFonts w:hint="eastAsia" w:ascii="宋体" w:hAnsi="宋体" w:eastAsia="宋体" w:cs="宋体"/>
                <w:spacing w:val="5"/>
              </w:rPr>
              <w:t>≤1</w:t>
            </w:r>
            <w:r>
              <w:rPr>
                <w:rFonts w:hint="eastAsia" w:ascii="宋体" w:hAnsi="宋体" w:eastAsia="宋体" w:cs="宋体"/>
              </w:rPr>
              <w:t>mg</w:t>
            </w:r>
            <w:r>
              <w:rPr>
                <w:rFonts w:hint="eastAsia" w:ascii="宋体" w:hAnsi="宋体" w:eastAsia="宋体" w:cs="宋体"/>
                <w:spacing w:val="5"/>
              </w:rPr>
              <w:t>/</w:t>
            </w:r>
            <w:r>
              <w:rPr>
                <w:rFonts w:hint="eastAsia" w:ascii="宋体" w:hAnsi="宋体" w:eastAsia="宋体" w:cs="宋体"/>
              </w:rPr>
              <w:t>kg</w:t>
            </w:r>
            <w:r>
              <w:rPr>
                <w:rFonts w:hint="eastAsia" w:ascii="宋体" w:hAnsi="宋体" w:eastAsia="宋体" w:cs="宋体"/>
                <w:spacing w:val="5"/>
              </w:rPr>
              <w:t>，可萃取重金属铅（</w:t>
            </w:r>
            <w:r>
              <w:rPr>
                <w:rFonts w:hint="eastAsia" w:ascii="宋体" w:hAnsi="宋体" w:eastAsia="宋体" w:cs="宋体"/>
              </w:rPr>
              <w:t>Pb</w:t>
            </w:r>
            <w:r>
              <w:rPr>
                <w:rFonts w:hint="eastAsia" w:ascii="宋体" w:hAnsi="宋体" w:eastAsia="宋体" w:cs="宋体"/>
                <w:spacing w:val="5"/>
              </w:rPr>
              <w:t>）≤5</w:t>
            </w:r>
            <w:r>
              <w:rPr>
                <w:rFonts w:hint="eastAsia" w:ascii="宋体" w:hAnsi="宋体" w:eastAsia="宋体" w:cs="宋体"/>
              </w:rPr>
              <w:t>mg</w:t>
            </w:r>
            <w:r>
              <w:rPr>
                <w:rFonts w:hint="eastAsia" w:ascii="宋体" w:hAnsi="宋体" w:eastAsia="宋体" w:cs="宋体"/>
                <w:spacing w:val="5"/>
              </w:rPr>
              <w:t>/</w:t>
            </w:r>
            <w:r>
              <w:rPr>
                <w:rFonts w:hint="eastAsia" w:ascii="宋体" w:hAnsi="宋体" w:eastAsia="宋体" w:cs="宋体"/>
              </w:rPr>
              <w:t>kg</w:t>
            </w:r>
            <w:r>
              <w:rPr>
                <w:rFonts w:hint="eastAsia" w:ascii="宋体" w:hAnsi="宋体" w:eastAsia="宋体" w:cs="宋体"/>
                <w:spacing w:val="-23"/>
              </w:rPr>
              <w:t xml:space="preserve"> </w:t>
            </w:r>
            <w:r>
              <w:rPr>
                <w:rFonts w:hint="eastAsia" w:ascii="宋体" w:hAnsi="宋体" w:eastAsia="宋体" w:cs="宋体"/>
                <w:spacing w:val="5"/>
              </w:rPr>
              <w:t>、镉（</w:t>
            </w:r>
            <w:r>
              <w:rPr>
                <w:rFonts w:hint="eastAsia" w:ascii="宋体" w:hAnsi="宋体" w:eastAsia="宋体" w:cs="宋体"/>
              </w:rPr>
              <w:t>Cd</w:t>
            </w:r>
            <w:r>
              <w:rPr>
                <w:rFonts w:hint="eastAsia" w:ascii="宋体" w:hAnsi="宋体" w:eastAsia="宋体" w:cs="宋体"/>
                <w:spacing w:val="5"/>
              </w:rPr>
              <w:t>）≤</w:t>
            </w:r>
            <w:r>
              <w:rPr>
                <w:rFonts w:hint="eastAsia" w:ascii="宋体" w:hAnsi="宋体" w:eastAsia="宋体" w:cs="宋体"/>
              </w:rPr>
              <w:t xml:space="preserve"> </w:t>
            </w:r>
            <w:r>
              <w:rPr>
                <w:rFonts w:hint="eastAsia" w:ascii="宋体" w:hAnsi="宋体" w:eastAsia="宋体" w:cs="宋体"/>
                <w:spacing w:val="4"/>
              </w:rPr>
              <w:t>3</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4"/>
              </w:rPr>
              <w:t>，抗菌性能（金黄色葡萄球菌</w:t>
            </w:r>
            <w:r>
              <w:rPr>
                <w:rFonts w:hint="eastAsia" w:ascii="宋体" w:hAnsi="宋体" w:eastAsia="宋体" w:cs="宋体"/>
                <w:spacing w:val="-9"/>
              </w:rPr>
              <w:t xml:space="preserve"> </w:t>
            </w:r>
            <w:r>
              <w:rPr>
                <w:rFonts w:hint="eastAsia" w:ascii="宋体" w:hAnsi="宋体" w:eastAsia="宋体" w:cs="宋体"/>
                <w:spacing w:val="4"/>
              </w:rPr>
              <w:t>、大肠埃希氏菌）抑菌率≥99%。</w:t>
            </w:r>
          </w:p>
          <w:p w14:paraId="64C8DAE0">
            <w:pPr>
              <w:pStyle w:val="11"/>
              <w:spacing w:before="11" w:line="237" w:lineRule="auto"/>
              <w:ind w:left="24" w:right="176" w:firstLine="1"/>
              <w:rPr>
                <w:rFonts w:hint="eastAsia" w:ascii="宋体" w:hAnsi="宋体" w:eastAsia="宋体" w:cs="宋体"/>
              </w:rPr>
            </w:pPr>
            <w:r>
              <w:rPr>
                <w:rFonts w:hint="eastAsia" w:ascii="宋体" w:hAnsi="宋体" w:eastAsia="宋体" w:cs="宋体"/>
                <w:spacing w:val="4"/>
              </w:rPr>
              <w:t>（2）▲海绵（阻燃高弹海绵</w:t>
            </w:r>
            <w:r>
              <w:rPr>
                <w:rFonts w:hint="eastAsia" w:ascii="宋体" w:hAnsi="宋体" w:eastAsia="宋体" w:cs="宋体"/>
                <w:spacing w:val="-17"/>
              </w:rPr>
              <w:t xml:space="preserve"> </w:t>
            </w:r>
            <w:r>
              <w:rPr>
                <w:rFonts w:hint="eastAsia" w:ascii="宋体" w:hAnsi="宋体" w:eastAsia="宋体" w:cs="宋体"/>
                <w:spacing w:val="2"/>
              </w:rPr>
              <w:t>）：</w:t>
            </w:r>
            <w:r>
              <w:rPr>
                <w:rFonts w:hint="eastAsia" w:ascii="宋体" w:hAnsi="宋体" w:eastAsia="宋体" w:cs="宋体"/>
                <w:spacing w:val="4"/>
              </w:rPr>
              <w:t>通过</w:t>
            </w:r>
            <w:r>
              <w:rPr>
                <w:rFonts w:hint="eastAsia" w:ascii="宋体" w:hAnsi="宋体" w:eastAsia="宋体" w:cs="宋体"/>
              </w:rPr>
              <w:t>GB</w:t>
            </w:r>
            <w:r>
              <w:rPr>
                <w:rFonts w:hint="eastAsia" w:ascii="宋体" w:hAnsi="宋体" w:eastAsia="宋体" w:cs="宋体"/>
                <w:spacing w:val="4"/>
              </w:rPr>
              <w:t>/T10802</w:t>
            </w:r>
            <w:r>
              <w:rPr>
                <w:rFonts w:hint="eastAsia" w:ascii="宋体" w:hAnsi="宋体" w:eastAsia="宋体" w:cs="宋体"/>
                <w:spacing w:val="3"/>
              </w:rPr>
              <w:t>-2006、</w:t>
            </w:r>
            <w:r>
              <w:rPr>
                <w:rFonts w:hint="eastAsia" w:ascii="宋体" w:hAnsi="宋体" w:eastAsia="宋体" w:cs="宋体"/>
              </w:rPr>
              <w:t>QB</w:t>
            </w:r>
            <w:r>
              <w:rPr>
                <w:rFonts w:hint="eastAsia" w:ascii="宋体" w:hAnsi="宋体" w:eastAsia="宋体" w:cs="宋体"/>
                <w:spacing w:val="3"/>
              </w:rPr>
              <w:t>/T 2280-2016等相关检测标准检测</w:t>
            </w:r>
            <w:r>
              <w:rPr>
                <w:rFonts w:hint="eastAsia" w:ascii="宋体" w:hAnsi="宋体" w:eastAsia="宋体" w:cs="宋体"/>
                <w:spacing w:val="-15"/>
              </w:rPr>
              <w:t xml:space="preserve"> </w:t>
            </w:r>
            <w:r>
              <w:rPr>
                <w:rFonts w:hint="eastAsia" w:ascii="宋体" w:hAnsi="宋体" w:eastAsia="宋体" w:cs="宋体"/>
                <w:spacing w:val="3"/>
              </w:rPr>
              <w:t>，物理力学性能：</w:t>
            </w:r>
            <w:r>
              <w:rPr>
                <w:rFonts w:hint="eastAsia" w:ascii="宋体" w:hAnsi="宋体" w:eastAsia="宋体" w:cs="宋体"/>
                <w:spacing w:val="-18"/>
              </w:rPr>
              <w:t xml:space="preserve"> </w:t>
            </w:r>
            <w:r>
              <w:rPr>
                <w:rFonts w:hint="eastAsia" w:ascii="宋体" w:hAnsi="宋体" w:eastAsia="宋体" w:cs="宋体"/>
                <w:spacing w:val="3"/>
              </w:rPr>
              <w:t>75%压缩永久变形</w:t>
            </w:r>
            <w:r>
              <w:rPr>
                <w:rFonts w:hint="eastAsia" w:ascii="宋体" w:hAnsi="宋体" w:eastAsia="宋体" w:cs="宋体"/>
                <w:spacing w:val="-20"/>
              </w:rPr>
              <w:t xml:space="preserve"> </w:t>
            </w:r>
            <w:r>
              <w:rPr>
                <w:rFonts w:hint="eastAsia" w:ascii="宋体" w:hAnsi="宋体" w:eastAsia="宋体" w:cs="宋体"/>
                <w:spacing w:val="3"/>
              </w:rPr>
              <w:t>≤</w:t>
            </w:r>
            <w:r>
              <w:rPr>
                <w:rFonts w:hint="eastAsia" w:ascii="宋体" w:hAnsi="宋体" w:eastAsia="宋体" w:cs="宋体"/>
              </w:rPr>
              <w:t xml:space="preserve"> </w:t>
            </w:r>
            <w:r>
              <w:rPr>
                <w:rFonts w:hint="eastAsia" w:ascii="宋体" w:hAnsi="宋体" w:eastAsia="宋体" w:cs="宋体"/>
                <w:spacing w:val="4"/>
              </w:rPr>
              <w:t>3%，拉伸强度≥150</w:t>
            </w:r>
            <w:r>
              <w:rPr>
                <w:rFonts w:hint="eastAsia" w:ascii="宋体" w:hAnsi="宋体" w:eastAsia="宋体" w:cs="宋体"/>
              </w:rPr>
              <w:t>KPa</w:t>
            </w:r>
            <w:r>
              <w:rPr>
                <w:rFonts w:hint="eastAsia" w:ascii="宋体" w:hAnsi="宋体" w:eastAsia="宋体" w:cs="宋体"/>
                <w:spacing w:val="-23"/>
              </w:rPr>
              <w:t xml:space="preserve"> </w:t>
            </w:r>
            <w:r>
              <w:rPr>
                <w:rFonts w:hint="eastAsia" w:ascii="宋体" w:hAnsi="宋体" w:eastAsia="宋体" w:cs="宋体"/>
                <w:spacing w:val="4"/>
              </w:rPr>
              <w:t>，回弹率≥45%，伸长率≥200%，撕裂强度≥5.0N</w:t>
            </w:r>
            <w:r>
              <w:rPr>
                <w:rFonts w:hint="eastAsia" w:ascii="宋体" w:hAnsi="宋体" w:eastAsia="宋体" w:cs="宋体"/>
                <w:spacing w:val="3"/>
              </w:rPr>
              <w:t>/</w:t>
            </w:r>
            <w:r>
              <w:rPr>
                <w:rFonts w:hint="eastAsia" w:ascii="宋体" w:hAnsi="宋体" w:eastAsia="宋体" w:cs="宋体"/>
              </w:rPr>
              <w:t>cm</w:t>
            </w:r>
            <w:r>
              <w:rPr>
                <w:rFonts w:hint="eastAsia" w:ascii="宋体" w:hAnsi="宋体" w:eastAsia="宋体" w:cs="宋体"/>
                <w:spacing w:val="-24"/>
              </w:rPr>
              <w:t xml:space="preserve"> </w:t>
            </w:r>
            <w:r>
              <w:rPr>
                <w:rFonts w:hint="eastAsia" w:ascii="宋体" w:hAnsi="宋体" w:eastAsia="宋体" w:cs="宋体"/>
                <w:spacing w:val="3"/>
              </w:rPr>
              <w:t>，湿热老化后拉伸强度</w:t>
            </w:r>
            <w:r>
              <w:rPr>
                <w:rFonts w:hint="eastAsia" w:ascii="宋体" w:hAnsi="宋体" w:eastAsia="宋体" w:cs="宋体"/>
                <w:spacing w:val="-12"/>
              </w:rPr>
              <w:t xml:space="preserve"> </w:t>
            </w:r>
            <w:r>
              <w:rPr>
                <w:rFonts w:hint="eastAsia" w:ascii="宋体" w:hAnsi="宋体" w:eastAsia="宋体" w:cs="宋体"/>
                <w:spacing w:val="3"/>
              </w:rPr>
              <w:t>≥150</w:t>
            </w:r>
            <w:r>
              <w:rPr>
                <w:rFonts w:hint="eastAsia" w:ascii="宋体" w:hAnsi="宋体" w:eastAsia="宋体" w:cs="宋体"/>
              </w:rPr>
              <w:t>KPa</w:t>
            </w:r>
            <w:r>
              <w:rPr>
                <w:rFonts w:hint="eastAsia" w:ascii="宋体" w:hAnsi="宋体" w:eastAsia="宋体" w:cs="宋体"/>
                <w:spacing w:val="-24"/>
              </w:rPr>
              <w:t xml:space="preserve"> </w:t>
            </w:r>
            <w:r>
              <w:rPr>
                <w:rFonts w:hint="eastAsia" w:ascii="宋体" w:hAnsi="宋体" w:eastAsia="宋体" w:cs="宋体"/>
                <w:spacing w:val="3"/>
              </w:rPr>
              <w:t>，干热老化后拉伸强度</w:t>
            </w:r>
            <w:r>
              <w:rPr>
                <w:rFonts w:hint="eastAsia" w:ascii="宋体" w:hAnsi="宋体" w:eastAsia="宋体" w:cs="宋体"/>
              </w:rPr>
              <w:t xml:space="preserve"> </w:t>
            </w:r>
            <w:r>
              <w:rPr>
                <w:rFonts w:hint="eastAsia" w:ascii="宋体" w:hAnsi="宋体" w:eastAsia="宋体" w:cs="宋体"/>
                <w:spacing w:val="3"/>
              </w:rPr>
              <w:t>150</w:t>
            </w:r>
            <w:r>
              <w:rPr>
                <w:rFonts w:hint="eastAsia" w:ascii="宋体" w:hAnsi="宋体" w:eastAsia="宋体" w:cs="宋体"/>
              </w:rPr>
              <w:t>KPa</w:t>
            </w:r>
            <w:r>
              <w:rPr>
                <w:rFonts w:hint="eastAsia" w:ascii="宋体" w:hAnsi="宋体" w:eastAsia="宋体" w:cs="宋体"/>
                <w:spacing w:val="-21"/>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≤0.05</w:t>
            </w:r>
            <w:r>
              <w:rPr>
                <w:rFonts w:hint="eastAsia" w:ascii="宋体" w:hAnsi="宋体" w:eastAsia="宋体" w:cs="宋体"/>
              </w:rPr>
              <w:t>mg</w:t>
            </w:r>
            <w:r>
              <w:rPr>
                <w:rFonts w:hint="eastAsia" w:ascii="宋体" w:hAnsi="宋体" w:eastAsia="宋体" w:cs="宋体"/>
                <w:spacing w:val="3"/>
              </w:rPr>
              <w:t>/m2h</w:t>
            </w:r>
            <w:r>
              <w:rPr>
                <w:rFonts w:hint="eastAsia" w:ascii="宋体" w:hAnsi="宋体" w:eastAsia="宋体" w:cs="宋体"/>
                <w:spacing w:val="-19"/>
              </w:rPr>
              <w:t xml:space="preserve"> </w:t>
            </w:r>
            <w:r>
              <w:rPr>
                <w:rFonts w:hint="eastAsia" w:ascii="宋体" w:hAnsi="宋体" w:eastAsia="宋体" w:cs="宋体"/>
                <w:spacing w:val="3"/>
              </w:rPr>
              <w:t>。</w:t>
            </w:r>
            <w:r>
              <w:rPr>
                <w:rFonts w:hint="eastAsia" w:ascii="宋体" w:hAnsi="宋体" w:eastAsia="宋体" w:cs="宋体"/>
              </w:rPr>
              <w:t>TVOC</w:t>
            </w:r>
            <w:r>
              <w:rPr>
                <w:rFonts w:hint="eastAsia" w:ascii="宋体" w:hAnsi="宋体" w:eastAsia="宋体" w:cs="宋体"/>
                <w:spacing w:val="3"/>
              </w:rPr>
              <w:t>≤0.05</w:t>
            </w:r>
            <w:r>
              <w:rPr>
                <w:rFonts w:hint="eastAsia" w:ascii="宋体" w:hAnsi="宋体" w:eastAsia="宋体" w:cs="宋体"/>
              </w:rPr>
              <w:t>mg</w:t>
            </w:r>
            <w:r>
              <w:rPr>
                <w:rFonts w:hint="eastAsia" w:ascii="宋体" w:hAnsi="宋体" w:eastAsia="宋体" w:cs="宋体"/>
                <w:spacing w:val="3"/>
              </w:rPr>
              <w:t>/m2h</w:t>
            </w:r>
            <w:r>
              <w:rPr>
                <w:rFonts w:hint="eastAsia" w:ascii="宋体" w:hAnsi="宋体" w:eastAsia="宋体" w:cs="宋体"/>
                <w:spacing w:val="-21"/>
              </w:rPr>
              <w:t xml:space="preserve"> </w:t>
            </w:r>
            <w:r>
              <w:rPr>
                <w:rFonts w:hint="eastAsia" w:ascii="宋体" w:hAnsi="宋体" w:eastAsia="宋体" w:cs="宋体"/>
                <w:spacing w:val="3"/>
              </w:rPr>
              <w:t>，燃烧性能等级为B1级。</w:t>
            </w:r>
          </w:p>
          <w:p w14:paraId="174B5371">
            <w:pPr>
              <w:pStyle w:val="11"/>
              <w:spacing w:before="10" w:line="237" w:lineRule="auto"/>
              <w:ind w:left="22" w:right="23" w:firstLine="3"/>
              <w:rPr>
                <w:rFonts w:hint="eastAsia" w:ascii="宋体" w:hAnsi="宋体" w:eastAsia="宋体" w:cs="宋体"/>
              </w:rPr>
            </w:pPr>
            <w:r>
              <w:rPr>
                <w:rFonts w:hint="eastAsia" w:ascii="宋体" w:hAnsi="宋体" w:eastAsia="宋体" w:cs="宋体"/>
                <w:spacing w:val="3"/>
              </w:rPr>
              <w:t>（3)框架：采用优质实木框架</w:t>
            </w:r>
            <w:r>
              <w:rPr>
                <w:rFonts w:hint="eastAsia" w:ascii="宋体" w:hAnsi="宋体" w:eastAsia="宋体" w:cs="宋体"/>
                <w:spacing w:val="-12"/>
              </w:rPr>
              <w:t xml:space="preserve"> </w:t>
            </w:r>
            <w:r>
              <w:rPr>
                <w:rFonts w:hint="eastAsia" w:ascii="宋体" w:hAnsi="宋体" w:eastAsia="宋体" w:cs="宋体"/>
                <w:spacing w:val="3"/>
              </w:rPr>
              <w:t>，经过防虫</w:t>
            </w:r>
            <w:r>
              <w:rPr>
                <w:rFonts w:hint="eastAsia" w:ascii="宋体" w:hAnsi="宋体" w:eastAsia="宋体" w:cs="宋体"/>
                <w:spacing w:val="-24"/>
              </w:rPr>
              <w:t xml:space="preserve"> </w:t>
            </w:r>
            <w:r>
              <w:rPr>
                <w:rFonts w:hint="eastAsia" w:ascii="宋体" w:hAnsi="宋体" w:eastAsia="宋体" w:cs="宋体"/>
                <w:spacing w:val="3"/>
              </w:rPr>
              <w:t>、防腐特殊处理</w:t>
            </w:r>
            <w:r>
              <w:rPr>
                <w:rFonts w:hint="eastAsia" w:ascii="宋体" w:hAnsi="宋体" w:eastAsia="宋体" w:cs="宋体"/>
                <w:spacing w:val="-20"/>
              </w:rPr>
              <w:t xml:space="preserve"> </w:t>
            </w:r>
            <w:r>
              <w:rPr>
                <w:rFonts w:hint="eastAsia" w:ascii="宋体" w:hAnsi="宋体" w:eastAsia="宋体" w:cs="宋体"/>
                <w:spacing w:val="3"/>
              </w:rPr>
              <w:t>，含水率≤10%，甲醛释放量</w:t>
            </w:r>
            <w:r>
              <w:rPr>
                <w:rFonts w:hint="eastAsia" w:ascii="宋体" w:hAnsi="宋体" w:eastAsia="宋体" w:cs="宋体"/>
                <w:spacing w:val="-21"/>
              </w:rPr>
              <w:t xml:space="preserve"> </w:t>
            </w:r>
            <w:r>
              <w:rPr>
                <w:rFonts w:hint="eastAsia" w:ascii="宋体" w:hAnsi="宋体" w:eastAsia="宋体" w:cs="宋体"/>
                <w:spacing w:val="3"/>
              </w:rPr>
              <w:t>≤0.1</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4"/>
              </w:rPr>
              <w:t xml:space="preserve"> </w:t>
            </w:r>
            <w:r>
              <w:rPr>
                <w:rFonts w:hint="eastAsia" w:ascii="宋体" w:hAnsi="宋体" w:eastAsia="宋体" w:cs="宋体"/>
                <w:spacing w:val="3"/>
              </w:rPr>
              <w:t>，坚固、可靠，长期使用不松动</w:t>
            </w:r>
            <w:r>
              <w:rPr>
                <w:rFonts w:hint="eastAsia" w:ascii="宋体" w:hAnsi="宋体" w:eastAsia="宋体" w:cs="宋体"/>
                <w:spacing w:val="-18"/>
              </w:rPr>
              <w:t xml:space="preserve"> </w:t>
            </w:r>
            <w:r>
              <w:rPr>
                <w:rFonts w:hint="eastAsia" w:ascii="宋体" w:hAnsi="宋体" w:eastAsia="宋体" w:cs="宋体"/>
                <w:spacing w:val="3"/>
              </w:rPr>
              <w:t>、不腐</w:t>
            </w:r>
            <w:r>
              <w:rPr>
                <w:rFonts w:hint="eastAsia" w:ascii="宋体" w:hAnsi="宋体" w:eastAsia="宋体" w:cs="宋体"/>
              </w:rPr>
              <w:t xml:space="preserve"> </w:t>
            </w:r>
            <w:r>
              <w:rPr>
                <w:rFonts w:hint="eastAsia" w:ascii="宋体" w:hAnsi="宋体" w:eastAsia="宋体" w:cs="宋体"/>
                <w:spacing w:val="3"/>
              </w:rPr>
              <w:t>朽；背底采用高频热压机加工成型多层弯曲木板 ，符合人体工程学。</w:t>
            </w:r>
          </w:p>
          <w:p w14:paraId="5BBE78BD">
            <w:pPr>
              <w:pStyle w:val="11"/>
              <w:spacing w:before="8" w:line="224" w:lineRule="auto"/>
              <w:ind w:left="37"/>
              <w:rPr>
                <w:rFonts w:hint="eastAsia" w:ascii="宋体" w:hAnsi="宋体" w:eastAsia="宋体" w:cs="宋体"/>
              </w:rPr>
            </w:pPr>
            <w:r>
              <w:rPr>
                <w:rFonts w:hint="eastAsia" w:ascii="宋体" w:hAnsi="宋体" w:eastAsia="宋体" w:cs="宋体"/>
                <w:spacing w:val="3"/>
              </w:rPr>
              <w:t>(4)脚架：采用优质喷涂金属脚架</w:t>
            </w:r>
            <w:r>
              <w:rPr>
                <w:rFonts w:hint="eastAsia" w:ascii="宋体" w:hAnsi="宋体" w:eastAsia="宋体" w:cs="宋体"/>
                <w:spacing w:val="-15"/>
              </w:rPr>
              <w:t xml:space="preserve"> </w:t>
            </w:r>
            <w:r>
              <w:rPr>
                <w:rFonts w:hint="eastAsia" w:ascii="宋体" w:hAnsi="宋体" w:eastAsia="宋体" w:cs="宋体"/>
                <w:spacing w:val="3"/>
              </w:rPr>
              <w:t>，经酸洗磷化等处理</w:t>
            </w:r>
            <w:r>
              <w:rPr>
                <w:rFonts w:hint="eastAsia" w:ascii="宋体" w:hAnsi="宋体" w:eastAsia="宋体" w:cs="宋体"/>
                <w:spacing w:val="-17"/>
              </w:rPr>
              <w:t xml:space="preserve"> </w:t>
            </w:r>
            <w:r>
              <w:rPr>
                <w:rFonts w:hint="eastAsia" w:ascii="宋体" w:hAnsi="宋体" w:eastAsia="宋体" w:cs="宋体"/>
                <w:spacing w:val="3"/>
              </w:rPr>
              <w:t>，表面电</w:t>
            </w:r>
            <w:r>
              <w:rPr>
                <w:rFonts w:hint="eastAsia" w:ascii="宋体" w:hAnsi="宋体" w:eastAsia="宋体" w:cs="宋体"/>
                <w:spacing w:val="2"/>
              </w:rPr>
              <w:t>镀工艺</w:t>
            </w:r>
            <w:r>
              <w:rPr>
                <w:rFonts w:hint="eastAsia" w:ascii="宋体" w:hAnsi="宋体" w:eastAsia="宋体" w:cs="宋体"/>
                <w:spacing w:val="-21"/>
              </w:rPr>
              <w:t xml:space="preserve"> </w:t>
            </w:r>
            <w:r>
              <w:rPr>
                <w:rFonts w:hint="eastAsia" w:ascii="宋体" w:hAnsi="宋体" w:eastAsia="宋体" w:cs="宋体"/>
                <w:spacing w:val="2"/>
              </w:rPr>
              <w:t>，符合人体工程学。</w:t>
            </w:r>
          </w:p>
        </w:tc>
      </w:tr>
      <w:tr w14:paraId="3C888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29AE6B57">
            <w:pPr>
              <w:spacing w:line="251" w:lineRule="auto"/>
              <w:rPr>
                <w:rFonts w:hint="eastAsia" w:ascii="宋体" w:hAnsi="宋体" w:eastAsia="宋体" w:cs="宋体"/>
                <w:sz w:val="21"/>
              </w:rPr>
            </w:pPr>
          </w:p>
          <w:p w14:paraId="0E869487">
            <w:pPr>
              <w:spacing w:line="251" w:lineRule="auto"/>
              <w:rPr>
                <w:rFonts w:hint="eastAsia" w:ascii="宋体" w:hAnsi="宋体" w:eastAsia="宋体" w:cs="宋体"/>
                <w:sz w:val="21"/>
              </w:rPr>
            </w:pPr>
          </w:p>
          <w:p w14:paraId="7BF54944">
            <w:pPr>
              <w:spacing w:line="251" w:lineRule="auto"/>
              <w:rPr>
                <w:rFonts w:hint="eastAsia" w:ascii="宋体" w:hAnsi="宋体" w:eastAsia="宋体" w:cs="宋体"/>
                <w:sz w:val="21"/>
              </w:rPr>
            </w:pPr>
          </w:p>
          <w:p w14:paraId="08E8E2F4">
            <w:pPr>
              <w:pStyle w:val="11"/>
              <w:spacing w:before="33" w:line="134" w:lineRule="exact"/>
              <w:ind w:left="112"/>
              <w:rPr>
                <w:rFonts w:hint="eastAsia" w:ascii="宋体" w:hAnsi="宋体" w:eastAsia="宋体" w:cs="宋体"/>
                <w:sz w:val="10"/>
                <w:szCs w:val="10"/>
              </w:rPr>
            </w:pPr>
            <w:r>
              <w:rPr>
                <w:rFonts w:hint="eastAsia" w:ascii="宋体" w:hAnsi="宋体" w:eastAsia="宋体" w:cs="宋体"/>
                <w:spacing w:val="-1"/>
                <w:sz w:val="10"/>
                <w:szCs w:val="10"/>
              </w:rPr>
              <w:t>24</w:t>
            </w:r>
          </w:p>
        </w:tc>
        <w:tc>
          <w:tcPr>
            <w:tcW w:w="864" w:type="dxa"/>
            <w:vAlign w:val="top"/>
          </w:tcPr>
          <w:p w14:paraId="4605E367">
            <w:pPr>
              <w:spacing w:line="251" w:lineRule="auto"/>
              <w:rPr>
                <w:rFonts w:hint="eastAsia" w:ascii="宋体" w:hAnsi="宋体" w:eastAsia="宋体" w:cs="宋体"/>
                <w:sz w:val="21"/>
              </w:rPr>
            </w:pPr>
          </w:p>
          <w:p w14:paraId="1EA75DB0">
            <w:pPr>
              <w:spacing w:line="251" w:lineRule="auto"/>
              <w:rPr>
                <w:rFonts w:hint="eastAsia" w:ascii="宋体" w:hAnsi="宋体" w:eastAsia="宋体" w:cs="宋体"/>
                <w:sz w:val="21"/>
              </w:rPr>
            </w:pPr>
          </w:p>
          <w:p w14:paraId="2309E999">
            <w:pPr>
              <w:spacing w:line="251" w:lineRule="auto"/>
              <w:rPr>
                <w:rFonts w:hint="eastAsia" w:ascii="宋体" w:hAnsi="宋体" w:eastAsia="宋体" w:cs="宋体"/>
                <w:sz w:val="21"/>
              </w:rPr>
            </w:pPr>
          </w:p>
          <w:p w14:paraId="3AC15D29">
            <w:pPr>
              <w:pStyle w:val="11"/>
              <w:spacing w:before="32" w:line="226" w:lineRule="auto"/>
              <w:ind w:left="331"/>
              <w:rPr>
                <w:rFonts w:hint="eastAsia" w:ascii="宋体" w:hAnsi="宋体" w:eastAsia="宋体" w:cs="宋体"/>
                <w:sz w:val="10"/>
                <w:szCs w:val="10"/>
              </w:rPr>
            </w:pPr>
            <w:r>
              <w:rPr>
                <w:rFonts w:hint="eastAsia" w:ascii="宋体" w:hAnsi="宋体" w:eastAsia="宋体" w:cs="宋体"/>
                <w:sz w:val="10"/>
                <w:szCs w:val="10"/>
              </w:rPr>
              <w:t>茶几</w:t>
            </w:r>
          </w:p>
        </w:tc>
        <w:tc>
          <w:tcPr>
            <w:tcW w:w="1139" w:type="dxa"/>
            <w:vAlign w:val="top"/>
          </w:tcPr>
          <w:p w14:paraId="1D18AD1A">
            <w:pPr>
              <w:spacing w:line="251" w:lineRule="auto"/>
              <w:rPr>
                <w:rFonts w:hint="eastAsia" w:ascii="宋体" w:hAnsi="宋体" w:eastAsia="宋体" w:cs="宋体"/>
                <w:sz w:val="21"/>
              </w:rPr>
            </w:pPr>
          </w:p>
          <w:p w14:paraId="2C0EF6DB">
            <w:pPr>
              <w:spacing w:line="251" w:lineRule="auto"/>
              <w:rPr>
                <w:rFonts w:hint="eastAsia" w:ascii="宋体" w:hAnsi="宋体" w:eastAsia="宋体" w:cs="宋体"/>
                <w:sz w:val="21"/>
              </w:rPr>
            </w:pPr>
          </w:p>
          <w:p w14:paraId="4B02C70B">
            <w:pPr>
              <w:spacing w:line="251" w:lineRule="auto"/>
              <w:rPr>
                <w:rFonts w:hint="eastAsia" w:ascii="宋体" w:hAnsi="宋体" w:eastAsia="宋体" w:cs="宋体"/>
                <w:sz w:val="21"/>
              </w:rPr>
            </w:pPr>
          </w:p>
          <w:p w14:paraId="28D41847">
            <w:pPr>
              <w:pStyle w:val="11"/>
              <w:spacing w:before="33" w:line="133" w:lineRule="exact"/>
              <w:ind w:left="366"/>
              <w:rPr>
                <w:rFonts w:hint="eastAsia" w:ascii="宋体" w:hAnsi="宋体" w:eastAsia="宋体" w:cs="宋体"/>
                <w:sz w:val="10"/>
                <w:szCs w:val="10"/>
              </w:rPr>
            </w:pPr>
            <w:r>
              <w:rPr>
                <w:rFonts w:hint="eastAsia" w:ascii="宋体" w:hAnsi="宋体" w:eastAsia="宋体" w:cs="宋体"/>
                <w:sz w:val="10"/>
                <w:szCs w:val="10"/>
              </w:rPr>
              <w:t>1200*600</w:t>
            </w:r>
          </w:p>
        </w:tc>
        <w:tc>
          <w:tcPr>
            <w:tcW w:w="357" w:type="dxa"/>
            <w:vAlign w:val="top"/>
          </w:tcPr>
          <w:p w14:paraId="1E8DB476">
            <w:pPr>
              <w:spacing w:line="251" w:lineRule="auto"/>
              <w:rPr>
                <w:rFonts w:hint="eastAsia" w:ascii="宋体" w:hAnsi="宋体" w:eastAsia="宋体" w:cs="宋体"/>
                <w:sz w:val="21"/>
              </w:rPr>
            </w:pPr>
          </w:p>
          <w:p w14:paraId="64F254AC">
            <w:pPr>
              <w:spacing w:line="251" w:lineRule="auto"/>
              <w:rPr>
                <w:rFonts w:hint="eastAsia" w:ascii="宋体" w:hAnsi="宋体" w:eastAsia="宋体" w:cs="宋体"/>
                <w:sz w:val="21"/>
              </w:rPr>
            </w:pPr>
          </w:p>
          <w:p w14:paraId="612E3506">
            <w:pPr>
              <w:spacing w:line="251" w:lineRule="auto"/>
              <w:rPr>
                <w:rFonts w:hint="eastAsia" w:ascii="宋体" w:hAnsi="宋体" w:eastAsia="宋体" w:cs="宋体"/>
                <w:sz w:val="21"/>
              </w:rPr>
            </w:pPr>
          </w:p>
          <w:p w14:paraId="198A63D5">
            <w:pPr>
              <w:pStyle w:val="11"/>
              <w:spacing w:before="33" w:line="134" w:lineRule="exact"/>
              <w:ind w:left="157"/>
              <w:rPr>
                <w:rFonts w:hint="eastAsia" w:ascii="宋体" w:hAnsi="宋体" w:eastAsia="宋体" w:cs="宋体"/>
                <w:sz w:val="10"/>
                <w:szCs w:val="10"/>
              </w:rPr>
            </w:pPr>
            <w:r>
              <w:rPr>
                <w:rFonts w:hint="eastAsia" w:ascii="宋体" w:hAnsi="宋体" w:eastAsia="宋体" w:cs="宋体"/>
                <w:sz w:val="10"/>
                <w:szCs w:val="10"/>
              </w:rPr>
              <w:t>2</w:t>
            </w:r>
          </w:p>
        </w:tc>
        <w:tc>
          <w:tcPr>
            <w:tcW w:w="1374" w:type="dxa"/>
            <w:vAlign w:val="top"/>
          </w:tcPr>
          <w:p w14:paraId="401A7F24">
            <w:pPr>
              <w:spacing w:line="387" w:lineRule="auto"/>
              <w:rPr>
                <w:rFonts w:hint="eastAsia" w:ascii="宋体" w:hAnsi="宋体" w:eastAsia="宋体" w:cs="宋体"/>
                <w:sz w:val="21"/>
              </w:rPr>
            </w:pPr>
          </w:p>
          <w:p w14:paraId="207A8C9E">
            <w:pPr>
              <w:spacing w:line="904" w:lineRule="exact"/>
              <w:ind w:firstLine="59"/>
              <w:rPr>
                <w:rFonts w:hint="eastAsia" w:ascii="宋体" w:hAnsi="宋体" w:eastAsia="宋体" w:cs="宋体"/>
              </w:rPr>
            </w:pPr>
            <w:r>
              <w:rPr>
                <w:rFonts w:hint="eastAsia" w:ascii="宋体" w:hAnsi="宋体" w:eastAsia="宋体" w:cs="宋体"/>
                <w:position w:val="-18"/>
              </w:rPr>
              <w:drawing>
                <wp:inline distT="0" distB="0" distL="0" distR="0">
                  <wp:extent cx="798195" cy="57404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1"/>
                          <a:stretch>
                            <a:fillRect/>
                          </a:stretch>
                        </pic:blipFill>
                        <pic:spPr>
                          <a:xfrm>
                            <a:off x="0" y="0"/>
                            <a:ext cx="798576" cy="574547"/>
                          </a:xfrm>
                          <a:prstGeom prst="rect">
                            <a:avLst/>
                          </a:prstGeom>
                        </pic:spPr>
                      </pic:pic>
                    </a:graphicData>
                  </a:graphic>
                </wp:inline>
              </w:drawing>
            </w:r>
          </w:p>
        </w:tc>
        <w:tc>
          <w:tcPr>
            <w:tcW w:w="518" w:type="dxa"/>
            <w:vAlign w:val="top"/>
          </w:tcPr>
          <w:p w14:paraId="7CE9AE36">
            <w:pPr>
              <w:spacing w:line="251" w:lineRule="auto"/>
              <w:rPr>
                <w:rFonts w:hint="eastAsia" w:ascii="宋体" w:hAnsi="宋体" w:eastAsia="宋体" w:cs="宋体"/>
                <w:sz w:val="21"/>
              </w:rPr>
            </w:pPr>
          </w:p>
          <w:p w14:paraId="4741671C">
            <w:pPr>
              <w:spacing w:line="251" w:lineRule="auto"/>
              <w:rPr>
                <w:rFonts w:hint="eastAsia" w:ascii="宋体" w:hAnsi="宋体" w:eastAsia="宋体" w:cs="宋体"/>
                <w:sz w:val="21"/>
              </w:rPr>
            </w:pPr>
          </w:p>
          <w:p w14:paraId="6C66F7FB">
            <w:pPr>
              <w:spacing w:line="251" w:lineRule="auto"/>
              <w:rPr>
                <w:rFonts w:hint="eastAsia" w:ascii="宋体" w:hAnsi="宋体" w:eastAsia="宋体" w:cs="宋体"/>
                <w:sz w:val="21"/>
              </w:rPr>
            </w:pPr>
          </w:p>
          <w:p w14:paraId="033EAC60">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1A015474">
            <w:pPr>
              <w:rPr>
                <w:rFonts w:hint="eastAsia" w:ascii="宋体" w:hAnsi="宋体" w:eastAsia="宋体" w:cs="宋体"/>
                <w:sz w:val="21"/>
              </w:rPr>
            </w:pPr>
          </w:p>
        </w:tc>
        <w:tc>
          <w:tcPr>
            <w:tcW w:w="864" w:type="dxa"/>
            <w:vAlign w:val="top"/>
          </w:tcPr>
          <w:p w14:paraId="40AD8DA9">
            <w:pPr>
              <w:rPr>
                <w:rFonts w:hint="eastAsia" w:ascii="宋体" w:hAnsi="宋体" w:eastAsia="宋体" w:cs="宋体"/>
                <w:sz w:val="21"/>
              </w:rPr>
            </w:pPr>
          </w:p>
        </w:tc>
        <w:tc>
          <w:tcPr>
            <w:tcW w:w="5086" w:type="dxa"/>
            <w:vAlign w:val="top"/>
          </w:tcPr>
          <w:p w14:paraId="7D9B582F">
            <w:pPr>
              <w:pStyle w:val="11"/>
              <w:spacing w:before="55"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50BCB035">
            <w:pPr>
              <w:pStyle w:val="11"/>
              <w:spacing w:before="12" w:line="238" w:lineRule="auto"/>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72F19D59">
            <w:pPr>
              <w:pStyle w:val="11"/>
              <w:spacing w:before="10"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31175294">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1BCDC2BA">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6AA42E6A">
            <w:pPr>
              <w:pStyle w:val="11"/>
              <w:spacing w:before="8" w:line="235"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5311592D">
            <w:pPr>
              <w:pStyle w:val="11"/>
              <w:spacing w:before="10"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tc>
      </w:tr>
      <w:tr w14:paraId="4A2FB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trPr>
        <w:tc>
          <w:tcPr>
            <w:tcW w:w="319" w:type="dxa"/>
            <w:vAlign w:val="top"/>
          </w:tcPr>
          <w:p w14:paraId="615B451B">
            <w:pPr>
              <w:spacing w:line="403" w:lineRule="auto"/>
              <w:rPr>
                <w:rFonts w:hint="eastAsia" w:ascii="宋体" w:hAnsi="宋体" w:eastAsia="宋体" w:cs="宋体"/>
                <w:sz w:val="21"/>
              </w:rPr>
            </w:pPr>
          </w:p>
          <w:p w14:paraId="310F1999">
            <w:pPr>
              <w:pStyle w:val="11"/>
              <w:spacing w:before="32" w:line="134" w:lineRule="exact"/>
              <w:ind w:left="112"/>
              <w:rPr>
                <w:rFonts w:hint="eastAsia" w:ascii="宋体" w:hAnsi="宋体" w:eastAsia="宋体" w:cs="宋体"/>
                <w:sz w:val="10"/>
                <w:szCs w:val="10"/>
              </w:rPr>
            </w:pPr>
            <w:r>
              <w:rPr>
                <w:rFonts w:hint="eastAsia" w:ascii="宋体" w:hAnsi="宋体" w:eastAsia="宋体" w:cs="宋体"/>
                <w:spacing w:val="-1"/>
                <w:position w:val="1"/>
                <w:sz w:val="10"/>
                <w:szCs w:val="10"/>
              </w:rPr>
              <w:t>25</w:t>
            </w:r>
          </w:p>
        </w:tc>
        <w:tc>
          <w:tcPr>
            <w:tcW w:w="864" w:type="dxa"/>
            <w:vAlign w:val="top"/>
          </w:tcPr>
          <w:p w14:paraId="121A2E1F">
            <w:pPr>
              <w:spacing w:line="402" w:lineRule="auto"/>
              <w:rPr>
                <w:rFonts w:hint="eastAsia" w:ascii="宋体" w:hAnsi="宋体" w:eastAsia="宋体" w:cs="宋体"/>
                <w:sz w:val="21"/>
              </w:rPr>
            </w:pPr>
          </w:p>
          <w:p w14:paraId="5CBE9BAA">
            <w:pPr>
              <w:pStyle w:val="11"/>
              <w:spacing w:before="33" w:line="227" w:lineRule="auto"/>
              <w:ind w:left="174"/>
              <w:rPr>
                <w:rFonts w:hint="eastAsia" w:ascii="宋体" w:hAnsi="宋体" w:eastAsia="宋体" w:cs="宋体"/>
                <w:sz w:val="10"/>
                <w:szCs w:val="10"/>
              </w:rPr>
            </w:pPr>
            <w:r>
              <w:rPr>
                <w:rFonts w:hint="eastAsia" w:ascii="宋体" w:hAnsi="宋体" w:eastAsia="宋体" w:cs="宋体"/>
                <w:spacing w:val="2"/>
                <w:sz w:val="10"/>
                <w:szCs w:val="10"/>
              </w:rPr>
              <w:t>办公文件柜</w:t>
            </w:r>
          </w:p>
        </w:tc>
        <w:tc>
          <w:tcPr>
            <w:tcW w:w="1139" w:type="dxa"/>
            <w:vAlign w:val="top"/>
          </w:tcPr>
          <w:p w14:paraId="3F220989">
            <w:pPr>
              <w:spacing w:line="403" w:lineRule="auto"/>
              <w:rPr>
                <w:rFonts w:hint="eastAsia" w:ascii="宋体" w:hAnsi="宋体" w:eastAsia="宋体" w:cs="宋体"/>
                <w:sz w:val="21"/>
              </w:rPr>
            </w:pPr>
          </w:p>
          <w:p w14:paraId="49C92202">
            <w:pPr>
              <w:pStyle w:val="11"/>
              <w:spacing w:before="32" w:line="134" w:lineRule="exact"/>
              <w:ind w:left="258"/>
              <w:rPr>
                <w:rFonts w:hint="eastAsia" w:ascii="宋体" w:hAnsi="宋体" w:eastAsia="宋体" w:cs="宋体"/>
                <w:sz w:val="10"/>
                <w:szCs w:val="10"/>
              </w:rPr>
            </w:pPr>
            <w:r>
              <w:rPr>
                <w:rFonts w:hint="eastAsia" w:ascii="宋体" w:hAnsi="宋体" w:eastAsia="宋体" w:cs="宋体"/>
                <w:spacing w:val="1"/>
                <w:sz w:val="10"/>
                <w:szCs w:val="10"/>
              </w:rPr>
              <w:t>1800*850*390</w:t>
            </w:r>
          </w:p>
        </w:tc>
        <w:tc>
          <w:tcPr>
            <w:tcW w:w="357" w:type="dxa"/>
            <w:vAlign w:val="top"/>
          </w:tcPr>
          <w:p w14:paraId="014499D8">
            <w:pPr>
              <w:spacing w:line="403" w:lineRule="auto"/>
              <w:rPr>
                <w:rFonts w:hint="eastAsia" w:ascii="宋体" w:hAnsi="宋体" w:eastAsia="宋体" w:cs="宋体"/>
                <w:sz w:val="21"/>
              </w:rPr>
            </w:pPr>
          </w:p>
          <w:p w14:paraId="0E104760">
            <w:pPr>
              <w:pStyle w:val="11"/>
              <w:spacing w:before="32" w:line="135" w:lineRule="exact"/>
              <w:ind w:left="155"/>
              <w:rPr>
                <w:rFonts w:hint="eastAsia" w:ascii="宋体" w:hAnsi="宋体" w:eastAsia="宋体" w:cs="宋体"/>
                <w:sz w:val="10"/>
                <w:szCs w:val="10"/>
              </w:rPr>
            </w:pPr>
            <w:r>
              <w:rPr>
                <w:rFonts w:hint="eastAsia" w:ascii="宋体" w:hAnsi="宋体" w:eastAsia="宋体" w:cs="宋体"/>
                <w:sz w:val="10"/>
                <w:szCs w:val="10"/>
              </w:rPr>
              <w:t>4</w:t>
            </w:r>
          </w:p>
        </w:tc>
        <w:tc>
          <w:tcPr>
            <w:tcW w:w="1374" w:type="dxa"/>
            <w:vAlign w:val="top"/>
          </w:tcPr>
          <w:p w14:paraId="405411C3">
            <w:pPr>
              <w:spacing w:before="46" w:line="881" w:lineRule="exact"/>
              <w:ind w:firstLine="440"/>
              <w:rPr>
                <w:rFonts w:hint="eastAsia" w:ascii="宋体" w:hAnsi="宋体" w:eastAsia="宋体" w:cs="宋体"/>
              </w:rPr>
            </w:pPr>
            <w:r>
              <w:rPr>
                <w:rFonts w:hint="eastAsia" w:ascii="宋体" w:hAnsi="宋体" w:eastAsia="宋体" w:cs="宋体"/>
                <w:position w:val="-17"/>
              </w:rPr>
              <w:drawing>
                <wp:inline distT="0" distB="0" distL="0" distR="0">
                  <wp:extent cx="313690" cy="5588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2"/>
                          <a:stretch>
                            <a:fillRect/>
                          </a:stretch>
                        </pic:blipFill>
                        <pic:spPr>
                          <a:xfrm>
                            <a:off x="0" y="0"/>
                            <a:ext cx="313944" cy="559308"/>
                          </a:xfrm>
                          <a:prstGeom prst="rect">
                            <a:avLst/>
                          </a:prstGeom>
                        </pic:spPr>
                      </pic:pic>
                    </a:graphicData>
                  </a:graphic>
                </wp:inline>
              </w:drawing>
            </w:r>
          </w:p>
        </w:tc>
        <w:tc>
          <w:tcPr>
            <w:tcW w:w="518" w:type="dxa"/>
            <w:vAlign w:val="top"/>
          </w:tcPr>
          <w:p w14:paraId="2CFFDD92">
            <w:pPr>
              <w:spacing w:line="403" w:lineRule="auto"/>
              <w:rPr>
                <w:rFonts w:hint="eastAsia" w:ascii="宋体" w:hAnsi="宋体" w:eastAsia="宋体" w:cs="宋体"/>
                <w:sz w:val="21"/>
              </w:rPr>
            </w:pPr>
          </w:p>
          <w:p w14:paraId="508BD23A">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18E25A9C">
            <w:pPr>
              <w:rPr>
                <w:rFonts w:hint="eastAsia" w:ascii="宋体" w:hAnsi="宋体" w:eastAsia="宋体" w:cs="宋体"/>
                <w:sz w:val="21"/>
              </w:rPr>
            </w:pPr>
          </w:p>
        </w:tc>
        <w:tc>
          <w:tcPr>
            <w:tcW w:w="864" w:type="dxa"/>
            <w:vAlign w:val="top"/>
          </w:tcPr>
          <w:p w14:paraId="2A673489">
            <w:pPr>
              <w:rPr>
                <w:rFonts w:hint="eastAsia" w:ascii="宋体" w:hAnsi="宋体" w:eastAsia="宋体" w:cs="宋体"/>
                <w:sz w:val="21"/>
              </w:rPr>
            </w:pPr>
          </w:p>
        </w:tc>
        <w:tc>
          <w:tcPr>
            <w:tcW w:w="5086" w:type="dxa"/>
            <w:vAlign w:val="top"/>
          </w:tcPr>
          <w:p w14:paraId="4E7DC4E8">
            <w:pPr>
              <w:pStyle w:val="11"/>
              <w:spacing w:before="181" w:line="224" w:lineRule="auto"/>
              <w:ind w:left="29"/>
              <w:rPr>
                <w:rFonts w:hint="eastAsia" w:ascii="宋体" w:hAnsi="宋体" w:eastAsia="宋体" w:cs="宋体"/>
              </w:rPr>
            </w:pPr>
            <w:r>
              <w:rPr>
                <w:rFonts w:hint="eastAsia" w:ascii="宋体" w:hAnsi="宋体" w:eastAsia="宋体" w:cs="宋体"/>
                <w:spacing w:val="3"/>
              </w:rPr>
              <w:t>1、钢板：采用优质冷轧钢板</w:t>
            </w:r>
            <w:r>
              <w:rPr>
                <w:rFonts w:hint="eastAsia" w:ascii="宋体" w:hAnsi="宋体" w:eastAsia="宋体" w:cs="宋体"/>
                <w:spacing w:val="1"/>
              </w:rPr>
              <w:t xml:space="preserve"> </w:t>
            </w:r>
            <w:r>
              <w:rPr>
                <w:rFonts w:hint="eastAsia" w:ascii="宋体" w:hAnsi="宋体" w:eastAsia="宋体" w:cs="宋体"/>
                <w:spacing w:val="3"/>
              </w:rPr>
              <w:t>，柜体板件采用0.6</w:t>
            </w:r>
            <w:r>
              <w:rPr>
                <w:rFonts w:hint="eastAsia" w:ascii="宋体" w:hAnsi="宋体" w:eastAsia="宋体" w:cs="宋体"/>
              </w:rPr>
              <w:t>mm</w:t>
            </w:r>
            <w:r>
              <w:rPr>
                <w:rFonts w:hint="eastAsia" w:ascii="宋体" w:hAnsi="宋体" w:eastAsia="宋体" w:cs="宋体"/>
                <w:spacing w:val="3"/>
              </w:rPr>
              <w:t>冷轧钢板。</w:t>
            </w:r>
          </w:p>
          <w:p w14:paraId="667F7996">
            <w:pPr>
              <w:pStyle w:val="11"/>
              <w:spacing w:before="8" w:line="237" w:lineRule="auto"/>
              <w:ind w:left="22" w:right="76" w:firstLine="1"/>
              <w:rPr>
                <w:rFonts w:hint="eastAsia" w:ascii="宋体" w:hAnsi="宋体" w:eastAsia="宋体" w:cs="宋体"/>
              </w:rPr>
            </w:pPr>
            <w:r>
              <w:rPr>
                <w:rFonts w:hint="eastAsia" w:ascii="宋体" w:hAnsi="宋体" w:eastAsia="宋体" w:cs="宋体"/>
                <w:spacing w:val="3"/>
              </w:rPr>
              <w:t>2、结构：采用整体焊接式</w:t>
            </w:r>
            <w:r>
              <w:rPr>
                <w:rFonts w:hint="eastAsia" w:ascii="宋体" w:hAnsi="宋体" w:eastAsia="宋体" w:cs="宋体"/>
                <w:spacing w:val="-18"/>
              </w:rPr>
              <w:t xml:space="preserve"> </w:t>
            </w:r>
            <w:r>
              <w:rPr>
                <w:rFonts w:hint="eastAsia" w:ascii="宋体" w:hAnsi="宋体" w:eastAsia="宋体" w:cs="宋体"/>
                <w:spacing w:val="3"/>
              </w:rPr>
              <w:t>，焊点平整</w:t>
            </w:r>
            <w:r>
              <w:rPr>
                <w:rFonts w:hint="eastAsia" w:ascii="宋体" w:hAnsi="宋体" w:eastAsia="宋体" w:cs="宋体"/>
                <w:spacing w:val="-21"/>
              </w:rPr>
              <w:t xml:space="preserve"> </w:t>
            </w:r>
            <w:r>
              <w:rPr>
                <w:rFonts w:hint="eastAsia" w:ascii="宋体" w:hAnsi="宋体" w:eastAsia="宋体" w:cs="宋体"/>
                <w:spacing w:val="3"/>
              </w:rPr>
              <w:t>，结构稳固</w:t>
            </w:r>
            <w:r>
              <w:rPr>
                <w:rFonts w:hint="eastAsia" w:ascii="宋体" w:hAnsi="宋体" w:eastAsia="宋体" w:cs="宋体"/>
                <w:spacing w:val="-23"/>
              </w:rPr>
              <w:t xml:space="preserve"> </w:t>
            </w:r>
            <w:r>
              <w:rPr>
                <w:rFonts w:hint="eastAsia" w:ascii="宋体" w:hAnsi="宋体" w:eastAsia="宋体" w:cs="宋体"/>
                <w:spacing w:val="3"/>
              </w:rPr>
              <w:t>，承重、承压性好；所有部件均经打磨</w:t>
            </w:r>
            <w:r>
              <w:rPr>
                <w:rFonts w:hint="eastAsia" w:ascii="宋体" w:hAnsi="宋体" w:eastAsia="宋体" w:cs="宋体"/>
                <w:spacing w:val="-15"/>
              </w:rPr>
              <w:t xml:space="preserve"> </w:t>
            </w:r>
            <w:r>
              <w:rPr>
                <w:rFonts w:hint="eastAsia" w:ascii="宋体" w:hAnsi="宋体" w:eastAsia="宋体" w:cs="宋体"/>
                <w:spacing w:val="3"/>
              </w:rPr>
              <w:t>，砂光处理</w:t>
            </w:r>
            <w:r>
              <w:rPr>
                <w:rFonts w:hint="eastAsia" w:ascii="宋体" w:hAnsi="宋体" w:eastAsia="宋体" w:cs="宋体"/>
                <w:spacing w:val="-21"/>
              </w:rPr>
              <w:t xml:space="preserve"> </w:t>
            </w:r>
            <w:r>
              <w:rPr>
                <w:rFonts w:hint="eastAsia" w:ascii="宋体" w:hAnsi="宋体" w:eastAsia="宋体" w:cs="宋体"/>
                <w:spacing w:val="3"/>
              </w:rPr>
              <w:t>，免除钢板表面的毛刺</w:t>
            </w:r>
            <w:r>
              <w:rPr>
                <w:rFonts w:hint="eastAsia" w:ascii="宋体" w:hAnsi="宋体" w:eastAsia="宋体" w:cs="宋体"/>
                <w:spacing w:val="-15"/>
              </w:rPr>
              <w:t xml:space="preserve"> </w:t>
            </w:r>
            <w:r>
              <w:rPr>
                <w:rFonts w:hint="eastAsia" w:ascii="宋体" w:hAnsi="宋体" w:eastAsia="宋体" w:cs="宋体"/>
                <w:spacing w:val="2"/>
              </w:rPr>
              <w:t>、棱角确保</w:t>
            </w:r>
            <w:r>
              <w:rPr>
                <w:rFonts w:hint="eastAsia" w:ascii="宋体" w:hAnsi="宋体" w:eastAsia="宋体" w:cs="宋体"/>
              </w:rPr>
              <w:t xml:space="preserve"> </w:t>
            </w:r>
            <w:r>
              <w:rPr>
                <w:rFonts w:hint="eastAsia" w:ascii="宋体" w:hAnsi="宋体" w:eastAsia="宋体" w:cs="宋体"/>
                <w:spacing w:val="3"/>
              </w:rPr>
              <w:t>对人体可能造成的伤害。</w:t>
            </w:r>
          </w:p>
          <w:p w14:paraId="15B76FF7">
            <w:pPr>
              <w:pStyle w:val="11"/>
              <w:spacing w:before="8" w:line="224" w:lineRule="auto"/>
              <w:ind w:left="24"/>
              <w:rPr>
                <w:rFonts w:hint="eastAsia" w:ascii="宋体" w:hAnsi="宋体" w:eastAsia="宋体" w:cs="宋体"/>
              </w:rPr>
            </w:pPr>
            <w:r>
              <w:rPr>
                <w:rFonts w:hint="eastAsia" w:ascii="宋体" w:hAnsi="宋体" w:eastAsia="宋体" w:cs="宋体"/>
                <w:spacing w:val="3"/>
              </w:rPr>
              <w:t>3、表面处理：静电喷涂粉末</w:t>
            </w:r>
            <w:r>
              <w:rPr>
                <w:rFonts w:hint="eastAsia" w:ascii="宋体" w:hAnsi="宋体" w:eastAsia="宋体" w:cs="宋体"/>
                <w:spacing w:val="-15"/>
              </w:rPr>
              <w:t xml:space="preserve"> </w:t>
            </w:r>
            <w:r>
              <w:rPr>
                <w:rFonts w:hint="eastAsia" w:ascii="宋体" w:hAnsi="宋体" w:eastAsia="宋体" w:cs="宋体"/>
                <w:spacing w:val="3"/>
              </w:rPr>
              <w:t>，事前经清洗</w:t>
            </w:r>
            <w:r>
              <w:rPr>
                <w:rFonts w:hint="eastAsia" w:ascii="宋体" w:hAnsi="宋体" w:eastAsia="宋体" w:cs="宋体"/>
                <w:spacing w:val="-21"/>
              </w:rPr>
              <w:t xml:space="preserve"> </w:t>
            </w:r>
            <w:r>
              <w:rPr>
                <w:rFonts w:hint="eastAsia" w:ascii="宋体" w:hAnsi="宋体" w:eastAsia="宋体" w:cs="宋体"/>
                <w:spacing w:val="3"/>
              </w:rPr>
              <w:t>，除油、磷化等前置处理程序</w:t>
            </w:r>
            <w:r>
              <w:rPr>
                <w:rFonts w:hint="eastAsia" w:ascii="宋体" w:hAnsi="宋体" w:eastAsia="宋体" w:cs="宋体"/>
                <w:spacing w:val="-15"/>
              </w:rPr>
              <w:t xml:space="preserve"> </w:t>
            </w:r>
            <w:r>
              <w:rPr>
                <w:rFonts w:hint="eastAsia" w:ascii="宋体" w:hAnsi="宋体" w:eastAsia="宋体" w:cs="宋体"/>
                <w:spacing w:val="3"/>
              </w:rPr>
              <w:t>，确保质量完美。</w:t>
            </w:r>
          </w:p>
          <w:p w14:paraId="33E930C3">
            <w:pPr>
              <w:pStyle w:val="11"/>
              <w:spacing w:before="11" w:line="235" w:lineRule="auto"/>
              <w:ind w:left="31" w:right="96" w:hanging="9"/>
              <w:rPr>
                <w:rFonts w:hint="eastAsia" w:ascii="宋体" w:hAnsi="宋体" w:eastAsia="宋体" w:cs="宋体"/>
              </w:rPr>
            </w:pPr>
            <w:r>
              <w:rPr>
                <w:rFonts w:hint="eastAsia" w:ascii="宋体" w:hAnsi="宋体" w:eastAsia="宋体" w:cs="宋体"/>
                <w:spacing w:val="3"/>
              </w:rPr>
              <w:t>4、五金配件：全部采用优质的五金优质配件</w:t>
            </w:r>
            <w:r>
              <w:rPr>
                <w:rFonts w:hint="eastAsia" w:ascii="宋体" w:hAnsi="宋体" w:eastAsia="宋体" w:cs="宋体"/>
                <w:spacing w:val="-7"/>
              </w:rPr>
              <w:t xml:space="preserve"> </w:t>
            </w:r>
            <w:r>
              <w:rPr>
                <w:rFonts w:hint="eastAsia" w:ascii="宋体" w:hAnsi="宋体" w:eastAsia="宋体" w:cs="宋体"/>
                <w:spacing w:val="3"/>
              </w:rPr>
              <w:t>，具有安装快速</w:t>
            </w:r>
            <w:r>
              <w:rPr>
                <w:rFonts w:hint="eastAsia" w:ascii="宋体" w:hAnsi="宋体" w:eastAsia="宋体" w:cs="宋体"/>
                <w:spacing w:val="-21"/>
              </w:rPr>
              <w:t xml:space="preserve"> </w:t>
            </w:r>
            <w:r>
              <w:rPr>
                <w:rFonts w:hint="eastAsia" w:ascii="宋体" w:hAnsi="宋体" w:eastAsia="宋体" w:cs="宋体"/>
                <w:spacing w:val="3"/>
              </w:rPr>
              <w:t>，结构简单</w:t>
            </w:r>
            <w:r>
              <w:rPr>
                <w:rFonts w:hint="eastAsia" w:ascii="宋体" w:hAnsi="宋体" w:eastAsia="宋体" w:cs="宋体"/>
                <w:spacing w:val="-24"/>
              </w:rPr>
              <w:t xml:space="preserve"> </w:t>
            </w:r>
            <w:r>
              <w:rPr>
                <w:rFonts w:hint="eastAsia" w:ascii="宋体" w:hAnsi="宋体" w:eastAsia="宋体" w:cs="宋体"/>
                <w:spacing w:val="3"/>
              </w:rPr>
              <w:t>，开启灵活</w:t>
            </w:r>
            <w:r>
              <w:rPr>
                <w:rFonts w:hint="eastAsia" w:ascii="宋体" w:hAnsi="宋体" w:eastAsia="宋体" w:cs="宋体"/>
                <w:spacing w:val="-23"/>
              </w:rPr>
              <w:t xml:space="preserve"> </w:t>
            </w:r>
            <w:r>
              <w:rPr>
                <w:rFonts w:hint="eastAsia" w:ascii="宋体" w:hAnsi="宋体" w:eastAsia="宋体" w:cs="宋体"/>
                <w:spacing w:val="3"/>
              </w:rPr>
              <w:t>、锁具可靠</w:t>
            </w:r>
            <w:r>
              <w:rPr>
                <w:rFonts w:hint="eastAsia" w:ascii="宋体" w:hAnsi="宋体" w:eastAsia="宋体" w:cs="宋体"/>
                <w:spacing w:val="-22"/>
              </w:rPr>
              <w:t xml:space="preserve"> </w:t>
            </w:r>
            <w:r>
              <w:rPr>
                <w:rFonts w:hint="eastAsia" w:ascii="宋体" w:hAnsi="宋体" w:eastAsia="宋体" w:cs="宋体"/>
                <w:spacing w:val="3"/>
              </w:rPr>
              <w:t>、避免因锁具能够相互打开引发的安全</w:t>
            </w:r>
            <w:r>
              <w:rPr>
                <w:rFonts w:hint="eastAsia" w:ascii="宋体" w:hAnsi="宋体" w:eastAsia="宋体" w:cs="宋体"/>
              </w:rPr>
              <w:t xml:space="preserve"> </w:t>
            </w:r>
            <w:r>
              <w:rPr>
                <w:rFonts w:hint="eastAsia" w:ascii="宋体" w:hAnsi="宋体" w:eastAsia="宋体" w:cs="宋体"/>
                <w:spacing w:val="-3"/>
              </w:rPr>
              <w:t>问题。</w:t>
            </w:r>
          </w:p>
        </w:tc>
      </w:tr>
      <w:tr w14:paraId="37272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1C14561B">
            <w:pPr>
              <w:spacing w:line="252" w:lineRule="auto"/>
              <w:rPr>
                <w:rFonts w:hint="eastAsia" w:ascii="宋体" w:hAnsi="宋体" w:eastAsia="宋体" w:cs="宋体"/>
                <w:sz w:val="21"/>
              </w:rPr>
            </w:pPr>
          </w:p>
          <w:p w14:paraId="1A82AE7D">
            <w:pPr>
              <w:spacing w:line="252" w:lineRule="auto"/>
              <w:rPr>
                <w:rFonts w:hint="eastAsia" w:ascii="宋体" w:hAnsi="宋体" w:eastAsia="宋体" w:cs="宋体"/>
                <w:sz w:val="21"/>
              </w:rPr>
            </w:pPr>
          </w:p>
          <w:p w14:paraId="699DE2FA">
            <w:pPr>
              <w:spacing w:line="252" w:lineRule="auto"/>
              <w:rPr>
                <w:rFonts w:hint="eastAsia" w:ascii="宋体" w:hAnsi="宋体" w:eastAsia="宋体" w:cs="宋体"/>
                <w:sz w:val="21"/>
              </w:rPr>
            </w:pPr>
          </w:p>
          <w:p w14:paraId="4BA7AFF9">
            <w:pPr>
              <w:pStyle w:val="11"/>
              <w:spacing w:before="33" w:line="134" w:lineRule="exact"/>
              <w:ind w:left="112"/>
              <w:rPr>
                <w:rFonts w:hint="eastAsia" w:ascii="宋体" w:hAnsi="宋体" w:eastAsia="宋体" w:cs="宋体"/>
                <w:sz w:val="10"/>
                <w:szCs w:val="10"/>
              </w:rPr>
            </w:pPr>
            <w:r>
              <w:rPr>
                <w:rFonts w:hint="eastAsia" w:ascii="宋体" w:hAnsi="宋体" w:eastAsia="宋体" w:cs="宋体"/>
                <w:spacing w:val="-1"/>
                <w:position w:val="1"/>
                <w:sz w:val="10"/>
                <w:szCs w:val="10"/>
              </w:rPr>
              <w:t>26</w:t>
            </w:r>
          </w:p>
        </w:tc>
        <w:tc>
          <w:tcPr>
            <w:tcW w:w="864" w:type="dxa"/>
            <w:vAlign w:val="top"/>
          </w:tcPr>
          <w:p w14:paraId="435AF52E">
            <w:pPr>
              <w:spacing w:line="252" w:lineRule="auto"/>
              <w:rPr>
                <w:rFonts w:hint="eastAsia" w:ascii="宋体" w:hAnsi="宋体" w:eastAsia="宋体" w:cs="宋体"/>
                <w:sz w:val="21"/>
              </w:rPr>
            </w:pPr>
          </w:p>
          <w:p w14:paraId="4FBB20B3">
            <w:pPr>
              <w:spacing w:line="252" w:lineRule="auto"/>
              <w:rPr>
                <w:rFonts w:hint="eastAsia" w:ascii="宋体" w:hAnsi="宋体" w:eastAsia="宋体" w:cs="宋体"/>
                <w:sz w:val="21"/>
              </w:rPr>
            </w:pPr>
          </w:p>
          <w:p w14:paraId="2B7C02DF">
            <w:pPr>
              <w:spacing w:line="252" w:lineRule="auto"/>
              <w:rPr>
                <w:rFonts w:hint="eastAsia" w:ascii="宋体" w:hAnsi="宋体" w:eastAsia="宋体" w:cs="宋体"/>
                <w:sz w:val="21"/>
              </w:rPr>
            </w:pPr>
          </w:p>
          <w:p w14:paraId="07720BBE">
            <w:pPr>
              <w:pStyle w:val="11"/>
              <w:spacing w:before="33" w:line="227" w:lineRule="auto"/>
              <w:ind w:left="278"/>
              <w:rPr>
                <w:rFonts w:hint="eastAsia" w:ascii="宋体" w:hAnsi="宋体" w:eastAsia="宋体" w:cs="宋体"/>
                <w:sz w:val="10"/>
                <w:szCs w:val="10"/>
              </w:rPr>
            </w:pPr>
            <w:r>
              <w:rPr>
                <w:rFonts w:hint="eastAsia" w:ascii="宋体" w:hAnsi="宋体" w:eastAsia="宋体" w:cs="宋体"/>
                <w:spacing w:val="1"/>
                <w:sz w:val="10"/>
                <w:szCs w:val="10"/>
              </w:rPr>
              <w:t>茶水柜</w:t>
            </w:r>
          </w:p>
        </w:tc>
        <w:tc>
          <w:tcPr>
            <w:tcW w:w="1139" w:type="dxa"/>
            <w:vAlign w:val="top"/>
          </w:tcPr>
          <w:p w14:paraId="751F5469">
            <w:pPr>
              <w:spacing w:line="252" w:lineRule="auto"/>
              <w:rPr>
                <w:rFonts w:hint="eastAsia" w:ascii="宋体" w:hAnsi="宋体" w:eastAsia="宋体" w:cs="宋体"/>
                <w:sz w:val="21"/>
              </w:rPr>
            </w:pPr>
          </w:p>
          <w:p w14:paraId="54D69994">
            <w:pPr>
              <w:spacing w:line="252" w:lineRule="auto"/>
              <w:rPr>
                <w:rFonts w:hint="eastAsia" w:ascii="宋体" w:hAnsi="宋体" w:eastAsia="宋体" w:cs="宋体"/>
                <w:sz w:val="21"/>
              </w:rPr>
            </w:pPr>
          </w:p>
          <w:p w14:paraId="545D9C5E">
            <w:pPr>
              <w:spacing w:line="252" w:lineRule="auto"/>
              <w:rPr>
                <w:rFonts w:hint="eastAsia" w:ascii="宋体" w:hAnsi="宋体" w:eastAsia="宋体" w:cs="宋体"/>
                <w:sz w:val="21"/>
              </w:rPr>
            </w:pPr>
          </w:p>
          <w:p w14:paraId="4D9E36D4">
            <w:pPr>
              <w:pStyle w:val="11"/>
              <w:spacing w:before="33" w:line="134" w:lineRule="exact"/>
              <w:ind w:left="252"/>
              <w:rPr>
                <w:rFonts w:hint="eastAsia" w:ascii="宋体" w:hAnsi="宋体" w:eastAsia="宋体" w:cs="宋体"/>
                <w:sz w:val="10"/>
                <w:szCs w:val="10"/>
              </w:rPr>
            </w:pPr>
            <w:r>
              <w:rPr>
                <w:rFonts w:hint="eastAsia" w:ascii="宋体" w:hAnsi="宋体" w:eastAsia="宋体" w:cs="宋体"/>
                <w:spacing w:val="2"/>
                <w:position w:val="1"/>
                <w:sz w:val="10"/>
                <w:szCs w:val="10"/>
              </w:rPr>
              <w:t>2000*400*800</w:t>
            </w:r>
          </w:p>
        </w:tc>
        <w:tc>
          <w:tcPr>
            <w:tcW w:w="357" w:type="dxa"/>
            <w:vAlign w:val="top"/>
          </w:tcPr>
          <w:p w14:paraId="049986CF">
            <w:pPr>
              <w:spacing w:line="252" w:lineRule="auto"/>
              <w:rPr>
                <w:rFonts w:hint="eastAsia" w:ascii="宋体" w:hAnsi="宋体" w:eastAsia="宋体" w:cs="宋体"/>
                <w:sz w:val="21"/>
              </w:rPr>
            </w:pPr>
          </w:p>
          <w:p w14:paraId="492FB8FF">
            <w:pPr>
              <w:spacing w:line="252" w:lineRule="auto"/>
              <w:rPr>
                <w:rFonts w:hint="eastAsia" w:ascii="宋体" w:hAnsi="宋体" w:eastAsia="宋体" w:cs="宋体"/>
                <w:sz w:val="21"/>
              </w:rPr>
            </w:pPr>
          </w:p>
          <w:p w14:paraId="0BEFE57C">
            <w:pPr>
              <w:spacing w:line="252" w:lineRule="auto"/>
              <w:rPr>
                <w:rFonts w:hint="eastAsia" w:ascii="宋体" w:hAnsi="宋体" w:eastAsia="宋体" w:cs="宋体"/>
                <w:sz w:val="21"/>
              </w:rPr>
            </w:pPr>
          </w:p>
          <w:p w14:paraId="2D2EC6ED">
            <w:pPr>
              <w:pStyle w:val="11"/>
              <w:spacing w:before="33" w:line="134" w:lineRule="exact"/>
              <w:ind w:left="158"/>
              <w:rPr>
                <w:rFonts w:hint="eastAsia" w:ascii="宋体" w:hAnsi="宋体" w:eastAsia="宋体" w:cs="宋体"/>
                <w:sz w:val="10"/>
                <w:szCs w:val="10"/>
              </w:rPr>
            </w:pPr>
            <w:r>
              <w:rPr>
                <w:rFonts w:hint="eastAsia" w:ascii="宋体" w:hAnsi="宋体" w:eastAsia="宋体" w:cs="宋体"/>
                <w:position w:val="1"/>
                <w:sz w:val="10"/>
                <w:szCs w:val="10"/>
              </w:rPr>
              <w:t>3</w:t>
            </w:r>
          </w:p>
        </w:tc>
        <w:tc>
          <w:tcPr>
            <w:tcW w:w="1374" w:type="dxa"/>
            <w:vAlign w:val="top"/>
          </w:tcPr>
          <w:p w14:paraId="1F5104F8">
            <w:pPr>
              <w:spacing w:line="294" w:lineRule="auto"/>
              <w:rPr>
                <w:rFonts w:hint="eastAsia" w:ascii="宋体" w:hAnsi="宋体" w:eastAsia="宋体" w:cs="宋体"/>
                <w:sz w:val="21"/>
              </w:rPr>
            </w:pPr>
          </w:p>
          <w:p w14:paraId="41C21183">
            <w:pPr>
              <w:spacing w:line="1090" w:lineRule="exact"/>
              <w:ind w:firstLine="176"/>
              <w:rPr>
                <w:rFonts w:hint="eastAsia" w:ascii="宋体" w:hAnsi="宋体" w:eastAsia="宋体" w:cs="宋体"/>
              </w:rPr>
            </w:pPr>
            <w:r>
              <w:rPr>
                <w:rFonts w:hint="eastAsia" w:ascii="宋体" w:hAnsi="宋体" w:eastAsia="宋体" w:cs="宋体"/>
                <w:position w:val="-21"/>
              </w:rPr>
              <w:drawing>
                <wp:inline distT="0" distB="0" distL="0" distR="0">
                  <wp:extent cx="648970" cy="69151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3"/>
                          <a:stretch>
                            <a:fillRect/>
                          </a:stretch>
                        </pic:blipFill>
                        <pic:spPr>
                          <a:xfrm>
                            <a:off x="0" y="0"/>
                            <a:ext cx="649223" cy="691896"/>
                          </a:xfrm>
                          <a:prstGeom prst="rect">
                            <a:avLst/>
                          </a:prstGeom>
                        </pic:spPr>
                      </pic:pic>
                    </a:graphicData>
                  </a:graphic>
                </wp:inline>
              </w:drawing>
            </w:r>
          </w:p>
        </w:tc>
        <w:tc>
          <w:tcPr>
            <w:tcW w:w="518" w:type="dxa"/>
            <w:vAlign w:val="top"/>
          </w:tcPr>
          <w:p w14:paraId="181EC65B">
            <w:pPr>
              <w:spacing w:line="252" w:lineRule="auto"/>
              <w:rPr>
                <w:rFonts w:hint="eastAsia" w:ascii="宋体" w:hAnsi="宋体" w:eastAsia="宋体" w:cs="宋体"/>
                <w:sz w:val="21"/>
              </w:rPr>
            </w:pPr>
          </w:p>
          <w:p w14:paraId="71AA228D">
            <w:pPr>
              <w:spacing w:line="252" w:lineRule="auto"/>
              <w:rPr>
                <w:rFonts w:hint="eastAsia" w:ascii="宋体" w:hAnsi="宋体" w:eastAsia="宋体" w:cs="宋体"/>
                <w:sz w:val="21"/>
              </w:rPr>
            </w:pPr>
          </w:p>
          <w:p w14:paraId="72A42032">
            <w:pPr>
              <w:spacing w:line="252" w:lineRule="auto"/>
              <w:rPr>
                <w:rFonts w:hint="eastAsia" w:ascii="宋体" w:hAnsi="宋体" w:eastAsia="宋体" w:cs="宋体"/>
                <w:sz w:val="21"/>
              </w:rPr>
            </w:pPr>
          </w:p>
          <w:p w14:paraId="37E78130">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1B9F4810">
            <w:pPr>
              <w:rPr>
                <w:rFonts w:hint="eastAsia" w:ascii="宋体" w:hAnsi="宋体" w:eastAsia="宋体" w:cs="宋体"/>
                <w:sz w:val="21"/>
              </w:rPr>
            </w:pPr>
          </w:p>
        </w:tc>
        <w:tc>
          <w:tcPr>
            <w:tcW w:w="864" w:type="dxa"/>
            <w:vAlign w:val="top"/>
          </w:tcPr>
          <w:p w14:paraId="35457991">
            <w:pPr>
              <w:rPr>
                <w:rFonts w:hint="eastAsia" w:ascii="宋体" w:hAnsi="宋体" w:eastAsia="宋体" w:cs="宋体"/>
                <w:sz w:val="21"/>
              </w:rPr>
            </w:pPr>
          </w:p>
        </w:tc>
        <w:tc>
          <w:tcPr>
            <w:tcW w:w="5086" w:type="dxa"/>
            <w:vAlign w:val="top"/>
          </w:tcPr>
          <w:p w14:paraId="1E5D0ED9">
            <w:pPr>
              <w:pStyle w:val="11"/>
              <w:spacing w:before="56"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01B2671F">
            <w:pPr>
              <w:pStyle w:val="11"/>
              <w:spacing w:before="12"/>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48AA2179">
            <w:pPr>
              <w:pStyle w:val="11"/>
              <w:spacing w:before="7"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1950CF5C">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4EBA894E">
            <w:pPr>
              <w:pStyle w:val="11"/>
              <w:spacing w:before="10" w:line="234"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774841E5">
            <w:pPr>
              <w:pStyle w:val="11"/>
              <w:spacing w:before="8" w:line="237"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5B895FDB">
            <w:pPr>
              <w:pStyle w:val="11"/>
              <w:spacing w:before="8"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30063B6B">
            <w:pPr>
              <w:pStyle w:val="11"/>
              <w:spacing w:before="10" w:line="222" w:lineRule="auto"/>
              <w:ind w:left="23"/>
              <w:rPr>
                <w:rFonts w:hint="eastAsia" w:ascii="宋体" w:hAnsi="宋体" w:eastAsia="宋体" w:cs="宋体"/>
              </w:rPr>
            </w:pPr>
            <w:r>
              <w:rPr>
                <w:rFonts w:hint="eastAsia" w:ascii="宋体" w:hAnsi="宋体" w:eastAsia="宋体" w:cs="宋体"/>
                <w:spacing w:val="4"/>
              </w:rPr>
              <w:t>8、钢制锁：采用优质钢制锁</w:t>
            </w:r>
            <w:r>
              <w:rPr>
                <w:rFonts w:hint="eastAsia" w:ascii="宋体" w:hAnsi="宋体" w:eastAsia="宋体" w:cs="宋体"/>
                <w:spacing w:val="-20"/>
              </w:rPr>
              <w:t xml:space="preserve"> </w:t>
            </w:r>
            <w:r>
              <w:rPr>
                <w:rFonts w:hint="eastAsia" w:ascii="宋体" w:hAnsi="宋体" w:eastAsia="宋体" w:cs="宋体"/>
                <w:spacing w:val="4"/>
              </w:rPr>
              <w:t>，150h乙酸盐雾试验（</w:t>
            </w:r>
            <w:r>
              <w:rPr>
                <w:rFonts w:hint="eastAsia" w:ascii="宋体" w:hAnsi="宋体" w:eastAsia="宋体" w:cs="宋体"/>
              </w:rPr>
              <w:t>ASS</w:t>
            </w:r>
            <w:r>
              <w:rPr>
                <w:rFonts w:hint="eastAsia" w:ascii="宋体" w:hAnsi="宋体" w:eastAsia="宋体" w:cs="宋体"/>
                <w:spacing w:val="4"/>
              </w:rPr>
              <w:t>）</w:t>
            </w:r>
            <w:r>
              <w:rPr>
                <w:rFonts w:hint="eastAsia" w:ascii="宋体" w:hAnsi="宋体" w:eastAsia="宋体" w:cs="宋体"/>
                <w:spacing w:val="-20"/>
              </w:rPr>
              <w:t xml:space="preserve"> </w:t>
            </w:r>
            <w:r>
              <w:rPr>
                <w:rFonts w:hint="eastAsia" w:ascii="宋体" w:hAnsi="宋体" w:eastAsia="宋体" w:cs="宋体"/>
                <w:spacing w:val="4"/>
              </w:rPr>
              <w:t>≥10级,符合</w:t>
            </w:r>
            <w:r>
              <w:rPr>
                <w:rFonts w:hint="eastAsia" w:ascii="宋体" w:hAnsi="宋体" w:eastAsia="宋体" w:cs="宋体"/>
              </w:rPr>
              <w:t>QB</w:t>
            </w:r>
            <w:r>
              <w:rPr>
                <w:rFonts w:hint="eastAsia" w:ascii="宋体" w:hAnsi="宋体" w:eastAsia="宋体" w:cs="宋体"/>
                <w:spacing w:val="4"/>
              </w:rPr>
              <w:t>/T1621-2015、</w:t>
            </w:r>
            <w:r>
              <w:rPr>
                <w:rFonts w:hint="eastAsia" w:ascii="宋体" w:hAnsi="宋体" w:eastAsia="宋体" w:cs="宋体"/>
              </w:rPr>
              <w:t>QB</w:t>
            </w:r>
            <w:r>
              <w:rPr>
                <w:rFonts w:hint="eastAsia" w:ascii="宋体" w:hAnsi="宋体" w:eastAsia="宋体" w:cs="宋体"/>
                <w:spacing w:val="4"/>
              </w:rPr>
              <w:t>/T3827-1999、</w:t>
            </w:r>
            <w:r>
              <w:rPr>
                <w:rFonts w:hint="eastAsia" w:ascii="宋体" w:hAnsi="宋体" w:eastAsia="宋体" w:cs="宋体"/>
              </w:rPr>
              <w:t>QB</w:t>
            </w:r>
            <w:r>
              <w:rPr>
                <w:rFonts w:hint="eastAsia" w:ascii="宋体" w:hAnsi="宋体" w:eastAsia="宋体" w:cs="宋体"/>
                <w:spacing w:val="4"/>
              </w:rPr>
              <w:t>/T3832-</w:t>
            </w:r>
            <w:r>
              <w:rPr>
                <w:rFonts w:hint="eastAsia" w:ascii="宋体" w:hAnsi="宋体" w:eastAsia="宋体" w:cs="宋体"/>
                <w:spacing w:val="3"/>
              </w:rPr>
              <w:t>1999标准。</w:t>
            </w:r>
          </w:p>
        </w:tc>
      </w:tr>
      <w:tr w14:paraId="2404F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5FCF08F8">
            <w:pPr>
              <w:spacing w:line="252" w:lineRule="auto"/>
              <w:rPr>
                <w:rFonts w:hint="eastAsia" w:ascii="宋体" w:hAnsi="宋体" w:eastAsia="宋体" w:cs="宋体"/>
                <w:sz w:val="21"/>
              </w:rPr>
            </w:pPr>
          </w:p>
          <w:p w14:paraId="54501DAD">
            <w:pPr>
              <w:spacing w:line="252" w:lineRule="auto"/>
              <w:rPr>
                <w:rFonts w:hint="eastAsia" w:ascii="宋体" w:hAnsi="宋体" w:eastAsia="宋体" w:cs="宋体"/>
                <w:sz w:val="21"/>
              </w:rPr>
            </w:pPr>
          </w:p>
          <w:p w14:paraId="641E645F">
            <w:pPr>
              <w:spacing w:line="253" w:lineRule="auto"/>
              <w:rPr>
                <w:rFonts w:hint="eastAsia" w:ascii="宋体" w:hAnsi="宋体" w:eastAsia="宋体" w:cs="宋体"/>
                <w:sz w:val="21"/>
              </w:rPr>
            </w:pPr>
          </w:p>
          <w:p w14:paraId="1F064A2A">
            <w:pPr>
              <w:pStyle w:val="11"/>
              <w:spacing w:before="32" w:line="134" w:lineRule="exact"/>
              <w:ind w:left="112"/>
              <w:rPr>
                <w:rFonts w:hint="eastAsia" w:ascii="宋体" w:hAnsi="宋体" w:eastAsia="宋体" w:cs="宋体"/>
                <w:sz w:val="10"/>
                <w:szCs w:val="10"/>
              </w:rPr>
            </w:pPr>
            <w:r>
              <w:rPr>
                <w:rFonts w:hint="eastAsia" w:ascii="宋体" w:hAnsi="宋体" w:eastAsia="宋体" w:cs="宋体"/>
                <w:spacing w:val="-1"/>
                <w:position w:val="1"/>
                <w:sz w:val="10"/>
                <w:szCs w:val="10"/>
              </w:rPr>
              <w:t>27</w:t>
            </w:r>
          </w:p>
        </w:tc>
        <w:tc>
          <w:tcPr>
            <w:tcW w:w="864" w:type="dxa"/>
            <w:vAlign w:val="top"/>
          </w:tcPr>
          <w:p w14:paraId="20F35FCF">
            <w:pPr>
              <w:spacing w:line="252" w:lineRule="auto"/>
              <w:rPr>
                <w:rFonts w:hint="eastAsia" w:ascii="宋体" w:hAnsi="宋体" w:eastAsia="宋体" w:cs="宋体"/>
                <w:sz w:val="21"/>
              </w:rPr>
            </w:pPr>
          </w:p>
          <w:p w14:paraId="5878C824">
            <w:pPr>
              <w:spacing w:line="252" w:lineRule="auto"/>
              <w:rPr>
                <w:rFonts w:hint="eastAsia" w:ascii="宋体" w:hAnsi="宋体" w:eastAsia="宋体" w:cs="宋体"/>
                <w:sz w:val="21"/>
              </w:rPr>
            </w:pPr>
          </w:p>
          <w:p w14:paraId="4B282029">
            <w:pPr>
              <w:spacing w:line="253" w:lineRule="auto"/>
              <w:rPr>
                <w:rFonts w:hint="eastAsia" w:ascii="宋体" w:hAnsi="宋体" w:eastAsia="宋体" w:cs="宋体"/>
                <w:sz w:val="21"/>
              </w:rPr>
            </w:pPr>
          </w:p>
          <w:p w14:paraId="433A8BD9">
            <w:pPr>
              <w:pStyle w:val="11"/>
              <w:spacing w:before="32" w:line="227" w:lineRule="auto"/>
              <w:ind w:left="279"/>
              <w:rPr>
                <w:rFonts w:hint="eastAsia" w:ascii="宋体" w:hAnsi="宋体" w:eastAsia="宋体" w:cs="宋体"/>
                <w:sz w:val="10"/>
                <w:szCs w:val="10"/>
              </w:rPr>
            </w:pPr>
            <w:r>
              <w:rPr>
                <w:rFonts w:hint="eastAsia" w:ascii="宋体" w:hAnsi="宋体" w:eastAsia="宋体" w:cs="宋体"/>
                <w:spacing w:val="1"/>
                <w:sz w:val="10"/>
                <w:szCs w:val="10"/>
              </w:rPr>
              <w:t>办公桌</w:t>
            </w:r>
          </w:p>
        </w:tc>
        <w:tc>
          <w:tcPr>
            <w:tcW w:w="1139" w:type="dxa"/>
            <w:vAlign w:val="top"/>
          </w:tcPr>
          <w:p w14:paraId="363B813C">
            <w:pPr>
              <w:spacing w:line="345" w:lineRule="auto"/>
              <w:rPr>
                <w:rFonts w:hint="eastAsia" w:ascii="宋体" w:hAnsi="宋体" w:eastAsia="宋体" w:cs="宋体"/>
                <w:sz w:val="21"/>
              </w:rPr>
            </w:pPr>
          </w:p>
          <w:p w14:paraId="6C6E83CB">
            <w:pPr>
              <w:spacing w:line="345" w:lineRule="auto"/>
              <w:rPr>
                <w:rFonts w:hint="eastAsia" w:ascii="宋体" w:hAnsi="宋体" w:eastAsia="宋体" w:cs="宋体"/>
                <w:sz w:val="21"/>
              </w:rPr>
            </w:pPr>
          </w:p>
          <w:p w14:paraId="4232B0CF">
            <w:pPr>
              <w:pStyle w:val="11"/>
              <w:spacing w:before="33" w:line="255" w:lineRule="auto"/>
              <w:ind w:left="206" w:right="204" w:firstLine="49"/>
              <w:rPr>
                <w:rFonts w:hint="eastAsia" w:ascii="宋体" w:hAnsi="宋体" w:eastAsia="宋体" w:cs="宋体"/>
                <w:sz w:val="10"/>
                <w:szCs w:val="10"/>
              </w:rPr>
            </w:pPr>
            <w:r>
              <w:rPr>
                <w:rFonts w:hint="eastAsia" w:ascii="宋体" w:hAnsi="宋体" w:eastAsia="宋体" w:cs="宋体"/>
                <w:spacing w:val="2"/>
                <w:sz w:val="10"/>
                <w:szCs w:val="10"/>
              </w:rPr>
              <w:t>面对面双人位</w:t>
            </w:r>
            <w:r>
              <w:rPr>
                <w:rFonts w:hint="eastAsia" w:ascii="宋体" w:hAnsi="宋体" w:eastAsia="宋体" w:cs="宋体"/>
                <w:spacing w:val="1"/>
                <w:sz w:val="10"/>
                <w:szCs w:val="10"/>
              </w:rPr>
              <w:t xml:space="preserve">  1550*2800*1100</w:t>
            </w:r>
          </w:p>
        </w:tc>
        <w:tc>
          <w:tcPr>
            <w:tcW w:w="357" w:type="dxa"/>
            <w:vAlign w:val="top"/>
          </w:tcPr>
          <w:p w14:paraId="19C2CAC6">
            <w:pPr>
              <w:spacing w:line="252" w:lineRule="auto"/>
              <w:rPr>
                <w:rFonts w:hint="eastAsia" w:ascii="宋体" w:hAnsi="宋体" w:eastAsia="宋体" w:cs="宋体"/>
                <w:sz w:val="21"/>
              </w:rPr>
            </w:pPr>
          </w:p>
          <w:p w14:paraId="324DF602">
            <w:pPr>
              <w:spacing w:line="252" w:lineRule="auto"/>
              <w:rPr>
                <w:rFonts w:hint="eastAsia" w:ascii="宋体" w:hAnsi="宋体" w:eastAsia="宋体" w:cs="宋体"/>
                <w:sz w:val="21"/>
              </w:rPr>
            </w:pPr>
          </w:p>
          <w:p w14:paraId="5831D399">
            <w:pPr>
              <w:spacing w:line="253" w:lineRule="auto"/>
              <w:rPr>
                <w:rFonts w:hint="eastAsia" w:ascii="宋体" w:hAnsi="宋体" w:eastAsia="宋体" w:cs="宋体"/>
                <w:sz w:val="21"/>
              </w:rPr>
            </w:pPr>
          </w:p>
          <w:p w14:paraId="0B6A41BE">
            <w:pPr>
              <w:pStyle w:val="11"/>
              <w:spacing w:before="32" w:line="135" w:lineRule="exact"/>
              <w:ind w:left="163"/>
              <w:rPr>
                <w:rFonts w:hint="eastAsia" w:ascii="宋体" w:hAnsi="宋体" w:eastAsia="宋体" w:cs="宋体"/>
                <w:sz w:val="10"/>
                <w:szCs w:val="10"/>
              </w:rPr>
            </w:pPr>
            <w:r>
              <w:rPr>
                <w:rFonts w:hint="eastAsia" w:ascii="宋体" w:hAnsi="宋体" w:eastAsia="宋体" w:cs="宋体"/>
                <w:sz w:val="10"/>
                <w:szCs w:val="10"/>
              </w:rPr>
              <w:t>1</w:t>
            </w:r>
          </w:p>
        </w:tc>
        <w:tc>
          <w:tcPr>
            <w:tcW w:w="1374" w:type="dxa"/>
            <w:vAlign w:val="top"/>
          </w:tcPr>
          <w:p w14:paraId="2BEFBD5F">
            <w:pPr>
              <w:spacing w:line="452" w:lineRule="auto"/>
              <w:rPr>
                <w:rFonts w:hint="eastAsia" w:ascii="宋体" w:hAnsi="宋体" w:eastAsia="宋体" w:cs="宋体"/>
                <w:sz w:val="21"/>
              </w:rPr>
            </w:pPr>
          </w:p>
          <w:p w14:paraId="5CF256A2">
            <w:pPr>
              <w:spacing w:line="771" w:lineRule="exact"/>
              <w:ind w:firstLine="44"/>
              <w:rPr>
                <w:rFonts w:hint="eastAsia" w:ascii="宋体" w:hAnsi="宋体" w:eastAsia="宋体" w:cs="宋体"/>
              </w:rPr>
            </w:pPr>
            <w:r>
              <w:rPr>
                <w:rFonts w:hint="eastAsia" w:ascii="宋体" w:hAnsi="宋体" w:eastAsia="宋体" w:cs="宋体"/>
                <w:position w:val="-15"/>
              </w:rPr>
              <w:drawing>
                <wp:inline distT="0" distB="0" distL="0" distR="0">
                  <wp:extent cx="817880" cy="48895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4"/>
                          <a:stretch>
                            <a:fillRect/>
                          </a:stretch>
                        </pic:blipFill>
                        <pic:spPr>
                          <a:xfrm>
                            <a:off x="0" y="0"/>
                            <a:ext cx="818388" cy="489204"/>
                          </a:xfrm>
                          <a:prstGeom prst="rect">
                            <a:avLst/>
                          </a:prstGeom>
                        </pic:spPr>
                      </pic:pic>
                    </a:graphicData>
                  </a:graphic>
                </wp:inline>
              </w:drawing>
            </w:r>
          </w:p>
        </w:tc>
        <w:tc>
          <w:tcPr>
            <w:tcW w:w="518" w:type="dxa"/>
            <w:vAlign w:val="top"/>
          </w:tcPr>
          <w:p w14:paraId="1C9B426A">
            <w:pPr>
              <w:spacing w:line="252" w:lineRule="auto"/>
              <w:rPr>
                <w:rFonts w:hint="eastAsia" w:ascii="宋体" w:hAnsi="宋体" w:eastAsia="宋体" w:cs="宋体"/>
                <w:sz w:val="21"/>
              </w:rPr>
            </w:pPr>
          </w:p>
          <w:p w14:paraId="2E6D5B56">
            <w:pPr>
              <w:spacing w:line="252" w:lineRule="auto"/>
              <w:rPr>
                <w:rFonts w:hint="eastAsia" w:ascii="宋体" w:hAnsi="宋体" w:eastAsia="宋体" w:cs="宋体"/>
                <w:sz w:val="21"/>
              </w:rPr>
            </w:pPr>
          </w:p>
          <w:p w14:paraId="7877DA99">
            <w:pPr>
              <w:spacing w:line="253" w:lineRule="auto"/>
              <w:rPr>
                <w:rFonts w:hint="eastAsia" w:ascii="宋体" w:hAnsi="宋体" w:eastAsia="宋体" w:cs="宋体"/>
                <w:sz w:val="21"/>
              </w:rPr>
            </w:pPr>
          </w:p>
          <w:p w14:paraId="0D38A966">
            <w:pPr>
              <w:pStyle w:val="11"/>
              <w:spacing w:before="32" w:line="227" w:lineRule="auto"/>
              <w:ind w:left="211"/>
              <w:rPr>
                <w:rFonts w:hint="eastAsia" w:ascii="宋体" w:hAnsi="宋体" w:eastAsia="宋体" w:cs="宋体"/>
                <w:sz w:val="10"/>
                <w:szCs w:val="10"/>
              </w:rPr>
            </w:pPr>
            <w:r>
              <w:rPr>
                <w:rFonts w:hint="eastAsia" w:ascii="宋体" w:hAnsi="宋体" w:eastAsia="宋体" w:cs="宋体"/>
                <w:sz w:val="10"/>
                <w:szCs w:val="10"/>
              </w:rPr>
              <w:t>套</w:t>
            </w:r>
          </w:p>
        </w:tc>
        <w:tc>
          <w:tcPr>
            <w:tcW w:w="600" w:type="dxa"/>
            <w:vAlign w:val="top"/>
          </w:tcPr>
          <w:p w14:paraId="5E0CBA20">
            <w:pPr>
              <w:rPr>
                <w:rFonts w:hint="eastAsia" w:ascii="宋体" w:hAnsi="宋体" w:eastAsia="宋体" w:cs="宋体"/>
                <w:sz w:val="21"/>
              </w:rPr>
            </w:pPr>
          </w:p>
        </w:tc>
        <w:tc>
          <w:tcPr>
            <w:tcW w:w="864" w:type="dxa"/>
            <w:vAlign w:val="top"/>
          </w:tcPr>
          <w:p w14:paraId="5D29F036">
            <w:pPr>
              <w:rPr>
                <w:rFonts w:hint="eastAsia" w:ascii="宋体" w:hAnsi="宋体" w:eastAsia="宋体" w:cs="宋体"/>
                <w:sz w:val="21"/>
              </w:rPr>
            </w:pPr>
          </w:p>
        </w:tc>
        <w:tc>
          <w:tcPr>
            <w:tcW w:w="5086" w:type="dxa"/>
            <w:vAlign w:val="top"/>
          </w:tcPr>
          <w:p w14:paraId="03B8256B">
            <w:pPr>
              <w:pStyle w:val="11"/>
              <w:spacing w:before="56"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17412F99">
            <w:pPr>
              <w:pStyle w:val="11"/>
              <w:spacing w:before="12"/>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3BF379AD">
            <w:pPr>
              <w:pStyle w:val="11"/>
              <w:spacing w:before="7" w:line="235"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53AB68EC">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06F0D984">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4A79C3A1">
            <w:pPr>
              <w:pStyle w:val="11"/>
              <w:spacing w:before="8"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16C5D40A">
            <w:pPr>
              <w:pStyle w:val="11"/>
              <w:spacing w:before="7"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5A8CE1BE">
            <w:pPr>
              <w:pStyle w:val="11"/>
              <w:spacing w:before="11" w:line="222" w:lineRule="auto"/>
              <w:ind w:left="23"/>
              <w:rPr>
                <w:rFonts w:hint="eastAsia" w:ascii="宋体" w:hAnsi="宋体" w:eastAsia="宋体" w:cs="宋体"/>
              </w:rPr>
            </w:pPr>
            <w:r>
              <w:rPr>
                <w:rFonts w:hint="eastAsia" w:ascii="宋体" w:hAnsi="宋体" w:eastAsia="宋体" w:cs="宋体"/>
                <w:spacing w:val="4"/>
              </w:rPr>
              <w:t>8、钢制锁：采用优质钢制锁</w:t>
            </w:r>
            <w:r>
              <w:rPr>
                <w:rFonts w:hint="eastAsia" w:ascii="宋体" w:hAnsi="宋体" w:eastAsia="宋体" w:cs="宋体"/>
                <w:spacing w:val="-20"/>
              </w:rPr>
              <w:t xml:space="preserve"> </w:t>
            </w:r>
            <w:r>
              <w:rPr>
                <w:rFonts w:hint="eastAsia" w:ascii="宋体" w:hAnsi="宋体" w:eastAsia="宋体" w:cs="宋体"/>
                <w:spacing w:val="4"/>
              </w:rPr>
              <w:t>，150h乙酸盐雾试验（</w:t>
            </w:r>
            <w:r>
              <w:rPr>
                <w:rFonts w:hint="eastAsia" w:ascii="宋体" w:hAnsi="宋体" w:eastAsia="宋体" w:cs="宋体"/>
              </w:rPr>
              <w:t>ASS</w:t>
            </w:r>
            <w:r>
              <w:rPr>
                <w:rFonts w:hint="eastAsia" w:ascii="宋体" w:hAnsi="宋体" w:eastAsia="宋体" w:cs="宋体"/>
                <w:spacing w:val="4"/>
              </w:rPr>
              <w:t>）</w:t>
            </w:r>
            <w:r>
              <w:rPr>
                <w:rFonts w:hint="eastAsia" w:ascii="宋体" w:hAnsi="宋体" w:eastAsia="宋体" w:cs="宋体"/>
                <w:spacing w:val="-20"/>
              </w:rPr>
              <w:t xml:space="preserve"> </w:t>
            </w:r>
            <w:r>
              <w:rPr>
                <w:rFonts w:hint="eastAsia" w:ascii="宋体" w:hAnsi="宋体" w:eastAsia="宋体" w:cs="宋体"/>
                <w:spacing w:val="4"/>
              </w:rPr>
              <w:t>≥10级,符合</w:t>
            </w:r>
            <w:r>
              <w:rPr>
                <w:rFonts w:hint="eastAsia" w:ascii="宋体" w:hAnsi="宋体" w:eastAsia="宋体" w:cs="宋体"/>
              </w:rPr>
              <w:t>QB</w:t>
            </w:r>
            <w:r>
              <w:rPr>
                <w:rFonts w:hint="eastAsia" w:ascii="宋体" w:hAnsi="宋体" w:eastAsia="宋体" w:cs="宋体"/>
                <w:spacing w:val="4"/>
              </w:rPr>
              <w:t>/T1621-2015、</w:t>
            </w:r>
            <w:r>
              <w:rPr>
                <w:rFonts w:hint="eastAsia" w:ascii="宋体" w:hAnsi="宋体" w:eastAsia="宋体" w:cs="宋体"/>
              </w:rPr>
              <w:t>QB</w:t>
            </w:r>
            <w:r>
              <w:rPr>
                <w:rFonts w:hint="eastAsia" w:ascii="宋体" w:hAnsi="宋体" w:eastAsia="宋体" w:cs="宋体"/>
                <w:spacing w:val="4"/>
              </w:rPr>
              <w:t>/T3827-1999、</w:t>
            </w:r>
            <w:r>
              <w:rPr>
                <w:rFonts w:hint="eastAsia" w:ascii="宋体" w:hAnsi="宋体" w:eastAsia="宋体" w:cs="宋体"/>
              </w:rPr>
              <w:t>QB</w:t>
            </w:r>
            <w:r>
              <w:rPr>
                <w:rFonts w:hint="eastAsia" w:ascii="宋体" w:hAnsi="宋体" w:eastAsia="宋体" w:cs="宋体"/>
                <w:spacing w:val="4"/>
              </w:rPr>
              <w:t>/T3832-</w:t>
            </w:r>
            <w:r>
              <w:rPr>
                <w:rFonts w:hint="eastAsia" w:ascii="宋体" w:hAnsi="宋体" w:eastAsia="宋体" w:cs="宋体"/>
                <w:spacing w:val="3"/>
              </w:rPr>
              <w:t>1999标准。</w:t>
            </w:r>
          </w:p>
        </w:tc>
      </w:tr>
      <w:tr w14:paraId="6674E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7" w:hRule="atLeast"/>
        </w:trPr>
        <w:tc>
          <w:tcPr>
            <w:tcW w:w="319" w:type="dxa"/>
            <w:vAlign w:val="top"/>
          </w:tcPr>
          <w:p w14:paraId="05657766">
            <w:pPr>
              <w:spacing w:line="252" w:lineRule="auto"/>
              <w:rPr>
                <w:rFonts w:hint="eastAsia" w:ascii="宋体" w:hAnsi="宋体" w:eastAsia="宋体" w:cs="宋体"/>
                <w:sz w:val="21"/>
              </w:rPr>
            </w:pPr>
          </w:p>
          <w:p w14:paraId="5AE24DF3">
            <w:pPr>
              <w:spacing w:line="252" w:lineRule="auto"/>
              <w:rPr>
                <w:rFonts w:hint="eastAsia" w:ascii="宋体" w:hAnsi="宋体" w:eastAsia="宋体" w:cs="宋体"/>
                <w:sz w:val="21"/>
              </w:rPr>
            </w:pPr>
          </w:p>
          <w:p w14:paraId="2D48B600">
            <w:pPr>
              <w:spacing w:line="253" w:lineRule="auto"/>
              <w:rPr>
                <w:rFonts w:hint="eastAsia" w:ascii="宋体" w:hAnsi="宋体" w:eastAsia="宋体" w:cs="宋体"/>
                <w:sz w:val="21"/>
              </w:rPr>
            </w:pPr>
          </w:p>
          <w:p w14:paraId="4FB2981B">
            <w:pPr>
              <w:pStyle w:val="11"/>
              <w:spacing w:before="33" w:line="133" w:lineRule="exact"/>
              <w:ind w:left="112"/>
              <w:rPr>
                <w:rFonts w:hint="eastAsia" w:ascii="宋体" w:hAnsi="宋体" w:eastAsia="宋体" w:cs="宋体"/>
                <w:sz w:val="10"/>
                <w:szCs w:val="10"/>
              </w:rPr>
            </w:pPr>
            <w:r>
              <w:rPr>
                <w:rFonts w:hint="eastAsia" w:ascii="宋体" w:hAnsi="宋体" w:eastAsia="宋体" w:cs="宋体"/>
                <w:spacing w:val="-1"/>
                <w:position w:val="1"/>
                <w:sz w:val="10"/>
                <w:szCs w:val="10"/>
              </w:rPr>
              <w:t>28</w:t>
            </w:r>
          </w:p>
        </w:tc>
        <w:tc>
          <w:tcPr>
            <w:tcW w:w="864" w:type="dxa"/>
            <w:vAlign w:val="top"/>
          </w:tcPr>
          <w:p w14:paraId="6B41EBB1">
            <w:pPr>
              <w:spacing w:line="252" w:lineRule="auto"/>
              <w:rPr>
                <w:rFonts w:hint="eastAsia" w:ascii="宋体" w:hAnsi="宋体" w:eastAsia="宋体" w:cs="宋体"/>
                <w:sz w:val="21"/>
              </w:rPr>
            </w:pPr>
          </w:p>
          <w:p w14:paraId="1F966A2E">
            <w:pPr>
              <w:spacing w:line="252" w:lineRule="auto"/>
              <w:rPr>
                <w:rFonts w:hint="eastAsia" w:ascii="宋体" w:hAnsi="宋体" w:eastAsia="宋体" w:cs="宋体"/>
                <w:sz w:val="21"/>
              </w:rPr>
            </w:pPr>
          </w:p>
          <w:p w14:paraId="005D1B4C">
            <w:pPr>
              <w:spacing w:line="253" w:lineRule="auto"/>
              <w:rPr>
                <w:rFonts w:hint="eastAsia" w:ascii="宋体" w:hAnsi="宋体" w:eastAsia="宋体" w:cs="宋体"/>
                <w:sz w:val="21"/>
              </w:rPr>
            </w:pPr>
          </w:p>
          <w:p w14:paraId="265BD20C">
            <w:pPr>
              <w:pStyle w:val="11"/>
              <w:spacing w:before="33" w:line="227" w:lineRule="auto"/>
              <w:ind w:left="146"/>
              <w:rPr>
                <w:rFonts w:hint="eastAsia" w:ascii="宋体" w:hAnsi="宋体" w:eastAsia="宋体" w:cs="宋体"/>
                <w:sz w:val="10"/>
                <w:szCs w:val="10"/>
              </w:rPr>
            </w:pPr>
            <w:r>
              <w:rPr>
                <w:rFonts w:hint="eastAsia" w:ascii="宋体" w:hAnsi="宋体" w:eastAsia="宋体" w:cs="宋体"/>
                <w:spacing w:val="2"/>
                <w:sz w:val="10"/>
                <w:szCs w:val="10"/>
              </w:rPr>
              <w:t>6人位办公桌</w:t>
            </w:r>
          </w:p>
        </w:tc>
        <w:tc>
          <w:tcPr>
            <w:tcW w:w="1139" w:type="dxa"/>
            <w:vAlign w:val="top"/>
          </w:tcPr>
          <w:p w14:paraId="05E3EA1C">
            <w:pPr>
              <w:spacing w:line="274" w:lineRule="auto"/>
              <w:rPr>
                <w:rFonts w:hint="eastAsia" w:ascii="宋体" w:hAnsi="宋体" w:eastAsia="宋体" w:cs="宋体"/>
                <w:sz w:val="21"/>
              </w:rPr>
            </w:pPr>
          </w:p>
          <w:p w14:paraId="3B1A1C89">
            <w:pPr>
              <w:spacing w:line="274" w:lineRule="auto"/>
              <w:rPr>
                <w:rFonts w:hint="eastAsia" w:ascii="宋体" w:hAnsi="宋体" w:eastAsia="宋体" w:cs="宋体"/>
                <w:sz w:val="21"/>
              </w:rPr>
            </w:pPr>
          </w:p>
          <w:p w14:paraId="0615E31C">
            <w:pPr>
              <w:spacing w:line="274" w:lineRule="auto"/>
              <w:rPr>
                <w:rFonts w:hint="eastAsia" w:ascii="宋体" w:hAnsi="宋体" w:eastAsia="宋体" w:cs="宋体"/>
                <w:sz w:val="21"/>
              </w:rPr>
            </w:pPr>
          </w:p>
          <w:p w14:paraId="231F91DE">
            <w:pPr>
              <w:pStyle w:val="11"/>
              <w:spacing w:before="32" w:line="133" w:lineRule="exact"/>
              <w:ind w:left="174"/>
              <w:rPr>
                <w:rFonts w:hint="eastAsia" w:ascii="宋体" w:hAnsi="宋体" w:eastAsia="宋体" w:cs="宋体"/>
                <w:sz w:val="10"/>
                <w:szCs w:val="10"/>
              </w:rPr>
            </w:pPr>
            <w:r>
              <w:rPr>
                <w:rFonts w:hint="eastAsia" w:ascii="宋体" w:hAnsi="宋体" w:eastAsia="宋体" w:cs="宋体"/>
                <w:spacing w:val="2"/>
                <w:position w:val="1"/>
                <w:sz w:val="10"/>
                <w:szCs w:val="10"/>
              </w:rPr>
              <w:t>3.6m*1.2m*0.75m</w:t>
            </w:r>
          </w:p>
        </w:tc>
        <w:tc>
          <w:tcPr>
            <w:tcW w:w="357" w:type="dxa"/>
            <w:vAlign w:val="top"/>
          </w:tcPr>
          <w:p w14:paraId="0A339705">
            <w:pPr>
              <w:spacing w:line="252" w:lineRule="auto"/>
              <w:rPr>
                <w:rFonts w:hint="eastAsia" w:ascii="宋体" w:hAnsi="宋体" w:eastAsia="宋体" w:cs="宋体"/>
                <w:sz w:val="21"/>
              </w:rPr>
            </w:pPr>
          </w:p>
          <w:p w14:paraId="263ACF03">
            <w:pPr>
              <w:spacing w:line="252" w:lineRule="auto"/>
              <w:rPr>
                <w:rFonts w:hint="eastAsia" w:ascii="宋体" w:hAnsi="宋体" w:eastAsia="宋体" w:cs="宋体"/>
                <w:sz w:val="21"/>
              </w:rPr>
            </w:pPr>
          </w:p>
          <w:p w14:paraId="2C8CBD63">
            <w:pPr>
              <w:spacing w:line="253" w:lineRule="auto"/>
              <w:rPr>
                <w:rFonts w:hint="eastAsia" w:ascii="宋体" w:hAnsi="宋体" w:eastAsia="宋体" w:cs="宋体"/>
                <w:sz w:val="21"/>
              </w:rPr>
            </w:pPr>
          </w:p>
          <w:p w14:paraId="2ED21885">
            <w:pPr>
              <w:pStyle w:val="11"/>
              <w:spacing w:before="33" w:line="134" w:lineRule="exact"/>
              <w:ind w:left="157"/>
              <w:rPr>
                <w:rFonts w:hint="eastAsia" w:ascii="宋体" w:hAnsi="宋体" w:eastAsia="宋体" w:cs="宋体"/>
                <w:sz w:val="10"/>
                <w:szCs w:val="10"/>
              </w:rPr>
            </w:pPr>
            <w:r>
              <w:rPr>
                <w:rFonts w:hint="eastAsia" w:ascii="宋体" w:hAnsi="宋体" w:eastAsia="宋体" w:cs="宋体"/>
                <w:sz w:val="10"/>
                <w:szCs w:val="10"/>
              </w:rPr>
              <w:t>2</w:t>
            </w:r>
          </w:p>
        </w:tc>
        <w:tc>
          <w:tcPr>
            <w:tcW w:w="1374" w:type="dxa"/>
            <w:vAlign w:val="top"/>
          </w:tcPr>
          <w:p w14:paraId="58FA42F8">
            <w:pPr>
              <w:spacing w:line="474" w:lineRule="auto"/>
              <w:rPr>
                <w:rFonts w:hint="eastAsia" w:ascii="宋体" w:hAnsi="宋体" w:eastAsia="宋体" w:cs="宋体"/>
                <w:sz w:val="21"/>
              </w:rPr>
            </w:pPr>
          </w:p>
          <w:p w14:paraId="75798A07">
            <w:pPr>
              <w:spacing w:line="732" w:lineRule="exact"/>
              <w:ind w:firstLine="97"/>
              <w:rPr>
                <w:rFonts w:hint="eastAsia" w:ascii="宋体" w:hAnsi="宋体" w:eastAsia="宋体" w:cs="宋体"/>
              </w:rPr>
            </w:pPr>
            <w:r>
              <w:rPr>
                <w:rFonts w:hint="eastAsia" w:ascii="宋体" w:hAnsi="宋体" w:eastAsia="宋体" w:cs="宋体"/>
                <w:position w:val="-14"/>
              </w:rPr>
              <w:drawing>
                <wp:inline distT="0" distB="0" distL="0" distR="0">
                  <wp:extent cx="749300" cy="46482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5"/>
                          <a:stretch>
                            <a:fillRect/>
                          </a:stretch>
                        </pic:blipFill>
                        <pic:spPr>
                          <a:xfrm>
                            <a:off x="0" y="0"/>
                            <a:ext cx="749808" cy="464820"/>
                          </a:xfrm>
                          <a:prstGeom prst="rect">
                            <a:avLst/>
                          </a:prstGeom>
                        </pic:spPr>
                      </pic:pic>
                    </a:graphicData>
                  </a:graphic>
                </wp:inline>
              </w:drawing>
            </w:r>
          </w:p>
        </w:tc>
        <w:tc>
          <w:tcPr>
            <w:tcW w:w="518" w:type="dxa"/>
            <w:vAlign w:val="top"/>
          </w:tcPr>
          <w:p w14:paraId="22419DB9">
            <w:pPr>
              <w:spacing w:line="252" w:lineRule="auto"/>
              <w:rPr>
                <w:rFonts w:hint="eastAsia" w:ascii="宋体" w:hAnsi="宋体" w:eastAsia="宋体" w:cs="宋体"/>
                <w:sz w:val="21"/>
              </w:rPr>
            </w:pPr>
          </w:p>
          <w:p w14:paraId="79197573">
            <w:pPr>
              <w:spacing w:line="252" w:lineRule="auto"/>
              <w:rPr>
                <w:rFonts w:hint="eastAsia" w:ascii="宋体" w:hAnsi="宋体" w:eastAsia="宋体" w:cs="宋体"/>
                <w:sz w:val="21"/>
              </w:rPr>
            </w:pPr>
          </w:p>
          <w:p w14:paraId="230093AA">
            <w:pPr>
              <w:spacing w:line="253" w:lineRule="auto"/>
              <w:rPr>
                <w:rFonts w:hint="eastAsia" w:ascii="宋体" w:hAnsi="宋体" w:eastAsia="宋体" w:cs="宋体"/>
                <w:sz w:val="21"/>
              </w:rPr>
            </w:pPr>
          </w:p>
          <w:p w14:paraId="0AE953ED">
            <w:pPr>
              <w:pStyle w:val="11"/>
              <w:spacing w:before="33" w:line="227" w:lineRule="auto"/>
              <w:ind w:left="211"/>
              <w:rPr>
                <w:rFonts w:hint="eastAsia" w:ascii="宋体" w:hAnsi="宋体" w:eastAsia="宋体" w:cs="宋体"/>
                <w:sz w:val="10"/>
                <w:szCs w:val="10"/>
              </w:rPr>
            </w:pPr>
            <w:r>
              <w:rPr>
                <w:rFonts w:hint="eastAsia" w:ascii="宋体" w:hAnsi="宋体" w:eastAsia="宋体" w:cs="宋体"/>
                <w:sz w:val="10"/>
                <w:szCs w:val="10"/>
              </w:rPr>
              <w:t>套</w:t>
            </w:r>
          </w:p>
        </w:tc>
        <w:tc>
          <w:tcPr>
            <w:tcW w:w="600" w:type="dxa"/>
            <w:vAlign w:val="top"/>
          </w:tcPr>
          <w:p w14:paraId="0B5CE54B">
            <w:pPr>
              <w:rPr>
                <w:rFonts w:hint="eastAsia" w:ascii="宋体" w:hAnsi="宋体" w:eastAsia="宋体" w:cs="宋体"/>
                <w:sz w:val="21"/>
              </w:rPr>
            </w:pPr>
          </w:p>
        </w:tc>
        <w:tc>
          <w:tcPr>
            <w:tcW w:w="864" w:type="dxa"/>
            <w:vAlign w:val="top"/>
          </w:tcPr>
          <w:p w14:paraId="52867B9F">
            <w:pPr>
              <w:rPr>
                <w:rFonts w:hint="eastAsia" w:ascii="宋体" w:hAnsi="宋体" w:eastAsia="宋体" w:cs="宋体"/>
                <w:sz w:val="21"/>
              </w:rPr>
            </w:pPr>
          </w:p>
        </w:tc>
        <w:tc>
          <w:tcPr>
            <w:tcW w:w="5086" w:type="dxa"/>
            <w:vAlign w:val="top"/>
          </w:tcPr>
          <w:p w14:paraId="78542C96">
            <w:pPr>
              <w:pStyle w:val="11"/>
              <w:spacing w:before="57"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67BF8979">
            <w:pPr>
              <w:pStyle w:val="11"/>
              <w:spacing w:before="12" w:line="238" w:lineRule="auto"/>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41BDAC87">
            <w:pPr>
              <w:pStyle w:val="11"/>
              <w:spacing w:before="10"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7DC5E7A4">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4991A82A">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1BE0935F">
            <w:pPr>
              <w:pStyle w:val="11"/>
              <w:spacing w:before="8"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5D6816B5">
            <w:pPr>
              <w:pStyle w:val="11"/>
              <w:spacing w:before="8"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551FAB60">
            <w:pPr>
              <w:pStyle w:val="11"/>
              <w:spacing w:before="9" w:line="222" w:lineRule="auto"/>
              <w:ind w:left="23"/>
              <w:rPr>
                <w:rFonts w:hint="eastAsia" w:ascii="宋体" w:hAnsi="宋体" w:eastAsia="宋体" w:cs="宋体"/>
              </w:rPr>
            </w:pPr>
            <w:r>
              <w:rPr>
                <w:rFonts w:hint="eastAsia" w:ascii="宋体" w:hAnsi="宋体" w:eastAsia="宋体" w:cs="宋体"/>
                <w:spacing w:val="4"/>
              </w:rPr>
              <w:t>8、钢制锁：采用优质钢制锁</w:t>
            </w:r>
            <w:r>
              <w:rPr>
                <w:rFonts w:hint="eastAsia" w:ascii="宋体" w:hAnsi="宋体" w:eastAsia="宋体" w:cs="宋体"/>
                <w:spacing w:val="-20"/>
              </w:rPr>
              <w:t xml:space="preserve"> </w:t>
            </w:r>
            <w:r>
              <w:rPr>
                <w:rFonts w:hint="eastAsia" w:ascii="宋体" w:hAnsi="宋体" w:eastAsia="宋体" w:cs="宋体"/>
                <w:spacing w:val="4"/>
              </w:rPr>
              <w:t>，150h乙酸盐雾试验（</w:t>
            </w:r>
            <w:r>
              <w:rPr>
                <w:rFonts w:hint="eastAsia" w:ascii="宋体" w:hAnsi="宋体" w:eastAsia="宋体" w:cs="宋体"/>
              </w:rPr>
              <w:t>ASS</w:t>
            </w:r>
            <w:r>
              <w:rPr>
                <w:rFonts w:hint="eastAsia" w:ascii="宋体" w:hAnsi="宋体" w:eastAsia="宋体" w:cs="宋体"/>
                <w:spacing w:val="4"/>
              </w:rPr>
              <w:t>）</w:t>
            </w:r>
            <w:r>
              <w:rPr>
                <w:rFonts w:hint="eastAsia" w:ascii="宋体" w:hAnsi="宋体" w:eastAsia="宋体" w:cs="宋体"/>
                <w:spacing w:val="-20"/>
              </w:rPr>
              <w:t xml:space="preserve"> </w:t>
            </w:r>
            <w:r>
              <w:rPr>
                <w:rFonts w:hint="eastAsia" w:ascii="宋体" w:hAnsi="宋体" w:eastAsia="宋体" w:cs="宋体"/>
                <w:spacing w:val="4"/>
              </w:rPr>
              <w:t>≥10级,符合</w:t>
            </w:r>
            <w:r>
              <w:rPr>
                <w:rFonts w:hint="eastAsia" w:ascii="宋体" w:hAnsi="宋体" w:eastAsia="宋体" w:cs="宋体"/>
              </w:rPr>
              <w:t>QB</w:t>
            </w:r>
            <w:r>
              <w:rPr>
                <w:rFonts w:hint="eastAsia" w:ascii="宋体" w:hAnsi="宋体" w:eastAsia="宋体" w:cs="宋体"/>
                <w:spacing w:val="4"/>
              </w:rPr>
              <w:t>/T1621-2015、</w:t>
            </w:r>
            <w:r>
              <w:rPr>
                <w:rFonts w:hint="eastAsia" w:ascii="宋体" w:hAnsi="宋体" w:eastAsia="宋体" w:cs="宋体"/>
              </w:rPr>
              <w:t>QB</w:t>
            </w:r>
            <w:r>
              <w:rPr>
                <w:rFonts w:hint="eastAsia" w:ascii="宋体" w:hAnsi="宋体" w:eastAsia="宋体" w:cs="宋体"/>
                <w:spacing w:val="4"/>
              </w:rPr>
              <w:t>/T3827-1999、</w:t>
            </w:r>
            <w:r>
              <w:rPr>
                <w:rFonts w:hint="eastAsia" w:ascii="宋体" w:hAnsi="宋体" w:eastAsia="宋体" w:cs="宋体"/>
              </w:rPr>
              <w:t>QB</w:t>
            </w:r>
            <w:r>
              <w:rPr>
                <w:rFonts w:hint="eastAsia" w:ascii="宋体" w:hAnsi="宋体" w:eastAsia="宋体" w:cs="宋体"/>
                <w:spacing w:val="4"/>
              </w:rPr>
              <w:t>/T3832-</w:t>
            </w:r>
            <w:r>
              <w:rPr>
                <w:rFonts w:hint="eastAsia" w:ascii="宋体" w:hAnsi="宋体" w:eastAsia="宋体" w:cs="宋体"/>
                <w:spacing w:val="3"/>
              </w:rPr>
              <w:t>1999标准。</w:t>
            </w:r>
          </w:p>
        </w:tc>
      </w:tr>
    </w:tbl>
    <w:p w14:paraId="41D8BE3F">
      <w:pPr>
        <w:rPr>
          <w:rFonts w:hint="eastAsia" w:ascii="宋体" w:hAnsi="宋体" w:eastAsia="宋体" w:cs="宋体"/>
          <w:sz w:val="21"/>
        </w:rPr>
      </w:pPr>
    </w:p>
    <w:p w14:paraId="6E96C089">
      <w:pPr>
        <w:rPr>
          <w:rFonts w:hint="eastAsia" w:ascii="宋体" w:hAnsi="宋体" w:eastAsia="宋体" w:cs="宋体"/>
          <w:sz w:val="21"/>
          <w:szCs w:val="21"/>
        </w:rPr>
        <w:sectPr>
          <w:pgSz w:w="11905" w:h="16837"/>
          <w:pgMar w:top="1375" w:right="440" w:bottom="0" w:left="338" w:header="0" w:footer="0" w:gutter="0"/>
          <w:pgNumType w:fmt="decimal"/>
          <w:cols w:space="720" w:num="1"/>
        </w:sectPr>
      </w:pPr>
    </w:p>
    <w:tbl>
      <w:tblPr>
        <w:tblStyle w:val="10"/>
        <w:tblW w:w="111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9"/>
        <w:gridCol w:w="864"/>
        <w:gridCol w:w="1139"/>
        <w:gridCol w:w="357"/>
        <w:gridCol w:w="1374"/>
        <w:gridCol w:w="518"/>
        <w:gridCol w:w="600"/>
        <w:gridCol w:w="864"/>
        <w:gridCol w:w="5086"/>
      </w:tblGrid>
      <w:tr w14:paraId="20AAB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319" w:type="dxa"/>
            <w:vAlign w:val="top"/>
          </w:tcPr>
          <w:p w14:paraId="6F3162B9">
            <w:pPr>
              <w:spacing w:line="423" w:lineRule="auto"/>
              <w:rPr>
                <w:rFonts w:hint="eastAsia" w:ascii="宋体" w:hAnsi="宋体" w:eastAsia="宋体" w:cs="宋体"/>
                <w:sz w:val="21"/>
              </w:rPr>
            </w:pPr>
          </w:p>
          <w:p w14:paraId="69666E39">
            <w:pPr>
              <w:pStyle w:val="11"/>
              <w:spacing w:before="32" w:line="134" w:lineRule="exact"/>
              <w:ind w:left="112"/>
              <w:rPr>
                <w:rFonts w:hint="eastAsia" w:ascii="宋体" w:hAnsi="宋体" w:eastAsia="宋体" w:cs="宋体"/>
                <w:sz w:val="10"/>
                <w:szCs w:val="10"/>
              </w:rPr>
            </w:pPr>
            <w:r>
              <w:rPr>
                <w:rFonts w:hint="eastAsia" w:ascii="宋体" w:hAnsi="宋体" w:eastAsia="宋体" w:cs="宋体"/>
                <w:spacing w:val="-1"/>
                <w:position w:val="1"/>
                <w:sz w:val="10"/>
                <w:szCs w:val="10"/>
              </w:rPr>
              <w:t>29</w:t>
            </w:r>
          </w:p>
        </w:tc>
        <w:tc>
          <w:tcPr>
            <w:tcW w:w="864" w:type="dxa"/>
            <w:vAlign w:val="top"/>
          </w:tcPr>
          <w:p w14:paraId="2F23151E">
            <w:pPr>
              <w:spacing w:line="423" w:lineRule="auto"/>
              <w:rPr>
                <w:rFonts w:hint="eastAsia" w:ascii="宋体" w:hAnsi="宋体" w:eastAsia="宋体" w:cs="宋体"/>
                <w:sz w:val="21"/>
              </w:rPr>
            </w:pPr>
          </w:p>
          <w:p w14:paraId="16FF443E">
            <w:pPr>
              <w:pStyle w:val="11"/>
              <w:spacing w:before="32" w:line="227" w:lineRule="auto"/>
              <w:ind w:left="279"/>
              <w:rPr>
                <w:rFonts w:hint="eastAsia" w:ascii="宋体" w:hAnsi="宋体" w:eastAsia="宋体" w:cs="宋体"/>
                <w:sz w:val="10"/>
                <w:szCs w:val="10"/>
              </w:rPr>
            </w:pPr>
            <w:r>
              <w:rPr>
                <w:rFonts w:hint="eastAsia" w:ascii="宋体" w:hAnsi="宋体" w:eastAsia="宋体" w:cs="宋体"/>
                <w:spacing w:val="1"/>
                <w:sz w:val="10"/>
                <w:szCs w:val="10"/>
              </w:rPr>
              <w:t>办公椅</w:t>
            </w:r>
          </w:p>
        </w:tc>
        <w:tc>
          <w:tcPr>
            <w:tcW w:w="1139" w:type="dxa"/>
            <w:vAlign w:val="top"/>
          </w:tcPr>
          <w:p w14:paraId="723E0803">
            <w:pPr>
              <w:spacing w:line="423" w:lineRule="auto"/>
              <w:rPr>
                <w:rFonts w:hint="eastAsia" w:ascii="宋体" w:hAnsi="宋体" w:eastAsia="宋体" w:cs="宋体"/>
                <w:sz w:val="21"/>
              </w:rPr>
            </w:pPr>
          </w:p>
          <w:p w14:paraId="6BFECB18">
            <w:pPr>
              <w:pStyle w:val="11"/>
              <w:spacing w:before="33" w:line="227" w:lineRule="auto"/>
              <w:ind w:left="469"/>
              <w:rPr>
                <w:rFonts w:hint="eastAsia" w:ascii="宋体" w:hAnsi="宋体" w:eastAsia="宋体" w:cs="宋体"/>
                <w:sz w:val="10"/>
                <w:szCs w:val="10"/>
              </w:rPr>
            </w:pPr>
            <w:r>
              <w:rPr>
                <w:rFonts w:hint="eastAsia" w:ascii="宋体" w:hAnsi="宋体" w:eastAsia="宋体" w:cs="宋体"/>
                <w:sz w:val="10"/>
                <w:szCs w:val="10"/>
              </w:rPr>
              <w:t>常规</w:t>
            </w:r>
          </w:p>
        </w:tc>
        <w:tc>
          <w:tcPr>
            <w:tcW w:w="357" w:type="dxa"/>
            <w:vAlign w:val="top"/>
          </w:tcPr>
          <w:p w14:paraId="1EAA5429">
            <w:pPr>
              <w:spacing w:line="423" w:lineRule="auto"/>
              <w:rPr>
                <w:rFonts w:hint="eastAsia" w:ascii="宋体" w:hAnsi="宋体" w:eastAsia="宋体" w:cs="宋体"/>
                <w:sz w:val="21"/>
              </w:rPr>
            </w:pPr>
          </w:p>
          <w:p w14:paraId="5BA92997">
            <w:pPr>
              <w:pStyle w:val="11"/>
              <w:spacing w:before="32" w:line="135" w:lineRule="exact"/>
              <w:ind w:left="137"/>
              <w:rPr>
                <w:rFonts w:hint="eastAsia" w:ascii="宋体" w:hAnsi="宋体" w:eastAsia="宋体" w:cs="宋体"/>
                <w:sz w:val="10"/>
                <w:szCs w:val="10"/>
              </w:rPr>
            </w:pPr>
            <w:r>
              <w:rPr>
                <w:rFonts w:hint="eastAsia" w:ascii="宋体" w:hAnsi="宋体" w:eastAsia="宋体" w:cs="宋体"/>
                <w:spacing w:val="-4"/>
                <w:sz w:val="10"/>
                <w:szCs w:val="10"/>
              </w:rPr>
              <w:t>14</w:t>
            </w:r>
          </w:p>
        </w:tc>
        <w:tc>
          <w:tcPr>
            <w:tcW w:w="1374" w:type="dxa"/>
            <w:vAlign w:val="top"/>
          </w:tcPr>
          <w:p w14:paraId="720471D5">
            <w:pPr>
              <w:spacing w:before="21" w:line="969" w:lineRule="exact"/>
              <w:ind w:firstLine="243"/>
              <w:rPr>
                <w:rFonts w:hint="eastAsia" w:ascii="宋体" w:hAnsi="宋体" w:eastAsia="宋体" w:cs="宋体"/>
              </w:rPr>
            </w:pPr>
            <w:r>
              <w:rPr>
                <w:rFonts w:hint="eastAsia" w:ascii="宋体" w:hAnsi="宋体" w:eastAsia="宋体" w:cs="宋体"/>
                <w:position w:val="-19"/>
              </w:rPr>
              <w:drawing>
                <wp:inline distT="0" distB="0" distL="0" distR="0">
                  <wp:extent cx="563245" cy="61531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6"/>
                          <a:stretch>
                            <a:fillRect/>
                          </a:stretch>
                        </pic:blipFill>
                        <pic:spPr>
                          <a:xfrm>
                            <a:off x="0" y="0"/>
                            <a:ext cx="563879" cy="615695"/>
                          </a:xfrm>
                          <a:prstGeom prst="rect">
                            <a:avLst/>
                          </a:prstGeom>
                        </pic:spPr>
                      </pic:pic>
                    </a:graphicData>
                  </a:graphic>
                </wp:inline>
              </w:drawing>
            </w:r>
          </w:p>
        </w:tc>
        <w:tc>
          <w:tcPr>
            <w:tcW w:w="518" w:type="dxa"/>
            <w:vAlign w:val="top"/>
          </w:tcPr>
          <w:p w14:paraId="422B7F3A">
            <w:pPr>
              <w:spacing w:line="423" w:lineRule="auto"/>
              <w:rPr>
                <w:rFonts w:hint="eastAsia" w:ascii="宋体" w:hAnsi="宋体" w:eastAsia="宋体" w:cs="宋体"/>
                <w:sz w:val="21"/>
              </w:rPr>
            </w:pPr>
          </w:p>
          <w:p w14:paraId="0C9C8456">
            <w:pPr>
              <w:pStyle w:val="11"/>
              <w:spacing w:before="32" w:line="229" w:lineRule="auto"/>
              <w:ind w:left="210"/>
              <w:rPr>
                <w:rFonts w:hint="eastAsia" w:ascii="宋体" w:hAnsi="宋体" w:eastAsia="宋体" w:cs="宋体"/>
                <w:sz w:val="10"/>
                <w:szCs w:val="10"/>
              </w:rPr>
            </w:pPr>
            <w:r>
              <w:rPr>
                <w:rFonts w:hint="eastAsia" w:ascii="宋体" w:hAnsi="宋体" w:eastAsia="宋体" w:cs="宋体"/>
                <w:sz w:val="10"/>
                <w:szCs w:val="10"/>
              </w:rPr>
              <w:t>把</w:t>
            </w:r>
          </w:p>
        </w:tc>
        <w:tc>
          <w:tcPr>
            <w:tcW w:w="600" w:type="dxa"/>
            <w:vAlign w:val="top"/>
          </w:tcPr>
          <w:p w14:paraId="3EAEF4AD">
            <w:pPr>
              <w:rPr>
                <w:rFonts w:hint="eastAsia" w:ascii="宋体" w:hAnsi="宋体" w:eastAsia="宋体" w:cs="宋体"/>
                <w:sz w:val="21"/>
              </w:rPr>
            </w:pPr>
          </w:p>
        </w:tc>
        <w:tc>
          <w:tcPr>
            <w:tcW w:w="864" w:type="dxa"/>
            <w:vAlign w:val="top"/>
          </w:tcPr>
          <w:p w14:paraId="710316FB">
            <w:pPr>
              <w:rPr>
                <w:rFonts w:hint="eastAsia" w:ascii="宋体" w:hAnsi="宋体" w:eastAsia="宋体" w:cs="宋体"/>
                <w:sz w:val="21"/>
              </w:rPr>
            </w:pPr>
          </w:p>
        </w:tc>
        <w:tc>
          <w:tcPr>
            <w:tcW w:w="5086" w:type="dxa"/>
            <w:vAlign w:val="top"/>
          </w:tcPr>
          <w:p w14:paraId="0272FDC9">
            <w:pPr>
              <w:pStyle w:val="11"/>
              <w:spacing w:before="15" w:line="237" w:lineRule="auto"/>
              <w:ind w:left="22" w:right="59" w:firstLine="6"/>
              <w:rPr>
                <w:rFonts w:hint="eastAsia" w:ascii="宋体" w:hAnsi="宋体" w:eastAsia="宋体" w:cs="宋体"/>
              </w:rPr>
            </w:pPr>
            <w:r>
              <w:rPr>
                <w:rFonts w:hint="eastAsia" w:ascii="宋体" w:hAnsi="宋体" w:eastAsia="宋体" w:cs="宋体"/>
                <w:spacing w:val="4"/>
              </w:rPr>
              <w:t>1、面料:采用阻燃网布</w:t>
            </w:r>
            <w:r>
              <w:rPr>
                <w:rFonts w:hint="eastAsia" w:ascii="宋体" w:hAnsi="宋体" w:eastAsia="宋体" w:cs="宋体"/>
                <w:spacing w:val="-20"/>
              </w:rPr>
              <w:t xml:space="preserve"> </w:t>
            </w:r>
            <w:r>
              <w:rPr>
                <w:rFonts w:hint="eastAsia" w:ascii="宋体" w:hAnsi="宋体" w:eastAsia="宋体" w:cs="宋体"/>
                <w:spacing w:val="4"/>
              </w:rPr>
              <w:t>，无异味</w:t>
            </w:r>
            <w:r>
              <w:rPr>
                <w:rFonts w:hint="eastAsia" w:ascii="宋体" w:hAnsi="宋体" w:eastAsia="宋体" w:cs="宋体"/>
                <w:spacing w:val="-24"/>
              </w:rPr>
              <w:t xml:space="preserve"> </w:t>
            </w:r>
            <w:r>
              <w:rPr>
                <w:rFonts w:hint="eastAsia" w:ascii="宋体" w:hAnsi="宋体" w:eastAsia="宋体" w:cs="宋体"/>
                <w:spacing w:val="4"/>
              </w:rPr>
              <w:t>，甲醛含量≤20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；可分解致癌芳香胺染料</w:t>
            </w:r>
            <w:r>
              <w:rPr>
                <w:rFonts w:hint="eastAsia" w:ascii="宋体" w:hAnsi="宋体" w:eastAsia="宋体" w:cs="宋体"/>
                <w:spacing w:val="23"/>
                <w:w w:val="102"/>
              </w:rPr>
              <w:t xml:space="preserve"> </w:t>
            </w:r>
            <w:r>
              <w:rPr>
                <w:rFonts w:hint="eastAsia" w:ascii="宋体" w:hAnsi="宋体" w:eastAsia="宋体" w:cs="宋体"/>
                <w:spacing w:val="3"/>
              </w:rPr>
              <w:t>(≥20项）检测合格；富马酸二甲酯≤0.1</w:t>
            </w:r>
            <w:r>
              <w:rPr>
                <w:rFonts w:hint="eastAsia" w:ascii="宋体" w:hAnsi="宋体" w:eastAsia="宋体" w:cs="宋体"/>
              </w:rPr>
              <w:t>mg</w:t>
            </w:r>
            <w:r>
              <w:rPr>
                <w:rFonts w:hint="eastAsia" w:ascii="宋体" w:hAnsi="宋体" w:eastAsia="宋体" w:cs="宋体"/>
                <w:spacing w:val="3"/>
              </w:rPr>
              <w:t>/</w:t>
            </w:r>
            <w:r>
              <w:rPr>
                <w:rFonts w:hint="eastAsia" w:ascii="宋体" w:hAnsi="宋体" w:eastAsia="宋体" w:cs="宋体"/>
              </w:rPr>
              <w:t>kg</w:t>
            </w:r>
            <w:r>
              <w:rPr>
                <w:rFonts w:hint="eastAsia" w:ascii="宋体" w:hAnsi="宋体" w:eastAsia="宋体" w:cs="宋体"/>
                <w:spacing w:val="-21"/>
              </w:rPr>
              <w:t xml:space="preserve"> </w:t>
            </w:r>
            <w:r>
              <w:rPr>
                <w:rFonts w:hint="eastAsia" w:ascii="宋体" w:hAnsi="宋体" w:eastAsia="宋体" w:cs="宋体"/>
                <w:spacing w:val="3"/>
              </w:rPr>
              <w:t>；纺织</w:t>
            </w:r>
            <w:r>
              <w:rPr>
                <w:rFonts w:hint="eastAsia" w:ascii="宋体" w:hAnsi="宋体" w:eastAsia="宋体" w:cs="宋体"/>
              </w:rPr>
              <w:t xml:space="preserve"> </w:t>
            </w:r>
            <w:r>
              <w:rPr>
                <w:rFonts w:hint="eastAsia" w:ascii="宋体" w:hAnsi="宋体" w:eastAsia="宋体" w:cs="宋体"/>
                <w:spacing w:val="4"/>
              </w:rPr>
              <w:t>产品中有害物质限制要求</w:t>
            </w:r>
            <w:r>
              <w:rPr>
                <w:rFonts w:hint="eastAsia" w:ascii="宋体" w:hAnsi="宋体" w:eastAsia="宋体" w:cs="宋体"/>
                <w:spacing w:val="-10"/>
              </w:rPr>
              <w:t xml:space="preserve"> </w:t>
            </w:r>
            <w:r>
              <w:rPr>
                <w:rFonts w:hint="eastAsia" w:ascii="宋体" w:hAnsi="宋体" w:eastAsia="宋体" w:cs="宋体"/>
                <w:spacing w:val="4"/>
              </w:rPr>
              <w:t>：</w:t>
            </w:r>
            <w:r>
              <w:rPr>
                <w:rFonts w:hint="eastAsia" w:ascii="宋体" w:hAnsi="宋体" w:eastAsia="宋体" w:cs="宋体"/>
              </w:rPr>
              <w:t>PH</w:t>
            </w:r>
            <w:r>
              <w:rPr>
                <w:rFonts w:hint="eastAsia" w:ascii="宋体" w:hAnsi="宋体" w:eastAsia="宋体" w:cs="宋体"/>
                <w:spacing w:val="4"/>
              </w:rPr>
              <w:t>值4.0～7.5；符合</w:t>
            </w:r>
            <w:r>
              <w:rPr>
                <w:rFonts w:hint="eastAsia" w:ascii="宋体" w:hAnsi="宋体" w:eastAsia="宋体" w:cs="宋体"/>
              </w:rPr>
              <w:t>GB</w:t>
            </w:r>
            <w:r>
              <w:rPr>
                <w:rFonts w:hint="eastAsia" w:ascii="宋体" w:hAnsi="宋体" w:eastAsia="宋体" w:cs="宋体"/>
                <w:spacing w:val="15"/>
                <w:w w:val="101"/>
              </w:rPr>
              <w:t xml:space="preserve"> </w:t>
            </w:r>
            <w:r>
              <w:rPr>
                <w:rFonts w:hint="eastAsia" w:ascii="宋体" w:hAnsi="宋体" w:eastAsia="宋体" w:cs="宋体"/>
                <w:spacing w:val="4"/>
              </w:rPr>
              <w:t>18401-2010、</w:t>
            </w:r>
            <w:r>
              <w:rPr>
                <w:rFonts w:hint="eastAsia" w:ascii="宋体" w:hAnsi="宋体" w:eastAsia="宋体" w:cs="宋体"/>
              </w:rPr>
              <w:t>HJ</w:t>
            </w:r>
            <w:r>
              <w:rPr>
                <w:rFonts w:hint="eastAsia" w:ascii="宋体" w:hAnsi="宋体" w:eastAsia="宋体" w:cs="宋体"/>
                <w:spacing w:val="4"/>
              </w:rPr>
              <w:t xml:space="preserve"> 2546</w:t>
            </w:r>
            <w:r>
              <w:rPr>
                <w:rFonts w:hint="eastAsia" w:ascii="宋体" w:hAnsi="宋体" w:eastAsia="宋体" w:cs="宋体"/>
                <w:spacing w:val="3"/>
              </w:rPr>
              <w:t>-2016、</w:t>
            </w:r>
            <w:r>
              <w:rPr>
                <w:rFonts w:hint="eastAsia" w:ascii="宋体" w:hAnsi="宋体" w:eastAsia="宋体" w:cs="宋体"/>
              </w:rPr>
              <w:t>GB</w:t>
            </w:r>
            <w:r>
              <w:rPr>
                <w:rFonts w:hint="eastAsia" w:ascii="宋体" w:hAnsi="宋体" w:eastAsia="宋体" w:cs="宋体"/>
                <w:spacing w:val="3"/>
              </w:rPr>
              <w:t>/T 35611-2017标准；</w:t>
            </w:r>
          </w:p>
          <w:p w14:paraId="622746C6">
            <w:pPr>
              <w:pStyle w:val="11"/>
              <w:spacing w:before="8" w:line="234" w:lineRule="auto"/>
              <w:ind w:left="22" w:right="54"/>
              <w:rPr>
                <w:rFonts w:hint="eastAsia" w:ascii="宋体" w:hAnsi="宋体" w:eastAsia="宋体" w:cs="宋体"/>
              </w:rPr>
            </w:pPr>
            <w:r>
              <w:rPr>
                <w:rFonts w:hint="eastAsia" w:ascii="宋体" w:hAnsi="宋体" w:eastAsia="宋体" w:cs="宋体"/>
                <w:spacing w:val="4"/>
              </w:rPr>
              <w:t>2、海绵：采用阻燃海绵</w:t>
            </w:r>
            <w:r>
              <w:rPr>
                <w:rFonts w:hint="eastAsia" w:ascii="宋体" w:hAnsi="宋体" w:eastAsia="宋体" w:cs="宋体"/>
                <w:spacing w:val="-21"/>
              </w:rPr>
              <w:t xml:space="preserve"> </w:t>
            </w:r>
            <w:r>
              <w:rPr>
                <w:rFonts w:hint="eastAsia" w:ascii="宋体" w:hAnsi="宋体" w:eastAsia="宋体" w:cs="宋体"/>
                <w:spacing w:val="4"/>
              </w:rPr>
              <w:t>，颜色均匀</w:t>
            </w:r>
            <w:r>
              <w:rPr>
                <w:rFonts w:hint="eastAsia" w:ascii="宋体" w:hAnsi="宋体" w:eastAsia="宋体" w:cs="宋体"/>
                <w:spacing w:val="-23"/>
              </w:rPr>
              <w:t xml:space="preserve"> </w:t>
            </w:r>
            <w:r>
              <w:rPr>
                <w:rFonts w:hint="eastAsia" w:ascii="宋体" w:hAnsi="宋体" w:eastAsia="宋体" w:cs="宋体"/>
                <w:spacing w:val="4"/>
              </w:rPr>
              <w:t>，无杂色、黄芯；</w:t>
            </w:r>
            <w:r>
              <w:rPr>
                <w:rFonts w:hint="eastAsia" w:ascii="宋体" w:hAnsi="宋体" w:eastAsia="宋体" w:cs="宋体"/>
                <w:spacing w:val="-16"/>
              </w:rPr>
              <w:t xml:space="preserve"> </w:t>
            </w:r>
            <w:r>
              <w:rPr>
                <w:rFonts w:hint="eastAsia" w:ascii="宋体" w:hAnsi="宋体" w:eastAsia="宋体" w:cs="宋体"/>
                <w:spacing w:val="4"/>
              </w:rPr>
              <w:t>甲醛释放量</w:t>
            </w:r>
            <w:r>
              <w:rPr>
                <w:rFonts w:hint="eastAsia" w:ascii="宋体" w:hAnsi="宋体" w:eastAsia="宋体" w:cs="宋体"/>
                <w:spacing w:val="-23"/>
              </w:rPr>
              <w:t xml:space="preserve"> </w:t>
            </w:r>
            <w:r>
              <w:rPr>
                <w:rFonts w:hint="eastAsia" w:ascii="宋体" w:hAnsi="宋体" w:eastAsia="宋体" w:cs="宋体"/>
                <w:spacing w:val="4"/>
              </w:rPr>
              <w:t>≤</w:t>
            </w:r>
            <w:r>
              <w:rPr>
                <w:rFonts w:hint="eastAsia" w:ascii="宋体" w:hAnsi="宋体" w:eastAsia="宋体" w:cs="宋体"/>
                <w:spacing w:val="3"/>
              </w:rPr>
              <w:t>0.05</w:t>
            </w:r>
            <w:r>
              <w:rPr>
                <w:rFonts w:hint="eastAsia" w:ascii="宋体" w:hAnsi="宋体" w:eastAsia="宋体" w:cs="宋体"/>
              </w:rPr>
              <w:t>mg</w:t>
            </w:r>
            <w:r>
              <w:rPr>
                <w:rFonts w:hint="eastAsia" w:ascii="宋体" w:hAnsi="宋体" w:eastAsia="宋体" w:cs="宋体"/>
                <w:spacing w:val="3"/>
              </w:rPr>
              <w:t>/m²h；</w:t>
            </w:r>
            <w:r>
              <w:rPr>
                <w:rFonts w:hint="eastAsia" w:ascii="宋体" w:hAnsi="宋体" w:eastAsia="宋体" w:cs="宋体"/>
              </w:rPr>
              <w:t>TVOC</w:t>
            </w:r>
            <w:r>
              <w:rPr>
                <w:rFonts w:hint="eastAsia" w:ascii="宋体" w:hAnsi="宋体" w:eastAsia="宋体" w:cs="宋体"/>
                <w:spacing w:val="3"/>
              </w:rPr>
              <w:t>≤0.5</w:t>
            </w:r>
            <w:r>
              <w:rPr>
                <w:rFonts w:hint="eastAsia" w:ascii="宋体" w:hAnsi="宋体" w:eastAsia="宋体" w:cs="宋体"/>
              </w:rPr>
              <w:t>mg</w:t>
            </w:r>
            <w:r>
              <w:rPr>
                <w:rFonts w:hint="eastAsia" w:ascii="宋体" w:hAnsi="宋体" w:eastAsia="宋体" w:cs="宋体"/>
                <w:spacing w:val="3"/>
              </w:rPr>
              <w:t>/m²h；恒定负荷反复压陷疲劳后</w:t>
            </w:r>
            <w:r>
              <w:rPr>
                <w:rFonts w:hint="eastAsia" w:ascii="宋体" w:hAnsi="宋体" w:eastAsia="宋体" w:cs="宋体"/>
                <w:spacing w:val="-18"/>
              </w:rPr>
              <w:t xml:space="preserve"> </w:t>
            </w:r>
            <w:r>
              <w:rPr>
                <w:rFonts w:hint="eastAsia" w:ascii="宋体" w:hAnsi="宋体" w:eastAsia="宋体" w:cs="宋体"/>
                <w:spacing w:val="3"/>
              </w:rPr>
              <w:t>40%压陷</w:t>
            </w:r>
            <w:r>
              <w:rPr>
                <w:rFonts w:hint="eastAsia" w:ascii="宋体" w:hAnsi="宋体" w:eastAsia="宋体" w:cs="宋体"/>
              </w:rPr>
              <w:t xml:space="preserve"> </w:t>
            </w:r>
            <w:r>
              <w:rPr>
                <w:rFonts w:hint="eastAsia" w:ascii="宋体" w:hAnsi="宋体" w:eastAsia="宋体" w:cs="宋体"/>
                <w:spacing w:val="4"/>
              </w:rPr>
              <w:t>硬度损失值</w:t>
            </w:r>
            <w:r>
              <w:rPr>
                <w:rFonts w:hint="eastAsia" w:ascii="宋体" w:hAnsi="宋体" w:eastAsia="宋体" w:cs="宋体"/>
                <w:spacing w:val="-23"/>
              </w:rPr>
              <w:t xml:space="preserve"> </w:t>
            </w:r>
            <w:r>
              <w:rPr>
                <w:rFonts w:hint="eastAsia" w:ascii="宋体" w:hAnsi="宋体" w:eastAsia="宋体" w:cs="宋体"/>
                <w:spacing w:val="4"/>
              </w:rPr>
              <w:t>≤30%；抗引燃特性-模拟火柴</w:t>
            </w:r>
            <w:r>
              <w:rPr>
                <w:rFonts w:hint="eastAsia" w:ascii="宋体" w:hAnsi="宋体" w:eastAsia="宋体" w:cs="宋体"/>
                <w:spacing w:val="3"/>
              </w:rPr>
              <w:t>火焰达阻燃</w:t>
            </w:r>
            <w:r>
              <w:rPr>
                <w:rFonts w:hint="eastAsia" w:ascii="宋体" w:hAnsi="宋体" w:eastAsia="宋体" w:cs="宋体"/>
                <w:spacing w:val="-16"/>
              </w:rPr>
              <w:t xml:space="preserve"> </w:t>
            </w:r>
            <w:r>
              <w:rPr>
                <w:rFonts w:hint="eastAsia" w:ascii="宋体" w:hAnsi="宋体" w:eastAsia="宋体" w:cs="宋体"/>
              </w:rPr>
              <w:t>II</w:t>
            </w:r>
            <w:r>
              <w:rPr>
                <w:rFonts w:hint="eastAsia" w:ascii="宋体" w:hAnsi="宋体" w:eastAsia="宋体" w:cs="宋体"/>
                <w:spacing w:val="3"/>
              </w:rPr>
              <w:t>级；符合</w:t>
            </w:r>
            <w:r>
              <w:rPr>
                <w:rFonts w:hint="eastAsia" w:ascii="宋体" w:hAnsi="宋体" w:eastAsia="宋体" w:cs="宋体"/>
              </w:rPr>
              <w:t>QB</w:t>
            </w:r>
            <w:r>
              <w:rPr>
                <w:rFonts w:hint="eastAsia" w:ascii="宋体" w:hAnsi="宋体" w:eastAsia="宋体" w:cs="宋体"/>
                <w:spacing w:val="3"/>
              </w:rPr>
              <w:t>/T</w:t>
            </w:r>
            <w:r>
              <w:rPr>
                <w:rFonts w:hint="eastAsia" w:ascii="宋体" w:hAnsi="宋体" w:eastAsia="宋体" w:cs="宋体"/>
                <w:spacing w:val="14"/>
              </w:rPr>
              <w:t xml:space="preserve"> </w:t>
            </w:r>
            <w:r>
              <w:rPr>
                <w:rFonts w:hint="eastAsia" w:ascii="宋体" w:hAnsi="宋体" w:eastAsia="宋体" w:cs="宋体"/>
                <w:spacing w:val="3"/>
              </w:rPr>
              <w:t>2080-2018标准；</w:t>
            </w:r>
          </w:p>
          <w:p w14:paraId="49D7DB4C">
            <w:pPr>
              <w:pStyle w:val="11"/>
              <w:spacing w:before="10" w:line="225" w:lineRule="auto"/>
              <w:ind w:left="24"/>
              <w:rPr>
                <w:rFonts w:hint="eastAsia" w:ascii="宋体" w:hAnsi="宋体" w:eastAsia="宋体" w:cs="宋体"/>
              </w:rPr>
            </w:pPr>
            <w:r>
              <w:rPr>
                <w:rFonts w:hint="eastAsia" w:ascii="宋体" w:hAnsi="宋体" w:eastAsia="宋体" w:cs="宋体"/>
                <w:spacing w:val="3"/>
              </w:rPr>
              <w:t>3、椅背：黑色尼龙加玻纤背架</w:t>
            </w:r>
            <w:r>
              <w:rPr>
                <w:rFonts w:hint="eastAsia" w:ascii="宋体" w:hAnsi="宋体" w:eastAsia="宋体" w:cs="宋体"/>
                <w:spacing w:val="-10"/>
              </w:rPr>
              <w:t xml:space="preserve"> </w:t>
            </w:r>
            <w:r>
              <w:rPr>
                <w:rFonts w:hint="eastAsia" w:ascii="宋体" w:hAnsi="宋体" w:eastAsia="宋体" w:cs="宋体"/>
                <w:spacing w:val="3"/>
              </w:rPr>
              <w:t>，人体工学设计</w:t>
            </w:r>
          </w:p>
          <w:p w14:paraId="192A2E9A">
            <w:pPr>
              <w:pStyle w:val="11"/>
              <w:spacing w:before="8" w:line="239" w:lineRule="auto"/>
              <w:ind w:left="23" w:right="31" w:hanging="1"/>
              <w:rPr>
                <w:rFonts w:hint="eastAsia" w:ascii="宋体" w:hAnsi="宋体" w:eastAsia="宋体" w:cs="宋体"/>
              </w:rPr>
            </w:pPr>
            <w:r>
              <w:rPr>
                <w:rFonts w:hint="eastAsia" w:ascii="宋体" w:hAnsi="宋体" w:eastAsia="宋体" w:cs="宋体"/>
                <w:spacing w:val="4"/>
              </w:rPr>
              <w:t>4、骨架：一体成型曲木板</w:t>
            </w:r>
            <w:r>
              <w:rPr>
                <w:rFonts w:hint="eastAsia" w:ascii="宋体" w:hAnsi="宋体" w:eastAsia="宋体" w:cs="宋体"/>
                <w:spacing w:val="-18"/>
              </w:rPr>
              <w:t xml:space="preserve"> </w:t>
            </w:r>
            <w:r>
              <w:rPr>
                <w:rFonts w:hint="eastAsia" w:ascii="宋体" w:hAnsi="宋体" w:eastAsia="宋体" w:cs="宋体"/>
                <w:spacing w:val="4"/>
              </w:rPr>
              <w:t>，依据人体工程学原理设</w:t>
            </w:r>
            <w:r>
              <w:rPr>
                <w:rFonts w:hint="eastAsia" w:ascii="宋体" w:hAnsi="宋体" w:eastAsia="宋体" w:cs="宋体"/>
                <w:spacing w:val="3"/>
              </w:rPr>
              <w:t>计</w:t>
            </w:r>
            <w:r>
              <w:rPr>
                <w:rFonts w:hint="eastAsia" w:ascii="宋体" w:hAnsi="宋体" w:eastAsia="宋体" w:cs="宋体"/>
                <w:spacing w:val="-10"/>
              </w:rPr>
              <w:t xml:space="preserve"> </w:t>
            </w:r>
            <w:r>
              <w:rPr>
                <w:rFonts w:hint="eastAsia" w:ascii="宋体" w:hAnsi="宋体" w:eastAsia="宋体" w:cs="宋体"/>
                <w:spacing w:val="3"/>
              </w:rPr>
              <w:t>，曲木板材经模具高频热压成型</w:t>
            </w:r>
            <w:r>
              <w:rPr>
                <w:rFonts w:hint="eastAsia" w:ascii="宋体" w:hAnsi="宋体" w:eastAsia="宋体" w:cs="宋体"/>
                <w:spacing w:val="-9"/>
              </w:rPr>
              <w:t xml:space="preserve"> </w:t>
            </w:r>
            <w:r>
              <w:rPr>
                <w:rFonts w:hint="eastAsia" w:ascii="宋体" w:hAnsi="宋体" w:eastAsia="宋体" w:cs="宋体"/>
                <w:spacing w:val="3"/>
              </w:rPr>
              <w:t>，板材厚度12-16</w:t>
            </w:r>
            <w:r>
              <w:rPr>
                <w:rFonts w:hint="eastAsia" w:ascii="宋体" w:hAnsi="宋体" w:eastAsia="宋体" w:cs="宋体"/>
              </w:rPr>
              <w:t>mm</w:t>
            </w:r>
            <w:r>
              <w:rPr>
                <w:rFonts w:hint="eastAsia" w:ascii="宋体" w:hAnsi="宋体" w:eastAsia="宋体" w:cs="宋体"/>
                <w:spacing w:val="3"/>
              </w:rPr>
              <w:t>，经防潮</w:t>
            </w:r>
            <w:r>
              <w:rPr>
                <w:rFonts w:hint="eastAsia" w:ascii="宋体" w:hAnsi="宋体" w:eastAsia="宋体" w:cs="宋体"/>
                <w:spacing w:val="-23"/>
              </w:rPr>
              <w:t xml:space="preserve"> </w:t>
            </w:r>
            <w:r>
              <w:rPr>
                <w:rFonts w:hint="eastAsia" w:ascii="宋体" w:hAnsi="宋体" w:eastAsia="宋体" w:cs="宋体"/>
                <w:spacing w:val="3"/>
              </w:rPr>
              <w:t>、防腐、防蛀等环保</w:t>
            </w:r>
            <w:r>
              <w:rPr>
                <w:rFonts w:hint="eastAsia" w:ascii="宋体" w:hAnsi="宋体" w:eastAsia="宋体" w:cs="宋体"/>
              </w:rPr>
              <w:t xml:space="preserve"> 处理。</w:t>
            </w:r>
          </w:p>
          <w:p w14:paraId="7E1CBA2B">
            <w:pPr>
              <w:pStyle w:val="11"/>
              <w:spacing w:line="204" w:lineRule="auto"/>
              <w:ind w:left="23"/>
              <w:rPr>
                <w:rFonts w:hint="eastAsia" w:ascii="宋体" w:hAnsi="宋体" w:eastAsia="宋体" w:cs="宋体"/>
                <w:spacing w:val="4"/>
              </w:rPr>
            </w:pPr>
            <w:r>
              <w:rPr>
                <w:rFonts w:hint="eastAsia" w:ascii="宋体" w:hAnsi="宋体" w:eastAsia="宋体" w:cs="宋体"/>
                <w:spacing w:val="4"/>
              </w:rPr>
              <w:t>5、</w:t>
            </w:r>
            <w:r>
              <w:rPr>
                <w:rFonts w:hint="eastAsia" w:ascii="宋体" w:hAnsi="宋体" w:eastAsia="宋体" w:cs="宋体"/>
              </w:rPr>
              <w:t>PU</w:t>
            </w:r>
            <w:r>
              <w:rPr>
                <w:rFonts w:hint="eastAsia" w:ascii="宋体" w:hAnsi="宋体" w:eastAsia="宋体" w:cs="宋体"/>
                <w:spacing w:val="4"/>
              </w:rPr>
              <w:t>扶手：采用优质</w:t>
            </w:r>
            <w:r>
              <w:rPr>
                <w:rFonts w:hint="eastAsia" w:ascii="宋体" w:hAnsi="宋体" w:eastAsia="宋体" w:cs="宋体"/>
              </w:rPr>
              <w:t>PU</w:t>
            </w:r>
            <w:r>
              <w:rPr>
                <w:rFonts w:hint="eastAsia" w:ascii="宋体" w:hAnsi="宋体" w:eastAsia="宋体" w:cs="宋体"/>
                <w:spacing w:val="4"/>
              </w:rPr>
              <w:t>扶手，外观应无明显色差</w:t>
            </w:r>
            <w:r>
              <w:rPr>
                <w:rFonts w:hint="eastAsia" w:ascii="宋体" w:hAnsi="宋体" w:eastAsia="宋体" w:cs="宋体"/>
                <w:spacing w:val="3"/>
              </w:rPr>
              <w:t xml:space="preserve"> </w:t>
            </w:r>
            <w:r>
              <w:rPr>
                <w:rFonts w:hint="eastAsia" w:ascii="宋体" w:hAnsi="宋体" w:eastAsia="宋体" w:cs="宋体"/>
                <w:spacing w:val="4"/>
              </w:rPr>
              <w:t>，重金属：可溶性铅≤90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；可溶性镉≤75</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；可溶性铬≤60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；可溶性</w:t>
            </w:r>
            <w:r>
              <w:rPr>
                <w:rFonts w:hint="eastAsia" w:ascii="宋体" w:hAnsi="宋体" w:eastAsia="宋体" w:cs="宋体"/>
              </w:rPr>
              <w:t xml:space="preserve"> </w:t>
            </w:r>
            <w:r>
              <w:rPr>
                <w:rFonts w:hint="eastAsia" w:ascii="宋体" w:hAnsi="宋体" w:eastAsia="宋体" w:cs="宋体"/>
                <w:spacing w:val="4"/>
              </w:rPr>
              <w:t>汞≤60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；多环芳烃：苯并[a]芘≤1.0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1"/>
              </w:rPr>
              <w:t xml:space="preserve"> </w:t>
            </w:r>
            <w:r>
              <w:rPr>
                <w:rFonts w:hint="eastAsia" w:ascii="宋体" w:hAnsi="宋体" w:eastAsia="宋体" w:cs="宋体"/>
                <w:spacing w:val="4"/>
              </w:rPr>
              <w:t>；16种多环芳烃</w:t>
            </w:r>
            <w:r>
              <w:rPr>
                <w:rFonts w:hint="eastAsia" w:ascii="宋体" w:hAnsi="宋体" w:eastAsia="宋体" w:cs="宋体"/>
                <w:spacing w:val="30"/>
                <w:w w:val="101"/>
              </w:rPr>
              <w:t xml:space="preserve"> </w:t>
            </w:r>
            <w:r>
              <w:rPr>
                <w:rFonts w:hint="eastAsia" w:ascii="宋体" w:hAnsi="宋体" w:eastAsia="宋体" w:cs="宋体"/>
                <w:spacing w:val="4"/>
              </w:rPr>
              <w:t>(</w:t>
            </w:r>
            <w:r>
              <w:rPr>
                <w:rFonts w:hint="eastAsia" w:ascii="宋体" w:hAnsi="宋体" w:eastAsia="宋体" w:cs="宋体"/>
              </w:rPr>
              <w:t>PAH</w:t>
            </w:r>
            <w:r>
              <w:rPr>
                <w:rFonts w:hint="eastAsia" w:ascii="宋体" w:hAnsi="宋体" w:eastAsia="宋体" w:cs="宋体"/>
                <w:spacing w:val="4"/>
              </w:rPr>
              <w:t>)总量</w:t>
            </w:r>
            <w:r>
              <w:rPr>
                <w:rFonts w:hint="eastAsia" w:ascii="宋体" w:hAnsi="宋体" w:eastAsia="宋体" w:cs="宋体"/>
                <w:spacing w:val="3"/>
              </w:rPr>
              <w:t>≤10</w:t>
            </w:r>
            <w:r>
              <w:rPr>
                <w:rFonts w:hint="eastAsia" w:ascii="宋体" w:hAnsi="宋体" w:eastAsia="宋体" w:cs="宋体"/>
              </w:rPr>
              <w:t>mg</w:t>
            </w:r>
            <w:r>
              <w:rPr>
                <w:rFonts w:hint="eastAsia" w:ascii="宋体" w:hAnsi="宋体" w:eastAsia="宋体" w:cs="宋体"/>
                <w:spacing w:val="3"/>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3"/>
              </w:rPr>
              <w:t>；邻苯二甲酸酯检测合格</w:t>
            </w:r>
            <w:r>
              <w:rPr>
                <w:rFonts w:hint="eastAsia" w:ascii="宋体" w:hAnsi="宋体" w:eastAsia="宋体" w:cs="宋体"/>
                <w:spacing w:val="-11"/>
              </w:rPr>
              <w:t xml:space="preserve"> </w:t>
            </w:r>
            <w:r>
              <w:rPr>
                <w:rFonts w:hint="eastAsia" w:ascii="宋体" w:hAnsi="宋体" w:eastAsia="宋体" w:cs="宋体"/>
                <w:spacing w:val="3"/>
              </w:rPr>
              <w:t>；符合</w:t>
            </w:r>
            <w:r>
              <w:rPr>
                <w:rFonts w:hint="eastAsia" w:ascii="宋体" w:hAnsi="宋体" w:eastAsia="宋体" w:cs="宋体"/>
              </w:rPr>
              <w:t>GB</w:t>
            </w:r>
            <w:r>
              <w:rPr>
                <w:rFonts w:hint="eastAsia" w:ascii="宋体" w:hAnsi="宋体" w:eastAsia="宋体" w:cs="宋体"/>
                <w:spacing w:val="3"/>
              </w:rPr>
              <w:t>/T 32487-</w:t>
            </w:r>
            <w:r>
              <w:rPr>
                <w:rFonts w:hint="eastAsia" w:ascii="宋体" w:hAnsi="宋体" w:eastAsia="宋体" w:cs="宋体"/>
                <w:spacing w:val="4"/>
              </w:rPr>
              <w:t>2016标准</w:t>
            </w:r>
          </w:p>
          <w:p w14:paraId="358B96F2">
            <w:pPr>
              <w:pStyle w:val="11"/>
              <w:spacing w:line="204" w:lineRule="auto"/>
              <w:ind w:left="23"/>
              <w:rPr>
                <w:rFonts w:hint="eastAsia" w:ascii="宋体" w:hAnsi="宋体" w:eastAsia="宋体" w:cs="宋体"/>
                <w:spacing w:val="4"/>
              </w:rPr>
            </w:pPr>
            <w:r>
              <w:rPr>
                <w:rFonts w:hint="eastAsia" w:ascii="宋体" w:hAnsi="宋体" w:eastAsia="宋体" w:cs="宋体"/>
                <w:spacing w:val="4"/>
              </w:rPr>
              <w:t>6、弓形脚：管材无裂缝、电镀层表面无烧焦、起泡、针孔、裂纹、花斑和划痕。</w:t>
            </w:r>
          </w:p>
        </w:tc>
      </w:tr>
      <w:tr w14:paraId="716B3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319" w:type="dxa"/>
            <w:vAlign w:val="top"/>
          </w:tcPr>
          <w:p w14:paraId="251A0567">
            <w:pPr>
              <w:spacing w:line="474" w:lineRule="auto"/>
              <w:rPr>
                <w:rFonts w:hint="eastAsia" w:ascii="宋体" w:hAnsi="宋体" w:eastAsia="宋体" w:cs="宋体"/>
                <w:sz w:val="21"/>
              </w:rPr>
            </w:pPr>
          </w:p>
          <w:p w14:paraId="079BA34E">
            <w:pPr>
              <w:pStyle w:val="11"/>
              <w:spacing w:before="32" w:line="134" w:lineRule="exact"/>
              <w:ind w:left="113"/>
              <w:rPr>
                <w:rFonts w:hint="eastAsia" w:ascii="宋体" w:hAnsi="宋体" w:eastAsia="宋体" w:cs="宋体"/>
                <w:sz w:val="10"/>
                <w:szCs w:val="10"/>
              </w:rPr>
            </w:pPr>
            <w:r>
              <w:rPr>
                <w:rFonts w:hint="eastAsia" w:ascii="宋体" w:hAnsi="宋体" w:eastAsia="宋体" w:cs="宋体"/>
                <w:spacing w:val="-1"/>
                <w:position w:val="1"/>
                <w:sz w:val="10"/>
                <w:szCs w:val="10"/>
              </w:rPr>
              <w:t>30</w:t>
            </w:r>
          </w:p>
        </w:tc>
        <w:tc>
          <w:tcPr>
            <w:tcW w:w="864" w:type="dxa"/>
            <w:vAlign w:val="top"/>
          </w:tcPr>
          <w:p w14:paraId="49F58DA7">
            <w:pPr>
              <w:spacing w:line="474" w:lineRule="auto"/>
              <w:rPr>
                <w:rFonts w:hint="eastAsia" w:ascii="宋体" w:hAnsi="宋体" w:eastAsia="宋体" w:cs="宋体"/>
                <w:sz w:val="21"/>
              </w:rPr>
            </w:pPr>
          </w:p>
          <w:p w14:paraId="4252894B">
            <w:pPr>
              <w:pStyle w:val="11"/>
              <w:spacing w:before="32" w:line="227" w:lineRule="auto"/>
              <w:ind w:left="331"/>
              <w:rPr>
                <w:rFonts w:hint="eastAsia" w:ascii="宋体" w:hAnsi="宋体" w:eastAsia="宋体" w:cs="宋体"/>
                <w:sz w:val="10"/>
                <w:szCs w:val="10"/>
              </w:rPr>
            </w:pPr>
            <w:r>
              <w:rPr>
                <w:rFonts w:hint="eastAsia" w:ascii="宋体" w:hAnsi="宋体" w:eastAsia="宋体" w:cs="宋体"/>
                <w:spacing w:val="1"/>
                <w:sz w:val="10"/>
                <w:szCs w:val="10"/>
              </w:rPr>
              <w:t>沙发</w:t>
            </w:r>
          </w:p>
        </w:tc>
        <w:tc>
          <w:tcPr>
            <w:tcW w:w="1139" w:type="dxa"/>
            <w:vAlign w:val="top"/>
          </w:tcPr>
          <w:p w14:paraId="0EC05625">
            <w:pPr>
              <w:spacing w:line="474" w:lineRule="auto"/>
              <w:rPr>
                <w:rFonts w:hint="eastAsia" w:ascii="宋体" w:hAnsi="宋体" w:eastAsia="宋体" w:cs="宋体"/>
                <w:sz w:val="21"/>
              </w:rPr>
            </w:pPr>
          </w:p>
          <w:p w14:paraId="6F71F8A7">
            <w:pPr>
              <w:pStyle w:val="11"/>
              <w:spacing w:before="32" w:line="228" w:lineRule="auto"/>
              <w:ind w:left="414"/>
              <w:rPr>
                <w:rFonts w:hint="eastAsia" w:ascii="宋体" w:hAnsi="宋体" w:eastAsia="宋体" w:cs="宋体"/>
                <w:sz w:val="10"/>
                <w:szCs w:val="10"/>
              </w:rPr>
            </w:pPr>
            <w:r>
              <w:rPr>
                <w:rFonts w:hint="eastAsia" w:ascii="宋体" w:hAnsi="宋体" w:eastAsia="宋体" w:cs="宋体"/>
                <w:spacing w:val="2"/>
                <w:sz w:val="10"/>
                <w:szCs w:val="10"/>
              </w:rPr>
              <w:t>三人位</w:t>
            </w:r>
          </w:p>
        </w:tc>
        <w:tc>
          <w:tcPr>
            <w:tcW w:w="357" w:type="dxa"/>
            <w:vAlign w:val="top"/>
          </w:tcPr>
          <w:p w14:paraId="19CDE487">
            <w:pPr>
              <w:spacing w:line="474" w:lineRule="auto"/>
              <w:rPr>
                <w:rFonts w:hint="eastAsia" w:ascii="宋体" w:hAnsi="宋体" w:eastAsia="宋体" w:cs="宋体"/>
                <w:sz w:val="21"/>
              </w:rPr>
            </w:pPr>
          </w:p>
          <w:p w14:paraId="5298DEDD">
            <w:pPr>
              <w:pStyle w:val="11"/>
              <w:spacing w:before="32" w:line="135" w:lineRule="exact"/>
              <w:ind w:left="163"/>
              <w:rPr>
                <w:rFonts w:hint="eastAsia" w:ascii="宋体" w:hAnsi="宋体" w:eastAsia="宋体" w:cs="宋体"/>
                <w:sz w:val="10"/>
                <w:szCs w:val="10"/>
              </w:rPr>
            </w:pPr>
            <w:r>
              <w:rPr>
                <w:rFonts w:hint="eastAsia" w:ascii="宋体" w:hAnsi="宋体" w:eastAsia="宋体" w:cs="宋体"/>
                <w:sz w:val="10"/>
                <w:szCs w:val="10"/>
              </w:rPr>
              <w:t>1</w:t>
            </w:r>
          </w:p>
        </w:tc>
        <w:tc>
          <w:tcPr>
            <w:tcW w:w="1374" w:type="dxa"/>
            <w:vAlign w:val="top"/>
          </w:tcPr>
          <w:p w14:paraId="3A9B3CEE">
            <w:pPr>
              <w:spacing w:before="230" w:line="655" w:lineRule="exact"/>
              <w:ind w:firstLine="3"/>
              <w:rPr>
                <w:rFonts w:hint="eastAsia" w:ascii="宋体" w:hAnsi="宋体" w:eastAsia="宋体" w:cs="宋体"/>
              </w:rPr>
            </w:pPr>
            <w:r>
              <w:rPr>
                <w:rFonts w:hint="eastAsia" w:ascii="宋体" w:hAnsi="宋体" w:eastAsia="宋体" w:cs="宋体"/>
                <w:position w:val="-13"/>
              </w:rPr>
              <w:drawing>
                <wp:inline distT="0" distB="0" distL="0" distR="0">
                  <wp:extent cx="866775" cy="41592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7"/>
                          <a:stretch>
                            <a:fillRect/>
                          </a:stretch>
                        </pic:blipFill>
                        <pic:spPr>
                          <a:xfrm>
                            <a:off x="0" y="0"/>
                            <a:ext cx="866775" cy="416052"/>
                          </a:xfrm>
                          <a:prstGeom prst="rect">
                            <a:avLst/>
                          </a:prstGeom>
                        </pic:spPr>
                      </pic:pic>
                    </a:graphicData>
                  </a:graphic>
                </wp:inline>
              </w:drawing>
            </w:r>
          </w:p>
        </w:tc>
        <w:tc>
          <w:tcPr>
            <w:tcW w:w="518" w:type="dxa"/>
            <w:vAlign w:val="top"/>
          </w:tcPr>
          <w:p w14:paraId="17F4CB1B">
            <w:pPr>
              <w:spacing w:line="473" w:lineRule="auto"/>
              <w:rPr>
                <w:rFonts w:hint="eastAsia" w:ascii="宋体" w:hAnsi="宋体" w:eastAsia="宋体" w:cs="宋体"/>
                <w:sz w:val="21"/>
              </w:rPr>
            </w:pPr>
          </w:p>
          <w:p w14:paraId="749F73B4">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3D484C42">
            <w:pPr>
              <w:rPr>
                <w:rFonts w:hint="eastAsia" w:ascii="宋体" w:hAnsi="宋体" w:eastAsia="宋体" w:cs="宋体"/>
                <w:sz w:val="21"/>
              </w:rPr>
            </w:pPr>
          </w:p>
        </w:tc>
        <w:tc>
          <w:tcPr>
            <w:tcW w:w="864" w:type="dxa"/>
            <w:vAlign w:val="top"/>
          </w:tcPr>
          <w:p w14:paraId="61BB2128">
            <w:pPr>
              <w:rPr>
                <w:rFonts w:hint="eastAsia" w:ascii="宋体" w:hAnsi="宋体" w:eastAsia="宋体" w:cs="宋体"/>
                <w:sz w:val="21"/>
              </w:rPr>
            </w:pPr>
          </w:p>
        </w:tc>
        <w:tc>
          <w:tcPr>
            <w:tcW w:w="5086" w:type="dxa"/>
            <w:vAlign w:val="top"/>
          </w:tcPr>
          <w:p w14:paraId="1726C6B2">
            <w:pPr>
              <w:pStyle w:val="11"/>
              <w:spacing w:before="1" w:line="236" w:lineRule="auto"/>
              <w:ind w:left="22" w:right="44" w:firstLine="3"/>
              <w:rPr>
                <w:rFonts w:hint="eastAsia" w:ascii="宋体" w:hAnsi="宋体" w:eastAsia="宋体" w:cs="宋体"/>
              </w:rPr>
            </w:pPr>
            <w:r>
              <w:rPr>
                <w:rFonts w:hint="eastAsia" w:ascii="宋体" w:hAnsi="宋体" w:eastAsia="宋体" w:cs="宋体"/>
                <w:spacing w:val="4"/>
              </w:rPr>
              <w:t>（1）▲面料：选用优质环保皮</w:t>
            </w:r>
            <w:r>
              <w:rPr>
                <w:rFonts w:hint="eastAsia" w:ascii="宋体" w:hAnsi="宋体" w:eastAsia="宋体" w:cs="宋体"/>
                <w:spacing w:val="-17"/>
              </w:rPr>
              <w:t xml:space="preserve"> </w:t>
            </w:r>
            <w:r>
              <w:rPr>
                <w:rFonts w:hint="eastAsia" w:ascii="宋体" w:hAnsi="宋体" w:eastAsia="宋体" w:cs="宋体"/>
                <w:spacing w:val="4"/>
              </w:rPr>
              <w:t>，厚度≥1.5</w:t>
            </w:r>
            <w:r>
              <w:rPr>
                <w:rFonts w:hint="eastAsia" w:ascii="宋体" w:hAnsi="宋体" w:eastAsia="宋体" w:cs="宋体"/>
              </w:rPr>
              <w:t>mm</w:t>
            </w:r>
            <w:r>
              <w:rPr>
                <w:rFonts w:hint="eastAsia" w:ascii="宋体" w:hAnsi="宋体" w:eastAsia="宋体" w:cs="宋体"/>
                <w:spacing w:val="4"/>
              </w:rPr>
              <w:t>，通过</w:t>
            </w:r>
            <w:r>
              <w:rPr>
                <w:rFonts w:hint="eastAsia" w:ascii="宋体" w:hAnsi="宋体" w:eastAsia="宋体" w:cs="宋体"/>
              </w:rPr>
              <w:t>GB</w:t>
            </w:r>
            <w:r>
              <w:rPr>
                <w:rFonts w:hint="eastAsia" w:ascii="宋体" w:hAnsi="宋体" w:eastAsia="宋体" w:cs="宋体"/>
                <w:spacing w:val="4"/>
              </w:rPr>
              <w:t>/T</w:t>
            </w:r>
            <w:r>
              <w:rPr>
                <w:rFonts w:hint="eastAsia" w:ascii="宋体" w:hAnsi="宋体" w:eastAsia="宋体" w:cs="宋体"/>
                <w:spacing w:val="18"/>
                <w:w w:val="102"/>
              </w:rPr>
              <w:t xml:space="preserve"> </w:t>
            </w:r>
            <w:r>
              <w:rPr>
                <w:rFonts w:hint="eastAsia" w:ascii="宋体" w:hAnsi="宋体" w:eastAsia="宋体" w:cs="宋体"/>
                <w:spacing w:val="4"/>
              </w:rPr>
              <w:t>16799-2018、</w:t>
            </w:r>
            <w:r>
              <w:rPr>
                <w:rFonts w:hint="eastAsia" w:ascii="宋体" w:hAnsi="宋体" w:eastAsia="宋体" w:cs="宋体"/>
              </w:rPr>
              <w:t>QB</w:t>
            </w:r>
            <w:r>
              <w:rPr>
                <w:rFonts w:hint="eastAsia" w:ascii="宋体" w:hAnsi="宋体" w:eastAsia="宋体" w:cs="宋体"/>
                <w:spacing w:val="4"/>
              </w:rPr>
              <w:t xml:space="preserve">/T </w:t>
            </w:r>
            <w:r>
              <w:rPr>
                <w:rFonts w:hint="eastAsia" w:ascii="宋体" w:hAnsi="宋体" w:eastAsia="宋体" w:cs="宋体"/>
                <w:spacing w:val="3"/>
              </w:rPr>
              <w:t>4371-2012标准检测</w:t>
            </w:r>
            <w:r>
              <w:rPr>
                <w:rFonts w:hint="eastAsia" w:ascii="宋体" w:hAnsi="宋体" w:eastAsia="宋体" w:cs="宋体"/>
                <w:spacing w:val="-24"/>
              </w:rPr>
              <w:t xml:space="preserve"> </w:t>
            </w:r>
            <w:r>
              <w:rPr>
                <w:rFonts w:hint="eastAsia" w:ascii="宋体" w:hAnsi="宋体" w:eastAsia="宋体" w:cs="宋体"/>
                <w:spacing w:val="3"/>
              </w:rPr>
              <w:t>，摩擦色牢度干擦</w:t>
            </w:r>
            <w:r>
              <w:rPr>
                <w:rFonts w:hint="eastAsia" w:ascii="宋体" w:hAnsi="宋体" w:eastAsia="宋体" w:cs="宋体"/>
                <w:spacing w:val="-22"/>
              </w:rPr>
              <w:t xml:space="preserve"> </w:t>
            </w:r>
            <w:r>
              <w:rPr>
                <w:rFonts w:hint="eastAsia" w:ascii="宋体" w:hAnsi="宋体" w:eastAsia="宋体" w:cs="宋体"/>
                <w:spacing w:val="3"/>
              </w:rPr>
              <w:t>500次≥4级，碱性</w:t>
            </w:r>
            <w:r>
              <w:rPr>
                <w:rFonts w:hint="eastAsia" w:ascii="宋体" w:hAnsi="宋体" w:eastAsia="宋体" w:cs="宋体"/>
              </w:rPr>
              <w:t xml:space="preserve"> </w:t>
            </w:r>
            <w:r>
              <w:rPr>
                <w:rFonts w:hint="eastAsia" w:ascii="宋体" w:hAnsi="宋体" w:eastAsia="宋体" w:cs="宋体"/>
                <w:spacing w:val="5"/>
              </w:rPr>
              <w:t>汗液80次≥4级，湿擦250次≥4级，耐光性≥5级，</w:t>
            </w:r>
            <w:r>
              <w:rPr>
                <w:rFonts w:hint="eastAsia" w:ascii="宋体" w:hAnsi="宋体" w:eastAsia="宋体" w:cs="宋体"/>
                <w:spacing w:val="4"/>
              </w:rPr>
              <w:t>涂层粘着牢度≥10.0N/10</w:t>
            </w:r>
            <w:r>
              <w:rPr>
                <w:rFonts w:hint="eastAsia" w:ascii="宋体" w:hAnsi="宋体" w:eastAsia="宋体" w:cs="宋体"/>
              </w:rPr>
              <w:t>mm</w:t>
            </w:r>
            <w:r>
              <w:rPr>
                <w:rFonts w:hint="eastAsia" w:ascii="宋体" w:hAnsi="宋体" w:eastAsia="宋体" w:cs="宋体"/>
                <w:spacing w:val="-21"/>
              </w:rPr>
              <w:t xml:space="preserve"> </w:t>
            </w:r>
            <w:r>
              <w:rPr>
                <w:rFonts w:hint="eastAsia" w:ascii="宋体" w:hAnsi="宋体" w:eastAsia="宋体" w:cs="宋体"/>
                <w:spacing w:val="4"/>
              </w:rPr>
              <w:t>，耐折牢度（50000次）无裂纹，撕裂力≥90N，气味≤2</w:t>
            </w:r>
            <w:r>
              <w:rPr>
                <w:rFonts w:hint="eastAsia" w:ascii="宋体" w:hAnsi="宋体" w:eastAsia="宋体" w:cs="宋体"/>
              </w:rPr>
              <w:t xml:space="preserve"> </w:t>
            </w:r>
            <w:r>
              <w:rPr>
                <w:rFonts w:hint="eastAsia" w:ascii="宋体" w:hAnsi="宋体" w:eastAsia="宋体" w:cs="宋体"/>
                <w:spacing w:val="5"/>
              </w:rPr>
              <w:t>级，游离甲醛≤1</w:t>
            </w:r>
            <w:r>
              <w:rPr>
                <w:rFonts w:hint="eastAsia" w:ascii="宋体" w:hAnsi="宋体" w:eastAsia="宋体" w:cs="宋体"/>
              </w:rPr>
              <w:t>mg</w:t>
            </w:r>
            <w:r>
              <w:rPr>
                <w:rFonts w:hint="eastAsia" w:ascii="宋体" w:hAnsi="宋体" w:eastAsia="宋体" w:cs="宋体"/>
                <w:spacing w:val="5"/>
              </w:rPr>
              <w:t>/</w:t>
            </w:r>
            <w:r>
              <w:rPr>
                <w:rFonts w:hint="eastAsia" w:ascii="宋体" w:hAnsi="宋体" w:eastAsia="宋体" w:cs="宋体"/>
              </w:rPr>
              <w:t>kg</w:t>
            </w:r>
            <w:r>
              <w:rPr>
                <w:rFonts w:hint="eastAsia" w:ascii="宋体" w:hAnsi="宋体" w:eastAsia="宋体" w:cs="宋体"/>
                <w:spacing w:val="5"/>
              </w:rPr>
              <w:t>，挥发性有机化合物（</w:t>
            </w:r>
            <w:r>
              <w:rPr>
                <w:rFonts w:hint="eastAsia" w:ascii="宋体" w:hAnsi="宋体" w:eastAsia="宋体" w:cs="宋体"/>
              </w:rPr>
              <w:t>VOC</w:t>
            </w:r>
            <w:r>
              <w:rPr>
                <w:rFonts w:hint="eastAsia" w:ascii="宋体" w:hAnsi="宋体" w:eastAsia="宋体" w:cs="宋体"/>
                <w:spacing w:val="5"/>
              </w:rPr>
              <w:t>）≤2</w:t>
            </w:r>
            <w:r>
              <w:rPr>
                <w:rFonts w:hint="eastAsia" w:ascii="宋体" w:hAnsi="宋体" w:eastAsia="宋体" w:cs="宋体"/>
              </w:rPr>
              <w:t>mg</w:t>
            </w:r>
            <w:r>
              <w:rPr>
                <w:rFonts w:hint="eastAsia" w:ascii="宋体" w:hAnsi="宋体" w:eastAsia="宋体" w:cs="宋体"/>
                <w:spacing w:val="5"/>
              </w:rPr>
              <w:t>/</w:t>
            </w:r>
            <w:r>
              <w:rPr>
                <w:rFonts w:hint="eastAsia" w:ascii="宋体" w:hAnsi="宋体" w:eastAsia="宋体" w:cs="宋体"/>
              </w:rPr>
              <w:t>kg</w:t>
            </w:r>
            <w:r>
              <w:rPr>
                <w:rFonts w:hint="eastAsia" w:ascii="宋体" w:hAnsi="宋体" w:eastAsia="宋体" w:cs="宋体"/>
                <w:spacing w:val="-6"/>
              </w:rPr>
              <w:t xml:space="preserve"> </w:t>
            </w:r>
            <w:r>
              <w:rPr>
                <w:rFonts w:hint="eastAsia" w:ascii="宋体" w:hAnsi="宋体" w:eastAsia="宋体" w:cs="宋体"/>
                <w:spacing w:val="5"/>
              </w:rPr>
              <w:t>，禁用偶氮染料</w:t>
            </w:r>
            <w:r>
              <w:rPr>
                <w:rFonts w:hint="eastAsia" w:ascii="宋体" w:hAnsi="宋体" w:eastAsia="宋体" w:cs="宋体"/>
                <w:spacing w:val="-18"/>
              </w:rPr>
              <w:t xml:space="preserve"> </w:t>
            </w:r>
            <w:r>
              <w:rPr>
                <w:rFonts w:hint="eastAsia" w:ascii="宋体" w:hAnsi="宋体" w:eastAsia="宋体" w:cs="宋体"/>
                <w:spacing w:val="5"/>
              </w:rPr>
              <w:t>≤1</w:t>
            </w:r>
            <w:r>
              <w:rPr>
                <w:rFonts w:hint="eastAsia" w:ascii="宋体" w:hAnsi="宋体" w:eastAsia="宋体" w:cs="宋体"/>
              </w:rPr>
              <w:t>mg</w:t>
            </w:r>
            <w:r>
              <w:rPr>
                <w:rFonts w:hint="eastAsia" w:ascii="宋体" w:hAnsi="宋体" w:eastAsia="宋体" w:cs="宋体"/>
                <w:spacing w:val="5"/>
              </w:rPr>
              <w:t>/</w:t>
            </w:r>
            <w:r>
              <w:rPr>
                <w:rFonts w:hint="eastAsia" w:ascii="宋体" w:hAnsi="宋体" w:eastAsia="宋体" w:cs="宋体"/>
              </w:rPr>
              <w:t>kg</w:t>
            </w:r>
            <w:r>
              <w:rPr>
                <w:rFonts w:hint="eastAsia" w:ascii="宋体" w:hAnsi="宋体" w:eastAsia="宋体" w:cs="宋体"/>
                <w:spacing w:val="5"/>
              </w:rPr>
              <w:t>，可萃取重金属铅（</w:t>
            </w:r>
            <w:r>
              <w:rPr>
                <w:rFonts w:hint="eastAsia" w:ascii="宋体" w:hAnsi="宋体" w:eastAsia="宋体" w:cs="宋体"/>
              </w:rPr>
              <w:t>Pb</w:t>
            </w:r>
            <w:r>
              <w:rPr>
                <w:rFonts w:hint="eastAsia" w:ascii="宋体" w:hAnsi="宋体" w:eastAsia="宋体" w:cs="宋体"/>
                <w:spacing w:val="5"/>
              </w:rPr>
              <w:t>）≤5</w:t>
            </w:r>
            <w:r>
              <w:rPr>
                <w:rFonts w:hint="eastAsia" w:ascii="宋体" w:hAnsi="宋体" w:eastAsia="宋体" w:cs="宋体"/>
              </w:rPr>
              <w:t>mg</w:t>
            </w:r>
            <w:r>
              <w:rPr>
                <w:rFonts w:hint="eastAsia" w:ascii="宋体" w:hAnsi="宋体" w:eastAsia="宋体" w:cs="宋体"/>
                <w:spacing w:val="5"/>
              </w:rPr>
              <w:t>/</w:t>
            </w:r>
            <w:r>
              <w:rPr>
                <w:rFonts w:hint="eastAsia" w:ascii="宋体" w:hAnsi="宋体" w:eastAsia="宋体" w:cs="宋体"/>
              </w:rPr>
              <w:t>kg</w:t>
            </w:r>
            <w:r>
              <w:rPr>
                <w:rFonts w:hint="eastAsia" w:ascii="宋体" w:hAnsi="宋体" w:eastAsia="宋体" w:cs="宋体"/>
                <w:spacing w:val="-23"/>
              </w:rPr>
              <w:t xml:space="preserve"> </w:t>
            </w:r>
            <w:r>
              <w:rPr>
                <w:rFonts w:hint="eastAsia" w:ascii="宋体" w:hAnsi="宋体" w:eastAsia="宋体" w:cs="宋体"/>
                <w:spacing w:val="5"/>
              </w:rPr>
              <w:t>、镉（</w:t>
            </w:r>
            <w:r>
              <w:rPr>
                <w:rFonts w:hint="eastAsia" w:ascii="宋体" w:hAnsi="宋体" w:eastAsia="宋体" w:cs="宋体"/>
              </w:rPr>
              <w:t>Cd</w:t>
            </w:r>
            <w:r>
              <w:rPr>
                <w:rFonts w:hint="eastAsia" w:ascii="宋体" w:hAnsi="宋体" w:eastAsia="宋体" w:cs="宋体"/>
                <w:spacing w:val="5"/>
              </w:rPr>
              <w:t>）≤</w:t>
            </w:r>
            <w:r>
              <w:rPr>
                <w:rFonts w:hint="eastAsia" w:ascii="宋体" w:hAnsi="宋体" w:eastAsia="宋体" w:cs="宋体"/>
              </w:rPr>
              <w:t xml:space="preserve"> </w:t>
            </w:r>
            <w:r>
              <w:rPr>
                <w:rFonts w:hint="eastAsia" w:ascii="宋体" w:hAnsi="宋体" w:eastAsia="宋体" w:cs="宋体"/>
                <w:spacing w:val="4"/>
              </w:rPr>
              <w:t>3</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4"/>
              </w:rPr>
              <w:t>，抗菌性能（金黄色葡萄球菌</w:t>
            </w:r>
            <w:r>
              <w:rPr>
                <w:rFonts w:hint="eastAsia" w:ascii="宋体" w:hAnsi="宋体" w:eastAsia="宋体" w:cs="宋体"/>
                <w:spacing w:val="-9"/>
              </w:rPr>
              <w:t xml:space="preserve"> </w:t>
            </w:r>
            <w:r>
              <w:rPr>
                <w:rFonts w:hint="eastAsia" w:ascii="宋体" w:hAnsi="宋体" w:eastAsia="宋体" w:cs="宋体"/>
                <w:spacing w:val="4"/>
              </w:rPr>
              <w:t>、大肠埃希氏菌）抑菌率≥99%。</w:t>
            </w:r>
          </w:p>
          <w:p w14:paraId="561CD934">
            <w:pPr>
              <w:pStyle w:val="11"/>
              <w:spacing w:before="10" w:line="237" w:lineRule="auto"/>
              <w:ind w:left="24" w:right="176" w:firstLine="1"/>
              <w:rPr>
                <w:rFonts w:hint="eastAsia" w:ascii="宋体" w:hAnsi="宋体" w:eastAsia="宋体" w:cs="宋体"/>
              </w:rPr>
            </w:pPr>
            <w:r>
              <w:rPr>
                <w:rFonts w:hint="eastAsia" w:ascii="宋体" w:hAnsi="宋体" w:eastAsia="宋体" w:cs="宋体"/>
                <w:spacing w:val="4"/>
              </w:rPr>
              <w:t>（2）▲海绵（阻燃高弹海绵</w:t>
            </w:r>
            <w:r>
              <w:rPr>
                <w:rFonts w:hint="eastAsia" w:ascii="宋体" w:hAnsi="宋体" w:eastAsia="宋体" w:cs="宋体"/>
                <w:spacing w:val="-17"/>
              </w:rPr>
              <w:t xml:space="preserve"> </w:t>
            </w:r>
            <w:r>
              <w:rPr>
                <w:rFonts w:hint="eastAsia" w:ascii="宋体" w:hAnsi="宋体" w:eastAsia="宋体" w:cs="宋体"/>
                <w:spacing w:val="2"/>
              </w:rPr>
              <w:t>）：</w:t>
            </w:r>
            <w:r>
              <w:rPr>
                <w:rFonts w:hint="eastAsia" w:ascii="宋体" w:hAnsi="宋体" w:eastAsia="宋体" w:cs="宋体"/>
                <w:spacing w:val="4"/>
              </w:rPr>
              <w:t>通过</w:t>
            </w:r>
            <w:r>
              <w:rPr>
                <w:rFonts w:hint="eastAsia" w:ascii="宋体" w:hAnsi="宋体" w:eastAsia="宋体" w:cs="宋体"/>
              </w:rPr>
              <w:t>GB</w:t>
            </w:r>
            <w:r>
              <w:rPr>
                <w:rFonts w:hint="eastAsia" w:ascii="宋体" w:hAnsi="宋体" w:eastAsia="宋体" w:cs="宋体"/>
                <w:spacing w:val="4"/>
              </w:rPr>
              <w:t>/T10802</w:t>
            </w:r>
            <w:r>
              <w:rPr>
                <w:rFonts w:hint="eastAsia" w:ascii="宋体" w:hAnsi="宋体" w:eastAsia="宋体" w:cs="宋体"/>
                <w:spacing w:val="3"/>
              </w:rPr>
              <w:t>-2006、</w:t>
            </w:r>
            <w:r>
              <w:rPr>
                <w:rFonts w:hint="eastAsia" w:ascii="宋体" w:hAnsi="宋体" w:eastAsia="宋体" w:cs="宋体"/>
              </w:rPr>
              <w:t>QB</w:t>
            </w:r>
            <w:r>
              <w:rPr>
                <w:rFonts w:hint="eastAsia" w:ascii="宋体" w:hAnsi="宋体" w:eastAsia="宋体" w:cs="宋体"/>
                <w:spacing w:val="3"/>
              </w:rPr>
              <w:t>/T 2280-2016等相关检测标准检测</w:t>
            </w:r>
            <w:r>
              <w:rPr>
                <w:rFonts w:hint="eastAsia" w:ascii="宋体" w:hAnsi="宋体" w:eastAsia="宋体" w:cs="宋体"/>
                <w:spacing w:val="-15"/>
              </w:rPr>
              <w:t xml:space="preserve"> </w:t>
            </w:r>
            <w:r>
              <w:rPr>
                <w:rFonts w:hint="eastAsia" w:ascii="宋体" w:hAnsi="宋体" w:eastAsia="宋体" w:cs="宋体"/>
                <w:spacing w:val="3"/>
              </w:rPr>
              <w:t>，物理力学性能：</w:t>
            </w:r>
            <w:r>
              <w:rPr>
                <w:rFonts w:hint="eastAsia" w:ascii="宋体" w:hAnsi="宋体" w:eastAsia="宋体" w:cs="宋体"/>
                <w:spacing w:val="-18"/>
              </w:rPr>
              <w:t xml:space="preserve"> </w:t>
            </w:r>
            <w:r>
              <w:rPr>
                <w:rFonts w:hint="eastAsia" w:ascii="宋体" w:hAnsi="宋体" w:eastAsia="宋体" w:cs="宋体"/>
                <w:spacing w:val="3"/>
              </w:rPr>
              <w:t>75%压缩永久变形</w:t>
            </w:r>
            <w:r>
              <w:rPr>
                <w:rFonts w:hint="eastAsia" w:ascii="宋体" w:hAnsi="宋体" w:eastAsia="宋体" w:cs="宋体"/>
                <w:spacing w:val="-20"/>
              </w:rPr>
              <w:t xml:space="preserve"> </w:t>
            </w:r>
            <w:r>
              <w:rPr>
                <w:rFonts w:hint="eastAsia" w:ascii="宋体" w:hAnsi="宋体" w:eastAsia="宋体" w:cs="宋体"/>
                <w:spacing w:val="3"/>
              </w:rPr>
              <w:t>≤</w:t>
            </w:r>
            <w:r>
              <w:rPr>
                <w:rFonts w:hint="eastAsia" w:ascii="宋体" w:hAnsi="宋体" w:eastAsia="宋体" w:cs="宋体"/>
              </w:rPr>
              <w:t xml:space="preserve"> </w:t>
            </w:r>
            <w:r>
              <w:rPr>
                <w:rFonts w:hint="eastAsia" w:ascii="宋体" w:hAnsi="宋体" w:eastAsia="宋体" w:cs="宋体"/>
                <w:spacing w:val="4"/>
              </w:rPr>
              <w:t>3%，拉伸强度≥150</w:t>
            </w:r>
            <w:r>
              <w:rPr>
                <w:rFonts w:hint="eastAsia" w:ascii="宋体" w:hAnsi="宋体" w:eastAsia="宋体" w:cs="宋体"/>
              </w:rPr>
              <w:t>KPa</w:t>
            </w:r>
            <w:r>
              <w:rPr>
                <w:rFonts w:hint="eastAsia" w:ascii="宋体" w:hAnsi="宋体" w:eastAsia="宋体" w:cs="宋体"/>
                <w:spacing w:val="-23"/>
              </w:rPr>
              <w:t xml:space="preserve"> </w:t>
            </w:r>
            <w:r>
              <w:rPr>
                <w:rFonts w:hint="eastAsia" w:ascii="宋体" w:hAnsi="宋体" w:eastAsia="宋体" w:cs="宋体"/>
                <w:spacing w:val="4"/>
              </w:rPr>
              <w:t>，回弹率≥45%，伸长率≥200%，撕裂强度≥5.0N</w:t>
            </w:r>
            <w:r>
              <w:rPr>
                <w:rFonts w:hint="eastAsia" w:ascii="宋体" w:hAnsi="宋体" w:eastAsia="宋体" w:cs="宋体"/>
                <w:spacing w:val="3"/>
              </w:rPr>
              <w:t>/</w:t>
            </w:r>
            <w:r>
              <w:rPr>
                <w:rFonts w:hint="eastAsia" w:ascii="宋体" w:hAnsi="宋体" w:eastAsia="宋体" w:cs="宋体"/>
              </w:rPr>
              <w:t>cm</w:t>
            </w:r>
            <w:r>
              <w:rPr>
                <w:rFonts w:hint="eastAsia" w:ascii="宋体" w:hAnsi="宋体" w:eastAsia="宋体" w:cs="宋体"/>
                <w:spacing w:val="-24"/>
              </w:rPr>
              <w:t xml:space="preserve"> </w:t>
            </w:r>
            <w:r>
              <w:rPr>
                <w:rFonts w:hint="eastAsia" w:ascii="宋体" w:hAnsi="宋体" w:eastAsia="宋体" w:cs="宋体"/>
                <w:spacing w:val="3"/>
              </w:rPr>
              <w:t>，湿热老化后拉伸强度</w:t>
            </w:r>
            <w:r>
              <w:rPr>
                <w:rFonts w:hint="eastAsia" w:ascii="宋体" w:hAnsi="宋体" w:eastAsia="宋体" w:cs="宋体"/>
                <w:spacing w:val="-12"/>
              </w:rPr>
              <w:t xml:space="preserve"> </w:t>
            </w:r>
            <w:r>
              <w:rPr>
                <w:rFonts w:hint="eastAsia" w:ascii="宋体" w:hAnsi="宋体" w:eastAsia="宋体" w:cs="宋体"/>
                <w:spacing w:val="3"/>
              </w:rPr>
              <w:t>≥150</w:t>
            </w:r>
            <w:r>
              <w:rPr>
                <w:rFonts w:hint="eastAsia" w:ascii="宋体" w:hAnsi="宋体" w:eastAsia="宋体" w:cs="宋体"/>
              </w:rPr>
              <w:t>KPa</w:t>
            </w:r>
            <w:r>
              <w:rPr>
                <w:rFonts w:hint="eastAsia" w:ascii="宋体" w:hAnsi="宋体" w:eastAsia="宋体" w:cs="宋体"/>
                <w:spacing w:val="-24"/>
              </w:rPr>
              <w:t xml:space="preserve"> </w:t>
            </w:r>
            <w:r>
              <w:rPr>
                <w:rFonts w:hint="eastAsia" w:ascii="宋体" w:hAnsi="宋体" w:eastAsia="宋体" w:cs="宋体"/>
                <w:spacing w:val="3"/>
              </w:rPr>
              <w:t>，干热老化后拉伸强度</w:t>
            </w:r>
            <w:r>
              <w:rPr>
                <w:rFonts w:hint="eastAsia" w:ascii="宋体" w:hAnsi="宋体" w:eastAsia="宋体" w:cs="宋体"/>
              </w:rPr>
              <w:t xml:space="preserve"> </w:t>
            </w:r>
            <w:r>
              <w:rPr>
                <w:rFonts w:hint="eastAsia" w:ascii="宋体" w:hAnsi="宋体" w:eastAsia="宋体" w:cs="宋体"/>
                <w:spacing w:val="3"/>
              </w:rPr>
              <w:t>150</w:t>
            </w:r>
            <w:r>
              <w:rPr>
                <w:rFonts w:hint="eastAsia" w:ascii="宋体" w:hAnsi="宋体" w:eastAsia="宋体" w:cs="宋体"/>
              </w:rPr>
              <w:t>KPa</w:t>
            </w:r>
            <w:r>
              <w:rPr>
                <w:rFonts w:hint="eastAsia" w:ascii="宋体" w:hAnsi="宋体" w:eastAsia="宋体" w:cs="宋体"/>
                <w:spacing w:val="-21"/>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≤0.05</w:t>
            </w:r>
            <w:r>
              <w:rPr>
                <w:rFonts w:hint="eastAsia" w:ascii="宋体" w:hAnsi="宋体" w:eastAsia="宋体" w:cs="宋体"/>
              </w:rPr>
              <w:t>mg</w:t>
            </w:r>
            <w:r>
              <w:rPr>
                <w:rFonts w:hint="eastAsia" w:ascii="宋体" w:hAnsi="宋体" w:eastAsia="宋体" w:cs="宋体"/>
                <w:spacing w:val="3"/>
              </w:rPr>
              <w:t>/m2h</w:t>
            </w:r>
            <w:r>
              <w:rPr>
                <w:rFonts w:hint="eastAsia" w:ascii="宋体" w:hAnsi="宋体" w:eastAsia="宋体" w:cs="宋体"/>
                <w:spacing w:val="-19"/>
              </w:rPr>
              <w:t xml:space="preserve"> </w:t>
            </w:r>
            <w:r>
              <w:rPr>
                <w:rFonts w:hint="eastAsia" w:ascii="宋体" w:hAnsi="宋体" w:eastAsia="宋体" w:cs="宋体"/>
                <w:spacing w:val="3"/>
              </w:rPr>
              <w:t>。</w:t>
            </w:r>
            <w:r>
              <w:rPr>
                <w:rFonts w:hint="eastAsia" w:ascii="宋体" w:hAnsi="宋体" w:eastAsia="宋体" w:cs="宋体"/>
              </w:rPr>
              <w:t>TVOC</w:t>
            </w:r>
            <w:r>
              <w:rPr>
                <w:rFonts w:hint="eastAsia" w:ascii="宋体" w:hAnsi="宋体" w:eastAsia="宋体" w:cs="宋体"/>
                <w:spacing w:val="3"/>
              </w:rPr>
              <w:t>≤0.05</w:t>
            </w:r>
            <w:r>
              <w:rPr>
                <w:rFonts w:hint="eastAsia" w:ascii="宋体" w:hAnsi="宋体" w:eastAsia="宋体" w:cs="宋体"/>
              </w:rPr>
              <w:t>mg</w:t>
            </w:r>
            <w:r>
              <w:rPr>
                <w:rFonts w:hint="eastAsia" w:ascii="宋体" w:hAnsi="宋体" w:eastAsia="宋体" w:cs="宋体"/>
                <w:spacing w:val="3"/>
              </w:rPr>
              <w:t>/m2h</w:t>
            </w:r>
            <w:r>
              <w:rPr>
                <w:rFonts w:hint="eastAsia" w:ascii="宋体" w:hAnsi="宋体" w:eastAsia="宋体" w:cs="宋体"/>
                <w:spacing w:val="-21"/>
              </w:rPr>
              <w:t xml:space="preserve"> </w:t>
            </w:r>
            <w:r>
              <w:rPr>
                <w:rFonts w:hint="eastAsia" w:ascii="宋体" w:hAnsi="宋体" w:eastAsia="宋体" w:cs="宋体"/>
                <w:spacing w:val="3"/>
              </w:rPr>
              <w:t>，燃烧性能等级为B1级。</w:t>
            </w:r>
          </w:p>
          <w:p w14:paraId="7377636A">
            <w:pPr>
              <w:pStyle w:val="11"/>
              <w:spacing w:before="12" w:line="234" w:lineRule="auto"/>
              <w:ind w:left="22" w:right="23" w:firstLine="3"/>
              <w:rPr>
                <w:rFonts w:hint="eastAsia" w:ascii="宋体" w:hAnsi="宋体" w:eastAsia="宋体" w:cs="宋体"/>
              </w:rPr>
            </w:pPr>
            <w:r>
              <w:rPr>
                <w:rFonts w:hint="eastAsia" w:ascii="宋体" w:hAnsi="宋体" w:eastAsia="宋体" w:cs="宋体"/>
                <w:spacing w:val="3"/>
              </w:rPr>
              <w:t>（3)框架：采用优质实木框架</w:t>
            </w:r>
            <w:r>
              <w:rPr>
                <w:rFonts w:hint="eastAsia" w:ascii="宋体" w:hAnsi="宋体" w:eastAsia="宋体" w:cs="宋体"/>
                <w:spacing w:val="-12"/>
              </w:rPr>
              <w:t xml:space="preserve"> </w:t>
            </w:r>
            <w:r>
              <w:rPr>
                <w:rFonts w:hint="eastAsia" w:ascii="宋体" w:hAnsi="宋体" w:eastAsia="宋体" w:cs="宋体"/>
                <w:spacing w:val="3"/>
              </w:rPr>
              <w:t>，经过防虫</w:t>
            </w:r>
            <w:r>
              <w:rPr>
                <w:rFonts w:hint="eastAsia" w:ascii="宋体" w:hAnsi="宋体" w:eastAsia="宋体" w:cs="宋体"/>
                <w:spacing w:val="-24"/>
              </w:rPr>
              <w:t xml:space="preserve"> </w:t>
            </w:r>
            <w:r>
              <w:rPr>
                <w:rFonts w:hint="eastAsia" w:ascii="宋体" w:hAnsi="宋体" w:eastAsia="宋体" w:cs="宋体"/>
                <w:spacing w:val="3"/>
              </w:rPr>
              <w:t>、防腐特殊处理</w:t>
            </w:r>
            <w:r>
              <w:rPr>
                <w:rFonts w:hint="eastAsia" w:ascii="宋体" w:hAnsi="宋体" w:eastAsia="宋体" w:cs="宋体"/>
                <w:spacing w:val="-20"/>
              </w:rPr>
              <w:t xml:space="preserve"> </w:t>
            </w:r>
            <w:r>
              <w:rPr>
                <w:rFonts w:hint="eastAsia" w:ascii="宋体" w:hAnsi="宋体" w:eastAsia="宋体" w:cs="宋体"/>
                <w:spacing w:val="3"/>
              </w:rPr>
              <w:t>，含水率≤10%，甲醛释放量</w:t>
            </w:r>
            <w:r>
              <w:rPr>
                <w:rFonts w:hint="eastAsia" w:ascii="宋体" w:hAnsi="宋体" w:eastAsia="宋体" w:cs="宋体"/>
                <w:spacing w:val="-21"/>
              </w:rPr>
              <w:t xml:space="preserve"> </w:t>
            </w:r>
            <w:r>
              <w:rPr>
                <w:rFonts w:hint="eastAsia" w:ascii="宋体" w:hAnsi="宋体" w:eastAsia="宋体" w:cs="宋体"/>
                <w:spacing w:val="3"/>
              </w:rPr>
              <w:t>≤0.1</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4"/>
              </w:rPr>
              <w:t xml:space="preserve"> </w:t>
            </w:r>
            <w:r>
              <w:rPr>
                <w:rFonts w:hint="eastAsia" w:ascii="宋体" w:hAnsi="宋体" w:eastAsia="宋体" w:cs="宋体"/>
                <w:spacing w:val="3"/>
              </w:rPr>
              <w:t>，坚固、可靠，长期使用不松动</w:t>
            </w:r>
            <w:r>
              <w:rPr>
                <w:rFonts w:hint="eastAsia" w:ascii="宋体" w:hAnsi="宋体" w:eastAsia="宋体" w:cs="宋体"/>
                <w:spacing w:val="-18"/>
              </w:rPr>
              <w:t xml:space="preserve"> </w:t>
            </w:r>
            <w:r>
              <w:rPr>
                <w:rFonts w:hint="eastAsia" w:ascii="宋体" w:hAnsi="宋体" w:eastAsia="宋体" w:cs="宋体"/>
                <w:spacing w:val="3"/>
              </w:rPr>
              <w:t>、不腐</w:t>
            </w:r>
            <w:r>
              <w:rPr>
                <w:rFonts w:hint="eastAsia" w:ascii="宋体" w:hAnsi="宋体" w:eastAsia="宋体" w:cs="宋体"/>
              </w:rPr>
              <w:t xml:space="preserve"> </w:t>
            </w:r>
            <w:r>
              <w:rPr>
                <w:rFonts w:hint="eastAsia" w:ascii="宋体" w:hAnsi="宋体" w:eastAsia="宋体" w:cs="宋体"/>
                <w:spacing w:val="3"/>
              </w:rPr>
              <w:t>朽；背底采用高频热压机加工成型多层弯曲木板 ，符合人体工程学。</w:t>
            </w:r>
          </w:p>
          <w:p w14:paraId="53610155">
            <w:pPr>
              <w:pStyle w:val="11"/>
              <w:spacing w:before="8" w:line="224" w:lineRule="auto"/>
              <w:ind w:left="37"/>
              <w:rPr>
                <w:rFonts w:hint="eastAsia" w:ascii="宋体" w:hAnsi="宋体" w:eastAsia="宋体" w:cs="宋体"/>
              </w:rPr>
            </w:pPr>
            <w:r>
              <w:rPr>
                <w:rFonts w:hint="eastAsia" w:ascii="宋体" w:hAnsi="宋体" w:eastAsia="宋体" w:cs="宋体"/>
                <w:spacing w:val="3"/>
              </w:rPr>
              <w:t>(4)脚架：采用优质喷涂金属脚架</w:t>
            </w:r>
            <w:r>
              <w:rPr>
                <w:rFonts w:hint="eastAsia" w:ascii="宋体" w:hAnsi="宋体" w:eastAsia="宋体" w:cs="宋体"/>
                <w:spacing w:val="-15"/>
              </w:rPr>
              <w:t xml:space="preserve"> </w:t>
            </w:r>
            <w:r>
              <w:rPr>
                <w:rFonts w:hint="eastAsia" w:ascii="宋体" w:hAnsi="宋体" w:eastAsia="宋体" w:cs="宋体"/>
                <w:spacing w:val="3"/>
              </w:rPr>
              <w:t>，经酸洗磷化等处理</w:t>
            </w:r>
            <w:r>
              <w:rPr>
                <w:rFonts w:hint="eastAsia" w:ascii="宋体" w:hAnsi="宋体" w:eastAsia="宋体" w:cs="宋体"/>
                <w:spacing w:val="-17"/>
              </w:rPr>
              <w:t xml:space="preserve"> </w:t>
            </w:r>
            <w:r>
              <w:rPr>
                <w:rFonts w:hint="eastAsia" w:ascii="宋体" w:hAnsi="宋体" w:eastAsia="宋体" w:cs="宋体"/>
                <w:spacing w:val="3"/>
              </w:rPr>
              <w:t>，表面电</w:t>
            </w:r>
            <w:r>
              <w:rPr>
                <w:rFonts w:hint="eastAsia" w:ascii="宋体" w:hAnsi="宋体" w:eastAsia="宋体" w:cs="宋体"/>
                <w:spacing w:val="2"/>
              </w:rPr>
              <w:t>镀工艺</w:t>
            </w:r>
            <w:r>
              <w:rPr>
                <w:rFonts w:hint="eastAsia" w:ascii="宋体" w:hAnsi="宋体" w:eastAsia="宋体" w:cs="宋体"/>
                <w:spacing w:val="-21"/>
              </w:rPr>
              <w:t xml:space="preserve"> </w:t>
            </w:r>
            <w:r>
              <w:rPr>
                <w:rFonts w:hint="eastAsia" w:ascii="宋体" w:hAnsi="宋体" w:eastAsia="宋体" w:cs="宋体"/>
                <w:spacing w:val="2"/>
              </w:rPr>
              <w:t>，符合人体工程学。</w:t>
            </w:r>
          </w:p>
        </w:tc>
      </w:tr>
      <w:tr w14:paraId="77FC9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34CFBB92">
            <w:pPr>
              <w:spacing w:line="251" w:lineRule="auto"/>
              <w:rPr>
                <w:rFonts w:hint="eastAsia" w:ascii="宋体" w:hAnsi="宋体" w:eastAsia="宋体" w:cs="宋体"/>
                <w:sz w:val="21"/>
              </w:rPr>
            </w:pPr>
          </w:p>
          <w:p w14:paraId="5C178C1B">
            <w:pPr>
              <w:spacing w:line="251" w:lineRule="auto"/>
              <w:rPr>
                <w:rFonts w:hint="eastAsia" w:ascii="宋体" w:hAnsi="宋体" w:eastAsia="宋体" w:cs="宋体"/>
                <w:sz w:val="21"/>
              </w:rPr>
            </w:pPr>
          </w:p>
          <w:p w14:paraId="7779B14F">
            <w:pPr>
              <w:spacing w:line="251" w:lineRule="auto"/>
              <w:rPr>
                <w:rFonts w:hint="eastAsia" w:ascii="宋体" w:hAnsi="宋体" w:eastAsia="宋体" w:cs="宋体"/>
                <w:sz w:val="21"/>
              </w:rPr>
            </w:pPr>
          </w:p>
          <w:p w14:paraId="03EEF28C">
            <w:pPr>
              <w:pStyle w:val="11"/>
              <w:spacing w:before="33" w:line="133" w:lineRule="exact"/>
              <w:ind w:left="113"/>
              <w:rPr>
                <w:rFonts w:hint="eastAsia" w:ascii="宋体" w:hAnsi="宋体" w:eastAsia="宋体" w:cs="宋体"/>
                <w:sz w:val="10"/>
                <w:szCs w:val="10"/>
              </w:rPr>
            </w:pPr>
            <w:r>
              <w:rPr>
                <w:rFonts w:hint="eastAsia" w:ascii="宋体" w:hAnsi="宋体" w:eastAsia="宋体" w:cs="宋体"/>
                <w:spacing w:val="-1"/>
                <w:sz w:val="10"/>
                <w:szCs w:val="10"/>
              </w:rPr>
              <w:t>31</w:t>
            </w:r>
          </w:p>
        </w:tc>
        <w:tc>
          <w:tcPr>
            <w:tcW w:w="864" w:type="dxa"/>
            <w:vAlign w:val="top"/>
          </w:tcPr>
          <w:p w14:paraId="7CFB7372">
            <w:pPr>
              <w:spacing w:line="343" w:lineRule="auto"/>
              <w:rPr>
                <w:rFonts w:hint="eastAsia" w:ascii="宋体" w:hAnsi="宋体" w:eastAsia="宋体" w:cs="宋体"/>
                <w:sz w:val="21"/>
              </w:rPr>
            </w:pPr>
          </w:p>
          <w:p w14:paraId="28990FBA">
            <w:pPr>
              <w:spacing w:line="343" w:lineRule="auto"/>
              <w:rPr>
                <w:rFonts w:hint="eastAsia" w:ascii="宋体" w:hAnsi="宋体" w:eastAsia="宋体" w:cs="宋体"/>
                <w:sz w:val="21"/>
              </w:rPr>
            </w:pPr>
          </w:p>
          <w:p w14:paraId="6DCA1467">
            <w:pPr>
              <w:pStyle w:val="11"/>
              <w:spacing w:before="32" w:line="227" w:lineRule="auto"/>
              <w:ind w:left="67"/>
              <w:rPr>
                <w:rFonts w:hint="eastAsia" w:ascii="宋体" w:hAnsi="宋体" w:eastAsia="宋体" w:cs="宋体"/>
                <w:sz w:val="10"/>
                <w:szCs w:val="10"/>
              </w:rPr>
            </w:pPr>
            <w:r>
              <w:rPr>
                <w:rFonts w:hint="eastAsia" w:ascii="宋体" w:hAnsi="宋体" w:eastAsia="宋体" w:cs="宋体"/>
                <w:spacing w:val="2"/>
                <w:sz w:val="10"/>
                <w:szCs w:val="10"/>
              </w:rPr>
              <w:t>直播间背景展示</w:t>
            </w:r>
          </w:p>
          <w:p w14:paraId="3C2196B7">
            <w:pPr>
              <w:pStyle w:val="11"/>
              <w:spacing w:before="9" w:line="227" w:lineRule="auto"/>
              <w:ind w:left="380"/>
              <w:rPr>
                <w:rFonts w:hint="eastAsia" w:ascii="宋体" w:hAnsi="宋体" w:eastAsia="宋体" w:cs="宋体"/>
                <w:sz w:val="10"/>
                <w:szCs w:val="10"/>
              </w:rPr>
            </w:pPr>
            <w:r>
              <w:rPr>
                <w:rFonts w:hint="eastAsia" w:ascii="宋体" w:hAnsi="宋体" w:eastAsia="宋体" w:cs="宋体"/>
                <w:sz w:val="10"/>
                <w:szCs w:val="10"/>
              </w:rPr>
              <w:t>柜</w:t>
            </w:r>
          </w:p>
        </w:tc>
        <w:tc>
          <w:tcPr>
            <w:tcW w:w="1139" w:type="dxa"/>
            <w:vAlign w:val="top"/>
          </w:tcPr>
          <w:p w14:paraId="05743F0E">
            <w:pPr>
              <w:spacing w:line="251" w:lineRule="auto"/>
              <w:rPr>
                <w:rFonts w:hint="eastAsia" w:ascii="宋体" w:hAnsi="宋体" w:eastAsia="宋体" w:cs="宋体"/>
                <w:sz w:val="21"/>
              </w:rPr>
            </w:pPr>
          </w:p>
          <w:p w14:paraId="118CE3D5">
            <w:pPr>
              <w:spacing w:line="251" w:lineRule="auto"/>
              <w:rPr>
                <w:rFonts w:hint="eastAsia" w:ascii="宋体" w:hAnsi="宋体" w:eastAsia="宋体" w:cs="宋体"/>
                <w:sz w:val="21"/>
              </w:rPr>
            </w:pPr>
          </w:p>
          <w:p w14:paraId="08BC9421">
            <w:pPr>
              <w:spacing w:line="251" w:lineRule="auto"/>
              <w:rPr>
                <w:rFonts w:hint="eastAsia" w:ascii="宋体" w:hAnsi="宋体" w:eastAsia="宋体" w:cs="宋体"/>
                <w:sz w:val="21"/>
              </w:rPr>
            </w:pPr>
          </w:p>
          <w:p w14:paraId="52F4A120">
            <w:pPr>
              <w:pStyle w:val="11"/>
              <w:spacing w:before="33" w:line="133" w:lineRule="exact"/>
              <w:ind w:left="226"/>
              <w:rPr>
                <w:rFonts w:hint="eastAsia" w:ascii="宋体" w:hAnsi="宋体" w:eastAsia="宋体" w:cs="宋体"/>
                <w:sz w:val="10"/>
                <w:szCs w:val="10"/>
              </w:rPr>
            </w:pPr>
            <w:r>
              <w:rPr>
                <w:rFonts w:hint="eastAsia" w:ascii="宋体" w:hAnsi="宋体" w:eastAsia="宋体" w:cs="宋体"/>
                <w:spacing w:val="2"/>
                <w:position w:val="1"/>
                <w:sz w:val="10"/>
                <w:szCs w:val="10"/>
              </w:rPr>
              <w:t>2400*400*2000</w:t>
            </w:r>
          </w:p>
        </w:tc>
        <w:tc>
          <w:tcPr>
            <w:tcW w:w="357" w:type="dxa"/>
            <w:vAlign w:val="top"/>
          </w:tcPr>
          <w:p w14:paraId="7863A5E1">
            <w:pPr>
              <w:spacing w:line="251" w:lineRule="auto"/>
              <w:rPr>
                <w:rFonts w:hint="eastAsia" w:ascii="宋体" w:hAnsi="宋体" w:eastAsia="宋体" w:cs="宋体"/>
                <w:sz w:val="21"/>
              </w:rPr>
            </w:pPr>
          </w:p>
          <w:p w14:paraId="376A1D85">
            <w:pPr>
              <w:spacing w:line="251" w:lineRule="auto"/>
              <w:rPr>
                <w:rFonts w:hint="eastAsia" w:ascii="宋体" w:hAnsi="宋体" w:eastAsia="宋体" w:cs="宋体"/>
                <w:sz w:val="21"/>
              </w:rPr>
            </w:pPr>
          </w:p>
          <w:p w14:paraId="5885CBB3">
            <w:pPr>
              <w:spacing w:line="251" w:lineRule="auto"/>
              <w:rPr>
                <w:rFonts w:hint="eastAsia" w:ascii="宋体" w:hAnsi="宋体" w:eastAsia="宋体" w:cs="宋体"/>
                <w:sz w:val="21"/>
              </w:rPr>
            </w:pPr>
          </w:p>
          <w:p w14:paraId="0428A1E2">
            <w:pPr>
              <w:pStyle w:val="11"/>
              <w:spacing w:before="33" w:line="133" w:lineRule="exact"/>
              <w:ind w:left="158"/>
              <w:rPr>
                <w:rFonts w:hint="eastAsia" w:ascii="宋体" w:hAnsi="宋体" w:eastAsia="宋体" w:cs="宋体"/>
                <w:sz w:val="10"/>
                <w:szCs w:val="10"/>
              </w:rPr>
            </w:pPr>
            <w:r>
              <w:rPr>
                <w:rFonts w:hint="eastAsia" w:ascii="宋体" w:hAnsi="宋体" w:eastAsia="宋体" w:cs="宋体"/>
                <w:position w:val="1"/>
                <w:sz w:val="10"/>
                <w:szCs w:val="10"/>
              </w:rPr>
              <w:t>3</w:t>
            </w:r>
          </w:p>
        </w:tc>
        <w:tc>
          <w:tcPr>
            <w:tcW w:w="1374" w:type="dxa"/>
            <w:vAlign w:val="top"/>
          </w:tcPr>
          <w:p w14:paraId="3043DA19">
            <w:pPr>
              <w:spacing w:line="308" w:lineRule="auto"/>
              <w:rPr>
                <w:rFonts w:hint="eastAsia" w:ascii="宋体" w:hAnsi="宋体" w:eastAsia="宋体" w:cs="宋体"/>
                <w:sz w:val="21"/>
              </w:rPr>
            </w:pPr>
          </w:p>
          <w:p w14:paraId="5ECA71C7">
            <w:pPr>
              <w:spacing w:line="1056" w:lineRule="exact"/>
              <w:ind w:firstLine="44"/>
              <w:rPr>
                <w:rFonts w:hint="eastAsia" w:ascii="宋体" w:hAnsi="宋体" w:eastAsia="宋体" w:cs="宋体"/>
              </w:rPr>
            </w:pPr>
            <w:r>
              <w:rPr>
                <w:rFonts w:hint="eastAsia" w:ascii="宋体" w:hAnsi="宋体" w:eastAsia="宋体" w:cs="宋体"/>
                <w:position w:val="-21"/>
              </w:rPr>
              <w:drawing>
                <wp:inline distT="0" distB="0" distL="0" distR="0">
                  <wp:extent cx="817880" cy="66992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8"/>
                          <a:stretch>
                            <a:fillRect/>
                          </a:stretch>
                        </pic:blipFill>
                        <pic:spPr>
                          <a:xfrm>
                            <a:off x="0" y="0"/>
                            <a:ext cx="818388" cy="670559"/>
                          </a:xfrm>
                          <a:prstGeom prst="rect">
                            <a:avLst/>
                          </a:prstGeom>
                        </pic:spPr>
                      </pic:pic>
                    </a:graphicData>
                  </a:graphic>
                </wp:inline>
              </w:drawing>
            </w:r>
          </w:p>
        </w:tc>
        <w:tc>
          <w:tcPr>
            <w:tcW w:w="518" w:type="dxa"/>
            <w:vAlign w:val="top"/>
          </w:tcPr>
          <w:p w14:paraId="698F2057">
            <w:pPr>
              <w:spacing w:line="251" w:lineRule="auto"/>
              <w:rPr>
                <w:rFonts w:hint="eastAsia" w:ascii="宋体" w:hAnsi="宋体" w:eastAsia="宋体" w:cs="宋体"/>
                <w:sz w:val="21"/>
              </w:rPr>
            </w:pPr>
          </w:p>
          <w:p w14:paraId="65AE63EC">
            <w:pPr>
              <w:spacing w:line="251" w:lineRule="auto"/>
              <w:rPr>
                <w:rFonts w:hint="eastAsia" w:ascii="宋体" w:hAnsi="宋体" w:eastAsia="宋体" w:cs="宋体"/>
                <w:sz w:val="21"/>
              </w:rPr>
            </w:pPr>
          </w:p>
          <w:p w14:paraId="406015AE">
            <w:pPr>
              <w:spacing w:line="251" w:lineRule="auto"/>
              <w:rPr>
                <w:rFonts w:hint="eastAsia" w:ascii="宋体" w:hAnsi="宋体" w:eastAsia="宋体" w:cs="宋体"/>
                <w:sz w:val="21"/>
              </w:rPr>
            </w:pPr>
          </w:p>
          <w:p w14:paraId="781C8DA8">
            <w:pPr>
              <w:pStyle w:val="11"/>
              <w:spacing w:before="33" w:line="227" w:lineRule="auto"/>
              <w:ind w:left="211"/>
              <w:rPr>
                <w:rFonts w:hint="eastAsia" w:ascii="宋体" w:hAnsi="宋体" w:eastAsia="宋体" w:cs="宋体"/>
                <w:sz w:val="10"/>
                <w:szCs w:val="10"/>
              </w:rPr>
            </w:pPr>
            <w:r>
              <w:rPr>
                <w:rFonts w:hint="eastAsia" w:ascii="宋体" w:hAnsi="宋体" w:eastAsia="宋体" w:cs="宋体"/>
                <w:sz w:val="10"/>
                <w:szCs w:val="10"/>
              </w:rPr>
              <w:t>套</w:t>
            </w:r>
          </w:p>
        </w:tc>
        <w:tc>
          <w:tcPr>
            <w:tcW w:w="600" w:type="dxa"/>
            <w:vAlign w:val="top"/>
          </w:tcPr>
          <w:p w14:paraId="4837F5DD">
            <w:pPr>
              <w:rPr>
                <w:rFonts w:hint="eastAsia" w:ascii="宋体" w:hAnsi="宋体" w:eastAsia="宋体" w:cs="宋体"/>
                <w:sz w:val="21"/>
              </w:rPr>
            </w:pPr>
          </w:p>
        </w:tc>
        <w:tc>
          <w:tcPr>
            <w:tcW w:w="864" w:type="dxa"/>
            <w:vAlign w:val="top"/>
          </w:tcPr>
          <w:p w14:paraId="1F94DA0B">
            <w:pPr>
              <w:rPr>
                <w:rFonts w:hint="eastAsia" w:ascii="宋体" w:hAnsi="宋体" w:eastAsia="宋体" w:cs="宋体"/>
                <w:sz w:val="21"/>
              </w:rPr>
            </w:pPr>
          </w:p>
        </w:tc>
        <w:tc>
          <w:tcPr>
            <w:tcW w:w="5086" w:type="dxa"/>
            <w:vAlign w:val="top"/>
          </w:tcPr>
          <w:p w14:paraId="13D5197F">
            <w:pPr>
              <w:pStyle w:val="11"/>
              <w:spacing w:before="52"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4370A794">
            <w:pPr>
              <w:pStyle w:val="11"/>
              <w:spacing w:before="12"/>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3098DADE">
            <w:pPr>
              <w:pStyle w:val="11"/>
              <w:spacing w:before="8"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6FE06E5B">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1BEEBA59">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29BD390E">
            <w:pPr>
              <w:pStyle w:val="11"/>
              <w:spacing w:before="8"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07AF3B8E">
            <w:pPr>
              <w:pStyle w:val="11"/>
              <w:spacing w:before="7"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tc>
      </w:tr>
      <w:tr w14:paraId="05D3F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1FB7A739">
            <w:pPr>
              <w:spacing w:line="251" w:lineRule="auto"/>
              <w:rPr>
                <w:rFonts w:hint="eastAsia" w:ascii="宋体" w:hAnsi="宋体" w:eastAsia="宋体" w:cs="宋体"/>
                <w:sz w:val="21"/>
              </w:rPr>
            </w:pPr>
          </w:p>
          <w:p w14:paraId="1A20058B">
            <w:pPr>
              <w:spacing w:line="251" w:lineRule="auto"/>
              <w:rPr>
                <w:rFonts w:hint="eastAsia" w:ascii="宋体" w:hAnsi="宋体" w:eastAsia="宋体" w:cs="宋体"/>
                <w:sz w:val="21"/>
              </w:rPr>
            </w:pPr>
          </w:p>
          <w:p w14:paraId="429520D6">
            <w:pPr>
              <w:spacing w:line="252" w:lineRule="auto"/>
              <w:rPr>
                <w:rFonts w:hint="eastAsia" w:ascii="宋体" w:hAnsi="宋体" w:eastAsia="宋体" w:cs="宋体"/>
                <w:sz w:val="21"/>
              </w:rPr>
            </w:pPr>
          </w:p>
          <w:p w14:paraId="0A230F1D">
            <w:pPr>
              <w:pStyle w:val="11"/>
              <w:spacing w:before="32" w:line="134" w:lineRule="exact"/>
              <w:ind w:left="113"/>
              <w:rPr>
                <w:rFonts w:hint="eastAsia" w:ascii="宋体" w:hAnsi="宋体" w:eastAsia="宋体" w:cs="宋体"/>
                <w:sz w:val="10"/>
                <w:szCs w:val="10"/>
              </w:rPr>
            </w:pPr>
            <w:r>
              <w:rPr>
                <w:rFonts w:hint="eastAsia" w:ascii="宋体" w:hAnsi="宋体" w:eastAsia="宋体" w:cs="宋体"/>
                <w:spacing w:val="-1"/>
                <w:position w:val="1"/>
                <w:sz w:val="10"/>
                <w:szCs w:val="10"/>
              </w:rPr>
              <w:t>32</w:t>
            </w:r>
          </w:p>
        </w:tc>
        <w:tc>
          <w:tcPr>
            <w:tcW w:w="864" w:type="dxa"/>
            <w:vAlign w:val="top"/>
          </w:tcPr>
          <w:p w14:paraId="1E0E8400">
            <w:pPr>
              <w:spacing w:line="343" w:lineRule="auto"/>
              <w:rPr>
                <w:rFonts w:hint="eastAsia" w:ascii="宋体" w:hAnsi="宋体" w:eastAsia="宋体" w:cs="宋体"/>
                <w:sz w:val="21"/>
              </w:rPr>
            </w:pPr>
          </w:p>
          <w:p w14:paraId="2C957B84">
            <w:pPr>
              <w:spacing w:line="344" w:lineRule="auto"/>
              <w:rPr>
                <w:rFonts w:hint="eastAsia" w:ascii="宋体" w:hAnsi="宋体" w:eastAsia="宋体" w:cs="宋体"/>
                <w:sz w:val="21"/>
              </w:rPr>
            </w:pPr>
          </w:p>
          <w:p w14:paraId="61F65733">
            <w:pPr>
              <w:pStyle w:val="11"/>
              <w:spacing w:before="32" w:line="226" w:lineRule="auto"/>
              <w:ind w:left="67"/>
              <w:rPr>
                <w:rFonts w:hint="eastAsia" w:ascii="宋体" w:hAnsi="宋体" w:eastAsia="宋体" w:cs="宋体"/>
                <w:sz w:val="10"/>
                <w:szCs w:val="10"/>
              </w:rPr>
            </w:pPr>
            <w:r>
              <w:rPr>
                <w:rFonts w:hint="eastAsia" w:ascii="宋体" w:hAnsi="宋体" w:eastAsia="宋体" w:cs="宋体"/>
                <w:spacing w:val="2"/>
                <w:sz w:val="10"/>
                <w:szCs w:val="10"/>
              </w:rPr>
              <w:t>直播间平板直播</w:t>
            </w:r>
          </w:p>
          <w:p w14:paraId="230386CD">
            <w:pPr>
              <w:pStyle w:val="11"/>
              <w:spacing w:before="9" w:line="227" w:lineRule="auto"/>
              <w:ind w:left="382"/>
              <w:rPr>
                <w:rFonts w:hint="eastAsia" w:ascii="宋体" w:hAnsi="宋体" w:eastAsia="宋体" w:cs="宋体"/>
                <w:sz w:val="10"/>
                <w:szCs w:val="10"/>
              </w:rPr>
            </w:pPr>
            <w:r>
              <w:rPr>
                <w:rFonts w:hint="eastAsia" w:ascii="宋体" w:hAnsi="宋体" w:eastAsia="宋体" w:cs="宋体"/>
                <w:sz w:val="10"/>
                <w:szCs w:val="10"/>
              </w:rPr>
              <w:t>桌</w:t>
            </w:r>
          </w:p>
        </w:tc>
        <w:tc>
          <w:tcPr>
            <w:tcW w:w="1139" w:type="dxa"/>
            <w:vAlign w:val="top"/>
          </w:tcPr>
          <w:p w14:paraId="5B47D1FC">
            <w:pPr>
              <w:spacing w:line="251" w:lineRule="auto"/>
              <w:rPr>
                <w:rFonts w:hint="eastAsia" w:ascii="宋体" w:hAnsi="宋体" w:eastAsia="宋体" w:cs="宋体"/>
                <w:sz w:val="21"/>
              </w:rPr>
            </w:pPr>
          </w:p>
          <w:p w14:paraId="233012B1">
            <w:pPr>
              <w:spacing w:line="251" w:lineRule="auto"/>
              <w:rPr>
                <w:rFonts w:hint="eastAsia" w:ascii="宋体" w:hAnsi="宋体" w:eastAsia="宋体" w:cs="宋体"/>
                <w:sz w:val="21"/>
              </w:rPr>
            </w:pPr>
          </w:p>
          <w:p w14:paraId="7FC60355">
            <w:pPr>
              <w:spacing w:line="251" w:lineRule="auto"/>
              <w:rPr>
                <w:rFonts w:hint="eastAsia" w:ascii="宋体" w:hAnsi="宋体" w:eastAsia="宋体" w:cs="宋体"/>
                <w:sz w:val="21"/>
              </w:rPr>
            </w:pPr>
          </w:p>
          <w:p w14:paraId="75BBC760">
            <w:pPr>
              <w:pStyle w:val="11"/>
              <w:spacing w:before="33" w:line="227" w:lineRule="auto"/>
              <w:ind w:left="494"/>
              <w:rPr>
                <w:rFonts w:hint="eastAsia" w:ascii="宋体" w:hAnsi="宋体" w:eastAsia="宋体" w:cs="宋体"/>
                <w:sz w:val="10"/>
                <w:szCs w:val="10"/>
              </w:rPr>
            </w:pPr>
            <w:r>
              <w:rPr>
                <w:rFonts w:hint="eastAsia" w:ascii="宋体" w:hAnsi="宋体" w:eastAsia="宋体" w:cs="宋体"/>
                <w:sz w:val="10"/>
                <w:szCs w:val="10"/>
              </w:rPr>
              <w:t>2米</w:t>
            </w:r>
          </w:p>
        </w:tc>
        <w:tc>
          <w:tcPr>
            <w:tcW w:w="357" w:type="dxa"/>
            <w:vAlign w:val="top"/>
          </w:tcPr>
          <w:p w14:paraId="6785359C">
            <w:pPr>
              <w:spacing w:line="251" w:lineRule="auto"/>
              <w:rPr>
                <w:rFonts w:hint="eastAsia" w:ascii="宋体" w:hAnsi="宋体" w:eastAsia="宋体" w:cs="宋体"/>
                <w:sz w:val="21"/>
              </w:rPr>
            </w:pPr>
          </w:p>
          <w:p w14:paraId="5AF22D83">
            <w:pPr>
              <w:spacing w:line="251" w:lineRule="auto"/>
              <w:rPr>
                <w:rFonts w:hint="eastAsia" w:ascii="宋体" w:hAnsi="宋体" w:eastAsia="宋体" w:cs="宋体"/>
                <w:sz w:val="21"/>
              </w:rPr>
            </w:pPr>
          </w:p>
          <w:p w14:paraId="64653F33">
            <w:pPr>
              <w:spacing w:line="252" w:lineRule="auto"/>
              <w:rPr>
                <w:rFonts w:hint="eastAsia" w:ascii="宋体" w:hAnsi="宋体" w:eastAsia="宋体" w:cs="宋体"/>
                <w:sz w:val="21"/>
              </w:rPr>
            </w:pPr>
          </w:p>
          <w:p w14:paraId="497D9CB8">
            <w:pPr>
              <w:pStyle w:val="11"/>
              <w:spacing w:before="32" w:line="134" w:lineRule="exact"/>
              <w:ind w:left="158"/>
              <w:rPr>
                <w:rFonts w:hint="eastAsia" w:ascii="宋体" w:hAnsi="宋体" w:eastAsia="宋体" w:cs="宋体"/>
                <w:sz w:val="10"/>
                <w:szCs w:val="10"/>
              </w:rPr>
            </w:pPr>
            <w:r>
              <w:rPr>
                <w:rFonts w:hint="eastAsia" w:ascii="宋体" w:hAnsi="宋体" w:eastAsia="宋体" w:cs="宋体"/>
                <w:position w:val="1"/>
                <w:sz w:val="10"/>
                <w:szCs w:val="10"/>
              </w:rPr>
              <w:t>3</w:t>
            </w:r>
          </w:p>
        </w:tc>
        <w:tc>
          <w:tcPr>
            <w:tcW w:w="1374" w:type="dxa"/>
            <w:vAlign w:val="top"/>
          </w:tcPr>
          <w:p w14:paraId="0C96FD83">
            <w:pPr>
              <w:spacing w:line="270" w:lineRule="auto"/>
              <w:rPr>
                <w:rFonts w:hint="eastAsia" w:ascii="宋体" w:hAnsi="宋体" w:eastAsia="宋体" w:cs="宋体"/>
                <w:sz w:val="21"/>
              </w:rPr>
            </w:pPr>
          </w:p>
          <w:p w14:paraId="717EB97F">
            <w:pPr>
              <w:spacing w:line="270" w:lineRule="auto"/>
              <w:rPr>
                <w:rFonts w:hint="eastAsia" w:ascii="宋体" w:hAnsi="宋体" w:eastAsia="宋体" w:cs="宋体"/>
                <w:sz w:val="21"/>
              </w:rPr>
            </w:pPr>
          </w:p>
          <w:p w14:paraId="31C89D1E">
            <w:pPr>
              <w:spacing w:line="590" w:lineRule="exact"/>
              <w:ind w:firstLine="140"/>
              <w:rPr>
                <w:rFonts w:hint="eastAsia" w:ascii="宋体" w:hAnsi="宋体" w:eastAsia="宋体" w:cs="宋体"/>
              </w:rPr>
            </w:pPr>
            <w:r>
              <w:rPr>
                <w:rFonts w:hint="eastAsia" w:ascii="宋体" w:hAnsi="宋体" w:eastAsia="宋体" w:cs="宋体"/>
                <w:position w:val="-11"/>
              </w:rPr>
              <w:drawing>
                <wp:inline distT="0" distB="0" distL="0" distR="0">
                  <wp:extent cx="694690" cy="37465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9"/>
                          <a:stretch>
                            <a:fillRect/>
                          </a:stretch>
                        </pic:blipFill>
                        <pic:spPr>
                          <a:xfrm>
                            <a:off x="0" y="0"/>
                            <a:ext cx="694944" cy="374904"/>
                          </a:xfrm>
                          <a:prstGeom prst="rect">
                            <a:avLst/>
                          </a:prstGeom>
                        </pic:spPr>
                      </pic:pic>
                    </a:graphicData>
                  </a:graphic>
                </wp:inline>
              </w:drawing>
            </w:r>
          </w:p>
        </w:tc>
        <w:tc>
          <w:tcPr>
            <w:tcW w:w="518" w:type="dxa"/>
            <w:vAlign w:val="top"/>
          </w:tcPr>
          <w:p w14:paraId="3B193600">
            <w:pPr>
              <w:spacing w:line="251" w:lineRule="auto"/>
              <w:rPr>
                <w:rFonts w:hint="eastAsia" w:ascii="宋体" w:hAnsi="宋体" w:eastAsia="宋体" w:cs="宋体"/>
                <w:sz w:val="21"/>
              </w:rPr>
            </w:pPr>
          </w:p>
          <w:p w14:paraId="5BE95389">
            <w:pPr>
              <w:spacing w:line="251" w:lineRule="auto"/>
              <w:rPr>
                <w:rFonts w:hint="eastAsia" w:ascii="宋体" w:hAnsi="宋体" w:eastAsia="宋体" w:cs="宋体"/>
                <w:sz w:val="21"/>
              </w:rPr>
            </w:pPr>
          </w:p>
          <w:p w14:paraId="309170A2">
            <w:pPr>
              <w:spacing w:line="251" w:lineRule="auto"/>
              <w:rPr>
                <w:rFonts w:hint="eastAsia" w:ascii="宋体" w:hAnsi="宋体" w:eastAsia="宋体" w:cs="宋体"/>
                <w:sz w:val="21"/>
              </w:rPr>
            </w:pPr>
          </w:p>
          <w:p w14:paraId="6305869C">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19EA66FC">
            <w:pPr>
              <w:rPr>
                <w:rFonts w:hint="eastAsia" w:ascii="宋体" w:hAnsi="宋体" w:eastAsia="宋体" w:cs="宋体"/>
                <w:sz w:val="21"/>
              </w:rPr>
            </w:pPr>
          </w:p>
        </w:tc>
        <w:tc>
          <w:tcPr>
            <w:tcW w:w="864" w:type="dxa"/>
            <w:vAlign w:val="top"/>
          </w:tcPr>
          <w:p w14:paraId="478908A4">
            <w:pPr>
              <w:rPr>
                <w:rFonts w:hint="eastAsia" w:ascii="宋体" w:hAnsi="宋体" w:eastAsia="宋体" w:cs="宋体"/>
                <w:sz w:val="21"/>
              </w:rPr>
            </w:pPr>
          </w:p>
        </w:tc>
        <w:tc>
          <w:tcPr>
            <w:tcW w:w="5086" w:type="dxa"/>
            <w:vAlign w:val="top"/>
          </w:tcPr>
          <w:p w14:paraId="3E819171">
            <w:pPr>
              <w:pStyle w:val="11"/>
              <w:spacing w:before="53"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348F68E7">
            <w:pPr>
              <w:pStyle w:val="11"/>
              <w:spacing w:before="12" w:line="238" w:lineRule="auto"/>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2C9665FF">
            <w:pPr>
              <w:pStyle w:val="11"/>
              <w:spacing w:before="10"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30D2F502">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0CDC7E0F">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7A8F30BF">
            <w:pPr>
              <w:pStyle w:val="11"/>
              <w:spacing w:before="8"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7A0F3D75">
            <w:pPr>
              <w:pStyle w:val="11"/>
              <w:spacing w:before="7"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tc>
      </w:tr>
      <w:tr w14:paraId="35986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1FB0887E">
            <w:pPr>
              <w:spacing w:line="250" w:lineRule="auto"/>
              <w:rPr>
                <w:rFonts w:hint="eastAsia" w:ascii="宋体" w:hAnsi="宋体" w:eastAsia="宋体" w:cs="宋体"/>
                <w:sz w:val="21"/>
              </w:rPr>
            </w:pPr>
          </w:p>
          <w:p w14:paraId="5B847E08">
            <w:pPr>
              <w:spacing w:line="251" w:lineRule="auto"/>
              <w:rPr>
                <w:rFonts w:hint="eastAsia" w:ascii="宋体" w:hAnsi="宋体" w:eastAsia="宋体" w:cs="宋体"/>
                <w:sz w:val="21"/>
              </w:rPr>
            </w:pPr>
          </w:p>
          <w:p w14:paraId="7AB780EA">
            <w:pPr>
              <w:spacing w:line="251" w:lineRule="auto"/>
              <w:rPr>
                <w:rFonts w:hint="eastAsia" w:ascii="宋体" w:hAnsi="宋体" w:eastAsia="宋体" w:cs="宋体"/>
                <w:sz w:val="21"/>
              </w:rPr>
            </w:pPr>
          </w:p>
          <w:p w14:paraId="43089B6A">
            <w:pPr>
              <w:pStyle w:val="11"/>
              <w:spacing w:before="32" w:line="134" w:lineRule="exact"/>
              <w:ind w:left="113"/>
              <w:rPr>
                <w:rFonts w:hint="eastAsia" w:ascii="宋体" w:hAnsi="宋体" w:eastAsia="宋体" w:cs="宋体"/>
                <w:sz w:val="10"/>
                <w:szCs w:val="10"/>
              </w:rPr>
            </w:pPr>
            <w:r>
              <w:rPr>
                <w:rFonts w:hint="eastAsia" w:ascii="宋体" w:hAnsi="宋体" w:eastAsia="宋体" w:cs="宋体"/>
                <w:spacing w:val="-1"/>
                <w:position w:val="1"/>
                <w:sz w:val="10"/>
                <w:szCs w:val="10"/>
              </w:rPr>
              <w:t>33</w:t>
            </w:r>
          </w:p>
        </w:tc>
        <w:tc>
          <w:tcPr>
            <w:tcW w:w="864" w:type="dxa"/>
            <w:vAlign w:val="top"/>
          </w:tcPr>
          <w:p w14:paraId="6582FDDA">
            <w:pPr>
              <w:spacing w:line="343" w:lineRule="auto"/>
              <w:rPr>
                <w:rFonts w:hint="eastAsia" w:ascii="宋体" w:hAnsi="宋体" w:eastAsia="宋体" w:cs="宋体"/>
                <w:sz w:val="21"/>
              </w:rPr>
            </w:pPr>
          </w:p>
          <w:p w14:paraId="30A77687">
            <w:pPr>
              <w:spacing w:line="344" w:lineRule="auto"/>
              <w:rPr>
                <w:rFonts w:hint="eastAsia" w:ascii="宋体" w:hAnsi="宋体" w:eastAsia="宋体" w:cs="宋体"/>
                <w:sz w:val="21"/>
              </w:rPr>
            </w:pPr>
          </w:p>
          <w:p w14:paraId="06A41F8D">
            <w:pPr>
              <w:pStyle w:val="11"/>
              <w:spacing w:before="33" w:line="227" w:lineRule="auto"/>
              <w:ind w:left="67"/>
              <w:rPr>
                <w:rFonts w:hint="eastAsia" w:ascii="宋体" w:hAnsi="宋体" w:eastAsia="宋体" w:cs="宋体"/>
                <w:sz w:val="10"/>
                <w:szCs w:val="10"/>
              </w:rPr>
            </w:pPr>
            <w:r>
              <w:rPr>
                <w:rFonts w:hint="eastAsia" w:ascii="宋体" w:hAnsi="宋体" w:eastAsia="宋体" w:cs="宋体"/>
                <w:spacing w:val="2"/>
                <w:sz w:val="10"/>
                <w:szCs w:val="10"/>
              </w:rPr>
              <w:t>直播间主播助理</w:t>
            </w:r>
          </w:p>
          <w:p w14:paraId="1D971C40">
            <w:pPr>
              <w:pStyle w:val="11"/>
              <w:spacing w:before="9" w:line="227" w:lineRule="auto"/>
              <w:ind w:left="382"/>
              <w:rPr>
                <w:rFonts w:hint="eastAsia" w:ascii="宋体" w:hAnsi="宋体" w:eastAsia="宋体" w:cs="宋体"/>
                <w:sz w:val="10"/>
                <w:szCs w:val="10"/>
              </w:rPr>
            </w:pPr>
            <w:r>
              <w:rPr>
                <w:rFonts w:hint="eastAsia" w:ascii="宋体" w:hAnsi="宋体" w:eastAsia="宋体" w:cs="宋体"/>
                <w:sz w:val="10"/>
                <w:szCs w:val="10"/>
              </w:rPr>
              <w:t>桌</w:t>
            </w:r>
          </w:p>
        </w:tc>
        <w:tc>
          <w:tcPr>
            <w:tcW w:w="1139" w:type="dxa"/>
            <w:vAlign w:val="top"/>
          </w:tcPr>
          <w:p w14:paraId="6CCA5306">
            <w:pPr>
              <w:spacing w:line="250" w:lineRule="auto"/>
              <w:rPr>
                <w:rFonts w:hint="eastAsia" w:ascii="宋体" w:hAnsi="宋体" w:eastAsia="宋体" w:cs="宋体"/>
                <w:sz w:val="21"/>
              </w:rPr>
            </w:pPr>
          </w:p>
          <w:p w14:paraId="40B8E491">
            <w:pPr>
              <w:spacing w:line="251" w:lineRule="auto"/>
              <w:rPr>
                <w:rFonts w:hint="eastAsia" w:ascii="宋体" w:hAnsi="宋体" w:eastAsia="宋体" w:cs="宋体"/>
                <w:sz w:val="21"/>
              </w:rPr>
            </w:pPr>
          </w:p>
          <w:p w14:paraId="1E41E649">
            <w:pPr>
              <w:spacing w:line="251" w:lineRule="auto"/>
              <w:rPr>
                <w:rFonts w:hint="eastAsia" w:ascii="宋体" w:hAnsi="宋体" w:eastAsia="宋体" w:cs="宋体"/>
                <w:sz w:val="21"/>
              </w:rPr>
            </w:pPr>
          </w:p>
          <w:p w14:paraId="4B79DA8E">
            <w:pPr>
              <w:pStyle w:val="11"/>
              <w:spacing w:before="32" w:line="227" w:lineRule="auto"/>
              <w:ind w:left="448"/>
              <w:rPr>
                <w:rFonts w:hint="eastAsia" w:ascii="宋体" w:hAnsi="宋体" w:eastAsia="宋体" w:cs="宋体"/>
                <w:sz w:val="10"/>
                <w:szCs w:val="10"/>
              </w:rPr>
            </w:pPr>
            <w:r>
              <w:rPr>
                <w:rFonts w:hint="eastAsia" w:ascii="宋体" w:hAnsi="宋体" w:eastAsia="宋体" w:cs="宋体"/>
                <w:sz w:val="10"/>
                <w:szCs w:val="10"/>
              </w:rPr>
              <w:t>1.2米</w:t>
            </w:r>
          </w:p>
        </w:tc>
        <w:tc>
          <w:tcPr>
            <w:tcW w:w="357" w:type="dxa"/>
            <w:vAlign w:val="top"/>
          </w:tcPr>
          <w:p w14:paraId="040E3F62">
            <w:pPr>
              <w:spacing w:line="250" w:lineRule="auto"/>
              <w:rPr>
                <w:rFonts w:hint="eastAsia" w:ascii="宋体" w:hAnsi="宋体" w:eastAsia="宋体" w:cs="宋体"/>
                <w:sz w:val="21"/>
              </w:rPr>
            </w:pPr>
          </w:p>
          <w:p w14:paraId="10E0AB73">
            <w:pPr>
              <w:spacing w:line="251" w:lineRule="auto"/>
              <w:rPr>
                <w:rFonts w:hint="eastAsia" w:ascii="宋体" w:hAnsi="宋体" w:eastAsia="宋体" w:cs="宋体"/>
                <w:sz w:val="21"/>
              </w:rPr>
            </w:pPr>
          </w:p>
          <w:p w14:paraId="2FE0244F">
            <w:pPr>
              <w:spacing w:line="251" w:lineRule="auto"/>
              <w:rPr>
                <w:rFonts w:hint="eastAsia" w:ascii="宋体" w:hAnsi="宋体" w:eastAsia="宋体" w:cs="宋体"/>
                <w:sz w:val="21"/>
              </w:rPr>
            </w:pPr>
          </w:p>
          <w:p w14:paraId="7DCC8E85">
            <w:pPr>
              <w:pStyle w:val="11"/>
              <w:spacing w:before="32" w:line="134" w:lineRule="exact"/>
              <w:ind w:left="158"/>
              <w:rPr>
                <w:rFonts w:hint="eastAsia" w:ascii="宋体" w:hAnsi="宋体" w:eastAsia="宋体" w:cs="宋体"/>
                <w:sz w:val="10"/>
                <w:szCs w:val="10"/>
              </w:rPr>
            </w:pPr>
            <w:r>
              <w:rPr>
                <w:rFonts w:hint="eastAsia" w:ascii="宋体" w:hAnsi="宋体" w:eastAsia="宋体" w:cs="宋体"/>
                <w:position w:val="1"/>
                <w:sz w:val="10"/>
                <w:szCs w:val="10"/>
              </w:rPr>
              <w:t>3</w:t>
            </w:r>
          </w:p>
        </w:tc>
        <w:tc>
          <w:tcPr>
            <w:tcW w:w="1374" w:type="dxa"/>
            <w:vAlign w:val="top"/>
          </w:tcPr>
          <w:p w14:paraId="359323DD">
            <w:pPr>
              <w:spacing w:line="250" w:lineRule="auto"/>
              <w:rPr>
                <w:rFonts w:hint="eastAsia" w:ascii="宋体" w:hAnsi="宋体" w:eastAsia="宋体" w:cs="宋体"/>
                <w:sz w:val="21"/>
              </w:rPr>
            </w:pPr>
          </w:p>
          <w:p w14:paraId="71CCAD42">
            <w:pPr>
              <w:spacing w:line="250" w:lineRule="auto"/>
              <w:rPr>
                <w:rFonts w:hint="eastAsia" w:ascii="宋体" w:hAnsi="宋体" w:eastAsia="宋体" w:cs="宋体"/>
                <w:sz w:val="21"/>
              </w:rPr>
            </w:pPr>
          </w:p>
          <w:p w14:paraId="0BC532A9">
            <w:pPr>
              <w:spacing w:line="672" w:lineRule="exact"/>
              <w:ind w:firstLine="92"/>
              <w:rPr>
                <w:rFonts w:hint="eastAsia" w:ascii="宋体" w:hAnsi="宋体" w:eastAsia="宋体" w:cs="宋体"/>
              </w:rPr>
            </w:pPr>
            <w:r>
              <w:rPr>
                <w:rFonts w:hint="eastAsia" w:ascii="宋体" w:hAnsi="宋体" w:eastAsia="宋体" w:cs="宋体"/>
                <w:position w:val="-13"/>
              </w:rPr>
              <w:drawing>
                <wp:inline distT="0" distB="0" distL="0" distR="0">
                  <wp:extent cx="756920" cy="42672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0"/>
                          <a:stretch>
                            <a:fillRect/>
                          </a:stretch>
                        </pic:blipFill>
                        <pic:spPr>
                          <a:xfrm>
                            <a:off x="0" y="0"/>
                            <a:ext cx="757427" cy="426720"/>
                          </a:xfrm>
                          <a:prstGeom prst="rect">
                            <a:avLst/>
                          </a:prstGeom>
                        </pic:spPr>
                      </pic:pic>
                    </a:graphicData>
                  </a:graphic>
                </wp:inline>
              </w:drawing>
            </w:r>
          </w:p>
        </w:tc>
        <w:tc>
          <w:tcPr>
            <w:tcW w:w="518" w:type="dxa"/>
            <w:vAlign w:val="top"/>
          </w:tcPr>
          <w:p w14:paraId="7126062D">
            <w:pPr>
              <w:spacing w:line="250" w:lineRule="auto"/>
              <w:rPr>
                <w:rFonts w:hint="eastAsia" w:ascii="宋体" w:hAnsi="宋体" w:eastAsia="宋体" w:cs="宋体"/>
                <w:sz w:val="21"/>
              </w:rPr>
            </w:pPr>
          </w:p>
          <w:p w14:paraId="76FD2597">
            <w:pPr>
              <w:spacing w:line="251" w:lineRule="auto"/>
              <w:rPr>
                <w:rFonts w:hint="eastAsia" w:ascii="宋体" w:hAnsi="宋体" w:eastAsia="宋体" w:cs="宋体"/>
                <w:sz w:val="21"/>
              </w:rPr>
            </w:pPr>
          </w:p>
          <w:p w14:paraId="355783B7">
            <w:pPr>
              <w:spacing w:line="251" w:lineRule="auto"/>
              <w:rPr>
                <w:rFonts w:hint="eastAsia" w:ascii="宋体" w:hAnsi="宋体" w:eastAsia="宋体" w:cs="宋体"/>
                <w:sz w:val="21"/>
              </w:rPr>
            </w:pPr>
          </w:p>
          <w:p w14:paraId="76786CA8">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694EA055">
            <w:pPr>
              <w:rPr>
                <w:rFonts w:hint="eastAsia" w:ascii="宋体" w:hAnsi="宋体" w:eastAsia="宋体" w:cs="宋体"/>
                <w:sz w:val="21"/>
              </w:rPr>
            </w:pPr>
          </w:p>
        </w:tc>
        <w:tc>
          <w:tcPr>
            <w:tcW w:w="864" w:type="dxa"/>
            <w:vAlign w:val="top"/>
          </w:tcPr>
          <w:p w14:paraId="4D846268">
            <w:pPr>
              <w:rPr>
                <w:rFonts w:hint="eastAsia" w:ascii="宋体" w:hAnsi="宋体" w:eastAsia="宋体" w:cs="宋体"/>
                <w:sz w:val="21"/>
              </w:rPr>
            </w:pPr>
          </w:p>
        </w:tc>
        <w:tc>
          <w:tcPr>
            <w:tcW w:w="5086" w:type="dxa"/>
            <w:vAlign w:val="top"/>
          </w:tcPr>
          <w:p w14:paraId="5C6A815D">
            <w:pPr>
              <w:pStyle w:val="11"/>
              <w:spacing w:before="54"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0869F7DE">
            <w:pPr>
              <w:pStyle w:val="11"/>
              <w:spacing w:before="12" w:line="238" w:lineRule="auto"/>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1A85D74D">
            <w:pPr>
              <w:pStyle w:val="11"/>
              <w:spacing w:before="10"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0EF7DEF8">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1210519F">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161AC2E2">
            <w:pPr>
              <w:pStyle w:val="11"/>
              <w:spacing w:before="8"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5D5AFB4B">
            <w:pPr>
              <w:pStyle w:val="11"/>
              <w:spacing w:before="7"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tc>
      </w:tr>
      <w:tr w14:paraId="5DE2E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1AE590C3">
            <w:pPr>
              <w:spacing w:line="251" w:lineRule="auto"/>
              <w:rPr>
                <w:rFonts w:hint="eastAsia" w:ascii="宋体" w:hAnsi="宋体" w:eastAsia="宋体" w:cs="宋体"/>
                <w:sz w:val="21"/>
              </w:rPr>
            </w:pPr>
          </w:p>
          <w:p w14:paraId="30E86209">
            <w:pPr>
              <w:spacing w:line="252" w:lineRule="auto"/>
              <w:rPr>
                <w:rFonts w:hint="eastAsia" w:ascii="宋体" w:hAnsi="宋体" w:eastAsia="宋体" w:cs="宋体"/>
                <w:sz w:val="21"/>
              </w:rPr>
            </w:pPr>
          </w:p>
          <w:p w14:paraId="6CC9485C">
            <w:pPr>
              <w:spacing w:line="252" w:lineRule="auto"/>
              <w:rPr>
                <w:rFonts w:hint="eastAsia" w:ascii="宋体" w:hAnsi="宋体" w:eastAsia="宋体" w:cs="宋体"/>
                <w:sz w:val="21"/>
              </w:rPr>
            </w:pPr>
          </w:p>
          <w:p w14:paraId="7B4DBEF9">
            <w:pPr>
              <w:pStyle w:val="11"/>
              <w:spacing w:before="32" w:line="134" w:lineRule="exact"/>
              <w:ind w:left="113"/>
              <w:rPr>
                <w:rFonts w:hint="eastAsia" w:ascii="宋体" w:hAnsi="宋体" w:eastAsia="宋体" w:cs="宋体"/>
                <w:sz w:val="10"/>
                <w:szCs w:val="10"/>
              </w:rPr>
            </w:pPr>
            <w:r>
              <w:rPr>
                <w:rFonts w:hint="eastAsia" w:ascii="宋体" w:hAnsi="宋体" w:eastAsia="宋体" w:cs="宋体"/>
                <w:spacing w:val="-1"/>
                <w:position w:val="1"/>
                <w:sz w:val="10"/>
                <w:szCs w:val="10"/>
              </w:rPr>
              <w:t>34</w:t>
            </w:r>
          </w:p>
        </w:tc>
        <w:tc>
          <w:tcPr>
            <w:tcW w:w="864" w:type="dxa"/>
            <w:vAlign w:val="top"/>
          </w:tcPr>
          <w:p w14:paraId="52E9A776">
            <w:pPr>
              <w:spacing w:line="344" w:lineRule="auto"/>
              <w:rPr>
                <w:rFonts w:hint="eastAsia" w:ascii="宋体" w:hAnsi="宋体" w:eastAsia="宋体" w:cs="宋体"/>
                <w:sz w:val="21"/>
              </w:rPr>
            </w:pPr>
          </w:p>
          <w:p w14:paraId="7D277EDD">
            <w:pPr>
              <w:spacing w:line="344" w:lineRule="auto"/>
              <w:rPr>
                <w:rFonts w:hint="eastAsia" w:ascii="宋体" w:hAnsi="宋体" w:eastAsia="宋体" w:cs="宋体"/>
                <w:sz w:val="21"/>
              </w:rPr>
            </w:pPr>
          </w:p>
          <w:p w14:paraId="3AF7598F">
            <w:pPr>
              <w:pStyle w:val="11"/>
              <w:spacing w:before="32" w:line="226" w:lineRule="auto"/>
              <w:ind w:left="67"/>
              <w:rPr>
                <w:rFonts w:hint="eastAsia" w:ascii="宋体" w:hAnsi="宋体" w:eastAsia="宋体" w:cs="宋体"/>
                <w:sz w:val="10"/>
                <w:szCs w:val="10"/>
              </w:rPr>
            </w:pPr>
            <w:r>
              <w:rPr>
                <w:rFonts w:hint="eastAsia" w:ascii="宋体" w:hAnsi="宋体" w:eastAsia="宋体" w:cs="宋体"/>
                <w:spacing w:val="2"/>
                <w:sz w:val="10"/>
                <w:szCs w:val="10"/>
              </w:rPr>
              <w:t>直播间运营平板</w:t>
            </w:r>
          </w:p>
          <w:p w14:paraId="30B67FF1">
            <w:pPr>
              <w:pStyle w:val="11"/>
              <w:spacing w:before="9" w:line="227" w:lineRule="auto"/>
              <w:ind w:left="278"/>
              <w:rPr>
                <w:rFonts w:hint="eastAsia" w:ascii="宋体" w:hAnsi="宋体" w:eastAsia="宋体" w:cs="宋体"/>
                <w:sz w:val="10"/>
                <w:szCs w:val="10"/>
              </w:rPr>
            </w:pPr>
            <w:r>
              <w:rPr>
                <w:rFonts w:hint="eastAsia" w:ascii="宋体" w:hAnsi="宋体" w:eastAsia="宋体" w:cs="宋体"/>
                <w:spacing w:val="1"/>
                <w:sz w:val="10"/>
                <w:szCs w:val="10"/>
              </w:rPr>
              <w:t>直播桌</w:t>
            </w:r>
          </w:p>
        </w:tc>
        <w:tc>
          <w:tcPr>
            <w:tcW w:w="1139" w:type="dxa"/>
            <w:vAlign w:val="top"/>
          </w:tcPr>
          <w:p w14:paraId="147BCE12">
            <w:pPr>
              <w:spacing w:line="251" w:lineRule="auto"/>
              <w:rPr>
                <w:rFonts w:hint="eastAsia" w:ascii="宋体" w:hAnsi="宋体" w:eastAsia="宋体" w:cs="宋体"/>
                <w:sz w:val="21"/>
              </w:rPr>
            </w:pPr>
          </w:p>
          <w:p w14:paraId="65FAFC2B">
            <w:pPr>
              <w:spacing w:line="252" w:lineRule="auto"/>
              <w:rPr>
                <w:rFonts w:hint="eastAsia" w:ascii="宋体" w:hAnsi="宋体" w:eastAsia="宋体" w:cs="宋体"/>
                <w:sz w:val="21"/>
              </w:rPr>
            </w:pPr>
          </w:p>
          <w:p w14:paraId="0E940B7A">
            <w:pPr>
              <w:spacing w:line="252" w:lineRule="auto"/>
              <w:rPr>
                <w:rFonts w:hint="eastAsia" w:ascii="宋体" w:hAnsi="宋体" w:eastAsia="宋体" w:cs="宋体"/>
                <w:sz w:val="21"/>
              </w:rPr>
            </w:pPr>
          </w:p>
          <w:p w14:paraId="6436B8CF">
            <w:pPr>
              <w:pStyle w:val="11"/>
              <w:spacing w:before="32" w:line="227" w:lineRule="auto"/>
              <w:ind w:left="448"/>
              <w:rPr>
                <w:rFonts w:hint="eastAsia" w:ascii="宋体" w:hAnsi="宋体" w:eastAsia="宋体" w:cs="宋体"/>
                <w:sz w:val="10"/>
                <w:szCs w:val="10"/>
              </w:rPr>
            </w:pPr>
            <w:r>
              <w:rPr>
                <w:rFonts w:hint="eastAsia" w:ascii="宋体" w:hAnsi="宋体" w:eastAsia="宋体" w:cs="宋体"/>
                <w:sz w:val="10"/>
                <w:szCs w:val="10"/>
              </w:rPr>
              <w:t>1.8米</w:t>
            </w:r>
          </w:p>
        </w:tc>
        <w:tc>
          <w:tcPr>
            <w:tcW w:w="357" w:type="dxa"/>
            <w:vAlign w:val="top"/>
          </w:tcPr>
          <w:p w14:paraId="40B9B374">
            <w:pPr>
              <w:spacing w:line="251" w:lineRule="auto"/>
              <w:rPr>
                <w:rFonts w:hint="eastAsia" w:ascii="宋体" w:hAnsi="宋体" w:eastAsia="宋体" w:cs="宋体"/>
                <w:sz w:val="21"/>
              </w:rPr>
            </w:pPr>
          </w:p>
          <w:p w14:paraId="7EFD369B">
            <w:pPr>
              <w:spacing w:line="252" w:lineRule="auto"/>
              <w:rPr>
                <w:rFonts w:hint="eastAsia" w:ascii="宋体" w:hAnsi="宋体" w:eastAsia="宋体" w:cs="宋体"/>
                <w:sz w:val="21"/>
              </w:rPr>
            </w:pPr>
          </w:p>
          <w:p w14:paraId="3BB91BED">
            <w:pPr>
              <w:spacing w:line="252" w:lineRule="auto"/>
              <w:rPr>
                <w:rFonts w:hint="eastAsia" w:ascii="宋体" w:hAnsi="宋体" w:eastAsia="宋体" w:cs="宋体"/>
                <w:sz w:val="21"/>
              </w:rPr>
            </w:pPr>
          </w:p>
          <w:p w14:paraId="763F8D81">
            <w:pPr>
              <w:pStyle w:val="11"/>
              <w:spacing w:before="32" w:line="134" w:lineRule="exact"/>
              <w:ind w:left="158"/>
              <w:rPr>
                <w:rFonts w:hint="eastAsia" w:ascii="宋体" w:hAnsi="宋体" w:eastAsia="宋体" w:cs="宋体"/>
                <w:sz w:val="10"/>
                <w:szCs w:val="10"/>
              </w:rPr>
            </w:pPr>
            <w:r>
              <w:rPr>
                <w:rFonts w:hint="eastAsia" w:ascii="宋体" w:hAnsi="宋体" w:eastAsia="宋体" w:cs="宋体"/>
                <w:position w:val="1"/>
                <w:sz w:val="10"/>
                <w:szCs w:val="10"/>
              </w:rPr>
              <w:t>3</w:t>
            </w:r>
          </w:p>
        </w:tc>
        <w:tc>
          <w:tcPr>
            <w:tcW w:w="1374" w:type="dxa"/>
            <w:vAlign w:val="top"/>
          </w:tcPr>
          <w:p w14:paraId="461F2E81">
            <w:pPr>
              <w:spacing w:line="270" w:lineRule="auto"/>
              <w:rPr>
                <w:rFonts w:hint="eastAsia" w:ascii="宋体" w:hAnsi="宋体" w:eastAsia="宋体" w:cs="宋体"/>
                <w:sz w:val="21"/>
              </w:rPr>
            </w:pPr>
          </w:p>
          <w:p w14:paraId="762759D2">
            <w:pPr>
              <w:spacing w:line="271" w:lineRule="auto"/>
              <w:rPr>
                <w:rFonts w:hint="eastAsia" w:ascii="宋体" w:hAnsi="宋体" w:eastAsia="宋体" w:cs="宋体"/>
                <w:sz w:val="21"/>
              </w:rPr>
            </w:pPr>
          </w:p>
          <w:p w14:paraId="359C5618">
            <w:pPr>
              <w:spacing w:line="590" w:lineRule="exact"/>
              <w:ind w:firstLine="140"/>
              <w:rPr>
                <w:rFonts w:hint="eastAsia" w:ascii="宋体" w:hAnsi="宋体" w:eastAsia="宋体" w:cs="宋体"/>
              </w:rPr>
            </w:pPr>
            <w:r>
              <w:rPr>
                <w:rFonts w:hint="eastAsia" w:ascii="宋体" w:hAnsi="宋体" w:eastAsia="宋体" w:cs="宋体"/>
                <w:position w:val="-11"/>
              </w:rPr>
              <w:drawing>
                <wp:inline distT="0" distB="0" distL="0" distR="0">
                  <wp:extent cx="694690" cy="37465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9"/>
                          <a:stretch>
                            <a:fillRect/>
                          </a:stretch>
                        </pic:blipFill>
                        <pic:spPr>
                          <a:xfrm>
                            <a:off x="0" y="0"/>
                            <a:ext cx="694944" cy="374903"/>
                          </a:xfrm>
                          <a:prstGeom prst="rect">
                            <a:avLst/>
                          </a:prstGeom>
                        </pic:spPr>
                      </pic:pic>
                    </a:graphicData>
                  </a:graphic>
                </wp:inline>
              </w:drawing>
            </w:r>
          </w:p>
        </w:tc>
        <w:tc>
          <w:tcPr>
            <w:tcW w:w="518" w:type="dxa"/>
            <w:vAlign w:val="top"/>
          </w:tcPr>
          <w:p w14:paraId="082FFBCF">
            <w:pPr>
              <w:spacing w:line="251" w:lineRule="auto"/>
              <w:rPr>
                <w:rFonts w:hint="eastAsia" w:ascii="宋体" w:hAnsi="宋体" w:eastAsia="宋体" w:cs="宋体"/>
                <w:sz w:val="21"/>
              </w:rPr>
            </w:pPr>
          </w:p>
          <w:p w14:paraId="50ED0583">
            <w:pPr>
              <w:spacing w:line="252" w:lineRule="auto"/>
              <w:rPr>
                <w:rFonts w:hint="eastAsia" w:ascii="宋体" w:hAnsi="宋体" w:eastAsia="宋体" w:cs="宋体"/>
                <w:sz w:val="21"/>
              </w:rPr>
            </w:pPr>
          </w:p>
          <w:p w14:paraId="2074A1CA">
            <w:pPr>
              <w:spacing w:line="252" w:lineRule="auto"/>
              <w:rPr>
                <w:rFonts w:hint="eastAsia" w:ascii="宋体" w:hAnsi="宋体" w:eastAsia="宋体" w:cs="宋体"/>
                <w:sz w:val="21"/>
              </w:rPr>
            </w:pPr>
          </w:p>
          <w:p w14:paraId="3D5C969E">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6E9CB2F6">
            <w:pPr>
              <w:rPr>
                <w:rFonts w:hint="eastAsia" w:ascii="宋体" w:hAnsi="宋体" w:eastAsia="宋体" w:cs="宋体"/>
                <w:sz w:val="21"/>
              </w:rPr>
            </w:pPr>
          </w:p>
        </w:tc>
        <w:tc>
          <w:tcPr>
            <w:tcW w:w="864" w:type="dxa"/>
            <w:vAlign w:val="top"/>
          </w:tcPr>
          <w:p w14:paraId="7D697070">
            <w:pPr>
              <w:rPr>
                <w:rFonts w:hint="eastAsia" w:ascii="宋体" w:hAnsi="宋体" w:eastAsia="宋体" w:cs="宋体"/>
                <w:sz w:val="21"/>
              </w:rPr>
            </w:pPr>
          </w:p>
        </w:tc>
        <w:tc>
          <w:tcPr>
            <w:tcW w:w="5086" w:type="dxa"/>
            <w:vAlign w:val="top"/>
          </w:tcPr>
          <w:p w14:paraId="1DE5018C">
            <w:pPr>
              <w:pStyle w:val="11"/>
              <w:spacing w:before="54"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1C0797EE">
            <w:pPr>
              <w:pStyle w:val="11"/>
              <w:spacing w:before="12"/>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5B5C3F27">
            <w:pPr>
              <w:pStyle w:val="11"/>
              <w:spacing w:before="7"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4EA2CE79">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706FFD28">
            <w:pPr>
              <w:pStyle w:val="11"/>
              <w:spacing w:before="10" w:line="234"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48F14828">
            <w:pPr>
              <w:pStyle w:val="11"/>
              <w:spacing w:before="9"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129E09CF">
            <w:pPr>
              <w:pStyle w:val="11"/>
              <w:spacing w:before="7"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tc>
      </w:tr>
      <w:tr w14:paraId="32023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319" w:type="dxa"/>
            <w:vAlign w:val="top"/>
          </w:tcPr>
          <w:p w14:paraId="134BACD0">
            <w:pPr>
              <w:spacing w:line="421" w:lineRule="auto"/>
              <w:rPr>
                <w:rFonts w:hint="eastAsia" w:ascii="宋体" w:hAnsi="宋体" w:eastAsia="宋体" w:cs="宋体"/>
                <w:sz w:val="21"/>
              </w:rPr>
            </w:pPr>
          </w:p>
          <w:p w14:paraId="49B2B0CC">
            <w:pPr>
              <w:pStyle w:val="11"/>
              <w:spacing w:before="33" w:line="134" w:lineRule="exact"/>
              <w:ind w:left="113"/>
              <w:rPr>
                <w:rFonts w:hint="eastAsia" w:ascii="宋体" w:hAnsi="宋体" w:eastAsia="宋体" w:cs="宋体"/>
                <w:sz w:val="10"/>
                <w:szCs w:val="10"/>
              </w:rPr>
            </w:pPr>
            <w:r>
              <w:rPr>
                <w:rFonts w:hint="eastAsia" w:ascii="宋体" w:hAnsi="宋体" w:eastAsia="宋体" w:cs="宋体"/>
                <w:spacing w:val="-1"/>
                <w:position w:val="1"/>
                <w:sz w:val="10"/>
                <w:szCs w:val="10"/>
              </w:rPr>
              <w:t>35</w:t>
            </w:r>
          </w:p>
        </w:tc>
        <w:tc>
          <w:tcPr>
            <w:tcW w:w="864" w:type="dxa"/>
            <w:vAlign w:val="top"/>
          </w:tcPr>
          <w:p w14:paraId="0F89F4CC">
            <w:pPr>
              <w:spacing w:line="422" w:lineRule="auto"/>
              <w:rPr>
                <w:rFonts w:hint="eastAsia" w:ascii="宋体" w:hAnsi="宋体" w:eastAsia="宋体" w:cs="宋体"/>
                <w:sz w:val="21"/>
              </w:rPr>
            </w:pPr>
          </w:p>
          <w:p w14:paraId="34DA1929">
            <w:pPr>
              <w:pStyle w:val="11"/>
              <w:spacing w:before="32" w:line="227" w:lineRule="auto"/>
              <w:ind w:left="289"/>
              <w:rPr>
                <w:rFonts w:hint="eastAsia" w:ascii="宋体" w:hAnsi="宋体" w:eastAsia="宋体" w:cs="宋体"/>
                <w:sz w:val="10"/>
                <w:szCs w:val="10"/>
              </w:rPr>
            </w:pPr>
            <w:r>
              <w:rPr>
                <w:rFonts w:hint="eastAsia" w:ascii="宋体" w:hAnsi="宋体" w:eastAsia="宋体" w:cs="宋体"/>
                <w:spacing w:val="-2"/>
                <w:sz w:val="10"/>
                <w:szCs w:val="10"/>
              </w:rPr>
              <w:t>电脑椅</w:t>
            </w:r>
          </w:p>
        </w:tc>
        <w:tc>
          <w:tcPr>
            <w:tcW w:w="1139" w:type="dxa"/>
            <w:vAlign w:val="top"/>
          </w:tcPr>
          <w:p w14:paraId="032EDF0C">
            <w:pPr>
              <w:spacing w:line="422" w:lineRule="auto"/>
              <w:rPr>
                <w:rFonts w:hint="eastAsia" w:ascii="宋体" w:hAnsi="宋体" w:eastAsia="宋体" w:cs="宋体"/>
                <w:sz w:val="21"/>
              </w:rPr>
            </w:pPr>
          </w:p>
          <w:p w14:paraId="5ECC4142">
            <w:pPr>
              <w:pStyle w:val="11"/>
              <w:spacing w:before="32" w:line="227" w:lineRule="auto"/>
              <w:ind w:left="469"/>
              <w:rPr>
                <w:rFonts w:hint="eastAsia" w:ascii="宋体" w:hAnsi="宋体" w:eastAsia="宋体" w:cs="宋体"/>
                <w:sz w:val="10"/>
                <w:szCs w:val="10"/>
              </w:rPr>
            </w:pPr>
            <w:r>
              <w:rPr>
                <w:rFonts w:hint="eastAsia" w:ascii="宋体" w:hAnsi="宋体" w:eastAsia="宋体" w:cs="宋体"/>
                <w:sz w:val="10"/>
                <w:szCs w:val="10"/>
              </w:rPr>
              <w:t>常规</w:t>
            </w:r>
          </w:p>
        </w:tc>
        <w:tc>
          <w:tcPr>
            <w:tcW w:w="357" w:type="dxa"/>
            <w:vAlign w:val="top"/>
          </w:tcPr>
          <w:p w14:paraId="07457D5B">
            <w:pPr>
              <w:spacing w:line="421" w:lineRule="auto"/>
              <w:rPr>
                <w:rFonts w:hint="eastAsia" w:ascii="宋体" w:hAnsi="宋体" w:eastAsia="宋体" w:cs="宋体"/>
                <w:sz w:val="21"/>
              </w:rPr>
            </w:pPr>
          </w:p>
          <w:p w14:paraId="506608A5">
            <w:pPr>
              <w:pStyle w:val="11"/>
              <w:spacing w:before="33" w:line="134" w:lineRule="exact"/>
              <w:ind w:left="156"/>
              <w:rPr>
                <w:rFonts w:hint="eastAsia" w:ascii="宋体" w:hAnsi="宋体" w:eastAsia="宋体" w:cs="宋体"/>
                <w:sz w:val="10"/>
                <w:szCs w:val="10"/>
              </w:rPr>
            </w:pPr>
            <w:r>
              <w:rPr>
                <w:rFonts w:hint="eastAsia" w:ascii="宋体" w:hAnsi="宋体" w:eastAsia="宋体" w:cs="宋体"/>
                <w:position w:val="1"/>
                <w:sz w:val="10"/>
                <w:szCs w:val="10"/>
              </w:rPr>
              <w:t>9</w:t>
            </w:r>
          </w:p>
        </w:tc>
        <w:tc>
          <w:tcPr>
            <w:tcW w:w="1374" w:type="dxa"/>
            <w:vAlign w:val="top"/>
          </w:tcPr>
          <w:p w14:paraId="26D480FF">
            <w:pPr>
              <w:spacing w:before="31" w:line="943" w:lineRule="exact"/>
              <w:ind w:firstLine="318"/>
              <w:rPr>
                <w:rFonts w:hint="eastAsia" w:ascii="宋体" w:hAnsi="宋体" w:eastAsia="宋体" w:cs="宋体"/>
              </w:rPr>
            </w:pPr>
            <w:r>
              <w:rPr>
                <w:rFonts w:hint="eastAsia" w:ascii="宋体" w:hAnsi="宋体" w:eastAsia="宋体" w:cs="宋体"/>
                <w:position w:val="-18"/>
              </w:rPr>
              <w:drawing>
                <wp:inline distT="0" distB="0" distL="0" distR="0">
                  <wp:extent cx="470535" cy="59880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1"/>
                          <a:stretch>
                            <a:fillRect/>
                          </a:stretch>
                        </pic:blipFill>
                        <pic:spPr>
                          <a:xfrm>
                            <a:off x="0" y="0"/>
                            <a:ext cx="470916" cy="598932"/>
                          </a:xfrm>
                          <a:prstGeom prst="rect">
                            <a:avLst/>
                          </a:prstGeom>
                        </pic:spPr>
                      </pic:pic>
                    </a:graphicData>
                  </a:graphic>
                </wp:inline>
              </w:drawing>
            </w:r>
          </w:p>
        </w:tc>
        <w:tc>
          <w:tcPr>
            <w:tcW w:w="518" w:type="dxa"/>
            <w:vAlign w:val="top"/>
          </w:tcPr>
          <w:p w14:paraId="3A647E84">
            <w:pPr>
              <w:spacing w:line="421" w:lineRule="auto"/>
              <w:rPr>
                <w:rFonts w:hint="eastAsia" w:ascii="宋体" w:hAnsi="宋体" w:eastAsia="宋体" w:cs="宋体"/>
                <w:sz w:val="21"/>
              </w:rPr>
            </w:pPr>
          </w:p>
          <w:p w14:paraId="67DE7C41">
            <w:pPr>
              <w:pStyle w:val="11"/>
              <w:spacing w:before="33" w:line="229" w:lineRule="auto"/>
              <w:ind w:left="210"/>
              <w:rPr>
                <w:rFonts w:hint="eastAsia" w:ascii="宋体" w:hAnsi="宋体" w:eastAsia="宋体" w:cs="宋体"/>
                <w:sz w:val="10"/>
                <w:szCs w:val="10"/>
              </w:rPr>
            </w:pPr>
            <w:r>
              <w:rPr>
                <w:rFonts w:hint="eastAsia" w:ascii="宋体" w:hAnsi="宋体" w:eastAsia="宋体" w:cs="宋体"/>
                <w:sz w:val="10"/>
                <w:szCs w:val="10"/>
              </w:rPr>
              <w:t>把</w:t>
            </w:r>
          </w:p>
        </w:tc>
        <w:tc>
          <w:tcPr>
            <w:tcW w:w="600" w:type="dxa"/>
            <w:vAlign w:val="top"/>
          </w:tcPr>
          <w:p w14:paraId="5CA8653A">
            <w:pPr>
              <w:rPr>
                <w:rFonts w:hint="eastAsia" w:ascii="宋体" w:hAnsi="宋体" w:eastAsia="宋体" w:cs="宋体"/>
                <w:sz w:val="21"/>
              </w:rPr>
            </w:pPr>
          </w:p>
        </w:tc>
        <w:tc>
          <w:tcPr>
            <w:tcW w:w="864" w:type="dxa"/>
            <w:vAlign w:val="top"/>
          </w:tcPr>
          <w:p w14:paraId="3A9A3C51">
            <w:pPr>
              <w:rPr>
                <w:rFonts w:hint="eastAsia" w:ascii="宋体" w:hAnsi="宋体" w:eastAsia="宋体" w:cs="宋体"/>
                <w:sz w:val="21"/>
              </w:rPr>
            </w:pPr>
          </w:p>
        </w:tc>
        <w:tc>
          <w:tcPr>
            <w:tcW w:w="5086" w:type="dxa"/>
            <w:vAlign w:val="top"/>
          </w:tcPr>
          <w:p w14:paraId="3AC53E23">
            <w:pPr>
              <w:pStyle w:val="11"/>
              <w:spacing w:before="13" w:line="237" w:lineRule="auto"/>
              <w:ind w:left="22" w:right="59" w:firstLine="6"/>
              <w:rPr>
                <w:rFonts w:hint="eastAsia" w:ascii="宋体" w:hAnsi="宋体" w:eastAsia="宋体" w:cs="宋体"/>
              </w:rPr>
            </w:pPr>
            <w:r>
              <w:rPr>
                <w:rFonts w:hint="eastAsia" w:ascii="宋体" w:hAnsi="宋体" w:eastAsia="宋体" w:cs="宋体"/>
                <w:spacing w:val="4"/>
              </w:rPr>
              <w:t>1、面料:采用阻燃网布</w:t>
            </w:r>
            <w:r>
              <w:rPr>
                <w:rFonts w:hint="eastAsia" w:ascii="宋体" w:hAnsi="宋体" w:eastAsia="宋体" w:cs="宋体"/>
                <w:spacing w:val="-20"/>
              </w:rPr>
              <w:t xml:space="preserve"> </w:t>
            </w:r>
            <w:r>
              <w:rPr>
                <w:rFonts w:hint="eastAsia" w:ascii="宋体" w:hAnsi="宋体" w:eastAsia="宋体" w:cs="宋体"/>
                <w:spacing w:val="4"/>
              </w:rPr>
              <w:t>，无异味</w:t>
            </w:r>
            <w:r>
              <w:rPr>
                <w:rFonts w:hint="eastAsia" w:ascii="宋体" w:hAnsi="宋体" w:eastAsia="宋体" w:cs="宋体"/>
                <w:spacing w:val="-24"/>
              </w:rPr>
              <w:t xml:space="preserve"> </w:t>
            </w:r>
            <w:r>
              <w:rPr>
                <w:rFonts w:hint="eastAsia" w:ascii="宋体" w:hAnsi="宋体" w:eastAsia="宋体" w:cs="宋体"/>
                <w:spacing w:val="4"/>
              </w:rPr>
              <w:t>，甲醛含量≤20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；可分解致癌芳香胺染料</w:t>
            </w:r>
            <w:r>
              <w:rPr>
                <w:rFonts w:hint="eastAsia" w:ascii="宋体" w:hAnsi="宋体" w:eastAsia="宋体" w:cs="宋体"/>
                <w:spacing w:val="23"/>
                <w:w w:val="102"/>
              </w:rPr>
              <w:t xml:space="preserve"> </w:t>
            </w:r>
            <w:r>
              <w:rPr>
                <w:rFonts w:hint="eastAsia" w:ascii="宋体" w:hAnsi="宋体" w:eastAsia="宋体" w:cs="宋体"/>
                <w:spacing w:val="3"/>
              </w:rPr>
              <w:t>(≥20项）检测合格；富马酸二甲酯≤0.1</w:t>
            </w:r>
            <w:r>
              <w:rPr>
                <w:rFonts w:hint="eastAsia" w:ascii="宋体" w:hAnsi="宋体" w:eastAsia="宋体" w:cs="宋体"/>
              </w:rPr>
              <w:t>mg</w:t>
            </w:r>
            <w:r>
              <w:rPr>
                <w:rFonts w:hint="eastAsia" w:ascii="宋体" w:hAnsi="宋体" w:eastAsia="宋体" w:cs="宋体"/>
                <w:spacing w:val="3"/>
              </w:rPr>
              <w:t>/</w:t>
            </w:r>
            <w:r>
              <w:rPr>
                <w:rFonts w:hint="eastAsia" w:ascii="宋体" w:hAnsi="宋体" w:eastAsia="宋体" w:cs="宋体"/>
              </w:rPr>
              <w:t>kg</w:t>
            </w:r>
            <w:r>
              <w:rPr>
                <w:rFonts w:hint="eastAsia" w:ascii="宋体" w:hAnsi="宋体" w:eastAsia="宋体" w:cs="宋体"/>
                <w:spacing w:val="-21"/>
              </w:rPr>
              <w:t xml:space="preserve"> </w:t>
            </w:r>
            <w:r>
              <w:rPr>
                <w:rFonts w:hint="eastAsia" w:ascii="宋体" w:hAnsi="宋体" w:eastAsia="宋体" w:cs="宋体"/>
                <w:spacing w:val="3"/>
              </w:rPr>
              <w:t>；纺织</w:t>
            </w:r>
            <w:r>
              <w:rPr>
                <w:rFonts w:hint="eastAsia" w:ascii="宋体" w:hAnsi="宋体" w:eastAsia="宋体" w:cs="宋体"/>
              </w:rPr>
              <w:t xml:space="preserve"> </w:t>
            </w:r>
            <w:r>
              <w:rPr>
                <w:rFonts w:hint="eastAsia" w:ascii="宋体" w:hAnsi="宋体" w:eastAsia="宋体" w:cs="宋体"/>
                <w:spacing w:val="4"/>
              </w:rPr>
              <w:t>产品中有害物质限制要求</w:t>
            </w:r>
            <w:r>
              <w:rPr>
                <w:rFonts w:hint="eastAsia" w:ascii="宋体" w:hAnsi="宋体" w:eastAsia="宋体" w:cs="宋体"/>
                <w:spacing w:val="-10"/>
              </w:rPr>
              <w:t xml:space="preserve"> </w:t>
            </w:r>
            <w:r>
              <w:rPr>
                <w:rFonts w:hint="eastAsia" w:ascii="宋体" w:hAnsi="宋体" w:eastAsia="宋体" w:cs="宋体"/>
                <w:spacing w:val="4"/>
              </w:rPr>
              <w:t>：</w:t>
            </w:r>
            <w:r>
              <w:rPr>
                <w:rFonts w:hint="eastAsia" w:ascii="宋体" w:hAnsi="宋体" w:eastAsia="宋体" w:cs="宋体"/>
              </w:rPr>
              <w:t>PH</w:t>
            </w:r>
            <w:r>
              <w:rPr>
                <w:rFonts w:hint="eastAsia" w:ascii="宋体" w:hAnsi="宋体" w:eastAsia="宋体" w:cs="宋体"/>
                <w:spacing w:val="4"/>
              </w:rPr>
              <w:t>值4.0～7.5；符合</w:t>
            </w:r>
            <w:r>
              <w:rPr>
                <w:rFonts w:hint="eastAsia" w:ascii="宋体" w:hAnsi="宋体" w:eastAsia="宋体" w:cs="宋体"/>
              </w:rPr>
              <w:t>GB</w:t>
            </w:r>
            <w:r>
              <w:rPr>
                <w:rFonts w:hint="eastAsia" w:ascii="宋体" w:hAnsi="宋体" w:eastAsia="宋体" w:cs="宋体"/>
                <w:spacing w:val="15"/>
                <w:w w:val="101"/>
              </w:rPr>
              <w:t xml:space="preserve"> </w:t>
            </w:r>
            <w:r>
              <w:rPr>
                <w:rFonts w:hint="eastAsia" w:ascii="宋体" w:hAnsi="宋体" w:eastAsia="宋体" w:cs="宋体"/>
                <w:spacing w:val="4"/>
              </w:rPr>
              <w:t>18401-2010、</w:t>
            </w:r>
            <w:r>
              <w:rPr>
                <w:rFonts w:hint="eastAsia" w:ascii="宋体" w:hAnsi="宋体" w:eastAsia="宋体" w:cs="宋体"/>
              </w:rPr>
              <w:t>HJ</w:t>
            </w:r>
            <w:r>
              <w:rPr>
                <w:rFonts w:hint="eastAsia" w:ascii="宋体" w:hAnsi="宋体" w:eastAsia="宋体" w:cs="宋体"/>
                <w:spacing w:val="4"/>
              </w:rPr>
              <w:t xml:space="preserve"> 2546</w:t>
            </w:r>
            <w:r>
              <w:rPr>
                <w:rFonts w:hint="eastAsia" w:ascii="宋体" w:hAnsi="宋体" w:eastAsia="宋体" w:cs="宋体"/>
                <w:spacing w:val="3"/>
              </w:rPr>
              <w:t>-2016、</w:t>
            </w:r>
            <w:r>
              <w:rPr>
                <w:rFonts w:hint="eastAsia" w:ascii="宋体" w:hAnsi="宋体" w:eastAsia="宋体" w:cs="宋体"/>
              </w:rPr>
              <w:t>GB</w:t>
            </w:r>
            <w:r>
              <w:rPr>
                <w:rFonts w:hint="eastAsia" w:ascii="宋体" w:hAnsi="宋体" w:eastAsia="宋体" w:cs="宋体"/>
                <w:spacing w:val="3"/>
              </w:rPr>
              <w:t>/T 35611-2017标准；</w:t>
            </w:r>
          </w:p>
          <w:p w14:paraId="471387D8">
            <w:pPr>
              <w:pStyle w:val="11"/>
              <w:spacing w:before="8" w:line="237" w:lineRule="auto"/>
              <w:ind w:left="22" w:right="54"/>
              <w:rPr>
                <w:rFonts w:hint="eastAsia" w:ascii="宋体" w:hAnsi="宋体" w:eastAsia="宋体" w:cs="宋体"/>
              </w:rPr>
            </w:pPr>
            <w:r>
              <w:rPr>
                <w:rFonts w:hint="eastAsia" w:ascii="宋体" w:hAnsi="宋体" w:eastAsia="宋体" w:cs="宋体"/>
                <w:spacing w:val="4"/>
              </w:rPr>
              <w:t>2、海绵：采用阻燃海绵</w:t>
            </w:r>
            <w:r>
              <w:rPr>
                <w:rFonts w:hint="eastAsia" w:ascii="宋体" w:hAnsi="宋体" w:eastAsia="宋体" w:cs="宋体"/>
                <w:spacing w:val="-21"/>
              </w:rPr>
              <w:t xml:space="preserve"> </w:t>
            </w:r>
            <w:r>
              <w:rPr>
                <w:rFonts w:hint="eastAsia" w:ascii="宋体" w:hAnsi="宋体" w:eastAsia="宋体" w:cs="宋体"/>
                <w:spacing w:val="4"/>
              </w:rPr>
              <w:t>，颜色均匀</w:t>
            </w:r>
            <w:r>
              <w:rPr>
                <w:rFonts w:hint="eastAsia" w:ascii="宋体" w:hAnsi="宋体" w:eastAsia="宋体" w:cs="宋体"/>
                <w:spacing w:val="-23"/>
              </w:rPr>
              <w:t xml:space="preserve"> </w:t>
            </w:r>
            <w:r>
              <w:rPr>
                <w:rFonts w:hint="eastAsia" w:ascii="宋体" w:hAnsi="宋体" w:eastAsia="宋体" w:cs="宋体"/>
                <w:spacing w:val="4"/>
              </w:rPr>
              <w:t>，无杂色、黄芯；</w:t>
            </w:r>
            <w:r>
              <w:rPr>
                <w:rFonts w:hint="eastAsia" w:ascii="宋体" w:hAnsi="宋体" w:eastAsia="宋体" w:cs="宋体"/>
                <w:spacing w:val="-16"/>
              </w:rPr>
              <w:t xml:space="preserve"> </w:t>
            </w:r>
            <w:r>
              <w:rPr>
                <w:rFonts w:hint="eastAsia" w:ascii="宋体" w:hAnsi="宋体" w:eastAsia="宋体" w:cs="宋体"/>
                <w:spacing w:val="4"/>
              </w:rPr>
              <w:t>甲醛释放量</w:t>
            </w:r>
            <w:r>
              <w:rPr>
                <w:rFonts w:hint="eastAsia" w:ascii="宋体" w:hAnsi="宋体" w:eastAsia="宋体" w:cs="宋体"/>
                <w:spacing w:val="-23"/>
              </w:rPr>
              <w:t xml:space="preserve"> </w:t>
            </w:r>
            <w:r>
              <w:rPr>
                <w:rFonts w:hint="eastAsia" w:ascii="宋体" w:hAnsi="宋体" w:eastAsia="宋体" w:cs="宋体"/>
                <w:spacing w:val="4"/>
              </w:rPr>
              <w:t>≤</w:t>
            </w:r>
            <w:r>
              <w:rPr>
                <w:rFonts w:hint="eastAsia" w:ascii="宋体" w:hAnsi="宋体" w:eastAsia="宋体" w:cs="宋体"/>
                <w:spacing w:val="3"/>
              </w:rPr>
              <w:t>0.05</w:t>
            </w:r>
            <w:r>
              <w:rPr>
                <w:rFonts w:hint="eastAsia" w:ascii="宋体" w:hAnsi="宋体" w:eastAsia="宋体" w:cs="宋体"/>
              </w:rPr>
              <w:t>mg</w:t>
            </w:r>
            <w:r>
              <w:rPr>
                <w:rFonts w:hint="eastAsia" w:ascii="宋体" w:hAnsi="宋体" w:eastAsia="宋体" w:cs="宋体"/>
                <w:spacing w:val="3"/>
              </w:rPr>
              <w:t>/m²h；</w:t>
            </w:r>
            <w:r>
              <w:rPr>
                <w:rFonts w:hint="eastAsia" w:ascii="宋体" w:hAnsi="宋体" w:eastAsia="宋体" w:cs="宋体"/>
              </w:rPr>
              <w:t>TVOC</w:t>
            </w:r>
            <w:r>
              <w:rPr>
                <w:rFonts w:hint="eastAsia" w:ascii="宋体" w:hAnsi="宋体" w:eastAsia="宋体" w:cs="宋体"/>
                <w:spacing w:val="3"/>
              </w:rPr>
              <w:t>≤0.5</w:t>
            </w:r>
            <w:r>
              <w:rPr>
                <w:rFonts w:hint="eastAsia" w:ascii="宋体" w:hAnsi="宋体" w:eastAsia="宋体" w:cs="宋体"/>
              </w:rPr>
              <w:t>mg</w:t>
            </w:r>
            <w:r>
              <w:rPr>
                <w:rFonts w:hint="eastAsia" w:ascii="宋体" w:hAnsi="宋体" w:eastAsia="宋体" w:cs="宋体"/>
                <w:spacing w:val="3"/>
              </w:rPr>
              <w:t>/m²h；恒定负荷反复压陷疲劳后</w:t>
            </w:r>
            <w:r>
              <w:rPr>
                <w:rFonts w:hint="eastAsia" w:ascii="宋体" w:hAnsi="宋体" w:eastAsia="宋体" w:cs="宋体"/>
                <w:spacing w:val="-18"/>
              </w:rPr>
              <w:t xml:space="preserve"> </w:t>
            </w:r>
            <w:r>
              <w:rPr>
                <w:rFonts w:hint="eastAsia" w:ascii="宋体" w:hAnsi="宋体" w:eastAsia="宋体" w:cs="宋体"/>
                <w:spacing w:val="3"/>
              </w:rPr>
              <w:t>40%压陷</w:t>
            </w:r>
            <w:r>
              <w:rPr>
                <w:rFonts w:hint="eastAsia" w:ascii="宋体" w:hAnsi="宋体" w:eastAsia="宋体" w:cs="宋体"/>
              </w:rPr>
              <w:t xml:space="preserve"> </w:t>
            </w:r>
            <w:r>
              <w:rPr>
                <w:rFonts w:hint="eastAsia" w:ascii="宋体" w:hAnsi="宋体" w:eastAsia="宋体" w:cs="宋体"/>
                <w:spacing w:val="4"/>
              </w:rPr>
              <w:t>硬度损失值</w:t>
            </w:r>
            <w:r>
              <w:rPr>
                <w:rFonts w:hint="eastAsia" w:ascii="宋体" w:hAnsi="宋体" w:eastAsia="宋体" w:cs="宋体"/>
                <w:spacing w:val="-23"/>
              </w:rPr>
              <w:t xml:space="preserve"> </w:t>
            </w:r>
            <w:r>
              <w:rPr>
                <w:rFonts w:hint="eastAsia" w:ascii="宋体" w:hAnsi="宋体" w:eastAsia="宋体" w:cs="宋体"/>
                <w:spacing w:val="4"/>
              </w:rPr>
              <w:t>≤30%；抗引燃特性-模拟火柴</w:t>
            </w:r>
            <w:r>
              <w:rPr>
                <w:rFonts w:hint="eastAsia" w:ascii="宋体" w:hAnsi="宋体" w:eastAsia="宋体" w:cs="宋体"/>
                <w:spacing w:val="3"/>
              </w:rPr>
              <w:t>火焰达阻燃</w:t>
            </w:r>
            <w:r>
              <w:rPr>
                <w:rFonts w:hint="eastAsia" w:ascii="宋体" w:hAnsi="宋体" w:eastAsia="宋体" w:cs="宋体"/>
                <w:spacing w:val="-16"/>
              </w:rPr>
              <w:t xml:space="preserve"> </w:t>
            </w:r>
            <w:r>
              <w:rPr>
                <w:rFonts w:hint="eastAsia" w:ascii="宋体" w:hAnsi="宋体" w:eastAsia="宋体" w:cs="宋体"/>
              </w:rPr>
              <w:t>II</w:t>
            </w:r>
            <w:r>
              <w:rPr>
                <w:rFonts w:hint="eastAsia" w:ascii="宋体" w:hAnsi="宋体" w:eastAsia="宋体" w:cs="宋体"/>
                <w:spacing w:val="3"/>
              </w:rPr>
              <w:t>级；符合</w:t>
            </w:r>
            <w:r>
              <w:rPr>
                <w:rFonts w:hint="eastAsia" w:ascii="宋体" w:hAnsi="宋体" w:eastAsia="宋体" w:cs="宋体"/>
              </w:rPr>
              <w:t>QB</w:t>
            </w:r>
            <w:r>
              <w:rPr>
                <w:rFonts w:hint="eastAsia" w:ascii="宋体" w:hAnsi="宋体" w:eastAsia="宋体" w:cs="宋体"/>
                <w:spacing w:val="3"/>
              </w:rPr>
              <w:t>/T</w:t>
            </w:r>
            <w:r>
              <w:rPr>
                <w:rFonts w:hint="eastAsia" w:ascii="宋体" w:hAnsi="宋体" w:eastAsia="宋体" w:cs="宋体"/>
                <w:spacing w:val="14"/>
              </w:rPr>
              <w:t xml:space="preserve"> </w:t>
            </w:r>
            <w:r>
              <w:rPr>
                <w:rFonts w:hint="eastAsia" w:ascii="宋体" w:hAnsi="宋体" w:eastAsia="宋体" w:cs="宋体"/>
                <w:spacing w:val="3"/>
              </w:rPr>
              <w:t>2080-2018标准；</w:t>
            </w:r>
          </w:p>
          <w:p w14:paraId="275BCADF">
            <w:pPr>
              <w:pStyle w:val="11"/>
              <w:spacing w:before="8" w:line="225" w:lineRule="auto"/>
              <w:ind w:left="24"/>
              <w:rPr>
                <w:rFonts w:hint="eastAsia" w:ascii="宋体" w:hAnsi="宋体" w:eastAsia="宋体" w:cs="宋体"/>
              </w:rPr>
            </w:pPr>
            <w:r>
              <w:rPr>
                <w:rFonts w:hint="eastAsia" w:ascii="宋体" w:hAnsi="宋体" w:eastAsia="宋体" w:cs="宋体"/>
                <w:spacing w:val="3"/>
              </w:rPr>
              <w:t>3、椅背：黑色尼龙加玻纤背架</w:t>
            </w:r>
            <w:r>
              <w:rPr>
                <w:rFonts w:hint="eastAsia" w:ascii="宋体" w:hAnsi="宋体" w:eastAsia="宋体" w:cs="宋体"/>
                <w:spacing w:val="-10"/>
              </w:rPr>
              <w:t xml:space="preserve"> </w:t>
            </w:r>
            <w:r>
              <w:rPr>
                <w:rFonts w:hint="eastAsia" w:ascii="宋体" w:hAnsi="宋体" w:eastAsia="宋体" w:cs="宋体"/>
                <w:spacing w:val="3"/>
              </w:rPr>
              <w:t>，人体工学设计</w:t>
            </w:r>
          </w:p>
          <w:p w14:paraId="308760B1">
            <w:pPr>
              <w:pStyle w:val="11"/>
              <w:spacing w:before="8" w:line="239" w:lineRule="auto"/>
              <w:ind w:left="23" w:right="31" w:hanging="1"/>
              <w:rPr>
                <w:rFonts w:hint="eastAsia" w:ascii="宋体" w:hAnsi="宋体" w:eastAsia="宋体" w:cs="宋体"/>
              </w:rPr>
            </w:pPr>
            <w:r>
              <w:rPr>
                <w:rFonts w:hint="eastAsia" w:ascii="宋体" w:hAnsi="宋体" w:eastAsia="宋体" w:cs="宋体"/>
                <w:spacing w:val="4"/>
              </w:rPr>
              <w:t>4、骨架：一体成型曲木板</w:t>
            </w:r>
            <w:r>
              <w:rPr>
                <w:rFonts w:hint="eastAsia" w:ascii="宋体" w:hAnsi="宋体" w:eastAsia="宋体" w:cs="宋体"/>
                <w:spacing w:val="-18"/>
              </w:rPr>
              <w:t xml:space="preserve"> </w:t>
            </w:r>
            <w:r>
              <w:rPr>
                <w:rFonts w:hint="eastAsia" w:ascii="宋体" w:hAnsi="宋体" w:eastAsia="宋体" w:cs="宋体"/>
                <w:spacing w:val="4"/>
              </w:rPr>
              <w:t>，依据人体工程学原理设</w:t>
            </w:r>
            <w:r>
              <w:rPr>
                <w:rFonts w:hint="eastAsia" w:ascii="宋体" w:hAnsi="宋体" w:eastAsia="宋体" w:cs="宋体"/>
                <w:spacing w:val="3"/>
              </w:rPr>
              <w:t>计</w:t>
            </w:r>
            <w:r>
              <w:rPr>
                <w:rFonts w:hint="eastAsia" w:ascii="宋体" w:hAnsi="宋体" w:eastAsia="宋体" w:cs="宋体"/>
                <w:spacing w:val="-10"/>
              </w:rPr>
              <w:t xml:space="preserve"> </w:t>
            </w:r>
            <w:r>
              <w:rPr>
                <w:rFonts w:hint="eastAsia" w:ascii="宋体" w:hAnsi="宋体" w:eastAsia="宋体" w:cs="宋体"/>
                <w:spacing w:val="3"/>
              </w:rPr>
              <w:t>，曲木板材经模具高频热压成型</w:t>
            </w:r>
            <w:r>
              <w:rPr>
                <w:rFonts w:hint="eastAsia" w:ascii="宋体" w:hAnsi="宋体" w:eastAsia="宋体" w:cs="宋体"/>
                <w:spacing w:val="-9"/>
              </w:rPr>
              <w:t xml:space="preserve"> </w:t>
            </w:r>
            <w:r>
              <w:rPr>
                <w:rFonts w:hint="eastAsia" w:ascii="宋体" w:hAnsi="宋体" w:eastAsia="宋体" w:cs="宋体"/>
                <w:spacing w:val="3"/>
              </w:rPr>
              <w:t>，板材厚度12-16</w:t>
            </w:r>
            <w:r>
              <w:rPr>
                <w:rFonts w:hint="eastAsia" w:ascii="宋体" w:hAnsi="宋体" w:eastAsia="宋体" w:cs="宋体"/>
              </w:rPr>
              <w:t>mm</w:t>
            </w:r>
            <w:r>
              <w:rPr>
                <w:rFonts w:hint="eastAsia" w:ascii="宋体" w:hAnsi="宋体" w:eastAsia="宋体" w:cs="宋体"/>
                <w:spacing w:val="3"/>
              </w:rPr>
              <w:t>，经防潮</w:t>
            </w:r>
            <w:r>
              <w:rPr>
                <w:rFonts w:hint="eastAsia" w:ascii="宋体" w:hAnsi="宋体" w:eastAsia="宋体" w:cs="宋体"/>
                <w:spacing w:val="-23"/>
              </w:rPr>
              <w:t xml:space="preserve"> </w:t>
            </w:r>
            <w:r>
              <w:rPr>
                <w:rFonts w:hint="eastAsia" w:ascii="宋体" w:hAnsi="宋体" w:eastAsia="宋体" w:cs="宋体"/>
                <w:spacing w:val="3"/>
              </w:rPr>
              <w:t>、防腐、防蛀等环保</w:t>
            </w:r>
            <w:r>
              <w:rPr>
                <w:rFonts w:hint="eastAsia" w:ascii="宋体" w:hAnsi="宋体" w:eastAsia="宋体" w:cs="宋体"/>
              </w:rPr>
              <w:t xml:space="preserve"> 处理。</w:t>
            </w:r>
          </w:p>
          <w:p w14:paraId="3F1524A0">
            <w:pPr>
              <w:pStyle w:val="11"/>
              <w:spacing w:line="206" w:lineRule="auto"/>
              <w:ind w:left="23"/>
              <w:rPr>
                <w:rFonts w:hint="eastAsia" w:ascii="宋体" w:hAnsi="宋体" w:eastAsia="宋体" w:cs="宋体"/>
                <w:spacing w:val="4"/>
                <w:lang w:eastAsia="zh-CN"/>
              </w:rPr>
            </w:pPr>
            <w:r>
              <w:rPr>
                <w:rFonts w:hint="eastAsia" w:ascii="宋体" w:hAnsi="宋体" w:eastAsia="宋体" w:cs="宋体"/>
                <w:spacing w:val="4"/>
              </w:rPr>
              <w:t>5、</w:t>
            </w:r>
            <w:r>
              <w:rPr>
                <w:rFonts w:hint="eastAsia" w:ascii="宋体" w:hAnsi="宋体" w:eastAsia="宋体" w:cs="宋体"/>
              </w:rPr>
              <w:t>PU</w:t>
            </w:r>
            <w:r>
              <w:rPr>
                <w:rFonts w:hint="eastAsia" w:ascii="宋体" w:hAnsi="宋体" w:eastAsia="宋体" w:cs="宋体"/>
                <w:spacing w:val="4"/>
              </w:rPr>
              <w:t>扶手：采用优质</w:t>
            </w:r>
            <w:r>
              <w:rPr>
                <w:rFonts w:hint="eastAsia" w:ascii="宋体" w:hAnsi="宋体" w:eastAsia="宋体" w:cs="宋体"/>
              </w:rPr>
              <w:t>PU</w:t>
            </w:r>
            <w:r>
              <w:rPr>
                <w:rFonts w:hint="eastAsia" w:ascii="宋体" w:hAnsi="宋体" w:eastAsia="宋体" w:cs="宋体"/>
                <w:spacing w:val="4"/>
              </w:rPr>
              <w:t>扶手，外观应无明显色差</w:t>
            </w:r>
            <w:r>
              <w:rPr>
                <w:rFonts w:hint="eastAsia" w:ascii="宋体" w:hAnsi="宋体" w:eastAsia="宋体" w:cs="宋体"/>
                <w:spacing w:val="3"/>
              </w:rPr>
              <w:t xml:space="preserve"> </w:t>
            </w:r>
            <w:r>
              <w:rPr>
                <w:rFonts w:hint="eastAsia" w:ascii="宋体" w:hAnsi="宋体" w:eastAsia="宋体" w:cs="宋体"/>
                <w:spacing w:val="4"/>
              </w:rPr>
              <w:t>，重金属：可溶性铅≤90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；可溶性镉≤75</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；可溶性铬≤60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；可溶性</w:t>
            </w:r>
            <w:r>
              <w:rPr>
                <w:rFonts w:hint="eastAsia" w:ascii="宋体" w:hAnsi="宋体" w:eastAsia="宋体" w:cs="宋体"/>
              </w:rPr>
              <w:t xml:space="preserve"> </w:t>
            </w:r>
            <w:r>
              <w:rPr>
                <w:rFonts w:hint="eastAsia" w:ascii="宋体" w:hAnsi="宋体" w:eastAsia="宋体" w:cs="宋体"/>
                <w:spacing w:val="4"/>
              </w:rPr>
              <w:t>汞≤60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；多环芳烃：苯并[a]芘≤1.0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1"/>
              </w:rPr>
              <w:t xml:space="preserve"> </w:t>
            </w:r>
            <w:r>
              <w:rPr>
                <w:rFonts w:hint="eastAsia" w:ascii="宋体" w:hAnsi="宋体" w:eastAsia="宋体" w:cs="宋体"/>
                <w:spacing w:val="4"/>
              </w:rPr>
              <w:t>；16种多环芳烃</w:t>
            </w:r>
            <w:r>
              <w:rPr>
                <w:rFonts w:hint="eastAsia" w:ascii="宋体" w:hAnsi="宋体" w:eastAsia="宋体" w:cs="宋体"/>
                <w:spacing w:val="30"/>
                <w:w w:val="101"/>
              </w:rPr>
              <w:t xml:space="preserve"> </w:t>
            </w:r>
            <w:r>
              <w:rPr>
                <w:rFonts w:hint="eastAsia" w:ascii="宋体" w:hAnsi="宋体" w:eastAsia="宋体" w:cs="宋体"/>
                <w:spacing w:val="4"/>
              </w:rPr>
              <w:t>(</w:t>
            </w:r>
            <w:r>
              <w:rPr>
                <w:rFonts w:hint="eastAsia" w:ascii="宋体" w:hAnsi="宋体" w:eastAsia="宋体" w:cs="宋体"/>
              </w:rPr>
              <w:t>PAH</w:t>
            </w:r>
            <w:r>
              <w:rPr>
                <w:rFonts w:hint="eastAsia" w:ascii="宋体" w:hAnsi="宋体" w:eastAsia="宋体" w:cs="宋体"/>
                <w:spacing w:val="4"/>
              </w:rPr>
              <w:t>)总量</w:t>
            </w:r>
            <w:r>
              <w:rPr>
                <w:rFonts w:hint="eastAsia" w:ascii="宋体" w:hAnsi="宋体" w:eastAsia="宋体" w:cs="宋体"/>
                <w:spacing w:val="3"/>
              </w:rPr>
              <w:t>≤10</w:t>
            </w:r>
            <w:r>
              <w:rPr>
                <w:rFonts w:hint="eastAsia" w:ascii="宋体" w:hAnsi="宋体" w:eastAsia="宋体" w:cs="宋体"/>
              </w:rPr>
              <w:t>mg</w:t>
            </w:r>
            <w:r>
              <w:rPr>
                <w:rFonts w:hint="eastAsia" w:ascii="宋体" w:hAnsi="宋体" w:eastAsia="宋体" w:cs="宋体"/>
                <w:spacing w:val="3"/>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3"/>
              </w:rPr>
              <w:t>；邻苯二甲酸酯检测合格</w:t>
            </w:r>
            <w:r>
              <w:rPr>
                <w:rFonts w:hint="eastAsia" w:ascii="宋体" w:hAnsi="宋体" w:eastAsia="宋体" w:cs="宋体"/>
                <w:spacing w:val="-11"/>
              </w:rPr>
              <w:t xml:space="preserve"> </w:t>
            </w:r>
            <w:r>
              <w:rPr>
                <w:rFonts w:hint="eastAsia" w:ascii="宋体" w:hAnsi="宋体" w:eastAsia="宋体" w:cs="宋体"/>
                <w:spacing w:val="3"/>
              </w:rPr>
              <w:t>；符合</w:t>
            </w:r>
            <w:r>
              <w:rPr>
                <w:rFonts w:hint="eastAsia" w:ascii="宋体" w:hAnsi="宋体" w:eastAsia="宋体" w:cs="宋体"/>
              </w:rPr>
              <w:t>GB</w:t>
            </w:r>
            <w:r>
              <w:rPr>
                <w:rFonts w:hint="eastAsia" w:ascii="宋体" w:hAnsi="宋体" w:eastAsia="宋体" w:cs="宋体"/>
                <w:spacing w:val="3"/>
              </w:rPr>
              <w:t>/T 32487-</w:t>
            </w:r>
            <w:r>
              <w:rPr>
                <w:rFonts w:hint="eastAsia" w:ascii="宋体" w:hAnsi="宋体" w:eastAsia="宋体" w:cs="宋体"/>
                <w:spacing w:val="4"/>
              </w:rPr>
              <w:t>2016标准</w:t>
            </w:r>
            <w:r>
              <w:rPr>
                <w:rFonts w:hint="eastAsia" w:ascii="宋体" w:hAnsi="宋体" w:eastAsia="宋体" w:cs="宋体"/>
                <w:spacing w:val="4"/>
                <w:lang w:eastAsia="zh-CN"/>
              </w:rPr>
              <w:t>。</w:t>
            </w:r>
          </w:p>
          <w:p w14:paraId="62F1E0BE">
            <w:pPr>
              <w:pStyle w:val="11"/>
              <w:spacing w:line="206" w:lineRule="auto"/>
              <w:ind w:left="23"/>
              <w:rPr>
                <w:rFonts w:hint="eastAsia" w:ascii="宋体" w:hAnsi="宋体" w:eastAsia="宋体" w:cs="宋体"/>
                <w:spacing w:val="4"/>
                <w:lang w:eastAsia="zh-CN"/>
              </w:rPr>
            </w:pPr>
            <w:r>
              <w:rPr>
                <w:rFonts w:hint="eastAsia" w:ascii="宋体" w:hAnsi="宋体" w:eastAsia="宋体" w:cs="宋体"/>
                <w:spacing w:val="4"/>
                <w:lang w:eastAsia="zh-CN"/>
              </w:rPr>
              <w:t>6、五星脚架、起泡、针孔、裂纹、花斑和划痕。</w:t>
            </w:r>
          </w:p>
        </w:tc>
      </w:tr>
      <w:tr w14:paraId="28CCF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1D0B3E1A">
            <w:pPr>
              <w:spacing w:line="252" w:lineRule="auto"/>
              <w:rPr>
                <w:rFonts w:hint="eastAsia" w:ascii="宋体" w:hAnsi="宋体" w:eastAsia="宋体" w:cs="宋体"/>
                <w:sz w:val="21"/>
              </w:rPr>
            </w:pPr>
          </w:p>
          <w:p w14:paraId="7A40C4EF">
            <w:pPr>
              <w:spacing w:line="252" w:lineRule="auto"/>
              <w:rPr>
                <w:rFonts w:hint="eastAsia" w:ascii="宋体" w:hAnsi="宋体" w:eastAsia="宋体" w:cs="宋体"/>
                <w:sz w:val="21"/>
              </w:rPr>
            </w:pPr>
          </w:p>
          <w:p w14:paraId="7D9FDAE2">
            <w:pPr>
              <w:spacing w:line="252" w:lineRule="auto"/>
              <w:rPr>
                <w:rFonts w:hint="eastAsia" w:ascii="宋体" w:hAnsi="宋体" w:eastAsia="宋体" w:cs="宋体"/>
                <w:sz w:val="21"/>
              </w:rPr>
            </w:pPr>
          </w:p>
          <w:p w14:paraId="15EB4B14">
            <w:pPr>
              <w:pStyle w:val="11"/>
              <w:spacing w:before="32" w:line="134" w:lineRule="exact"/>
              <w:ind w:left="113"/>
              <w:rPr>
                <w:rFonts w:hint="eastAsia" w:ascii="宋体" w:hAnsi="宋体" w:eastAsia="宋体" w:cs="宋体"/>
                <w:sz w:val="10"/>
                <w:szCs w:val="10"/>
              </w:rPr>
            </w:pPr>
            <w:r>
              <w:rPr>
                <w:rFonts w:hint="eastAsia" w:ascii="宋体" w:hAnsi="宋体" w:eastAsia="宋体" w:cs="宋体"/>
                <w:spacing w:val="-1"/>
                <w:position w:val="1"/>
                <w:sz w:val="10"/>
                <w:szCs w:val="10"/>
              </w:rPr>
              <w:t>36</w:t>
            </w:r>
          </w:p>
        </w:tc>
        <w:tc>
          <w:tcPr>
            <w:tcW w:w="864" w:type="dxa"/>
            <w:vAlign w:val="top"/>
          </w:tcPr>
          <w:p w14:paraId="0131FE44">
            <w:pPr>
              <w:spacing w:line="252" w:lineRule="auto"/>
              <w:rPr>
                <w:rFonts w:hint="eastAsia" w:ascii="宋体" w:hAnsi="宋体" w:eastAsia="宋体" w:cs="宋体"/>
                <w:sz w:val="21"/>
              </w:rPr>
            </w:pPr>
          </w:p>
          <w:p w14:paraId="3278752B">
            <w:pPr>
              <w:spacing w:line="252" w:lineRule="auto"/>
              <w:rPr>
                <w:rFonts w:hint="eastAsia" w:ascii="宋体" w:hAnsi="宋体" w:eastAsia="宋体" w:cs="宋体"/>
                <w:sz w:val="21"/>
              </w:rPr>
            </w:pPr>
          </w:p>
          <w:p w14:paraId="7A43D799">
            <w:pPr>
              <w:spacing w:line="252" w:lineRule="auto"/>
              <w:rPr>
                <w:rFonts w:hint="eastAsia" w:ascii="宋体" w:hAnsi="宋体" w:eastAsia="宋体" w:cs="宋体"/>
                <w:sz w:val="21"/>
              </w:rPr>
            </w:pPr>
          </w:p>
          <w:p w14:paraId="410CF36A">
            <w:pPr>
              <w:pStyle w:val="11"/>
              <w:spacing w:before="32" w:line="227" w:lineRule="auto"/>
              <w:ind w:left="171"/>
              <w:rPr>
                <w:rFonts w:hint="eastAsia" w:ascii="宋体" w:hAnsi="宋体" w:eastAsia="宋体" w:cs="宋体"/>
                <w:sz w:val="10"/>
                <w:szCs w:val="10"/>
              </w:rPr>
            </w:pPr>
            <w:r>
              <w:rPr>
                <w:rFonts w:hint="eastAsia" w:ascii="宋体" w:hAnsi="宋体" w:eastAsia="宋体" w:cs="宋体"/>
                <w:spacing w:val="2"/>
                <w:sz w:val="10"/>
                <w:szCs w:val="10"/>
              </w:rPr>
              <w:t>仓库展示柜</w:t>
            </w:r>
          </w:p>
        </w:tc>
        <w:tc>
          <w:tcPr>
            <w:tcW w:w="1139" w:type="dxa"/>
            <w:vAlign w:val="top"/>
          </w:tcPr>
          <w:p w14:paraId="3CA132F8">
            <w:pPr>
              <w:spacing w:line="252" w:lineRule="auto"/>
              <w:rPr>
                <w:rFonts w:hint="eastAsia" w:ascii="宋体" w:hAnsi="宋体" w:eastAsia="宋体" w:cs="宋体"/>
                <w:sz w:val="21"/>
              </w:rPr>
            </w:pPr>
          </w:p>
          <w:p w14:paraId="37A910C3">
            <w:pPr>
              <w:spacing w:line="252" w:lineRule="auto"/>
              <w:rPr>
                <w:rFonts w:hint="eastAsia" w:ascii="宋体" w:hAnsi="宋体" w:eastAsia="宋体" w:cs="宋体"/>
                <w:sz w:val="21"/>
              </w:rPr>
            </w:pPr>
          </w:p>
          <w:p w14:paraId="22A92DFC">
            <w:pPr>
              <w:spacing w:line="252" w:lineRule="auto"/>
              <w:rPr>
                <w:rFonts w:hint="eastAsia" w:ascii="宋体" w:hAnsi="宋体" w:eastAsia="宋体" w:cs="宋体"/>
                <w:sz w:val="21"/>
              </w:rPr>
            </w:pPr>
          </w:p>
          <w:p w14:paraId="0A8F9D5D">
            <w:pPr>
              <w:pStyle w:val="11"/>
              <w:spacing w:before="32" w:line="134" w:lineRule="exact"/>
              <w:ind w:left="226"/>
              <w:rPr>
                <w:rFonts w:hint="eastAsia" w:ascii="宋体" w:hAnsi="宋体" w:eastAsia="宋体" w:cs="宋体"/>
                <w:sz w:val="10"/>
                <w:szCs w:val="10"/>
              </w:rPr>
            </w:pPr>
            <w:r>
              <w:rPr>
                <w:rFonts w:hint="eastAsia" w:ascii="宋体" w:hAnsi="宋体" w:eastAsia="宋体" w:cs="宋体"/>
                <w:spacing w:val="2"/>
                <w:position w:val="1"/>
                <w:sz w:val="10"/>
                <w:szCs w:val="10"/>
              </w:rPr>
              <w:t>2800*400*2000</w:t>
            </w:r>
          </w:p>
        </w:tc>
        <w:tc>
          <w:tcPr>
            <w:tcW w:w="357" w:type="dxa"/>
            <w:vAlign w:val="top"/>
          </w:tcPr>
          <w:p w14:paraId="561179D1">
            <w:pPr>
              <w:spacing w:line="252" w:lineRule="auto"/>
              <w:rPr>
                <w:rFonts w:hint="eastAsia" w:ascii="宋体" w:hAnsi="宋体" w:eastAsia="宋体" w:cs="宋体"/>
                <w:sz w:val="21"/>
              </w:rPr>
            </w:pPr>
          </w:p>
          <w:p w14:paraId="2DE0BEF6">
            <w:pPr>
              <w:spacing w:line="252" w:lineRule="auto"/>
              <w:rPr>
                <w:rFonts w:hint="eastAsia" w:ascii="宋体" w:hAnsi="宋体" w:eastAsia="宋体" w:cs="宋体"/>
                <w:sz w:val="21"/>
              </w:rPr>
            </w:pPr>
          </w:p>
          <w:p w14:paraId="16D0D397">
            <w:pPr>
              <w:spacing w:line="252" w:lineRule="auto"/>
              <w:rPr>
                <w:rFonts w:hint="eastAsia" w:ascii="宋体" w:hAnsi="宋体" w:eastAsia="宋体" w:cs="宋体"/>
                <w:sz w:val="21"/>
              </w:rPr>
            </w:pPr>
          </w:p>
          <w:p w14:paraId="7A40E1D2">
            <w:pPr>
              <w:pStyle w:val="11"/>
              <w:spacing w:before="32" w:line="135" w:lineRule="exact"/>
              <w:ind w:left="155"/>
              <w:rPr>
                <w:rFonts w:hint="eastAsia" w:ascii="宋体" w:hAnsi="宋体" w:eastAsia="宋体" w:cs="宋体"/>
                <w:sz w:val="10"/>
                <w:szCs w:val="10"/>
              </w:rPr>
            </w:pPr>
            <w:r>
              <w:rPr>
                <w:rFonts w:hint="eastAsia" w:ascii="宋体" w:hAnsi="宋体" w:eastAsia="宋体" w:cs="宋体"/>
                <w:sz w:val="10"/>
                <w:szCs w:val="10"/>
              </w:rPr>
              <w:t>4</w:t>
            </w:r>
          </w:p>
        </w:tc>
        <w:tc>
          <w:tcPr>
            <w:tcW w:w="1374" w:type="dxa"/>
            <w:vAlign w:val="top"/>
          </w:tcPr>
          <w:p w14:paraId="7B8F0342">
            <w:pPr>
              <w:spacing w:line="461" w:lineRule="auto"/>
              <w:rPr>
                <w:rFonts w:hint="eastAsia" w:ascii="宋体" w:hAnsi="宋体" w:eastAsia="宋体" w:cs="宋体"/>
                <w:sz w:val="21"/>
              </w:rPr>
            </w:pPr>
          </w:p>
          <w:p w14:paraId="21AA81F8">
            <w:pPr>
              <w:spacing w:line="756" w:lineRule="exact"/>
              <w:ind w:firstLine="186"/>
              <w:rPr>
                <w:rFonts w:hint="eastAsia" w:ascii="宋体" w:hAnsi="宋体" w:eastAsia="宋体" w:cs="宋体"/>
              </w:rPr>
            </w:pPr>
            <w:r>
              <w:rPr>
                <w:rFonts w:hint="eastAsia" w:ascii="宋体" w:hAnsi="宋体" w:eastAsia="宋体" w:cs="宋体"/>
                <w:position w:val="-15"/>
              </w:rPr>
              <w:drawing>
                <wp:inline distT="0" distB="0" distL="0" distR="0">
                  <wp:extent cx="636905" cy="47942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2"/>
                          <a:stretch>
                            <a:fillRect/>
                          </a:stretch>
                        </pic:blipFill>
                        <pic:spPr>
                          <a:xfrm>
                            <a:off x="0" y="0"/>
                            <a:ext cx="637032" cy="480059"/>
                          </a:xfrm>
                          <a:prstGeom prst="rect">
                            <a:avLst/>
                          </a:prstGeom>
                        </pic:spPr>
                      </pic:pic>
                    </a:graphicData>
                  </a:graphic>
                </wp:inline>
              </w:drawing>
            </w:r>
          </w:p>
        </w:tc>
        <w:tc>
          <w:tcPr>
            <w:tcW w:w="518" w:type="dxa"/>
            <w:vAlign w:val="top"/>
          </w:tcPr>
          <w:p w14:paraId="7F2B3C1C">
            <w:pPr>
              <w:spacing w:line="252" w:lineRule="auto"/>
              <w:rPr>
                <w:rFonts w:hint="eastAsia" w:ascii="宋体" w:hAnsi="宋体" w:eastAsia="宋体" w:cs="宋体"/>
                <w:sz w:val="21"/>
              </w:rPr>
            </w:pPr>
          </w:p>
          <w:p w14:paraId="49D68317">
            <w:pPr>
              <w:spacing w:line="252" w:lineRule="auto"/>
              <w:rPr>
                <w:rFonts w:hint="eastAsia" w:ascii="宋体" w:hAnsi="宋体" w:eastAsia="宋体" w:cs="宋体"/>
                <w:sz w:val="21"/>
              </w:rPr>
            </w:pPr>
          </w:p>
          <w:p w14:paraId="3E189637">
            <w:pPr>
              <w:spacing w:line="252" w:lineRule="auto"/>
              <w:rPr>
                <w:rFonts w:hint="eastAsia" w:ascii="宋体" w:hAnsi="宋体" w:eastAsia="宋体" w:cs="宋体"/>
                <w:sz w:val="21"/>
              </w:rPr>
            </w:pPr>
          </w:p>
          <w:p w14:paraId="66411EB4">
            <w:pPr>
              <w:pStyle w:val="11"/>
              <w:spacing w:before="32" w:line="227" w:lineRule="auto"/>
              <w:ind w:left="211"/>
              <w:rPr>
                <w:rFonts w:hint="eastAsia" w:ascii="宋体" w:hAnsi="宋体" w:eastAsia="宋体" w:cs="宋体"/>
                <w:sz w:val="10"/>
                <w:szCs w:val="10"/>
              </w:rPr>
            </w:pPr>
            <w:r>
              <w:rPr>
                <w:rFonts w:hint="eastAsia" w:ascii="宋体" w:hAnsi="宋体" w:eastAsia="宋体" w:cs="宋体"/>
                <w:sz w:val="10"/>
                <w:szCs w:val="10"/>
              </w:rPr>
              <w:t>套</w:t>
            </w:r>
          </w:p>
        </w:tc>
        <w:tc>
          <w:tcPr>
            <w:tcW w:w="600" w:type="dxa"/>
            <w:vAlign w:val="top"/>
          </w:tcPr>
          <w:p w14:paraId="65F2CD12">
            <w:pPr>
              <w:rPr>
                <w:rFonts w:hint="eastAsia" w:ascii="宋体" w:hAnsi="宋体" w:eastAsia="宋体" w:cs="宋体"/>
                <w:sz w:val="21"/>
              </w:rPr>
            </w:pPr>
          </w:p>
        </w:tc>
        <w:tc>
          <w:tcPr>
            <w:tcW w:w="864" w:type="dxa"/>
            <w:vAlign w:val="top"/>
          </w:tcPr>
          <w:p w14:paraId="6C11FD32">
            <w:pPr>
              <w:rPr>
                <w:rFonts w:hint="eastAsia" w:ascii="宋体" w:hAnsi="宋体" w:eastAsia="宋体" w:cs="宋体"/>
                <w:sz w:val="21"/>
              </w:rPr>
            </w:pPr>
          </w:p>
        </w:tc>
        <w:tc>
          <w:tcPr>
            <w:tcW w:w="5086" w:type="dxa"/>
            <w:vAlign w:val="top"/>
          </w:tcPr>
          <w:p w14:paraId="14AD9FB3">
            <w:pPr>
              <w:pStyle w:val="11"/>
              <w:spacing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5A4BBDD0">
            <w:pPr>
              <w:pStyle w:val="11"/>
              <w:spacing w:before="12" w:line="238" w:lineRule="auto"/>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018F4771">
            <w:pPr>
              <w:pStyle w:val="11"/>
              <w:spacing w:before="10"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5755533D">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3E7BB158">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769A71FA">
            <w:pPr>
              <w:pStyle w:val="11"/>
              <w:spacing w:before="8"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77858442">
            <w:pPr>
              <w:pStyle w:val="11"/>
              <w:spacing w:before="7"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tc>
      </w:tr>
      <w:tr w14:paraId="42E69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319" w:type="dxa"/>
            <w:vAlign w:val="top"/>
          </w:tcPr>
          <w:p w14:paraId="071C60E8">
            <w:pPr>
              <w:spacing w:line="356" w:lineRule="auto"/>
              <w:rPr>
                <w:rFonts w:hint="eastAsia" w:ascii="宋体" w:hAnsi="宋体" w:eastAsia="宋体" w:cs="宋体"/>
                <w:sz w:val="21"/>
              </w:rPr>
            </w:pPr>
          </w:p>
          <w:p w14:paraId="3AEEE43A">
            <w:pPr>
              <w:pStyle w:val="11"/>
              <w:spacing w:before="32" w:line="134" w:lineRule="exact"/>
              <w:ind w:left="113"/>
              <w:rPr>
                <w:rFonts w:hint="eastAsia" w:ascii="宋体" w:hAnsi="宋体" w:eastAsia="宋体" w:cs="宋体"/>
                <w:sz w:val="10"/>
                <w:szCs w:val="10"/>
              </w:rPr>
            </w:pPr>
            <w:r>
              <w:rPr>
                <w:rFonts w:hint="eastAsia" w:ascii="宋体" w:hAnsi="宋体" w:eastAsia="宋体" w:cs="宋体"/>
                <w:spacing w:val="-1"/>
                <w:position w:val="1"/>
                <w:sz w:val="10"/>
                <w:szCs w:val="10"/>
              </w:rPr>
              <w:t>37</w:t>
            </w:r>
          </w:p>
        </w:tc>
        <w:tc>
          <w:tcPr>
            <w:tcW w:w="864" w:type="dxa"/>
            <w:vAlign w:val="top"/>
          </w:tcPr>
          <w:p w14:paraId="53DB5826">
            <w:pPr>
              <w:spacing w:line="356" w:lineRule="auto"/>
              <w:rPr>
                <w:rFonts w:hint="eastAsia" w:ascii="宋体" w:hAnsi="宋体" w:eastAsia="宋体" w:cs="宋体"/>
                <w:sz w:val="21"/>
              </w:rPr>
            </w:pPr>
          </w:p>
          <w:p w14:paraId="5ABFF55A">
            <w:pPr>
              <w:pStyle w:val="11"/>
              <w:spacing w:before="32" w:line="226" w:lineRule="auto"/>
              <w:ind w:left="145"/>
              <w:rPr>
                <w:rFonts w:hint="eastAsia" w:ascii="宋体" w:hAnsi="宋体" w:eastAsia="宋体" w:cs="宋体"/>
                <w:sz w:val="10"/>
                <w:szCs w:val="10"/>
              </w:rPr>
            </w:pPr>
            <w:r>
              <w:rPr>
                <w:rFonts w:hint="eastAsia" w:ascii="宋体" w:hAnsi="宋体" w:eastAsia="宋体" w:cs="宋体"/>
                <w:spacing w:val="3"/>
                <w:sz w:val="10"/>
                <w:szCs w:val="10"/>
              </w:rPr>
              <w:t>仓库5层货架</w:t>
            </w:r>
          </w:p>
        </w:tc>
        <w:tc>
          <w:tcPr>
            <w:tcW w:w="1139" w:type="dxa"/>
            <w:vAlign w:val="top"/>
          </w:tcPr>
          <w:p w14:paraId="5880E6EA">
            <w:pPr>
              <w:spacing w:line="356" w:lineRule="auto"/>
              <w:rPr>
                <w:rFonts w:hint="eastAsia" w:ascii="宋体" w:hAnsi="宋体" w:eastAsia="宋体" w:cs="宋体"/>
                <w:sz w:val="21"/>
              </w:rPr>
            </w:pPr>
          </w:p>
          <w:p w14:paraId="5F21AD70">
            <w:pPr>
              <w:pStyle w:val="11"/>
              <w:spacing w:before="32" w:line="134" w:lineRule="exact"/>
              <w:ind w:left="226"/>
              <w:rPr>
                <w:rFonts w:hint="eastAsia" w:ascii="宋体" w:hAnsi="宋体" w:eastAsia="宋体" w:cs="宋体"/>
                <w:sz w:val="10"/>
                <w:szCs w:val="10"/>
              </w:rPr>
            </w:pPr>
            <w:r>
              <w:rPr>
                <w:rFonts w:hint="eastAsia" w:ascii="宋体" w:hAnsi="宋体" w:eastAsia="宋体" w:cs="宋体"/>
                <w:spacing w:val="2"/>
                <w:position w:val="1"/>
                <w:sz w:val="10"/>
                <w:szCs w:val="10"/>
              </w:rPr>
              <w:t>2000*500*2000</w:t>
            </w:r>
          </w:p>
        </w:tc>
        <w:tc>
          <w:tcPr>
            <w:tcW w:w="357" w:type="dxa"/>
            <w:vAlign w:val="top"/>
          </w:tcPr>
          <w:p w14:paraId="6D0C295A">
            <w:pPr>
              <w:spacing w:line="356" w:lineRule="auto"/>
              <w:rPr>
                <w:rFonts w:hint="eastAsia" w:ascii="宋体" w:hAnsi="宋体" w:eastAsia="宋体" w:cs="宋体"/>
                <w:sz w:val="21"/>
              </w:rPr>
            </w:pPr>
          </w:p>
          <w:p w14:paraId="2C1048A4">
            <w:pPr>
              <w:pStyle w:val="11"/>
              <w:spacing w:before="32" w:line="135" w:lineRule="exact"/>
              <w:ind w:left="155"/>
              <w:rPr>
                <w:rFonts w:hint="eastAsia" w:ascii="宋体" w:hAnsi="宋体" w:eastAsia="宋体" w:cs="宋体"/>
                <w:sz w:val="10"/>
                <w:szCs w:val="10"/>
              </w:rPr>
            </w:pPr>
            <w:r>
              <w:rPr>
                <w:rFonts w:hint="eastAsia" w:ascii="宋体" w:hAnsi="宋体" w:eastAsia="宋体" w:cs="宋体"/>
                <w:sz w:val="10"/>
                <w:szCs w:val="10"/>
              </w:rPr>
              <w:t>4</w:t>
            </w:r>
          </w:p>
        </w:tc>
        <w:tc>
          <w:tcPr>
            <w:tcW w:w="1374" w:type="dxa"/>
            <w:vAlign w:val="top"/>
          </w:tcPr>
          <w:p w14:paraId="649C7C5F">
            <w:pPr>
              <w:spacing w:before="76" w:line="727" w:lineRule="exact"/>
              <w:ind w:firstLine="234"/>
              <w:rPr>
                <w:rFonts w:hint="eastAsia" w:ascii="宋体" w:hAnsi="宋体" w:eastAsia="宋体" w:cs="宋体"/>
              </w:rPr>
            </w:pPr>
            <w:r>
              <w:rPr>
                <w:rFonts w:hint="eastAsia" w:ascii="宋体" w:hAnsi="宋体" w:eastAsia="宋体" w:cs="宋体"/>
                <w:position w:val="-14"/>
              </w:rPr>
              <w:drawing>
                <wp:inline distT="0" distB="0" distL="0" distR="0">
                  <wp:extent cx="575945" cy="46164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3"/>
                          <a:stretch>
                            <a:fillRect/>
                          </a:stretch>
                        </pic:blipFill>
                        <pic:spPr>
                          <a:xfrm>
                            <a:off x="0" y="0"/>
                            <a:ext cx="576072" cy="461772"/>
                          </a:xfrm>
                          <a:prstGeom prst="rect">
                            <a:avLst/>
                          </a:prstGeom>
                        </pic:spPr>
                      </pic:pic>
                    </a:graphicData>
                  </a:graphic>
                </wp:inline>
              </w:drawing>
            </w:r>
          </w:p>
        </w:tc>
        <w:tc>
          <w:tcPr>
            <w:tcW w:w="518" w:type="dxa"/>
            <w:vAlign w:val="top"/>
          </w:tcPr>
          <w:p w14:paraId="7A65AD2E">
            <w:pPr>
              <w:spacing w:line="356" w:lineRule="auto"/>
              <w:rPr>
                <w:rFonts w:hint="eastAsia" w:ascii="宋体" w:hAnsi="宋体" w:eastAsia="宋体" w:cs="宋体"/>
                <w:sz w:val="21"/>
              </w:rPr>
            </w:pPr>
          </w:p>
          <w:p w14:paraId="3033360F">
            <w:pPr>
              <w:pStyle w:val="11"/>
              <w:spacing w:before="32" w:line="227" w:lineRule="auto"/>
              <w:ind w:left="210"/>
              <w:rPr>
                <w:rFonts w:hint="eastAsia" w:ascii="宋体" w:hAnsi="宋体" w:eastAsia="宋体" w:cs="宋体"/>
                <w:sz w:val="10"/>
                <w:szCs w:val="10"/>
              </w:rPr>
            </w:pPr>
            <w:r>
              <w:rPr>
                <w:rFonts w:hint="eastAsia" w:ascii="宋体" w:hAnsi="宋体" w:eastAsia="宋体" w:cs="宋体"/>
                <w:sz w:val="10"/>
                <w:szCs w:val="10"/>
              </w:rPr>
              <w:t>件</w:t>
            </w:r>
          </w:p>
        </w:tc>
        <w:tc>
          <w:tcPr>
            <w:tcW w:w="600" w:type="dxa"/>
            <w:vAlign w:val="top"/>
          </w:tcPr>
          <w:p w14:paraId="620F5252">
            <w:pPr>
              <w:rPr>
                <w:rFonts w:hint="eastAsia" w:ascii="宋体" w:hAnsi="宋体" w:eastAsia="宋体" w:cs="宋体"/>
                <w:sz w:val="21"/>
              </w:rPr>
            </w:pPr>
          </w:p>
        </w:tc>
        <w:tc>
          <w:tcPr>
            <w:tcW w:w="864" w:type="dxa"/>
            <w:vAlign w:val="top"/>
          </w:tcPr>
          <w:p w14:paraId="4B26DD57">
            <w:pPr>
              <w:rPr>
                <w:rFonts w:hint="eastAsia" w:ascii="宋体" w:hAnsi="宋体" w:eastAsia="宋体" w:cs="宋体"/>
                <w:sz w:val="21"/>
              </w:rPr>
            </w:pPr>
          </w:p>
        </w:tc>
        <w:tc>
          <w:tcPr>
            <w:tcW w:w="5086" w:type="dxa"/>
            <w:vAlign w:val="top"/>
          </w:tcPr>
          <w:p w14:paraId="3FAA0A46">
            <w:pPr>
              <w:pStyle w:val="11"/>
              <w:spacing w:before="133" w:line="239" w:lineRule="auto"/>
              <w:ind w:left="22" w:right="55" w:firstLine="3"/>
              <w:rPr>
                <w:rFonts w:hint="eastAsia" w:ascii="宋体" w:hAnsi="宋体" w:eastAsia="宋体" w:cs="宋体"/>
              </w:rPr>
            </w:pPr>
            <w:r>
              <w:rPr>
                <w:rFonts w:hint="eastAsia" w:ascii="宋体" w:hAnsi="宋体" w:eastAsia="宋体" w:cs="宋体"/>
                <w:spacing w:val="4"/>
              </w:rPr>
              <w:t>（1）▲采用厚度为1.0</w:t>
            </w:r>
            <w:r>
              <w:rPr>
                <w:rFonts w:hint="eastAsia" w:ascii="宋体" w:hAnsi="宋体" w:eastAsia="宋体" w:cs="宋体"/>
              </w:rPr>
              <w:t>mm</w:t>
            </w:r>
            <w:r>
              <w:rPr>
                <w:rFonts w:hint="eastAsia" w:ascii="宋体" w:hAnsi="宋体" w:eastAsia="宋体" w:cs="宋体"/>
                <w:spacing w:val="4"/>
              </w:rPr>
              <w:t>的医用喷涂电解钢板制作</w:t>
            </w:r>
            <w:r>
              <w:rPr>
                <w:rFonts w:hint="eastAsia" w:ascii="宋体" w:hAnsi="宋体" w:eastAsia="宋体" w:cs="宋体"/>
                <w:spacing w:val="-12"/>
              </w:rPr>
              <w:t xml:space="preserve"> </w:t>
            </w:r>
            <w:r>
              <w:rPr>
                <w:rFonts w:hint="eastAsia" w:ascii="宋体" w:hAnsi="宋体" w:eastAsia="宋体" w:cs="宋体"/>
                <w:spacing w:val="4"/>
              </w:rPr>
              <w:t>，医用喷涂电解钢板通过</w:t>
            </w:r>
            <w:r>
              <w:rPr>
                <w:rFonts w:hint="eastAsia" w:ascii="宋体" w:hAnsi="宋体" w:eastAsia="宋体" w:cs="宋体"/>
                <w:spacing w:val="-19"/>
              </w:rPr>
              <w:t xml:space="preserve"> </w:t>
            </w:r>
            <w:r>
              <w:rPr>
                <w:rFonts w:hint="eastAsia" w:ascii="宋体" w:hAnsi="宋体" w:eastAsia="宋体" w:cs="宋体"/>
              </w:rPr>
              <w:t>GB</w:t>
            </w:r>
            <w:r>
              <w:rPr>
                <w:rFonts w:hint="eastAsia" w:ascii="宋体" w:hAnsi="宋体" w:eastAsia="宋体" w:cs="宋体"/>
                <w:spacing w:val="4"/>
              </w:rPr>
              <w:t xml:space="preserve">/T </w:t>
            </w:r>
            <w:r>
              <w:rPr>
                <w:rFonts w:hint="eastAsia" w:ascii="宋体" w:hAnsi="宋体" w:eastAsia="宋体" w:cs="宋体"/>
                <w:spacing w:val="3"/>
              </w:rPr>
              <w:t>700-2006、</w:t>
            </w:r>
            <w:r>
              <w:rPr>
                <w:rFonts w:hint="eastAsia" w:ascii="宋体" w:hAnsi="宋体" w:eastAsia="宋体" w:cs="宋体"/>
              </w:rPr>
              <w:t>GB</w:t>
            </w:r>
            <w:r>
              <w:rPr>
                <w:rFonts w:hint="eastAsia" w:ascii="宋体" w:hAnsi="宋体" w:eastAsia="宋体" w:cs="宋体"/>
                <w:spacing w:val="3"/>
              </w:rPr>
              <w:t>24820-2009</w:t>
            </w:r>
            <w:r>
              <w:rPr>
                <w:rFonts w:hint="eastAsia" w:ascii="宋体" w:hAnsi="宋体" w:eastAsia="宋体" w:cs="宋体"/>
                <w:spacing w:val="16"/>
                <w:w w:val="101"/>
              </w:rPr>
              <w:t xml:space="preserve"> </w:t>
            </w:r>
            <w:r>
              <w:rPr>
                <w:rFonts w:hint="eastAsia" w:ascii="宋体" w:hAnsi="宋体" w:eastAsia="宋体" w:cs="宋体"/>
                <w:spacing w:val="3"/>
              </w:rPr>
              <w:t>、</w:t>
            </w:r>
            <w:r>
              <w:rPr>
                <w:rFonts w:hint="eastAsia" w:ascii="宋体" w:hAnsi="宋体" w:eastAsia="宋体" w:cs="宋体"/>
              </w:rPr>
              <w:t>GB</w:t>
            </w:r>
            <w:r>
              <w:rPr>
                <w:rFonts w:hint="eastAsia" w:ascii="宋体" w:hAnsi="宋体" w:eastAsia="宋体" w:cs="宋体"/>
                <w:spacing w:val="14"/>
                <w:w w:val="102"/>
              </w:rPr>
              <w:t xml:space="preserve"> </w:t>
            </w:r>
            <w:r>
              <w:rPr>
                <w:rFonts w:hint="eastAsia" w:ascii="宋体" w:hAnsi="宋体" w:eastAsia="宋体" w:cs="宋体"/>
                <w:spacing w:val="3"/>
              </w:rPr>
              <w:t>18584-2001标准检</w:t>
            </w:r>
            <w:r>
              <w:rPr>
                <w:rFonts w:hint="eastAsia" w:ascii="宋体" w:hAnsi="宋体" w:eastAsia="宋体" w:cs="宋体"/>
              </w:rPr>
              <w:t xml:space="preserve">   </w:t>
            </w:r>
            <w:r>
              <w:rPr>
                <w:rFonts w:hint="eastAsia" w:ascii="宋体" w:hAnsi="宋体" w:eastAsia="宋体" w:cs="宋体"/>
                <w:spacing w:val="4"/>
              </w:rPr>
              <w:t>测，材料及化学成分（牌号Q195）：C(%)≤0.12、</w:t>
            </w:r>
            <w:r>
              <w:rPr>
                <w:rFonts w:hint="eastAsia" w:ascii="宋体" w:hAnsi="宋体" w:eastAsia="宋体" w:cs="宋体"/>
              </w:rPr>
              <w:t>Mn</w:t>
            </w:r>
            <w:r>
              <w:rPr>
                <w:rFonts w:hint="eastAsia" w:ascii="宋体" w:hAnsi="宋体" w:eastAsia="宋体" w:cs="宋体"/>
                <w:spacing w:val="4"/>
              </w:rPr>
              <w:t>(%)≤0.5、P(%)≤0.035、S(%)≤0.040、</w:t>
            </w:r>
            <w:r>
              <w:rPr>
                <w:rFonts w:hint="eastAsia" w:ascii="宋体" w:hAnsi="宋体" w:eastAsia="宋体" w:cs="宋体"/>
              </w:rPr>
              <w:t>Si</w:t>
            </w:r>
            <w:r>
              <w:rPr>
                <w:rFonts w:hint="eastAsia" w:ascii="宋体" w:hAnsi="宋体" w:eastAsia="宋体" w:cs="宋体"/>
                <w:spacing w:val="4"/>
              </w:rPr>
              <w:t>(%)≤0.30，力学性能（牌号Q195）：</w:t>
            </w:r>
            <w:r>
              <w:rPr>
                <w:rFonts w:hint="eastAsia" w:ascii="宋体" w:hAnsi="宋体" w:eastAsia="宋体" w:cs="宋体"/>
                <w:spacing w:val="1"/>
              </w:rPr>
              <w:t xml:space="preserve"> </w:t>
            </w:r>
            <w:r>
              <w:rPr>
                <w:rFonts w:hint="eastAsia" w:ascii="宋体" w:hAnsi="宋体" w:eastAsia="宋体" w:cs="宋体"/>
                <w:spacing w:val="4"/>
              </w:rPr>
              <w:t>抗拉强度315～430</w:t>
            </w:r>
            <w:r>
              <w:rPr>
                <w:rFonts w:hint="eastAsia" w:ascii="宋体" w:hAnsi="宋体" w:eastAsia="宋体" w:cs="宋体"/>
              </w:rPr>
              <w:t>MPa</w:t>
            </w:r>
            <w:r>
              <w:rPr>
                <w:rFonts w:hint="eastAsia" w:ascii="宋体" w:hAnsi="宋体" w:eastAsia="宋体" w:cs="宋体"/>
                <w:spacing w:val="4"/>
              </w:rPr>
              <w:t>、屈服强度≥195</w:t>
            </w:r>
            <w:r>
              <w:rPr>
                <w:rFonts w:hint="eastAsia" w:ascii="宋体" w:hAnsi="宋体" w:eastAsia="宋体" w:cs="宋体"/>
              </w:rPr>
              <w:t>MPa</w:t>
            </w:r>
            <w:r>
              <w:rPr>
                <w:rFonts w:hint="eastAsia" w:ascii="宋体" w:hAnsi="宋体" w:eastAsia="宋体" w:cs="宋体"/>
                <w:spacing w:val="4"/>
              </w:rPr>
              <w:t>、断后伸长率≥33%，理化性能（金属喷漆涂层</w:t>
            </w:r>
            <w:r>
              <w:rPr>
                <w:rFonts w:hint="eastAsia" w:ascii="宋体" w:hAnsi="宋体" w:eastAsia="宋体" w:cs="宋体"/>
                <w:spacing w:val="6"/>
              </w:rPr>
              <w:t>）</w:t>
            </w:r>
            <w:r>
              <w:rPr>
                <w:rFonts w:hint="eastAsia" w:ascii="宋体" w:hAnsi="宋体" w:eastAsia="宋体" w:cs="宋体"/>
                <w:spacing w:val="-15"/>
              </w:rPr>
              <w:t xml:space="preserve"> </w:t>
            </w:r>
            <w:r>
              <w:rPr>
                <w:rFonts w:hint="eastAsia" w:ascii="宋体" w:hAnsi="宋体" w:eastAsia="宋体" w:cs="宋体"/>
                <w:spacing w:val="6"/>
              </w:rPr>
              <w:t>：</w:t>
            </w:r>
            <w:r>
              <w:rPr>
                <w:rFonts w:hint="eastAsia" w:ascii="宋体" w:hAnsi="宋体" w:eastAsia="宋体" w:cs="宋体"/>
                <w:spacing w:val="4"/>
              </w:rPr>
              <w:t>耐腐蚀</w:t>
            </w:r>
            <w:r>
              <w:rPr>
                <w:rFonts w:hint="eastAsia" w:ascii="宋体" w:hAnsi="宋体" w:eastAsia="宋体" w:cs="宋体"/>
                <w:spacing w:val="-24"/>
              </w:rPr>
              <w:t xml:space="preserve"> </w:t>
            </w:r>
            <w:r>
              <w:rPr>
                <w:rFonts w:hint="eastAsia" w:ascii="宋体" w:hAnsi="宋体" w:eastAsia="宋体" w:cs="宋体"/>
                <w:spacing w:val="4"/>
              </w:rPr>
              <w:t>，24h，乙酸盐雾试验</w:t>
            </w:r>
            <w:r>
              <w:rPr>
                <w:rFonts w:hint="eastAsia" w:ascii="宋体" w:hAnsi="宋体" w:eastAsia="宋体" w:cs="宋体"/>
                <w:spacing w:val="-18"/>
              </w:rPr>
              <w:t xml:space="preserve"> </w:t>
            </w:r>
            <w:r>
              <w:rPr>
                <w:rFonts w:hint="eastAsia" w:ascii="宋体" w:hAnsi="宋体" w:eastAsia="宋体" w:cs="宋体"/>
                <w:spacing w:val="4"/>
              </w:rPr>
              <w:t>，不低于9</w:t>
            </w:r>
            <w:r>
              <w:rPr>
                <w:rFonts w:hint="eastAsia" w:ascii="宋体" w:hAnsi="宋体" w:eastAsia="宋体" w:cs="宋体"/>
              </w:rPr>
              <w:t xml:space="preserve">  </w:t>
            </w:r>
            <w:r>
              <w:rPr>
                <w:rFonts w:hint="eastAsia" w:ascii="宋体" w:hAnsi="宋体" w:eastAsia="宋体" w:cs="宋体"/>
                <w:spacing w:val="4"/>
              </w:rPr>
              <w:t>级，附着力不低于2级，硬度为2H，可溶性重金属铅</w:t>
            </w:r>
            <w:r>
              <w:rPr>
                <w:rFonts w:hint="eastAsia" w:ascii="宋体" w:hAnsi="宋体" w:eastAsia="宋体" w:cs="宋体"/>
                <w:spacing w:val="-3"/>
              </w:rPr>
              <w:t xml:space="preserve"> </w:t>
            </w:r>
            <w:r>
              <w:rPr>
                <w:rFonts w:hint="eastAsia" w:ascii="宋体" w:hAnsi="宋体" w:eastAsia="宋体" w:cs="宋体"/>
                <w:spacing w:val="4"/>
              </w:rPr>
              <w:t>≤20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3"/>
              </w:rPr>
              <w:t xml:space="preserve"> </w:t>
            </w:r>
            <w:r>
              <w:rPr>
                <w:rFonts w:hint="eastAsia" w:ascii="宋体" w:hAnsi="宋体" w:eastAsia="宋体" w:cs="宋体"/>
                <w:spacing w:val="4"/>
              </w:rPr>
              <w:t>，汞≤20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4"/>
              </w:rPr>
              <w:t>，铬≤20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3"/>
              </w:rPr>
              <w:t xml:space="preserve"> </w:t>
            </w:r>
            <w:r>
              <w:rPr>
                <w:rFonts w:hint="eastAsia" w:ascii="宋体" w:hAnsi="宋体" w:eastAsia="宋体" w:cs="宋体"/>
                <w:spacing w:val="4"/>
              </w:rPr>
              <w:t>，镉≤20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4"/>
              </w:rPr>
              <w:t>。</w:t>
            </w:r>
          </w:p>
          <w:p w14:paraId="391E7A93">
            <w:pPr>
              <w:pStyle w:val="11"/>
              <w:spacing w:before="13" w:line="231" w:lineRule="auto"/>
              <w:ind w:left="22" w:right="54" w:firstLine="3"/>
              <w:rPr>
                <w:rFonts w:hint="eastAsia" w:ascii="宋体" w:hAnsi="宋体" w:eastAsia="宋体" w:cs="宋体"/>
              </w:rPr>
            </w:pPr>
            <w:r>
              <w:rPr>
                <w:rFonts w:hint="eastAsia" w:ascii="宋体" w:hAnsi="宋体" w:eastAsia="宋体" w:cs="宋体"/>
                <w:spacing w:val="3"/>
              </w:rPr>
              <w:t>（2）金属表面采用防腐抗菌喷涂粉末喷涂 ，符合</w:t>
            </w:r>
            <w:r>
              <w:rPr>
                <w:rFonts w:hint="eastAsia" w:ascii="宋体" w:hAnsi="宋体" w:eastAsia="宋体" w:cs="宋体"/>
              </w:rPr>
              <w:t>HG</w:t>
            </w:r>
            <w:r>
              <w:rPr>
                <w:rFonts w:hint="eastAsia" w:ascii="宋体" w:hAnsi="宋体" w:eastAsia="宋体" w:cs="宋体"/>
                <w:spacing w:val="3"/>
              </w:rPr>
              <w:t>/T</w:t>
            </w:r>
            <w:r>
              <w:rPr>
                <w:rFonts w:hint="eastAsia" w:ascii="宋体" w:hAnsi="宋体" w:eastAsia="宋体" w:cs="宋体"/>
                <w:spacing w:val="14"/>
                <w:w w:val="101"/>
              </w:rPr>
              <w:t xml:space="preserve"> </w:t>
            </w:r>
            <w:r>
              <w:rPr>
                <w:rFonts w:hint="eastAsia" w:ascii="宋体" w:hAnsi="宋体" w:eastAsia="宋体" w:cs="宋体"/>
                <w:spacing w:val="3"/>
              </w:rPr>
              <w:t>2006-2006《热固性粉末涂料</w:t>
            </w:r>
            <w:r>
              <w:rPr>
                <w:rFonts w:hint="eastAsia" w:ascii="宋体" w:hAnsi="宋体" w:eastAsia="宋体" w:cs="宋体"/>
                <w:spacing w:val="-20"/>
              </w:rPr>
              <w:t xml:space="preserve"> </w:t>
            </w:r>
            <w:r>
              <w:rPr>
                <w:rFonts w:hint="eastAsia" w:ascii="宋体" w:hAnsi="宋体" w:eastAsia="宋体" w:cs="宋体"/>
                <w:spacing w:val="3"/>
              </w:rPr>
              <w:t>》（室内用优等品</w:t>
            </w:r>
            <w:r>
              <w:rPr>
                <w:rFonts w:hint="eastAsia" w:ascii="宋体" w:hAnsi="宋体" w:eastAsia="宋体" w:cs="宋体"/>
                <w:spacing w:val="-15"/>
              </w:rPr>
              <w:t xml:space="preserve"> </w:t>
            </w:r>
            <w:r>
              <w:rPr>
                <w:rFonts w:hint="eastAsia" w:ascii="宋体" w:hAnsi="宋体" w:eastAsia="宋体" w:cs="宋体"/>
                <w:spacing w:val="6"/>
              </w:rPr>
              <w:t>），</w:t>
            </w:r>
            <w:r>
              <w:rPr>
                <w:rFonts w:hint="eastAsia" w:ascii="宋体" w:hAnsi="宋体" w:eastAsia="宋体" w:cs="宋体"/>
              </w:rPr>
              <w:t>HG</w:t>
            </w:r>
            <w:r>
              <w:rPr>
                <w:rFonts w:hint="eastAsia" w:ascii="宋体" w:hAnsi="宋体" w:eastAsia="宋体" w:cs="宋体"/>
                <w:spacing w:val="3"/>
              </w:rPr>
              <w:t>/T 3950-2007（2017）《</w:t>
            </w:r>
            <w:r>
              <w:rPr>
                <w:rFonts w:hint="eastAsia" w:ascii="宋体" w:hAnsi="宋体" w:eastAsia="宋体" w:cs="宋体"/>
              </w:rPr>
              <w:t xml:space="preserve"> </w:t>
            </w:r>
            <w:r>
              <w:rPr>
                <w:rFonts w:hint="eastAsia" w:ascii="宋体" w:hAnsi="宋体" w:eastAsia="宋体" w:cs="宋体"/>
                <w:spacing w:val="2"/>
              </w:rPr>
              <w:t>抗菌涂料》</w:t>
            </w:r>
            <w:r>
              <w:rPr>
                <w:rFonts w:hint="eastAsia" w:ascii="宋体" w:hAnsi="宋体" w:eastAsia="宋体" w:cs="宋体"/>
                <w:spacing w:val="20"/>
                <w:w w:val="101"/>
              </w:rPr>
              <w:t xml:space="preserve"> </w:t>
            </w:r>
            <w:r>
              <w:rPr>
                <w:rFonts w:hint="eastAsia" w:ascii="宋体" w:hAnsi="宋体" w:eastAsia="宋体" w:cs="宋体"/>
                <w:spacing w:val="2"/>
              </w:rPr>
              <w:t>( Ⅰ级）检测标准</w:t>
            </w:r>
            <w:r>
              <w:rPr>
                <w:rFonts w:hint="eastAsia" w:ascii="宋体" w:hAnsi="宋体" w:eastAsia="宋体" w:cs="宋体"/>
                <w:spacing w:val="-24"/>
              </w:rPr>
              <w:t xml:space="preserve"> </w:t>
            </w:r>
            <w:r>
              <w:rPr>
                <w:rFonts w:hint="eastAsia" w:ascii="宋体" w:hAnsi="宋体" w:eastAsia="宋体" w:cs="宋体"/>
                <w:spacing w:val="2"/>
              </w:rPr>
              <w:t>，可溶性铅</w:t>
            </w:r>
            <w:r>
              <w:rPr>
                <w:rFonts w:hint="eastAsia" w:ascii="宋体" w:hAnsi="宋体" w:eastAsia="宋体" w:cs="宋体"/>
                <w:spacing w:val="-21"/>
              </w:rPr>
              <w:t xml:space="preserve"> </w:t>
            </w:r>
            <w:r>
              <w:rPr>
                <w:rFonts w:hint="eastAsia" w:ascii="宋体" w:hAnsi="宋体" w:eastAsia="宋体" w:cs="宋体"/>
                <w:spacing w:val="2"/>
              </w:rPr>
              <w:t>，镉，铬，汞含量均</w:t>
            </w:r>
            <w:r>
              <w:rPr>
                <w:rFonts w:hint="eastAsia" w:ascii="宋体" w:hAnsi="宋体" w:eastAsia="宋体" w:cs="宋体"/>
                <w:spacing w:val="-21"/>
              </w:rPr>
              <w:t xml:space="preserve"> </w:t>
            </w:r>
            <w:r>
              <w:rPr>
                <w:rFonts w:hint="eastAsia" w:ascii="宋体" w:hAnsi="宋体" w:eastAsia="宋体" w:cs="宋体"/>
                <w:spacing w:val="2"/>
              </w:rPr>
              <w:t>≤5</w:t>
            </w:r>
            <w:r>
              <w:rPr>
                <w:rFonts w:hint="eastAsia" w:ascii="宋体" w:hAnsi="宋体" w:eastAsia="宋体" w:cs="宋体"/>
              </w:rPr>
              <w:t>mg</w:t>
            </w:r>
            <w:r>
              <w:rPr>
                <w:rFonts w:hint="eastAsia" w:ascii="宋体" w:hAnsi="宋体" w:eastAsia="宋体" w:cs="宋体"/>
                <w:spacing w:val="2"/>
              </w:rPr>
              <w:t>/</w:t>
            </w:r>
            <w:r>
              <w:rPr>
                <w:rFonts w:hint="eastAsia" w:ascii="宋体" w:hAnsi="宋体" w:eastAsia="宋体" w:cs="宋体"/>
              </w:rPr>
              <w:t>kg</w:t>
            </w:r>
            <w:r>
              <w:rPr>
                <w:rFonts w:hint="eastAsia" w:ascii="宋体" w:hAnsi="宋体" w:eastAsia="宋体" w:cs="宋体"/>
                <w:spacing w:val="-23"/>
              </w:rPr>
              <w:t xml:space="preserve"> </w:t>
            </w:r>
            <w:r>
              <w:rPr>
                <w:rFonts w:hint="eastAsia" w:ascii="宋体" w:hAnsi="宋体" w:eastAsia="宋体" w:cs="宋体"/>
                <w:spacing w:val="2"/>
              </w:rPr>
              <w:t>，抗细菌性能和抗霉菌性能均检测合格</w:t>
            </w:r>
          </w:p>
        </w:tc>
      </w:tr>
      <w:tr w14:paraId="481D3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319" w:type="dxa"/>
            <w:vAlign w:val="top"/>
          </w:tcPr>
          <w:p w14:paraId="4640E4E8">
            <w:pPr>
              <w:spacing w:line="336" w:lineRule="auto"/>
              <w:rPr>
                <w:rFonts w:hint="eastAsia" w:ascii="宋体" w:hAnsi="宋体" w:eastAsia="宋体" w:cs="宋体"/>
                <w:sz w:val="21"/>
              </w:rPr>
            </w:pPr>
          </w:p>
          <w:p w14:paraId="48B08D5B">
            <w:pPr>
              <w:pStyle w:val="11"/>
              <w:spacing w:before="32" w:line="134" w:lineRule="exact"/>
              <w:ind w:left="113"/>
              <w:rPr>
                <w:rFonts w:hint="eastAsia" w:ascii="宋体" w:hAnsi="宋体" w:eastAsia="宋体" w:cs="宋体"/>
                <w:sz w:val="10"/>
                <w:szCs w:val="10"/>
              </w:rPr>
            </w:pPr>
            <w:r>
              <w:rPr>
                <w:rFonts w:hint="eastAsia" w:ascii="宋体" w:hAnsi="宋体" w:eastAsia="宋体" w:cs="宋体"/>
                <w:spacing w:val="-1"/>
                <w:position w:val="1"/>
                <w:sz w:val="10"/>
                <w:szCs w:val="10"/>
              </w:rPr>
              <w:t>38</w:t>
            </w:r>
          </w:p>
        </w:tc>
        <w:tc>
          <w:tcPr>
            <w:tcW w:w="864" w:type="dxa"/>
            <w:vAlign w:val="top"/>
          </w:tcPr>
          <w:p w14:paraId="04E0FD87">
            <w:pPr>
              <w:spacing w:line="336" w:lineRule="auto"/>
              <w:rPr>
                <w:rFonts w:hint="eastAsia" w:ascii="宋体" w:hAnsi="宋体" w:eastAsia="宋体" w:cs="宋体"/>
                <w:sz w:val="21"/>
              </w:rPr>
            </w:pPr>
          </w:p>
          <w:p w14:paraId="40AE1C99">
            <w:pPr>
              <w:pStyle w:val="11"/>
              <w:spacing w:before="32" w:line="226" w:lineRule="auto"/>
              <w:ind w:left="225"/>
              <w:rPr>
                <w:rFonts w:hint="eastAsia" w:ascii="宋体" w:hAnsi="宋体" w:eastAsia="宋体" w:cs="宋体"/>
                <w:sz w:val="10"/>
                <w:szCs w:val="10"/>
              </w:rPr>
            </w:pPr>
            <w:r>
              <w:rPr>
                <w:rFonts w:hint="eastAsia" w:ascii="宋体" w:hAnsi="宋体" w:eastAsia="宋体" w:cs="宋体"/>
                <w:spacing w:val="2"/>
                <w:sz w:val="10"/>
                <w:szCs w:val="10"/>
              </w:rPr>
              <w:t>茶几组合</w:t>
            </w:r>
          </w:p>
        </w:tc>
        <w:tc>
          <w:tcPr>
            <w:tcW w:w="1139" w:type="dxa"/>
            <w:vAlign w:val="top"/>
          </w:tcPr>
          <w:p w14:paraId="21ED48E3">
            <w:pPr>
              <w:spacing w:line="336" w:lineRule="auto"/>
              <w:rPr>
                <w:rFonts w:hint="eastAsia" w:ascii="宋体" w:hAnsi="宋体" w:eastAsia="宋体" w:cs="宋体"/>
                <w:sz w:val="21"/>
              </w:rPr>
            </w:pPr>
          </w:p>
          <w:p w14:paraId="37FD854C">
            <w:pPr>
              <w:pStyle w:val="11"/>
              <w:spacing w:before="32" w:line="227" w:lineRule="auto"/>
              <w:ind w:left="469"/>
              <w:rPr>
                <w:rFonts w:hint="eastAsia" w:ascii="宋体" w:hAnsi="宋体" w:eastAsia="宋体" w:cs="宋体"/>
                <w:sz w:val="10"/>
                <w:szCs w:val="10"/>
              </w:rPr>
            </w:pPr>
            <w:r>
              <w:rPr>
                <w:rFonts w:hint="eastAsia" w:ascii="宋体" w:hAnsi="宋体" w:eastAsia="宋体" w:cs="宋体"/>
                <w:sz w:val="10"/>
                <w:szCs w:val="10"/>
              </w:rPr>
              <w:t>常规</w:t>
            </w:r>
          </w:p>
        </w:tc>
        <w:tc>
          <w:tcPr>
            <w:tcW w:w="357" w:type="dxa"/>
            <w:vAlign w:val="top"/>
          </w:tcPr>
          <w:p w14:paraId="623054E4">
            <w:pPr>
              <w:spacing w:line="336" w:lineRule="auto"/>
              <w:rPr>
                <w:rFonts w:hint="eastAsia" w:ascii="宋体" w:hAnsi="宋体" w:eastAsia="宋体" w:cs="宋体"/>
                <w:sz w:val="21"/>
              </w:rPr>
            </w:pPr>
          </w:p>
          <w:p w14:paraId="3B11070E">
            <w:pPr>
              <w:pStyle w:val="11"/>
              <w:spacing w:before="32" w:line="135" w:lineRule="exact"/>
              <w:ind w:left="163"/>
              <w:rPr>
                <w:rFonts w:hint="eastAsia" w:ascii="宋体" w:hAnsi="宋体" w:eastAsia="宋体" w:cs="宋体"/>
                <w:sz w:val="10"/>
                <w:szCs w:val="10"/>
              </w:rPr>
            </w:pPr>
            <w:r>
              <w:rPr>
                <w:rFonts w:hint="eastAsia" w:ascii="宋体" w:hAnsi="宋体" w:eastAsia="宋体" w:cs="宋体"/>
                <w:sz w:val="10"/>
                <w:szCs w:val="10"/>
              </w:rPr>
              <w:t>1</w:t>
            </w:r>
          </w:p>
        </w:tc>
        <w:tc>
          <w:tcPr>
            <w:tcW w:w="1374" w:type="dxa"/>
            <w:vAlign w:val="top"/>
          </w:tcPr>
          <w:p w14:paraId="217411AB">
            <w:pPr>
              <w:spacing w:before="41" w:line="756" w:lineRule="exact"/>
              <w:ind w:firstLine="123"/>
              <w:rPr>
                <w:rFonts w:hint="eastAsia" w:ascii="宋体" w:hAnsi="宋体" w:eastAsia="宋体" w:cs="宋体"/>
              </w:rPr>
            </w:pPr>
            <w:r>
              <w:rPr>
                <w:rFonts w:hint="eastAsia" w:ascii="宋体" w:hAnsi="宋体" w:eastAsia="宋体" w:cs="宋体"/>
                <w:position w:val="-15"/>
              </w:rPr>
              <w:drawing>
                <wp:inline distT="0" distB="0" distL="0" distR="0">
                  <wp:extent cx="715645" cy="48006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4"/>
                          <a:stretch>
                            <a:fillRect/>
                          </a:stretch>
                        </pic:blipFill>
                        <pic:spPr>
                          <a:xfrm>
                            <a:off x="0" y="0"/>
                            <a:ext cx="716279" cy="480060"/>
                          </a:xfrm>
                          <a:prstGeom prst="rect">
                            <a:avLst/>
                          </a:prstGeom>
                        </pic:spPr>
                      </pic:pic>
                    </a:graphicData>
                  </a:graphic>
                </wp:inline>
              </w:drawing>
            </w:r>
          </w:p>
        </w:tc>
        <w:tc>
          <w:tcPr>
            <w:tcW w:w="518" w:type="dxa"/>
            <w:vAlign w:val="top"/>
          </w:tcPr>
          <w:p w14:paraId="08F5D98D">
            <w:pPr>
              <w:spacing w:line="336" w:lineRule="auto"/>
              <w:rPr>
                <w:rFonts w:hint="eastAsia" w:ascii="宋体" w:hAnsi="宋体" w:eastAsia="宋体" w:cs="宋体"/>
                <w:sz w:val="21"/>
              </w:rPr>
            </w:pPr>
          </w:p>
          <w:p w14:paraId="2D7E0FC6">
            <w:pPr>
              <w:pStyle w:val="11"/>
              <w:spacing w:before="32" w:line="227" w:lineRule="auto"/>
              <w:ind w:left="211"/>
              <w:rPr>
                <w:rFonts w:hint="eastAsia" w:ascii="宋体" w:hAnsi="宋体" w:eastAsia="宋体" w:cs="宋体"/>
                <w:sz w:val="10"/>
                <w:szCs w:val="10"/>
              </w:rPr>
            </w:pPr>
            <w:r>
              <w:rPr>
                <w:rFonts w:hint="eastAsia" w:ascii="宋体" w:hAnsi="宋体" w:eastAsia="宋体" w:cs="宋体"/>
                <w:sz w:val="10"/>
                <w:szCs w:val="10"/>
              </w:rPr>
              <w:t>套</w:t>
            </w:r>
          </w:p>
        </w:tc>
        <w:tc>
          <w:tcPr>
            <w:tcW w:w="600" w:type="dxa"/>
            <w:vAlign w:val="top"/>
          </w:tcPr>
          <w:p w14:paraId="02D79004">
            <w:pPr>
              <w:rPr>
                <w:rFonts w:hint="eastAsia" w:ascii="宋体" w:hAnsi="宋体" w:eastAsia="宋体" w:cs="宋体"/>
                <w:sz w:val="21"/>
              </w:rPr>
            </w:pPr>
          </w:p>
        </w:tc>
        <w:tc>
          <w:tcPr>
            <w:tcW w:w="864" w:type="dxa"/>
            <w:vAlign w:val="top"/>
          </w:tcPr>
          <w:p w14:paraId="6DF6269D">
            <w:pPr>
              <w:rPr>
                <w:rFonts w:hint="eastAsia" w:ascii="宋体" w:hAnsi="宋体" w:eastAsia="宋体" w:cs="宋体"/>
                <w:sz w:val="21"/>
              </w:rPr>
            </w:pPr>
          </w:p>
        </w:tc>
        <w:tc>
          <w:tcPr>
            <w:tcW w:w="5086" w:type="dxa"/>
            <w:vAlign w:val="top"/>
          </w:tcPr>
          <w:p w14:paraId="6F24646A">
            <w:pPr>
              <w:spacing w:line="353" w:lineRule="auto"/>
              <w:rPr>
                <w:rFonts w:hint="eastAsia" w:ascii="宋体" w:hAnsi="宋体" w:eastAsia="宋体" w:cs="宋体"/>
                <w:sz w:val="21"/>
              </w:rPr>
            </w:pPr>
          </w:p>
          <w:p w14:paraId="3404E4A4">
            <w:pPr>
              <w:pStyle w:val="11"/>
              <w:spacing w:before="26" w:line="224" w:lineRule="auto"/>
              <w:ind w:left="29"/>
              <w:rPr>
                <w:rFonts w:hint="eastAsia" w:ascii="宋体" w:hAnsi="宋体" w:eastAsia="宋体" w:cs="宋体"/>
              </w:rPr>
            </w:pPr>
            <w:r>
              <w:rPr>
                <w:rFonts w:hint="eastAsia" w:ascii="宋体" w:hAnsi="宋体" w:eastAsia="宋体" w:cs="宋体"/>
                <w:spacing w:val="1"/>
              </w:rPr>
              <w:t>台面岩板</w:t>
            </w:r>
            <w:r>
              <w:rPr>
                <w:rFonts w:hint="eastAsia" w:ascii="宋体" w:hAnsi="宋体" w:eastAsia="宋体" w:cs="宋体"/>
                <w:spacing w:val="12"/>
                <w:w w:val="101"/>
              </w:rPr>
              <w:t xml:space="preserve">  </w:t>
            </w:r>
            <w:r>
              <w:rPr>
                <w:rFonts w:hint="eastAsia" w:ascii="宋体" w:hAnsi="宋体" w:eastAsia="宋体" w:cs="宋体"/>
                <w:spacing w:val="1"/>
              </w:rPr>
              <w:t>五金脚架</w:t>
            </w:r>
            <w:r>
              <w:rPr>
                <w:rFonts w:hint="eastAsia" w:ascii="宋体" w:hAnsi="宋体" w:eastAsia="宋体" w:cs="宋体"/>
                <w:spacing w:val="-23"/>
              </w:rPr>
              <w:t xml:space="preserve"> </w:t>
            </w:r>
            <w:r>
              <w:rPr>
                <w:rFonts w:hint="eastAsia" w:ascii="宋体" w:hAnsi="宋体" w:eastAsia="宋体" w:cs="宋体"/>
                <w:spacing w:val="1"/>
              </w:rPr>
              <w:t>，可拆装</w:t>
            </w:r>
          </w:p>
        </w:tc>
      </w:tr>
    </w:tbl>
    <w:p w14:paraId="7A082E85">
      <w:pPr>
        <w:rPr>
          <w:rFonts w:hint="eastAsia" w:ascii="宋体" w:hAnsi="宋体" w:eastAsia="宋体" w:cs="宋体"/>
          <w:sz w:val="21"/>
        </w:rPr>
      </w:pPr>
    </w:p>
    <w:p w14:paraId="76D7ED22">
      <w:pPr>
        <w:rPr>
          <w:rFonts w:hint="eastAsia" w:ascii="宋体" w:hAnsi="宋体" w:eastAsia="宋体" w:cs="宋体"/>
          <w:sz w:val="21"/>
          <w:szCs w:val="21"/>
        </w:rPr>
        <w:sectPr>
          <w:pgSz w:w="11905" w:h="16837"/>
          <w:pgMar w:top="1375" w:right="440" w:bottom="0" w:left="338" w:header="0" w:footer="0" w:gutter="0"/>
          <w:pgNumType w:fmt="decimal"/>
          <w:cols w:space="720" w:num="1"/>
        </w:sectPr>
      </w:pPr>
    </w:p>
    <w:tbl>
      <w:tblPr>
        <w:tblStyle w:val="10"/>
        <w:tblW w:w="111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9"/>
        <w:gridCol w:w="864"/>
        <w:gridCol w:w="1139"/>
        <w:gridCol w:w="357"/>
        <w:gridCol w:w="1374"/>
        <w:gridCol w:w="518"/>
        <w:gridCol w:w="600"/>
        <w:gridCol w:w="864"/>
        <w:gridCol w:w="5086"/>
      </w:tblGrid>
      <w:tr w14:paraId="2D5F7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7" w:hRule="atLeast"/>
        </w:trPr>
        <w:tc>
          <w:tcPr>
            <w:tcW w:w="319" w:type="dxa"/>
            <w:vAlign w:val="top"/>
          </w:tcPr>
          <w:p w14:paraId="7BEEF4BF">
            <w:pPr>
              <w:spacing w:line="252" w:lineRule="auto"/>
              <w:rPr>
                <w:rFonts w:hint="eastAsia" w:ascii="宋体" w:hAnsi="宋体" w:eastAsia="宋体" w:cs="宋体"/>
                <w:sz w:val="21"/>
              </w:rPr>
            </w:pPr>
          </w:p>
          <w:p w14:paraId="6C86DBFB">
            <w:pPr>
              <w:spacing w:line="252" w:lineRule="auto"/>
              <w:rPr>
                <w:rFonts w:hint="eastAsia" w:ascii="宋体" w:hAnsi="宋体" w:eastAsia="宋体" w:cs="宋体"/>
                <w:sz w:val="21"/>
              </w:rPr>
            </w:pPr>
          </w:p>
          <w:p w14:paraId="1821A1B7">
            <w:pPr>
              <w:spacing w:line="253" w:lineRule="auto"/>
              <w:rPr>
                <w:rFonts w:hint="eastAsia" w:ascii="宋体" w:hAnsi="宋体" w:eastAsia="宋体" w:cs="宋体"/>
                <w:sz w:val="21"/>
              </w:rPr>
            </w:pPr>
          </w:p>
          <w:p w14:paraId="2DD8E869">
            <w:pPr>
              <w:pStyle w:val="11"/>
              <w:spacing w:before="32" w:line="134" w:lineRule="exact"/>
              <w:ind w:left="113"/>
              <w:rPr>
                <w:rFonts w:hint="eastAsia" w:ascii="宋体" w:hAnsi="宋体" w:eastAsia="宋体" w:cs="宋体"/>
                <w:sz w:val="10"/>
                <w:szCs w:val="10"/>
              </w:rPr>
            </w:pPr>
            <w:r>
              <w:rPr>
                <w:rFonts w:hint="eastAsia" w:ascii="宋体" w:hAnsi="宋体" w:eastAsia="宋体" w:cs="宋体"/>
                <w:spacing w:val="-1"/>
                <w:position w:val="1"/>
                <w:sz w:val="10"/>
                <w:szCs w:val="10"/>
              </w:rPr>
              <w:t>39</w:t>
            </w:r>
          </w:p>
        </w:tc>
        <w:tc>
          <w:tcPr>
            <w:tcW w:w="864" w:type="dxa"/>
            <w:vAlign w:val="top"/>
          </w:tcPr>
          <w:p w14:paraId="6654FBCF">
            <w:pPr>
              <w:spacing w:line="252" w:lineRule="auto"/>
              <w:rPr>
                <w:rFonts w:hint="eastAsia" w:ascii="宋体" w:hAnsi="宋体" w:eastAsia="宋体" w:cs="宋体"/>
                <w:sz w:val="21"/>
              </w:rPr>
            </w:pPr>
          </w:p>
          <w:p w14:paraId="6DCB8586">
            <w:pPr>
              <w:spacing w:line="252" w:lineRule="auto"/>
              <w:rPr>
                <w:rFonts w:hint="eastAsia" w:ascii="宋体" w:hAnsi="宋体" w:eastAsia="宋体" w:cs="宋体"/>
                <w:sz w:val="21"/>
              </w:rPr>
            </w:pPr>
          </w:p>
          <w:p w14:paraId="2A4F1AED">
            <w:pPr>
              <w:spacing w:line="253" w:lineRule="auto"/>
              <w:rPr>
                <w:rFonts w:hint="eastAsia" w:ascii="宋体" w:hAnsi="宋体" w:eastAsia="宋体" w:cs="宋体"/>
                <w:sz w:val="21"/>
              </w:rPr>
            </w:pPr>
          </w:p>
          <w:p w14:paraId="63DEE82C">
            <w:pPr>
              <w:pStyle w:val="11"/>
              <w:spacing w:before="32" w:line="226" w:lineRule="auto"/>
              <w:ind w:left="277"/>
              <w:rPr>
                <w:rFonts w:hint="eastAsia" w:ascii="宋体" w:hAnsi="宋体" w:eastAsia="宋体" w:cs="宋体"/>
                <w:sz w:val="10"/>
                <w:szCs w:val="10"/>
              </w:rPr>
            </w:pPr>
            <w:r>
              <w:rPr>
                <w:rFonts w:hint="eastAsia" w:ascii="宋体" w:hAnsi="宋体" w:eastAsia="宋体" w:cs="宋体"/>
                <w:spacing w:val="2"/>
                <w:sz w:val="10"/>
                <w:szCs w:val="10"/>
              </w:rPr>
              <w:t>会议桌</w:t>
            </w:r>
          </w:p>
        </w:tc>
        <w:tc>
          <w:tcPr>
            <w:tcW w:w="1139" w:type="dxa"/>
            <w:vAlign w:val="top"/>
          </w:tcPr>
          <w:p w14:paraId="02FDAD39">
            <w:pPr>
              <w:spacing w:line="252" w:lineRule="auto"/>
              <w:rPr>
                <w:rFonts w:hint="eastAsia" w:ascii="宋体" w:hAnsi="宋体" w:eastAsia="宋体" w:cs="宋体"/>
                <w:sz w:val="21"/>
              </w:rPr>
            </w:pPr>
          </w:p>
          <w:p w14:paraId="331C811F">
            <w:pPr>
              <w:spacing w:line="252" w:lineRule="auto"/>
              <w:rPr>
                <w:rFonts w:hint="eastAsia" w:ascii="宋体" w:hAnsi="宋体" w:eastAsia="宋体" w:cs="宋体"/>
                <w:sz w:val="21"/>
              </w:rPr>
            </w:pPr>
          </w:p>
          <w:p w14:paraId="2E7CB1DB">
            <w:pPr>
              <w:spacing w:line="253" w:lineRule="auto"/>
              <w:rPr>
                <w:rFonts w:hint="eastAsia" w:ascii="宋体" w:hAnsi="宋体" w:eastAsia="宋体" w:cs="宋体"/>
                <w:sz w:val="21"/>
              </w:rPr>
            </w:pPr>
          </w:p>
          <w:p w14:paraId="13CBF63D">
            <w:pPr>
              <w:pStyle w:val="11"/>
              <w:spacing w:before="32" w:line="134" w:lineRule="exact"/>
              <w:ind w:left="227"/>
              <w:rPr>
                <w:rFonts w:hint="eastAsia" w:ascii="宋体" w:hAnsi="宋体" w:eastAsia="宋体" w:cs="宋体"/>
                <w:sz w:val="10"/>
                <w:szCs w:val="10"/>
              </w:rPr>
            </w:pPr>
            <w:r>
              <w:rPr>
                <w:rFonts w:hint="eastAsia" w:ascii="宋体" w:hAnsi="宋体" w:eastAsia="宋体" w:cs="宋体"/>
                <w:spacing w:val="1"/>
                <w:sz w:val="10"/>
                <w:szCs w:val="10"/>
              </w:rPr>
              <w:t>3000*1500*750</w:t>
            </w:r>
          </w:p>
        </w:tc>
        <w:tc>
          <w:tcPr>
            <w:tcW w:w="357" w:type="dxa"/>
            <w:vAlign w:val="top"/>
          </w:tcPr>
          <w:p w14:paraId="67C520EB">
            <w:pPr>
              <w:spacing w:line="252" w:lineRule="auto"/>
              <w:rPr>
                <w:rFonts w:hint="eastAsia" w:ascii="宋体" w:hAnsi="宋体" w:eastAsia="宋体" w:cs="宋体"/>
                <w:sz w:val="21"/>
              </w:rPr>
            </w:pPr>
          </w:p>
          <w:p w14:paraId="25933157">
            <w:pPr>
              <w:spacing w:line="252" w:lineRule="auto"/>
              <w:rPr>
                <w:rFonts w:hint="eastAsia" w:ascii="宋体" w:hAnsi="宋体" w:eastAsia="宋体" w:cs="宋体"/>
                <w:sz w:val="21"/>
              </w:rPr>
            </w:pPr>
          </w:p>
          <w:p w14:paraId="03BBE1A8">
            <w:pPr>
              <w:spacing w:line="253" w:lineRule="auto"/>
              <w:rPr>
                <w:rFonts w:hint="eastAsia" w:ascii="宋体" w:hAnsi="宋体" w:eastAsia="宋体" w:cs="宋体"/>
                <w:sz w:val="21"/>
              </w:rPr>
            </w:pPr>
          </w:p>
          <w:p w14:paraId="75DEADAE">
            <w:pPr>
              <w:pStyle w:val="11"/>
              <w:spacing w:before="32" w:line="135" w:lineRule="exact"/>
              <w:ind w:left="157"/>
              <w:rPr>
                <w:rFonts w:hint="eastAsia" w:ascii="宋体" w:hAnsi="宋体" w:eastAsia="宋体" w:cs="宋体"/>
                <w:sz w:val="10"/>
                <w:szCs w:val="10"/>
              </w:rPr>
            </w:pPr>
            <w:r>
              <w:rPr>
                <w:rFonts w:hint="eastAsia" w:ascii="宋体" w:hAnsi="宋体" w:eastAsia="宋体" w:cs="宋体"/>
                <w:sz w:val="10"/>
                <w:szCs w:val="10"/>
              </w:rPr>
              <w:t>2</w:t>
            </w:r>
          </w:p>
        </w:tc>
        <w:tc>
          <w:tcPr>
            <w:tcW w:w="1374" w:type="dxa"/>
            <w:vAlign w:val="top"/>
          </w:tcPr>
          <w:p w14:paraId="5DC6DBE9">
            <w:pPr>
              <w:spacing w:line="448" w:lineRule="auto"/>
              <w:rPr>
                <w:rFonts w:hint="eastAsia" w:ascii="宋体" w:hAnsi="宋体" w:eastAsia="宋体" w:cs="宋体"/>
                <w:sz w:val="21"/>
              </w:rPr>
            </w:pPr>
          </w:p>
          <w:p w14:paraId="0FAEC339">
            <w:pPr>
              <w:spacing w:line="782" w:lineRule="exact"/>
              <w:ind w:firstLine="66"/>
              <w:rPr>
                <w:rFonts w:hint="eastAsia" w:ascii="宋体" w:hAnsi="宋体" w:eastAsia="宋体" w:cs="宋体"/>
              </w:rPr>
            </w:pPr>
            <w:r>
              <w:rPr>
                <w:rFonts w:hint="eastAsia" w:ascii="宋体" w:hAnsi="宋体" w:eastAsia="宋体" w:cs="宋体"/>
                <w:position w:val="-15"/>
              </w:rPr>
              <w:drawing>
                <wp:inline distT="0" distB="0" distL="0" distR="0">
                  <wp:extent cx="787400" cy="49657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5"/>
                          <a:stretch>
                            <a:fillRect/>
                          </a:stretch>
                        </pic:blipFill>
                        <pic:spPr>
                          <a:xfrm>
                            <a:off x="0" y="0"/>
                            <a:ext cx="787907" cy="496823"/>
                          </a:xfrm>
                          <a:prstGeom prst="rect">
                            <a:avLst/>
                          </a:prstGeom>
                        </pic:spPr>
                      </pic:pic>
                    </a:graphicData>
                  </a:graphic>
                </wp:inline>
              </w:drawing>
            </w:r>
          </w:p>
        </w:tc>
        <w:tc>
          <w:tcPr>
            <w:tcW w:w="518" w:type="dxa"/>
            <w:vAlign w:val="top"/>
          </w:tcPr>
          <w:p w14:paraId="08BC4739">
            <w:pPr>
              <w:spacing w:line="252" w:lineRule="auto"/>
              <w:rPr>
                <w:rFonts w:hint="eastAsia" w:ascii="宋体" w:hAnsi="宋体" w:eastAsia="宋体" w:cs="宋体"/>
                <w:sz w:val="21"/>
              </w:rPr>
            </w:pPr>
          </w:p>
          <w:p w14:paraId="259F27A1">
            <w:pPr>
              <w:spacing w:line="252" w:lineRule="auto"/>
              <w:rPr>
                <w:rFonts w:hint="eastAsia" w:ascii="宋体" w:hAnsi="宋体" w:eastAsia="宋体" w:cs="宋体"/>
                <w:sz w:val="21"/>
              </w:rPr>
            </w:pPr>
          </w:p>
          <w:p w14:paraId="4FC1D59D">
            <w:pPr>
              <w:spacing w:line="253" w:lineRule="auto"/>
              <w:rPr>
                <w:rFonts w:hint="eastAsia" w:ascii="宋体" w:hAnsi="宋体" w:eastAsia="宋体" w:cs="宋体"/>
                <w:sz w:val="21"/>
              </w:rPr>
            </w:pPr>
          </w:p>
          <w:p w14:paraId="2ACBFDAC">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56B10453">
            <w:pPr>
              <w:rPr>
                <w:rFonts w:hint="eastAsia" w:ascii="宋体" w:hAnsi="宋体" w:eastAsia="宋体" w:cs="宋体"/>
                <w:sz w:val="21"/>
              </w:rPr>
            </w:pPr>
          </w:p>
        </w:tc>
        <w:tc>
          <w:tcPr>
            <w:tcW w:w="864" w:type="dxa"/>
            <w:vAlign w:val="top"/>
          </w:tcPr>
          <w:p w14:paraId="6E0B591F">
            <w:pPr>
              <w:rPr>
                <w:rFonts w:hint="eastAsia" w:ascii="宋体" w:hAnsi="宋体" w:eastAsia="宋体" w:cs="宋体"/>
                <w:sz w:val="21"/>
              </w:rPr>
            </w:pPr>
          </w:p>
        </w:tc>
        <w:tc>
          <w:tcPr>
            <w:tcW w:w="5086" w:type="dxa"/>
            <w:vAlign w:val="top"/>
          </w:tcPr>
          <w:p w14:paraId="256B96BC">
            <w:pPr>
              <w:pStyle w:val="11"/>
              <w:spacing w:before="57"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396EA22E">
            <w:pPr>
              <w:pStyle w:val="11"/>
              <w:spacing w:before="12" w:line="238" w:lineRule="auto"/>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180BCABA">
            <w:pPr>
              <w:pStyle w:val="11"/>
              <w:spacing w:before="10"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7C039914">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3F131CB8">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72FAD52E">
            <w:pPr>
              <w:pStyle w:val="11"/>
              <w:spacing w:before="7"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5F019900">
            <w:pPr>
              <w:pStyle w:val="11"/>
              <w:spacing w:before="8"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tc>
      </w:tr>
      <w:tr w14:paraId="2668E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0" w:hRule="atLeast"/>
        </w:trPr>
        <w:tc>
          <w:tcPr>
            <w:tcW w:w="319" w:type="dxa"/>
            <w:vAlign w:val="top"/>
          </w:tcPr>
          <w:p w14:paraId="7CFC5DA4">
            <w:pPr>
              <w:spacing w:line="419" w:lineRule="auto"/>
              <w:rPr>
                <w:rFonts w:hint="eastAsia" w:ascii="宋体" w:hAnsi="宋体" w:eastAsia="宋体" w:cs="宋体"/>
                <w:sz w:val="21"/>
              </w:rPr>
            </w:pPr>
          </w:p>
          <w:p w14:paraId="2F071B7B">
            <w:pPr>
              <w:pStyle w:val="11"/>
              <w:spacing w:before="32" w:line="134" w:lineRule="exact"/>
              <w:ind w:left="111"/>
              <w:rPr>
                <w:rFonts w:hint="eastAsia" w:ascii="宋体" w:hAnsi="宋体" w:eastAsia="宋体" w:cs="宋体"/>
                <w:sz w:val="10"/>
                <w:szCs w:val="10"/>
              </w:rPr>
            </w:pPr>
            <w:r>
              <w:rPr>
                <w:rFonts w:hint="eastAsia" w:ascii="宋体" w:hAnsi="宋体" w:eastAsia="宋体" w:cs="宋体"/>
                <w:position w:val="1"/>
                <w:sz w:val="10"/>
                <w:szCs w:val="10"/>
              </w:rPr>
              <w:t>40</w:t>
            </w:r>
          </w:p>
        </w:tc>
        <w:tc>
          <w:tcPr>
            <w:tcW w:w="864" w:type="dxa"/>
            <w:vAlign w:val="top"/>
          </w:tcPr>
          <w:p w14:paraId="43DC5962">
            <w:pPr>
              <w:spacing w:line="419" w:lineRule="auto"/>
              <w:rPr>
                <w:rFonts w:hint="eastAsia" w:ascii="宋体" w:hAnsi="宋体" w:eastAsia="宋体" w:cs="宋体"/>
                <w:sz w:val="21"/>
              </w:rPr>
            </w:pPr>
          </w:p>
          <w:p w14:paraId="434061C3">
            <w:pPr>
              <w:pStyle w:val="11"/>
              <w:spacing w:before="33" w:line="227" w:lineRule="auto"/>
              <w:ind w:left="330"/>
              <w:rPr>
                <w:rFonts w:hint="eastAsia" w:ascii="宋体" w:hAnsi="宋体" w:eastAsia="宋体" w:cs="宋体"/>
                <w:sz w:val="10"/>
                <w:szCs w:val="10"/>
              </w:rPr>
            </w:pPr>
            <w:r>
              <w:rPr>
                <w:rFonts w:hint="eastAsia" w:ascii="宋体" w:hAnsi="宋体" w:eastAsia="宋体" w:cs="宋体"/>
                <w:spacing w:val="1"/>
                <w:sz w:val="10"/>
                <w:szCs w:val="10"/>
              </w:rPr>
              <w:t>椅子</w:t>
            </w:r>
          </w:p>
        </w:tc>
        <w:tc>
          <w:tcPr>
            <w:tcW w:w="1139" w:type="dxa"/>
            <w:vAlign w:val="top"/>
          </w:tcPr>
          <w:p w14:paraId="06A49874">
            <w:pPr>
              <w:spacing w:line="419" w:lineRule="auto"/>
              <w:rPr>
                <w:rFonts w:hint="eastAsia" w:ascii="宋体" w:hAnsi="宋体" w:eastAsia="宋体" w:cs="宋体"/>
                <w:sz w:val="21"/>
              </w:rPr>
            </w:pPr>
          </w:p>
          <w:p w14:paraId="509720A1">
            <w:pPr>
              <w:pStyle w:val="11"/>
              <w:spacing w:before="33" w:line="227" w:lineRule="auto"/>
              <w:ind w:left="469"/>
              <w:rPr>
                <w:rFonts w:hint="eastAsia" w:ascii="宋体" w:hAnsi="宋体" w:eastAsia="宋体" w:cs="宋体"/>
                <w:sz w:val="10"/>
                <w:szCs w:val="10"/>
              </w:rPr>
            </w:pPr>
            <w:r>
              <w:rPr>
                <w:rFonts w:hint="eastAsia" w:ascii="宋体" w:hAnsi="宋体" w:eastAsia="宋体" w:cs="宋体"/>
                <w:sz w:val="10"/>
                <w:szCs w:val="10"/>
              </w:rPr>
              <w:t>常规</w:t>
            </w:r>
          </w:p>
        </w:tc>
        <w:tc>
          <w:tcPr>
            <w:tcW w:w="357" w:type="dxa"/>
            <w:vAlign w:val="top"/>
          </w:tcPr>
          <w:p w14:paraId="46725B36">
            <w:pPr>
              <w:spacing w:line="419" w:lineRule="auto"/>
              <w:rPr>
                <w:rFonts w:hint="eastAsia" w:ascii="宋体" w:hAnsi="宋体" w:eastAsia="宋体" w:cs="宋体"/>
                <w:sz w:val="21"/>
              </w:rPr>
            </w:pPr>
          </w:p>
          <w:p w14:paraId="687A4DAE">
            <w:pPr>
              <w:pStyle w:val="11"/>
              <w:spacing w:before="32" w:line="134" w:lineRule="exact"/>
              <w:ind w:left="137"/>
              <w:rPr>
                <w:rFonts w:hint="eastAsia" w:ascii="宋体" w:hAnsi="宋体" w:eastAsia="宋体" w:cs="宋体"/>
                <w:sz w:val="10"/>
                <w:szCs w:val="10"/>
              </w:rPr>
            </w:pPr>
            <w:r>
              <w:rPr>
                <w:rFonts w:hint="eastAsia" w:ascii="宋体" w:hAnsi="宋体" w:eastAsia="宋体" w:cs="宋体"/>
                <w:spacing w:val="-4"/>
                <w:sz w:val="10"/>
                <w:szCs w:val="10"/>
              </w:rPr>
              <w:t>16</w:t>
            </w:r>
          </w:p>
        </w:tc>
        <w:tc>
          <w:tcPr>
            <w:tcW w:w="1374" w:type="dxa"/>
            <w:vAlign w:val="top"/>
          </w:tcPr>
          <w:p w14:paraId="755079C5">
            <w:pPr>
              <w:spacing w:before="2" w:line="988" w:lineRule="exact"/>
              <w:ind w:firstLine="308"/>
              <w:rPr>
                <w:rFonts w:hint="eastAsia" w:ascii="宋体" w:hAnsi="宋体" w:eastAsia="宋体" w:cs="宋体"/>
              </w:rPr>
            </w:pPr>
            <w:r>
              <w:rPr>
                <w:rFonts w:hint="eastAsia" w:ascii="宋体" w:hAnsi="宋体" w:eastAsia="宋体" w:cs="宋体"/>
                <w:position w:val="-19"/>
              </w:rPr>
              <w:drawing>
                <wp:inline distT="0" distB="0" distL="0" distR="0">
                  <wp:extent cx="482600" cy="62674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6"/>
                          <a:stretch>
                            <a:fillRect/>
                          </a:stretch>
                        </pic:blipFill>
                        <pic:spPr>
                          <a:xfrm>
                            <a:off x="0" y="0"/>
                            <a:ext cx="483108" cy="626998"/>
                          </a:xfrm>
                          <a:prstGeom prst="rect">
                            <a:avLst/>
                          </a:prstGeom>
                        </pic:spPr>
                      </pic:pic>
                    </a:graphicData>
                  </a:graphic>
                </wp:inline>
              </w:drawing>
            </w:r>
          </w:p>
        </w:tc>
        <w:tc>
          <w:tcPr>
            <w:tcW w:w="518" w:type="dxa"/>
            <w:vAlign w:val="top"/>
          </w:tcPr>
          <w:p w14:paraId="654663B6">
            <w:pPr>
              <w:spacing w:line="419" w:lineRule="auto"/>
              <w:rPr>
                <w:rFonts w:hint="eastAsia" w:ascii="宋体" w:hAnsi="宋体" w:eastAsia="宋体" w:cs="宋体"/>
                <w:sz w:val="21"/>
              </w:rPr>
            </w:pPr>
          </w:p>
          <w:p w14:paraId="487DB5F5">
            <w:pPr>
              <w:pStyle w:val="11"/>
              <w:spacing w:before="32" w:line="229" w:lineRule="auto"/>
              <w:ind w:left="210"/>
              <w:rPr>
                <w:rFonts w:hint="eastAsia" w:ascii="宋体" w:hAnsi="宋体" w:eastAsia="宋体" w:cs="宋体"/>
                <w:sz w:val="10"/>
                <w:szCs w:val="10"/>
              </w:rPr>
            </w:pPr>
            <w:r>
              <w:rPr>
                <w:rFonts w:hint="eastAsia" w:ascii="宋体" w:hAnsi="宋体" w:eastAsia="宋体" w:cs="宋体"/>
                <w:sz w:val="10"/>
                <w:szCs w:val="10"/>
              </w:rPr>
              <w:t>把</w:t>
            </w:r>
          </w:p>
        </w:tc>
        <w:tc>
          <w:tcPr>
            <w:tcW w:w="600" w:type="dxa"/>
            <w:vAlign w:val="top"/>
          </w:tcPr>
          <w:p w14:paraId="132D3881">
            <w:pPr>
              <w:rPr>
                <w:rFonts w:hint="eastAsia" w:ascii="宋体" w:hAnsi="宋体" w:eastAsia="宋体" w:cs="宋体"/>
                <w:sz w:val="21"/>
              </w:rPr>
            </w:pPr>
          </w:p>
        </w:tc>
        <w:tc>
          <w:tcPr>
            <w:tcW w:w="864" w:type="dxa"/>
            <w:vAlign w:val="top"/>
          </w:tcPr>
          <w:p w14:paraId="27C18315">
            <w:pPr>
              <w:rPr>
                <w:rFonts w:hint="eastAsia" w:ascii="宋体" w:hAnsi="宋体" w:eastAsia="宋体" w:cs="宋体"/>
                <w:sz w:val="21"/>
              </w:rPr>
            </w:pPr>
          </w:p>
        </w:tc>
        <w:tc>
          <w:tcPr>
            <w:tcW w:w="5086" w:type="dxa"/>
            <w:vAlign w:val="top"/>
          </w:tcPr>
          <w:p w14:paraId="5AD00E27">
            <w:pPr>
              <w:pStyle w:val="11"/>
              <w:spacing w:before="11" w:line="237" w:lineRule="auto"/>
              <w:ind w:left="22" w:right="59" w:firstLine="6"/>
              <w:rPr>
                <w:rFonts w:hint="eastAsia" w:ascii="宋体" w:hAnsi="宋体" w:eastAsia="宋体" w:cs="宋体"/>
              </w:rPr>
            </w:pPr>
            <w:r>
              <w:rPr>
                <w:rFonts w:hint="eastAsia" w:ascii="宋体" w:hAnsi="宋体" w:eastAsia="宋体" w:cs="宋体"/>
                <w:spacing w:val="4"/>
              </w:rPr>
              <w:t>1、面料:采用阻燃网布</w:t>
            </w:r>
            <w:r>
              <w:rPr>
                <w:rFonts w:hint="eastAsia" w:ascii="宋体" w:hAnsi="宋体" w:eastAsia="宋体" w:cs="宋体"/>
                <w:spacing w:val="-20"/>
              </w:rPr>
              <w:t xml:space="preserve"> </w:t>
            </w:r>
            <w:r>
              <w:rPr>
                <w:rFonts w:hint="eastAsia" w:ascii="宋体" w:hAnsi="宋体" w:eastAsia="宋体" w:cs="宋体"/>
                <w:spacing w:val="4"/>
              </w:rPr>
              <w:t>，无异味</w:t>
            </w:r>
            <w:r>
              <w:rPr>
                <w:rFonts w:hint="eastAsia" w:ascii="宋体" w:hAnsi="宋体" w:eastAsia="宋体" w:cs="宋体"/>
                <w:spacing w:val="-24"/>
              </w:rPr>
              <w:t xml:space="preserve"> </w:t>
            </w:r>
            <w:r>
              <w:rPr>
                <w:rFonts w:hint="eastAsia" w:ascii="宋体" w:hAnsi="宋体" w:eastAsia="宋体" w:cs="宋体"/>
                <w:spacing w:val="4"/>
              </w:rPr>
              <w:t>，甲醛含量≤20</w:t>
            </w:r>
            <w:r>
              <w:rPr>
                <w:rFonts w:hint="eastAsia" w:ascii="宋体" w:hAnsi="宋体" w:eastAsia="宋体" w:cs="宋体"/>
              </w:rPr>
              <w:t>mg</w:t>
            </w:r>
            <w:r>
              <w:rPr>
                <w:rFonts w:hint="eastAsia" w:ascii="宋体" w:hAnsi="宋体" w:eastAsia="宋体" w:cs="宋体"/>
                <w:spacing w:val="4"/>
              </w:rPr>
              <w:t>/</w:t>
            </w:r>
            <w:r>
              <w:rPr>
                <w:rFonts w:hint="eastAsia" w:ascii="宋体" w:hAnsi="宋体" w:eastAsia="宋体" w:cs="宋体"/>
              </w:rPr>
              <w:t>kg</w:t>
            </w:r>
            <w:r>
              <w:rPr>
                <w:rFonts w:hint="eastAsia" w:ascii="宋体" w:hAnsi="宋体" w:eastAsia="宋体" w:cs="宋体"/>
                <w:spacing w:val="-22"/>
              </w:rPr>
              <w:t xml:space="preserve"> </w:t>
            </w:r>
            <w:r>
              <w:rPr>
                <w:rFonts w:hint="eastAsia" w:ascii="宋体" w:hAnsi="宋体" w:eastAsia="宋体" w:cs="宋体"/>
                <w:spacing w:val="4"/>
              </w:rPr>
              <w:t>；可分解致癌芳香胺染料</w:t>
            </w:r>
            <w:r>
              <w:rPr>
                <w:rFonts w:hint="eastAsia" w:ascii="宋体" w:hAnsi="宋体" w:eastAsia="宋体" w:cs="宋体"/>
                <w:spacing w:val="23"/>
                <w:w w:val="102"/>
              </w:rPr>
              <w:t xml:space="preserve"> </w:t>
            </w:r>
            <w:r>
              <w:rPr>
                <w:rFonts w:hint="eastAsia" w:ascii="宋体" w:hAnsi="宋体" w:eastAsia="宋体" w:cs="宋体"/>
                <w:spacing w:val="3"/>
              </w:rPr>
              <w:t>(≥20项）检测合格；富马酸二甲酯≤0.1</w:t>
            </w:r>
            <w:r>
              <w:rPr>
                <w:rFonts w:hint="eastAsia" w:ascii="宋体" w:hAnsi="宋体" w:eastAsia="宋体" w:cs="宋体"/>
              </w:rPr>
              <w:t>mg</w:t>
            </w:r>
            <w:r>
              <w:rPr>
                <w:rFonts w:hint="eastAsia" w:ascii="宋体" w:hAnsi="宋体" w:eastAsia="宋体" w:cs="宋体"/>
                <w:spacing w:val="3"/>
              </w:rPr>
              <w:t>/</w:t>
            </w:r>
            <w:r>
              <w:rPr>
                <w:rFonts w:hint="eastAsia" w:ascii="宋体" w:hAnsi="宋体" w:eastAsia="宋体" w:cs="宋体"/>
              </w:rPr>
              <w:t>kg</w:t>
            </w:r>
            <w:r>
              <w:rPr>
                <w:rFonts w:hint="eastAsia" w:ascii="宋体" w:hAnsi="宋体" w:eastAsia="宋体" w:cs="宋体"/>
                <w:spacing w:val="-21"/>
              </w:rPr>
              <w:t xml:space="preserve"> </w:t>
            </w:r>
            <w:r>
              <w:rPr>
                <w:rFonts w:hint="eastAsia" w:ascii="宋体" w:hAnsi="宋体" w:eastAsia="宋体" w:cs="宋体"/>
                <w:spacing w:val="3"/>
              </w:rPr>
              <w:t>；纺织</w:t>
            </w:r>
            <w:r>
              <w:rPr>
                <w:rFonts w:hint="eastAsia" w:ascii="宋体" w:hAnsi="宋体" w:eastAsia="宋体" w:cs="宋体"/>
              </w:rPr>
              <w:t xml:space="preserve"> </w:t>
            </w:r>
            <w:r>
              <w:rPr>
                <w:rFonts w:hint="eastAsia" w:ascii="宋体" w:hAnsi="宋体" w:eastAsia="宋体" w:cs="宋体"/>
                <w:spacing w:val="4"/>
              </w:rPr>
              <w:t>产品中有害物质限制要求</w:t>
            </w:r>
            <w:r>
              <w:rPr>
                <w:rFonts w:hint="eastAsia" w:ascii="宋体" w:hAnsi="宋体" w:eastAsia="宋体" w:cs="宋体"/>
                <w:spacing w:val="-10"/>
              </w:rPr>
              <w:t xml:space="preserve"> </w:t>
            </w:r>
            <w:r>
              <w:rPr>
                <w:rFonts w:hint="eastAsia" w:ascii="宋体" w:hAnsi="宋体" w:eastAsia="宋体" w:cs="宋体"/>
                <w:spacing w:val="4"/>
              </w:rPr>
              <w:t>：</w:t>
            </w:r>
            <w:r>
              <w:rPr>
                <w:rFonts w:hint="eastAsia" w:ascii="宋体" w:hAnsi="宋体" w:eastAsia="宋体" w:cs="宋体"/>
              </w:rPr>
              <w:t>PH</w:t>
            </w:r>
            <w:r>
              <w:rPr>
                <w:rFonts w:hint="eastAsia" w:ascii="宋体" w:hAnsi="宋体" w:eastAsia="宋体" w:cs="宋体"/>
                <w:spacing w:val="4"/>
              </w:rPr>
              <w:t>值4.0～7.5；符合</w:t>
            </w:r>
            <w:r>
              <w:rPr>
                <w:rFonts w:hint="eastAsia" w:ascii="宋体" w:hAnsi="宋体" w:eastAsia="宋体" w:cs="宋体"/>
              </w:rPr>
              <w:t>GB</w:t>
            </w:r>
            <w:r>
              <w:rPr>
                <w:rFonts w:hint="eastAsia" w:ascii="宋体" w:hAnsi="宋体" w:eastAsia="宋体" w:cs="宋体"/>
                <w:spacing w:val="15"/>
                <w:w w:val="101"/>
              </w:rPr>
              <w:t xml:space="preserve"> </w:t>
            </w:r>
            <w:r>
              <w:rPr>
                <w:rFonts w:hint="eastAsia" w:ascii="宋体" w:hAnsi="宋体" w:eastAsia="宋体" w:cs="宋体"/>
                <w:spacing w:val="4"/>
              </w:rPr>
              <w:t>18401-2010、</w:t>
            </w:r>
            <w:r>
              <w:rPr>
                <w:rFonts w:hint="eastAsia" w:ascii="宋体" w:hAnsi="宋体" w:eastAsia="宋体" w:cs="宋体"/>
              </w:rPr>
              <w:t>HJ</w:t>
            </w:r>
            <w:r>
              <w:rPr>
                <w:rFonts w:hint="eastAsia" w:ascii="宋体" w:hAnsi="宋体" w:eastAsia="宋体" w:cs="宋体"/>
                <w:spacing w:val="4"/>
              </w:rPr>
              <w:t xml:space="preserve"> 2546</w:t>
            </w:r>
            <w:r>
              <w:rPr>
                <w:rFonts w:hint="eastAsia" w:ascii="宋体" w:hAnsi="宋体" w:eastAsia="宋体" w:cs="宋体"/>
                <w:spacing w:val="3"/>
              </w:rPr>
              <w:t>-2016、</w:t>
            </w:r>
            <w:r>
              <w:rPr>
                <w:rFonts w:hint="eastAsia" w:ascii="宋体" w:hAnsi="宋体" w:eastAsia="宋体" w:cs="宋体"/>
              </w:rPr>
              <w:t>GB</w:t>
            </w:r>
            <w:r>
              <w:rPr>
                <w:rFonts w:hint="eastAsia" w:ascii="宋体" w:hAnsi="宋体" w:eastAsia="宋体" w:cs="宋体"/>
                <w:spacing w:val="3"/>
              </w:rPr>
              <w:t>/T 35611-2017标准；</w:t>
            </w:r>
          </w:p>
          <w:p w14:paraId="74A4B9F0">
            <w:pPr>
              <w:pStyle w:val="11"/>
              <w:spacing w:before="8" w:line="237" w:lineRule="auto"/>
              <w:ind w:left="22" w:right="54"/>
              <w:rPr>
                <w:rFonts w:hint="eastAsia" w:ascii="宋体" w:hAnsi="宋体" w:eastAsia="宋体" w:cs="宋体"/>
              </w:rPr>
            </w:pPr>
            <w:r>
              <w:rPr>
                <w:rFonts w:hint="eastAsia" w:ascii="宋体" w:hAnsi="宋体" w:eastAsia="宋体" w:cs="宋体"/>
                <w:spacing w:val="4"/>
              </w:rPr>
              <w:t>2、海绵：采用阻燃海绵</w:t>
            </w:r>
            <w:r>
              <w:rPr>
                <w:rFonts w:hint="eastAsia" w:ascii="宋体" w:hAnsi="宋体" w:eastAsia="宋体" w:cs="宋体"/>
                <w:spacing w:val="-21"/>
              </w:rPr>
              <w:t xml:space="preserve"> </w:t>
            </w:r>
            <w:r>
              <w:rPr>
                <w:rFonts w:hint="eastAsia" w:ascii="宋体" w:hAnsi="宋体" w:eastAsia="宋体" w:cs="宋体"/>
                <w:spacing w:val="4"/>
              </w:rPr>
              <w:t>，颜色均匀</w:t>
            </w:r>
            <w:r>
              <w:rPr>
                <w:rFonts w:hint="eastAsia" w:ascii="宋体" w:hAnsi="宋体" w:eastAsia="宋体" w:cs="宋体"/>
                <w:spacing w:val="-23"/>
              </w:rPr>
              <w:t xml:space="preserve"> </w:t>
            </w:r>
            <w:r>
              <w:rPr>
                <w:rFonts w:hint="eastAsia" w:ascii="宋体" w:hAnsi="宋体" w:eastAsia="宋体" w:cs="宋体"/>
                <w:spacing w:val="4"/>
              </w:rPr>
              <w:t>，无杂色、黄芯；</w:t>
            </w:r>
            <w:r>
              <w:rPr>
                <w:rFonts w:hint="eastAsia" w:ascii="宋体" w:hAnsi="宋体" w:eastAsia="宋体" w:cs="宋体"/>
                <w:spacing w:val="-16"/>
              </w:rPr>
              <w:t xml:space="preserve"> </w:t>
            </w:r>
            <w:r>
              <w:rPr>
                <w:rFonts w:hint="eastAsia" w:ascii="宋体" w:hAnsi="宋体" w:eastAsia="宋体" w:cs="宋体"/>
                <w:spacing w:val="4"/>
              </w:rPr>
              <w:t>甲醛释放量</w:t>
            </w:r>
            <w:r>
              <w:rPr>
                <w:rFonts w:hint="eastAsia" w:ascii="宋体" w:hAnsi="宋体" w:eastAsia="宋体" w:cs="宋体"/>
                <w:spacing w:val="-23"/>
              </w:rPr>
              <w:t xml:space="preserve"> </w:t>
            </w:r>
            <w:r>
              <w:rPr>
                <w:rFonts w:hint="eastAsia" w:ascii="宋体" w:hAnsi="宋体" w:eastAsia="宋体" w:cs="宋体"/>
                <w:spacing w:val="4"/>
              </w:rPr>
              <w:t>≤</w:t>
            </w:r>
            <w:r>
              <w:rPr>
                <w:rFonts w:hint="eastAsia" w:ascii="宋体" w:hAnsi="宋体" w:eastAsia="宋体" w:cs="宋体"/>
                <w:spacing w:val="3"/>
              </w:rPr>
              <w:t>0.05</w:t>
            </w:r>
            <w:r>
              <w:rPr>
                <w:rFonts w:hint="eastAsia" w:ascii="宋体" w:hAnsi="宋体" w:eastAsia="宋体" w:cs="宋体"/>
              </w:rPr>
              <w:t>mg</w:t>
            </w:r>
            <w:r>
              <w:rPr>
                <w:rFonts w:hint="eastAsia" w:ascii="宋体" w:hAnsi="宋体" w:eastAsia="宋体" w:cs="宋体"/>
                <w:spacing w:val="3"/>
              </w:rPr>
              <w:t>/m²h；</w:t>
            </w:r>
            <w:r>
              <w:rPr>
                <w:rFonts w:hint="eastAsia" w:ascii="宋体" w:hAnsi="宋体" w:eastAsia="宋体" w:cs="宋体"/>
              </w:rPr>
              <w:t>TVOC</w:t>
            </w:r>
            <w:r>
              <w:rPr>
                <w:rFonts w:hint="eastAsia" w:ascii="宋体" w:hAnsi="宋体" w:eastAsia="宋体" w:cs="宋体"/>
                <w:spacing w:val="3"/>
              </w:rPr>
              <w:t>≤0.5</w:t>
            </w:r>
            <w:r>
              <w:rPr>
                <w:rFonts w:hint="eastAsia" w:ascii="宋体" w:hAnsi="宋体" w:eastAsia="宋体" w:cs="宋体"/>
              </w:rPr>
              <w:t>mg</w:t>
            </w:r>
            <w:r>
              <w:rPr>
                <w:rFonts w:hint="eastAsia" w:ascii="宋体" w:hAnsi="宋体" w:eastAsia="宋体" w:cs="宋体"/>
                <w:spacing w:val="3"/>
              </w:rPr>
              <w:t>/m²h；恒定负荷反复压陷疲劳后</w:t>
            </w:r>
            <w:r>
              <w:rPr>
                <w:rFonts w:hint="eastAsia" w:ascii="宋体" w:hAnsi="宋体" w:eastAsia="宋体" w:cs="宋体"/>
                <w:spacing w:val="-18"/>
              </w:rPr>
              <w:t xml:space="preserve"> </w:t>
            </w:r>
            <w:r>
              <w:rPr>
                <w:rFonts w:hint="eastAsia" w:ascii="宋体" w:hAnsi="宋体" w:eastAsia="宋体" w:cs="宋体"/>
                <w:spacing w:val="3"/>
              </w:rPr>
              <w:t>40%压陷</w:t>
            </w:r>
            <w:r>
              <w:rPr>
                <w:rFonts w:hint="eastAsia" w:ascii="宋体" w:hAnsi="宋体" w:eastAsia="宋体" w:cs="宋体"/>
              </w:rPr>
              <w:t xml:space="preserve"> </w:t>
            </w:r>
            <w:r>
              <w:rPr>
                <w:rFonts w:hint="eastAsia" w:ascii="宋体" w:hAnsi="宋体" w:eastAsia="宋体" w:cs="宋体"/>
                <w:spacing w:val="4"/>
              </w:rPr>
              <w:t>硬度损失值</w:t>
            </w:r>
            <w:r>
              <w:rPr>
                <w:rFonts w:hint="eastAsia" w:ascii="宋体" w:hAnsi="宋体" w:eastAsia="宋体" w:cs="宋体"/>
                <w:spacing w:val="-23"/>
              </w:rPr>
              <w:t xml:space="preserve"> </w:t>
            </w:r>
            <w:r>
              <w:rPr>
                <w:rFonts w:hint="eastAsia" w:ascii="宋体" w:hAnsi="宋体" w:eastAsia="宋体" w:cs="宋体"/>
                <w:spacing w:val="4"/>
              </w:rPr>
              <w:t>≤30%；抗引燃特性-模拟火柴</w:t>
            </w:r>
            <w:r>
              <w:rPr>
                <w:rFonts w:hint="eastAsia" w:ascii="宋体" w:hAnsi="宋体" w:eastAsia="宋体" w:cs="宋体"/>
                <w:spacing w:val="3"/>
              </w:rPr>
              <w:t>火焰达阻燃</w:t>
            </w:r>
            <w:r>
              <w:rPr>
                <w:rFonts w:hint="eastAsia" w:ascii="宋体" w:hAnsi="宋体" w:eastAsia="宋体" w:cs="宋体"/>
                <w:spacing w:val="-16"/>
              </w:rPr>
              <w:t xml:space="preserve"> </w:t>
            </w:r>
            <w:r>
              <w:rPr>
                <w:rFonts w:hint="eastAsia" w:ascii="宋体" w:hAnsi="宋体" w:eastAsia="宋体" w:cs="宋体"/>
              </w:rPr>
              <w:t>II</w:t>
            </w:r>
            <w:r>
              <w:rPr>
                <w:rFonts w:hint="eastAsia" w:ascii="宋体" w:hAnsi="宋体" w:eastAsia="宋体" w:cs="宋体"/>
                <w:spacing w:val="3"/>
              </w:rPr>
              <w:t>级；符合</w:t>
            </w:r>
            <w:r>
              <w:rPr>
                <w:rFonts w:hint="eastAsia" w:ascii="宋体" w:hAnsi="宋体" w:eastAsia="宋体" w:cs="宋体"/>
              </w:rPr>
              <w:t>QB</w:t>
            </w:r>
            <w:r>
              <w:rPr>
                <w:rFonts w:hint="eastAsia" w:ascii="宋体" w:hAnsi="宋体" w:eastAsia="宋体" w:cs="宋体"/>
                <w:spacing w:val="3"/>
              </w:rPr>
              <w:t>/T</w:t>
            </w:r>
            <w:r>
              <w:rPr>
                <w:rFonts w:hint="eastAsia" w:ascii="宋体" w:hAnsi="宋体" w:eastAsia="宋体" w:cs="宋体"/>
                <w:spacing w:val="14"/>
              </w:rPr>
              <w:t xml:space="preserve"> </w:t>
            </w:r>
            <w:r>
              <w:rPr>
                <w:rFonts w:hint="eastAsia" w:ascii="宋体" w:hAnsi="宋体" w:eastAsia="宋体" w:cs="宋体"/>
                <w:spacing w:val="3"/>
              </w:rPr>
              <w:t>2080-2018标准；</w:t>
            </w:r>
          </w:p>
          <w:p w14:paraId="7C531E3D">
            <w:pPr>
              <w:pStyle w:val="11"/>
              <w:spacing w:before="8" w:line="225" w:lineRule="auto"/>
              <w:ind w:left="24"/>
              <w:rPr>
                <w:rFonts w:hint="eastAsia" w:ascii="宋体" w:hAnsi="宋体" w:eastAsia="宋体" w:cs="宋体"/>
              </w:rPr>
            </w:pPr>
            <w:r>
              <w:rPr>
                <w:rFonts w:hint="eastAsia" w:ascii="宋体" w:hAnsi="宋体" w:eastAsia="宋体" w:cs="宋体"/>
                <w:spacing w:val="3"/>
              </w:rPr>
              <w:t>3、椅背：黑色尼龙加玻纤背架</w:t>
            </w:r>
            <w:r>
              <w:rPr>
                <w:rFonts w:hint="eastAsia" w:ascii="宋体" w:hAnsi="宋体" w:eastAsia="宋体" w:cs="宋体"/>
                <w:spacing w:val="-10"/>
              </w:rPr>
              <w:t xml:space="preserve"> </w:t>
            </w:r>
            <w:r>
              <w:rPr>
                <w:rFonts w:hint="eastAsia" w:ascii="宋体" w:hAnsi="宋体" w:eastAsia="宋体" w:cs="宋体"/>
                <w:spacing w:val="3"/>
              </w:rPr>
              <w:t>，人体工学设计</w:t>
            </w:r>
          </w:p>
          <w:p w14:paraId="6D7A7EFE">
            <w:pPr>
              <w:pStyle w:val="11"/>
              <w:spacing w:before="8" w:line="239" w:lineRule="auto"/>
              <w:ind w:left="23" w:right="31" w:hanging="1"/>
              <w:rPr>
                <w:rFonts w:hint="eastAsia" w:ascii="宋体" w:hAnsi="宋体" w:eastAsia="宋体" w:cs="宋体"/>
              </w:rPr>
            </w:pPr>
            <w:r>
              <w:rPr>
                <w:rFonts w:hint="eastAsia" w:ascii="宋体" w:hAnsi="宋体" w:eastAsia="宋体" w:cs="宋体"/>
                <w:spacing w:val="4"/>
              </w:rPr>
              <w:t>4、骨架：一体成型曲木板</w:t>
            </w:r>
            <w:r>
              <w:rPr>
                <w:rFonts w:hint="eastAsia" w:ascii="宋体" w:hAnsi="宋体" w:eastAsia="宋体" w:cs="宋体"/>
                <w:spacing w:val="-18"/>
              </w:rPr>
              <w:t xml:space="preserve"> </w:t>
            </w:r>
            <w:r>
              <w:rPr>
                <w:rFonts w:hint="eastAsia" w:ascii="宋体" w:hAnsi="宋体" w:eastAsia="宋体" w:cs="宋体"/>
                <w:spacing w:val="4"/>
              </w:rPr>
              <w:t>，依据人体工程学原理设</w:t>
            </w:r>
            <w:r>
              <w:rPr>
                <w:rFonts w:hint="eastAsia" w:ascii="宋体" w:hAnsi="宋体" w:eastAsia="宋体" w:cs="宋体"/>
                <w:spacing w:val="3"/>
              </w:rPr>
              <w:t>计</w:t>
            </w:r>
            <w:r>
              <w:rPr>
                <w:rFonts w:hint="eastAsia" w:ascii="宋体" w:hAnsi="宋体" w:eastAsia="宋体" w:cs="宋体"/>
                <w:spacing w:val="-10"/>
              </w:rPr>
              <w:t xml:space="preserve"> </w:t>
            </w:r>
            <w:r>
              <w:rPr>
                <w:rFonts w:hint="eastAsia" w:ascii="宋体" w:hAnsi="宋体" w:eastAsia="宋体" w:cs="宋体"/>
                <w:spacing w:val="3"/>
              </w:rPr>
              <w:t>，曲木板材经模具高频热压成型</w:t>
            </w:r>
            <w:r>
              <w:rPr>
                <w:rFonts w:hint="eastAsia" w:ascii="宋体" w:hAnsi="宋体" w:eastAsia="宋体" w:cs="宋体"/>
                <w:spacing w:val="-9"/>
              </w:rPr>
              <w:t xml:space="preserve"> </w:t>
            </w:r>
            <w:r>
              <w:rPr>
                <w:rFonts w:hint="eastAsia" w:ascii="宋体" w:hAnsi="宋体" w:eastAsia="宋体" w:cs="宋体"/>
                <w:spacing w:val="3"/>
              </w:rPr>
              <w:t>，板材厚度12-16</w:t>
            </w:r>
            <w:r>
              <w:rPr>
                <w:rFonts w:hint="eastAsia" w:ascii="宋体" w:hAnsi="宋体" w:eastAsia="宋体" w:cs="宋体"/>
              </w:rPr>
              <w:t>mm</w:t>
            </w:r>
            <w:r>
              <w:rPr>
                <w:rFonts w:hint="eastAsia" w:ascii="宋体" w:hAnsi="宋体" w:eastAsia="宋体" w:cs="宋体"/>
                <w:spacing w:val="3"/>
              </w:rPr>
              <w:t>，经防潮</w:t>
            </w:r>
            <w:r>
              <w:rPr>
                <w:rFonts w:hint="eastAsia" w:ascii="宋体" w:hAnsi="宋体" w:eastAsia="宋体" w:cs="宋体"/>
                <w:spacing w:val="-23"/>
              </w:rPr>
              <w:t xml:space="preserve"> </w:t>
            </w:r>
            <w:r>
              <w:rPr>
                <w:rFonts w:hint="eastAsia" w:ascii="宋体" w:hAnsi="宋体" w:eastAsia="宋体" w:cs="宋体"/>
                <w:spacing w:val="3"/>
              </w:rPr>
              <w:t>、防腐、防蛀等环保</w:t>
            </w:r>
            <w:r>
              <w:rPr>
                <w:rFonts w:hint="eastAsia" w:ascii="宋体" w:hAnsi="宋体" w:eastAsia="宋体" w:cs="宋体"/>
              </w:rPr>
              <w:t xml:space="preserve"> 处理。</w:t>
            </w:r>
          </w:p>
          <w:p w14:paraId="26A19B73">
            <w:pPr>
              <w:pStyle w:val="11"/>
              <w:spacing w:before="8" w:line="239" w:lineRule="auto"/>
              <w:ind w:left="23" w:right="31" w:hanging="1"/>
              <w:rPr>
                <w:rFonts w:hint="eastAsia" w:ascii="宋体" w:hAnsi="宋体" w:eastAsia="宋体" w:cs="宋体"/>
                <w:spacing w:val="4"/>
                <w:lang w:eastAsia="zh-CN"/>
              </w:rPr>
            </w:pPr>
            <w:r>
              <w:rPr>
                <w:rFonts w:hint="eastAsia" w:ascii="宋体" w:hAnsi="宋体" w:eastAsia="宋体" w:cs="宋体"/>
                <w:spacing w:val="4"/>
              </w:rPr>
              <w:t>5、PU扶手：采用优质PU扶手，外观应无明显色差 ，重金属：可溶性铅≤90mg/kg ；可溶性镉≤75mg/kg ；可溶性铬≤60mg/kg ；可溶性 汞≤60mg/kg ；多环芳烃：苯并[a]芘≤1.0mg/kg ；16种多环芳烃 (PAH)总量≤10mg/kg ；邻苯二甲酸酯检测合格 ；符合GB/T 32487-2016标准</w:t>
            </w:r>
            <w:r>
              <w:rPr>
                <w:rFonts w:hint="eastAsia" w:ascii="宋体" w:hAnsi="宋体" w:eastAsia="宋体" w:cs="宋体"/>
                <w:spacing w:val="4"/>
                <w:lang w:eastAsia="zh-CN"/>
              </w:rPr>
              <w:t>。</w:t>
            </w:r>
          </w:p>
          <w:p w14:paraId="0D0941B3">
            <w:pPr>
              <w:pStyle w:val="11"/>
              <w:spacing w:before="6" w:line="234" w:lineRule="auto"/>
              <w:ind w:left="23" w:right="97" w:firstLine="1"/>
              <w:rPr>
                <w:rFonts w:hint="eastAsia" w:ascii="宋体" w:hAnsi="宋体" w:eastAsia="宋体" w:cs="宋体"/>
              </w:rPr>
            </w:pPr>
            <w:r>
              <w:rPr>
                <w:rFonts w:hint="eastAsia" w:ascii="宋体" w:hAnsi="宋体" w:eastAsia="宋体" w:cs="宋体"/>
              </w:rPr>
              <w:t>6、弓形脚：管材无裂缝、电镀层表面无烧焦、起泡、针孔、裂纹、花斑和划痕。</w:t>
            </w:r>
          </w:p>
        </w:tc>
      </w:tr>
      <w:tr w14:paraId="6BDB3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3869B26F">
            <w:pPr>
              <w:spacing w:line="251" w:lineRule="auto"/>
              <w:rPr>
                <w:rFonts w:hint="eastAsia" w:ascii="宋体" w:hAnsi="宋体" w:eastAsia="宋体" w:cs="宋体"/>
                <w:sz w:val="21"/>
              </w:rPr>
            </w:pPr>
          </w:p>
          <w:p w14:paraId="2D5C75D5">
            <w:pPr>
              <w:spacing w:line="251" w:lineRule="auto"/>
              <w:rPr>
                <w:rFonts w:hint="eastAsia" w:ascii="宋体" w:hAnsi="宋体" w:eastAsia="宋体" w:cs="宋体"/>
                <w:sz w:val="21"/>
              </w:rPr>
            </w:pPr>
          </w:p>
          <w:p w14:paraId="270172F8">
            <w:pPr>
              <w:spacing w:line="251" w:lineRule="auto"/>
              <w:rPr>
                <w:rFonts w:hint="eastAsia" w:ascii="宋体" w:hAnsi="宋体" w:eastAsia="宋体" w:cs="宋体"/>
                <w:sz w:val="21"/>
              </w:rPr>
            </w:pPr>
          </w:p>
          <w:p w14:paraId="2647C31A">
            <w:pPr>
              <w:pStyle w:val="11"/>
              <w:spacing w:before="33" w:line="134" w:lineRule="exact"/>
              <w:ind w:left="111"/>
              <w:rPr>
                <w:rFonts w:hint="eastAsia" w:ascii="宋体" w:hAnsi="宋体" w:eastAsia="宋体" w:cs="宋体"/>
                <w:sz w:val="10"/>
                <w:szCs w:val="10"/>
              </w:rPr>
            </w:pPr>
            <w:r>
              <w:rPr>
                <w:rFonts w:hint="eastAsia" w:ascii="宋体" w:hAnsi="宋体" w:eastAsia="宋体" w:cs="宋体"/>
                <w:sz w:val="10"/>
                <w:szCs w:val="10"/>
              </w:rPr>
              <w:t>41</w:t>
            </w:r>
          </w:p>
        </w:tc>
        <w:tc>
          <w:tcPr>
            <w:tcW w:w="864" w:type="dxa"/>
            <w:vAlign w:val="top"/>
          </w:tcPr>
          <w:p w14:paraId="020588E5">
            <w:pPr>
              <w:spacing w:line="251" w:lineRule="auto"/>
              <w:rPr>
                <w:rFonts w:hint="eastAsia" w:ascii="宋体" w:hAnsi="宋体" w:eastAsia="宋体" w:cs="宋体"/>
                <w:sz w:val="21"/>
              </w:rPr>
            </w:pPr>
          </w:p>
          <w:p w14:paraId="721BEBD8">
            <w:pPr>
              <w:spacing w:line="251" w:lineRule="auto"/>
              <w:rPr>
                <w:rFonts w:hint="eastAsia" w:ascii="宋体" w:hAnsi="宋体" w:eastAsia="宋体" w:cs="宋体"/>
                <w:sz w:val="21"/>
              </w:rPr>
            </w:pPr>
          </w:p>
          <w:p w14:paraId="70272C88">
            <w:pPr>
              <w:spacing w:line="251" w:lineRule="auto"/>
              <w:rPr>
                <w:rFonts w:hint="eastAsia" w:ascii="宋体" w:hAnsi="宋体" w:eastAsia="宋体" w:cs="宋体"/>
                <w:sz w:val="21"/>
              </w:rPr>
            </w:pPr>
          </w:p>
          <w:p w14:paraId="6448D490">
            <w:pPr>
              <w:pStyle w:val="11"/>
              <w:spacing w:before="33" w:line="227" w:lineRule="auto"/>
              <w:ind w:left="279"/>
              <w:rPr>
                <w:rFonts w:hint="eastAsia" w:ascii="宋体" w:hAnsi="宋体" w:eastAsia="宋体" w:cs="宋体"/>
                <w:sz w:val="10"/>
                <w:szCs w:val="10"/>
              </w:rPr>
            </w:pPr>
            <w:r>
              <w:rPr>
                <w:rFonts w:hint="eastAsia" w:ascii="宋体" w:hAnsi="宋体" w:eastAsia="宋体" w:cs="宋体"/>
                <w:spacing w:val="1"/>
                <w:sz w:val="10"/>
                <w:szCs w:val="10"/>
              </w:rPr>
              <w:t>办公桌</w:t>
            </w:r>
          </w:p>
        </w:tc>
        <w:tc>
          <w:tcPr>
            <w:tcW w:w="1139" w:type="dxa"/>
            <w:vAlign w:val="top"/>
          </w:tcPr>
          <w:p w14:paraId="3284CFBE">
            <w:pPr>
              <w:spacing w:line="251" w:lineRule="auto"/>
              <w:rPr>
                <w:rFonts w:hint="eastAsia" w:ascii="宋体" w:hAnsi="宋体" w:eastAsia="宋体" w:cs="宋体"/>
                <w:sz w:val="21"/>
              </w:rPr>
            </w:pPr>
          </w:p>
          <w:p w14:paraId="36A5DCF2">
            <w:pPr>
              <w:spacing w:line="251" w:lineRule="auto"/>
              <w:rPr>
                <w:rFonts w:hint="eastAsia" w:ascii="宋体" w:hAnsi="宋体" w:eastAsia="宋体" w:cs="宋体"/>
                <w:sz w:val="21"/>
              </w:rPr>
            </w:pPr>
          </w:p>
          <w:p w14:paraId="256CD4FF">
            <w:pPr>
              <w:spacing w:line="251" w:lineRule="auto"/>
              <w:rPr>
                <w:rFonts w:hint="eastAsia" w:ascii="宋体" w:hAnsi="宋体" w:eastAsia="宋体" w:cs="宋体"/>
                <w:sz w:val="21"/>
              </w:rPr>
            </w:pPr>
          </w:p>
          <w:p w14:paraId="6BA1D5F7">
            <w:pPr>
              <w:pStyle w:val="11"/>
              <w:spacing w:before="33" w:line="133" w:lineRule="exact"/>
              <w:ind w:left="258"/>
              <w:rPr>
                <w:rFonts w:hint="eastAsia" w:ascii="宋体" w:hAnsi="宋体" w:eastAsia="宋体" w:cs="宋体"/>
                <w:sz w:val="10"/>
                <w:szCs w:val="10"/>
              </w:rPr>
            </w:pPr>
            <w:r>
              <w:rPr>
                <w:rFonts w:hint="eastAsia" w:ascii="宋体" w:hAnsi="宋体" w:eastAsia="宋体" w:cs="宋体"/>
                <w:spacing w:val="1"/>
                <w:sz w:val="10"/>
                <w:szCs w:val="10"/>
              </w:rPr>
              <w:t>1400*700*750</w:t>
            </w:r>
          </w:p>
        </w:tc>
        <w:tc>
          <w:tcPr>
            <w:tcW w:w="357" w:type="dxa"/>
            <w:vAlign w:val="top"/>
          </w:tcPr>
          <w:p w14:paraId="02FDA0DB">
            <w:pPr>
              <w:spacing w:line="251" w:lineRule="auto"/>
              <w:rPr>
                <w:rFonts w:hint="eastAsia" w:ascii="宋体" w:hAnsi="宋体" w:eastAsia="宋体" w:cs="宋体"/>
                <w:sz w:val="21"/>
              </w:rPr>
            </w:pPr>
          </w:p>
          <w:p w14:paraId="2AC348A7">
            <w:pPr>
              <w:spacing w:line="251" w:lineRule="auto"/>
              <w:rPr>
                <w:rFonts w:hint="eastAsia" w:ascii="宋体" w:hAnsi="宋体" w:eastAsia="宋体" w:cs="宋体"/>
                <w:sz w:val="21"/>
              </w:rPr>
            </w:pPr>
          </w:p>
          <w:p w14:paraId="77E52ABD">
            <w:pPr>
              <w:spacing w:line="251" w:lineRule="auto"/>
              <w:rPr>
                <w:rFonts w:hint="eastAsia" w:ascii="宋体" w:hAnsi="宋体" w:eastAsia="宋体" w:cs="宋体"/>
                <w:sz w:val="21"/>
              </w:rPr>
            </w:pPr>
          </w:p>
          <w:p w14:paraId="592FFD7F">
            <w:pPr>
              <w:pStyle w:val="11"/>
              <w:spacing w:before="33" w:line="133" w:lineRule="exact"/>
              <w:ind w:left="130"/>
              <w:rPr>
                <w:rFonts w:hint="eastAsia" w:ascii="宋体" w:hAnsi="宋体" w:eastAsia="宋体" w:cs="宋体"/>
                <w:sz w:val="10"/>
                <w:szCs w:val="10"/>
              </w:rPr>
            </w:pPr>
            <w:r>
              <w:rPr>
                <w:rFonts w:hint="eastAsia" w:ascii="宋体" w:hAnsi="宋体" w:eastAsia="宋体" w:cs="宋体"/>
                <w:spacing w:val="-1"/>
                <w:position w:val="1"/>
                <w:sz w:val="10"/>
                <w:szCs w:val="10"/>
              </w:rPr>
              <w:t>63</w:t>
            </w:r>
          </w:p>
        </w:tc>
        <w:tc>
          <w:tcPr>
            <w:tcW w:w="1374" w:type="dxa"/>
            <w:vAlign w:val="top"/>
          </w:tcPr>
          <w:p w14:paraId="08F99B7A">
            <w:pPr>
              <w:spacing w:line="368" w:lineRule="auto"/>
              <w:rPr>
                <w:rFonts w:hint="eastAsia" w:ascii="宋体" w:hAnsi="宋体" w:eastAsia="宋体" w:cs="宋体"/>
                <w:sz w:val="21"/>
              </w:rPr>
            </w:pPr>
          </w:p>
          <w:p w14:paraId="385EF23D">
            <w:pPr>
              <w:spacing w:line="936" w:lineRule="exact"/>
              <w:ind w:firstLine="44"/>
              <w:rPr>
                <w:rFonts w:hint="eastAsia" w:ascii="宋体" w:hAnsi="宋体" w:eastAsia="宋体" w:cs="宋体"/>
              </w:rPr>
            </w:pPr>
            <w:r>
              <w:rPr>
                <w:rFonts w:hint="eastAsia" w:ascii="宋体" w:hAnsi="宋体" w:eastAsia="宋体" w:cs="宋体"/>
                <w:position w:val="-18"/>
              </w:rPr>
              <w:drawing>
                <wp:inline distT="0" distB="0" distL="0" distR="0">
                  <wp:extent cx="816610" cy="59372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47"/>
                          <a:stretch>
                            <a:fillRect/>
                          </a:stretch>
                        </pic:blipFill>
                        <pic:spPr>
                          <a:xfrm>
                            <a:off x="0" y="0"/>
                            <a:ext cx="816863" cy="594359"/>
                          </a:xfrm>
                          <a:prstGeom prst="rect">
                            <a:avLst/>
                          </a:prstGeom>
                        </pic:spPr>
                      </pic:pic>
                    </a:graphicData>
                  </a:graphic>
                </wp:inline>
              </w:drawing>
            </w:r>
          </w:p>
        </w:tc>
        <w:tc>
          <w:tcPr>
            <w:tcW w:w="518" w:type="dxa"/>
            <w:vAlign w:val="top"/>
          </w:tcPr>
          <w:p w14:paraId="55E9D3A0">
            <w:pPr>
              <w:spacing w:line="251" w:lineRule="auto"/>
              <w:rPr>
                <w:rFonts w:hint="eastAsia" w:ascii="宋体" w:hAnsi="宋体" w:eastAsia="宋体" w:cs="宋体"/>
                <w:sz w:val="21"/>
              </w:rPr>
            </w:pPr>
          </w:p>
          <w:p w14:paraId="35DF1AB1">
            <w:pPr>
              <w:spacing w:line="251" w:lineRule="auto"/>
              <w:rPr>
                <w:rFonts w:hint="eastAsia" w:ascii="宋体" w:hAnsi="宋体" w:eastAsia="宋体" w:cs="宋体"/>
                <w:sz w:val="21"/>
              </w:rPr>
            </w:pPr>
          </w:p>
          <w:p w14:paraId="49A187AC">
            <w:pPr>
              <w:spacing w:line="251" w:lineRule="auto"/>
              <w:rPr>
                <w:rFonts w:hint="eastAsia" w:ascii="宋体" w:hAnsi="宋体" w:eastAsia="宋体" w:cs="宋体"/>
                <w:sz w:val="21"/>
              </w:rPr>
            </w:pPr>
          </w:p>
          <w:p w14:paraId="69D8A070">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7D0CE28E">
            <w:pPr>
              <w:rPr>
                <w:rFonts w:hint="eastAsia" w:ascii="宋体" w:hAnsi="宋体" w:eastAsia="宋体" w:cs="宋体"/>
                <w:sz w:val="21"/>
              </w:rPr>
            </w:pPr>
          </w:p>
        </w:tc>
        <w:tc>
          <w:tcPr>
            <w:tcW w:w="864" w:type="dxa"/>
            <w:vAlign w:val="top"/>
          </w:tcPr>
          <w:p w14:paraId="16D2F03A">
            <w:pPr>
              <w:rPr>
                <w:rFonts w:hint="eastAsia" w:ascii="宋体" w:hAnsi="宋体" w:eastAsia="宋体" w:cs="宋体"/>
                <w:sz w:val="21"/>
              </w:rPr>
            </w:pPr>
          </w:p>
        </w:tc>
        <w:tc>
          <w:tcPr>
            <w:tcW w:w="5086" w:type="dxa"/>
            <w:vAlign w:val="top"/>
          </w:tcPr>
          <w:p w14:paraId="05E61A0D">
            <w:pPr>
              <w:pStyle w:val="11"/>
              <w:spacing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0C56AB7E">
            <w:pPr>
              <w:pStyle w:val="11"/>
              <w:spacing w:before="12"/>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4954E8C9">
            <w:pPr>
              <w:pStyle w:val="11"/>
              <w:spacing w:before="8"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1B57C22B">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75A5E73F">
            <w:pPr>
              <w:pStyle w:val="11"/>
              <w:spacing w:before="8"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4D1467C3">
            <w:pPr>
              <w:pStyle w:val="11"/>
              <w:spacing w:before="7"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67ECB949">
            <w:pPr>
              <w:pStyle w:val="11"/>
              <w:spacing w:before="7"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tc>
      </w:tr>
      <w:tr w14:paraId="049FD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7A1E60F4">
            <w:pPr>
              <w:spacing w:line="251" w:lineRule="auto"/>
              <w:rPr>
                <w:rFonts w:hint="eastAsia" w:ascii="宋体" w:hAnsi="宋体" w:eastAsia="宋体" w:cs="宋体"/>
                <w:sz w:val="21"/>
              </w:rPr>
            </w:pPr>
          </w:p>
          <w:p w14:paraId="2E8097F1">
            <w:pPr>
              <w:spacing w:line="251" w:lineRule="auto"/>
              <w:rPr>
                <w:rFonts w:hint="eastAsia" w:ascii="宋体" w:hAnsi="宋体" w:eastAsia="宋体" w:cs="宋体"/>
                <w:sz w:val="21"/>
              </w:rPr>
            </w:pPr>
          </w:p>
          <w:p w14:paraId="7A2B67ED">
            <w:pPr>
              <w:spacing w:line="252" w:lineRule="auto"/>
              <w:rPr>
                <w:rFonts w:hint="eastAsia" w:ascii="宋体" w:hAnsi="宋体" w:eastAsia="宋体" w:cs="宋体"/>
                <w:sz w:val="21"/>
              </w:rPr>
            </w:pPr>
          </w:p>
          <w:p w14:paraId="08743830">
            <w:pPr>
              <w:pStyle w:val="11"/>
              <w:spacing w:before="32" w:line="135" w:lineRule="exact"/>
              <w:ind w:left="111"/>
              <w:rPr>
                <w:rFonts w:hint="eastAsia" w:ascii="宋体" w:hAnsi="宋体" w:eastAsia="宋体" w:cs="宋体"/>
                <w:sz w:val="10"/>
                <w:szCs w:val="10"/>
              </w:rPr>
            </w:pPr>
            <w:r>
              <w:rPr>
                <w:rFonts w:hint="eastAsia" w:ascii="宋体" w:hAnsi="宋体" w:eastAsia="宋体" w:cs="宋体"/>
                <w:sz w:val="10"/>
                <w:szCs w:val="10"/>
              </w:rPr>
              <w:t>42</w:t>
            </w:r>
          </w:p>
        </w:tc>
        <w:tc>
          <w:tcPr>
            <w:tcW w:w="864" w:type="dxa"/>
            <w:vAlign w:val="top"/>
          </w:tcPr>
          <w:p w14:paraId="5744DF98">
            <w:pPr>
              <w:spacing w:line="251" w:lineRule="auto"/>
              <w:rPr>
                <w:rFonts w:hint="eastAsia" w:ascii="宋体" w:hAnsi="宋体" w:eastAsia="宋体" w:cs="宋体"/>
                <w:sz w:val="21"/>
              </w:rPr>
            </w:pPr>
          </w:p>
          <w:p w14:paraId="6A401A19">
            <w:pPr>
              <w:spacing w:line="251" w:lineRule="auto"/>
              <w:rPr>
                <w:rFonts w:hint="eastAsia" w:ascii="宋体" w:hAnsi="宋体" w:eastAsia="宋体" w:cs="宋体"/>
                <w:sz w:val="21"/>
              </w:rPr>
            </w:pPr>
          </w:p>
          <w:p w14:paraId="77631E9E">
            <w:pPr>
              <w:spacing w:line="251" w:lineRule="auto"/>
              <w:rPr>
                <w:rFonts w:hint="eastAsia" w:ascii="宋体" w:hAnsi="宋体" w:eastAsia="宋体" w:cs="宋体"/>
                <w:sz w:val="21"/>
              </w:rPr>
            </w:pPr>
          </w:p>
          <w:p w14:paraId="09B204C7">
            <w:pPr>
              <w:pStyle w:val="11"/>
              <w:spacing w:before="33" w:line="227" w:lineRule="auto"/>
              <w:ind w:left="226"/>
              <w:rPr>
                <w:rFonts w:hint="eastAsia" w:ascii="宋体" w:hAnsi="宋体" w:eastAsia="宋体" w:cs="宋体"/>
                <w:sz w:val="10"/>
                <w:szCs w:val="10"/>
              </w:rPr>
            </w:pPr>
            <w:r>
              <w:rPr>
                <w:rFonts w:hint="eastAsia" w:ascii="宋体" w:hAnsi="宋体" w:eastAsia="宋体" w:cs="宋体"/>
                <w:spacing w:val="1"/>
                <w:sz w:val="10"/>
                <w:szCs w:val="10"/>
              </w:rPr>
              <w:t>办公桌）</w:t>
            </w:r>
          </w:p>
        </w:tc>
        <w:tc>
          <w:tcPr>
            <w:tcW w:w="1139" w:type="dxa"/>
            <w:vAlign w:val="top"/>
          </w:tcPr>
          <w:p w14:paraId="45F87E7A">
            <w:pPr>
              <w:spacing w:line="343" w:lineRule="auto"/>
              <w:rPr>
                <w:rFonts w:hint="eastAsia" w:ascii="宋体" w:hAnsi="宋体" w:eastAsia="宋体" w:cs="宋体"/>
                <w:sz w:val="21"/>
              </w:rPr>
            </w:pPr>
          </w:p>
          <w:p w14:paraId="6D4B353D">
            <w:pPr>
              <w:spacing w:line="344" w:lineRule="auto"/>
              <w:rPr>
                <w:rFonts w:hint="eastAsia" w:ascii="宋体" w:hAnsi="宋体" w:eastAsia="宋体" w:cs="宋体"/>
                <w:sz w:val="21"/>
              </w:rPr>
            </w:pPr>
          </w:p>
          <w:p w14:paraId="16FF4917">
            <w:pPr>
              <w:pStyle w:val="11"/>
              <w:spacing w:before="33" w:line="255" w:lineRule="auto"/>
              <w:ind w:left="205" w:right="170" w:hanging="56"/>
              <w:rPr>
                <w:rFonts w:hint="eastAsia" w:ascii="宋体" w:hAnsi="宋体" w:eastAsia="宋体" w:cs="宋体"/>
                <w:sz w:val="10"/>
                <w:szCs w:val="10"/>
              </w:rPr>
            </w:pPr>
            <w:r>
              <w:rPr>
                <w:rFonts w:hint="eastAsia" w:ascii="宋体" w:hAnsi="宋体" w:eastAsia="宋体" w:cs="宋体"/>
                <w:spacing w:val="1"/>
                <w:sz w:val="10"/>
                <w:szCs w:val="10"/>
              </w:rPr>
              <w:t>七字转角办公桌：</w:t>
            </w:r>
            <w:r>
              <w:rPr>
                <w:rFonts w:hint="eastAsia" w:ascii="宋体" w:hAnsi="宋体" w:eastAsia="宋体" w:cs="宋体"/>
                <w:spacing w:val="4"/>
                <w:sz w:val="10"/>
                <w:szCs w:val="10"/>
              </w:rPr>
              <w:t xml:space="preserve"> </w:t>
            </w:r>
            <w:r>
              <w:rPr>
                <w:rFonts w:hint="eastAsia" w:ascii="宋体" w:hAnsi="宋体" w:eastAsia="宋体" w:cs="宋体"/>
                <w:spacing w:val="1"/>
                <w:sz w:val="10"/>
                <w:szCs w:val="10"/>
              </w:rPr>
              <w:t>1200*1400*1100</w:t>
            </w:r>
          </w:p>
        </w:tc>
        <w:tc>
          <w:tcPr>
            <w:tcW w:w="357" w:type="dxa"/>
            <w:vAlign w:val="top"/>
          </w:tcPr>
          <w:p w14:paraId="5D8C1AA0">
            <w:pPr>
              <w:spacing w:line="251" w:lineRule="auto"/>
              <w:rPr>
                <w:rFonts w:hint="eastAsia" w:ascii="宋体" w:hAnsi="宋体" w:eastAsia="宋体" w:cs="宋体"/>
                <w:sz w:val="21"/>
              </w:rPr>
            </w:pPr>
          </w:p>
          <w:p w14:paraId="5A5F76CA">
            <w:pPr>
              <w:spacing w:line="251" w:lineRule="auto"/>
              <w:rPr>
                <w:rFonts w:hint="eastAsia" w:ascii="宋体" w:hAnsi="宋体" w:eastAsia="宋体" w:cs="宋体"/>
                <w:sz w:val="21"/>
              </w:rPr>
            </w:pPr>
          </w:p>
          <w:p w14:paraId="10A2A37F">
            <w:pPr>
              <w:spacing w:line="252" w:lineRule="auto"/>
              <w:rPr>
                <w:rFonts w:hint="eastAsia" w:ascii="宋体" w:hAnsi="宋体" w:eastAsia="宋体" w:cs="宋体"/>
                <w:sz w:val="21"/>
              </w:rPr>
            </w:pPr>
          </w:p>
          <w:p w14:paraId="2FB9BF62">
            <w:pPr>
              <w:pStyle w:val="11"/>
              <w:spacing w:before="32" w:line="134" w:lineRule="exact"/>
              <w:ind w:left="131"/>
              <w:rPr>
                <w:rFonts w:hint="eastAsia" w:ascii="宋体" w:hAnsi="宋体" w:eastAsia="宋体" w:cs="宋体"/>
                <w:sz w:val="10"/>
                <w:szCs w:val="10"/>
              </w:rPr>
            </w:pPr>
            <w:r>
              <w:rPr>
                <w:rFonts w:hint="eastAsia" w:ascii="宋体" w:hAnsi="宋体" w:eastAsia="宋体" w:cs="宋体"/>
                <w:spacing w:val="-1"/>
                <w:position w:val="1"/>
                <w:sz w:val="10"/>
                <w:szCs w:val="10"/>
              </w:rPr>
              <w:t>34</w:t>
            </w:r>
          </w:p>
        </w:tc>
        <w:tc>
          <w:tcPr>
            <w:tcW w:w="1374" w:type="dxa"/>
            <w:vAlign w:val="top"/>
          </w:tcPr>
          <w:p w14:paraId="7D5691C5">
            <w:pPr>
              <w:spacing w:line="318" w:lineRule="auto"/>
              <w:rPr>
                <w:rFonts w:hint="eastAsia" w:ascii="宋体" w:hAnsi="宋体" w:eastAsia="宋体" w:cs="宋体"/>
                <w:sz w:val="21"/>
              </w:rPr>
            </w:pPr>
          </w:p>
          <w:p w14:paraId="6BD4868A">
            <w:pPr>
              <w:spacing w:line="1035" w:lineRule="exact"/>
              <w:ind w:firstLine="15"/>
              <w:rPr>
                <w:rFonts w:hint="eastAsia" w:ascii="宋体" w:hAnsi="宋体" w:eastAsia="宋体" w:cs="宋体"/>
              </w:rPr>
            </w:pPr>
            <w:r>
              <w:rPr>
                <w:rFonts w:hint="eastAsia" w:ascii="宋体" w:hAnsi="宋体" w:eastAsia="宋体" w:cs="宋体"/>
                <w:position w:val="-20"/>
              </w:rPr>
              <w:drawing>
                <wp:inline distT="0" distB="0" distL="0" distR="0">
                  <wp:extent cx="852805" cy="65659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48"/>
                          <a:stretch>
                            <a:fillRect/>
                          </a:stretch>
                        </pic:blipFill>
                        <pic:spPr>
                          <a:xfrm>
                            <a:off x="0" y="0"/>
                            <a:ext cx="853439" cy="656844"/>
                          </a:xfrm>
                          <a:prstGeom prst="rect">
                            <a:avLst/>
                          </a:prstGeom>
                        </pic:spPr>
                      </pic:pic>
                    </a:graphicData>
                  </a:graphic>
                </wp:inline>
              </w:drawing>
            </w:r>
          </w:p>
        </w:tc>
        <w:tc>
          <w:tcPr>
            <w:tcW w:w="518" w:type="dxa"/>
            <w:vAlign w:val="top"/>
          </w:tcPr>
          <w:p w14:paraId="60CA67FE">
            <w:pPr>
              <w:spacing w:line="251" w:lineRule="auto"/>
              <w:rPr>
                <w:rFonts w:hint="eastAsia" w:ascii="宋体" w:hAnsi="宋体" w:eastAsia="宋体" w:cs="宋体"/>
                <w:sz w:val="21"/>
              </w:rPr>
            </w:pPr>
          </w:p>
          <w:p w14:paraId="4658B0F8">
            <w:pPr>
              <w:spacing w:line="251" w:lineRule="auto"/>
              <w:rPr>
                <w:rFonts w:hint="eastAsia" w:ascii="宋体" w:hAnsi="宋体" w:eastAsia="宋体" w:cs="宋体"/>
                <w:sz w:val="21"/>
              </w:rPr>
            </w:pPr>
          </w:p>
          <w:p w14:paraId="7DF578EC">
            <w:pPr>
              <w:spacing w:line="252" w:lineRule="auto"/>
              <w:rPr>
                <w:rFonts w:hint="eastAsia" w:ascii="宋体" w:hAnsi="宋体" w:eastAsia="宋体" w:cs="宋体"/>
                <w:sz w:val="21"/>
              </w:rPr>
            </w:pPr>
          </w:p>
          <w:p w14:paraId="13627E58">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0DB3B139">
            <w:pPr>
              <w:rPr>
                <w:rFonts w:hint="eastAsia" w:ascii="宋体" w:hAnsi="宋体" w:eastAsia="宋体" w:cs="宋体"/>
                <w:sz w:val="21"/>
              </w:rPr>
            </w:pPr>
          </w:p>
        </w:tc>
        <w:tc>
          <w:tcPr>
            <w:tcW w:w="864" w:type="dxa"/>
            <w:vAlign w:val="top"/>
          </w:tcPr>
          <w:p w14:paraId="20DC2329">
            <w:pPr>
              <w:rPr>
                <w:rFonts w:hint="eastAsia" w:ascii="宋体" w:hAnsi="宋体" w:eastAsia="宋体" w:cs="宋体"/>
                <w:sz w:val="21"/>
              </w:rPr>
            </w:pPr>
          </w:p>
        </w:tc>
        <w:tc>
          <w:tcPr>
            <w:tcW w:w="5086" w:type="dxa"/>
            <w:vAlign w:val="top"/>
          </w:tcPr>
          <w:p w14:paraId="041EA1C8">
            <w:pPr>
              <w:pStyle w:val="11"/>
              <w:spacing w:before="54"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3B926399">
            <w:pPr>
              <w:pStyle w:val="11"/>
              <w:spacing w:before="12" w:line="238" w:lineRule="auto"/>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625DF931">
            <w:pPr>
              <w:pStyle w:val="11"/>
              <w:spacing w:before="10"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5995506C">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6CF2CEE6">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3301EA21">
            <w:pPr>
              <w:pStyle w:val="11"/>
              <w:spacing w:before="7"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54CB57FA">
            <w:pPr>
              <w:pStyle w:val="11"/>
              <w:spacing w:before="8"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tc>
      </w:tr>
      <w:tr w14:paraId="7B5EB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1" w:hRule="atLeast"/>
        </w:trPr>
        <w:tc>
          <w:tcPr>
            <w:tcW w:w="319" w:type="dxa"/>
            <w:vAlign w:val="top"/>
          </w:tcPr>
          <w:p w14:paraId="61AEA7E0">
            <w:pPr>
              <w:spacing w:line="420" w:lineRule="auto"/>
              <w:rPr>
                <w:rFonts w:hint="eastAsia" w:ascii="宋体" w:hAnsi="宋体" w:eastAsia="宋体" w:cs="宋体"/>
                <w:sz w:val="21"/>
              </w:rPr>
            </w:pPr>
          </w:p>
          <w:p w14:paraId="30699920">
            <w:pPr>
              <w:pStyle w:val="11"/>
              <w:spacing w:before="33" w:line="133" w:lineRule="exact"/>
              <w:ind w:left="111"/>
              <w:rPr>
                <w:rFonts w:hint="eastAsia" w:ascii="宋体" w:hAnsi="宋体" w:eastAsia="宋体" w:cs="宋体"/>
                <w:sz w:val="10"/>
                <w:szCs w:val="10"/>
              </w:rPr>
            </w:pPr>
            <w:r>
              <w:rPr>
                <w:rFonts w:hint="eastAsia" w:ascii="宋体" w:hAnsi="宋体" w:eastAsia="宋体" w:cs="宋体"/>
                <w:position w:val="1"/>
                <w:sz w:val="10"/>
                <w:szCs w:val="10"/>
              </w:rPr>
              <w:t>43</w:t>
            </w:r>
          </w:p>
        </w:tc>
        <w:tc>
          <w:tcPr>
            <w:tcW w:w="864" w:type="dxa"/>
            <w:vAlign w:val="top"/>
          </w:tcPr>
          <w:p w14:paraId="1C2D2A3A">
            <w:pPr>
              <w:spacing w:line="420" w:lineRule="auto"/>
              <w:rPr>
                <w:rFonts w:hint="eastAsia" w:ascii="宋体" w:hAnsi="宋体" w:eastAsia="宋体" w:cs="宋体"/>
                <w:sz w:val="21"/>
              </w:rPr>
            </w:pPr>
          </w:p>
          <w:p w14:paraId="50290441">
            <w:pPr>
              <w:pStyle w:val="11"/>
              <w:spacing w:before="32" w:line="227" w:lineRule="auto"/>
              <w:ind w:left="279"/>
              <w:rPr>
                <w:rFonts w:hint="eastAsia" w:ascii="宋体" w:hAnsi="宋体" w:eastAsia="宋体" w:cs="宋体"/>
                <w:sz w:val="10"/>
                <w:szCs w:val="10"/>
              </w:rPr>
            </w:pPr>
            <w:r>
              <w:rPr>
                <w:rFonts w:hint="eastAsia" w:ascii="宋体" w:hAnsi="宋体" w:eastAsia="宋体" w:cs="宋体"/>
                <w:spacing w:val="1"/>
                <w:sz w:val="10"/>
                <w:szCs w:val="10"/>
              </w:rPr>
              <w:t>办公椅</w:t>
            </w:r>
          </w:p>
        </w:tc>
        <w:tc>
          <w:tcPr>
            <w:tcW w:w="1139" w:type="dxa"/>
            <w:vAlign w:val="top"/>
          </w:tcPr>
          <w:p w14:paraId="227ECB31">
            <w:pPr>
              <w:spacing w:line="420" w:lineRule="auto"/>
              <w:rPr>
                <w:rFonts w:hint="eastAsia" w:ascii="宋体" w:hAnsi="宋体" w:eastAsia="宋体" w:cs="宋体"/>
                <w:sz w:val="21"/>
              </w:rPr>
            </w:pPr>
          </w:p>
          <w:p w14:paraId="527C5E90">
            <w:pPr>
              <w:pStyle w:val="11"/>
              <w:spacing w:before="33" w:line="227" w:lineRule="auto"/>
              <w:ind w:left="469"/>
              <w:rPr>
                <w:rFonts w:hint="eastAsia" w:ascii="宋体" w:hAnsi="宋体" w:eastAsia="宋体" w:cs="宋体"/>
                <w:sz w:val="10"/>
                <w:szCs w:val="10"/>
              </w:rPr>
            </w:pPr>
            <w:r>
              <w:rPr>
                <w:rFonts w:hint="eastAsia" w:ascii="宋体" w:hAnsi="宋体" w:eastAsia="宋体" w:cs="宋体"/>
                <w:sz w:val="10"/>
                <w:szCs w:val="10"/>
              </w:rPr>
              <w:t>常规</w:t>
            </w:r>
          </w:p>
        </w:tc>
        <w:tc>
          <w:tcPr>
            <w:tcW w:w="357" w:type="dxa"/>
            <w:vAlign w:val="top"/>
          </w:tcPr>
          <w:p w14:paraId="3F7F45F2">
            <w:pPr>
              <w:spacing w:line="420" w:lineRule="auto"/>
              <w:rPr>
                <w:rFonts w:hint="eastAsia" w:ascii="宋体" w:hAnsi="宋体" w:eastAsia="宋体" w:cs="宋体"/>
                <w:sz w:val="21"/>
              </w:rPr>
            </w:pPr>
          </w:p>
          <w:p w14:paraId="714C4B22">
            <w:pPr>
              <w:pStyle w:val="11"/>
              <w:spacing w:before="33" w:line="134" w:lineRule="exact"/>
              <w:ind w:left="111"/>
              <w:rPr>
                <w:rFonts w:hint="eastAsia" w:ascii="宋体" w:hAnsi="宋体" w:eastAsia="宋体" w:cs="宋体"/>
                <w:sz w:val="10"/>
                <w:szCs w:val="10"/>
              </w:rPr>
            </w:pPr>
            <w:r>
              <w:rPr>
                <w:rFonts w:hint="eastAsia" w:ascii="宋体" w:hAnsi="宋体" w:eastAsia="宋体" w:cs="宋体"/>
                <w:spacing w:val="-2"/>
                <w:sz w:val="10"/>
                <w:szCs w:val="10"/>
              </w:rPr>
              <w:t>114</w:t>
            </w:r>
          </w:p>
        </w:tc>
        <w:tc>
          <w:tcPr>
            <w:tcW w:w="1374" w:type="dxa"/>
            <w:vAlign w:val="top"/>
          </w:tcPr>
          <w:p w14:paraId="10D794A3">
            <w:pPr>
              <w:spacing w:before="23" w:line="960" w:lineRule="exact"/>
              <w:ind w:firstLine="291"/>
              <w:rPr>
                <w:rFonts w:hint="eastAsia" w:ascii="宋体" w:hAnsi="宋体" w:eastAsia="宋体" w:cs="宋体"/>
              </w:rPr>
            </w:pPr>
            <w:r>
              <w:rPr>
                <w:rFonts w:hint="eastAsia" w:ascii="宋体" w:hAnsi="宋体" w:eastAsia="宋体" w:cs="宋体"/>
                <w:position w:val="-19"/>
              </w:rPr>
              <w:drawing>
                <wp:inline distT="0" distB="0" distL="0" distR="0">
                  <wp:extent cx="504190" cy="60960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9"/>
                          <a:stretch>
                            <a:fillRect/>
                          </a:stretch>
                        </pic:blipFill>
                        <pic:spPr>
                          <a:xfrm>
                            <a:off x="0" y="0"/>
                            <a:ext cx="504444" cy="609600"/>
                          </a:xfrm>
                          <a:prstGeom prst="rect">
                            <a:avLst/>
                          </a:prstGeom>
                        </pic:spPr>
                      </pic:pic>
                    </a:graphicData>
                  </a:graphic>
                </wp:inline>
              </w:drawing>
            </w:r>
          </w:p>
        </w:tc>
        <w:tc>
          <w:tcPr>
            <w:tcW w:w="518" w:type="dxa"/>
            <w:vAlign w:val="top"/>
          </w:tcPr>
          <w:p w14:paraId="4E2747C8">
            <w:pPr>
              <w:spacing w:line="420" w:lineRule="auto"/>
              <w:rPr>
                <w:rFonts w:hint="eastAsia" w:ascii="宋体" w:hAnsi="宋体" w:eastAsia="宋体" w:cs="宋体"/>
                <w:sz w:val="21"/>
              </w:rPr>
            </w:pPr>
          </w:p>
          <w:p w14:paraId="34EB9CC2">
            <w:pPr>
              <w:pStyle w:val="11"/>
              <w:spacing w:before="33" w:line="229" w:lineRule="auto"/>
              <w:ind w:left="210"/>
              <w:rPr>
                <w:rFonts w:hint="eastAsia" w:ascii="宋体" w:hAnsi="宋体" w:eastAsia="宋体" w:cs="宋体"/>
                <w:sz w:val="10"/>
                <w:szCs w:val="10"/>
              </w:rPr>
            </w:pPr>
            <w:r>
              <w:rPr>
                <w:rFonts w:hint="eastAsia" w:ascii="宋体" w:hAnsi="宋体" w:eastAsia="宋体" w:cs="宋体"/>
                <w:sz w:val="10"/>
                <w:szCs w:val="10"/>
              </w:rPr>
              <w:t>把</w:t>
            </w:r>
          </w:p>
        </w:tc>
        <w:tc>
          <w:tcPr>
            <w:tcW w:w="600" w:type="dxa"/>
            <w:vAlign w:val="top"/>
          </w:tcPr>
          <w:p w14:paraId="388806C5">
            <w:pPr>
              <w:rPr>
                <w:rFonts w:hint="eastAsia" w:ascii="宋体" w:hAnsi="宋体" w:eastAsia="宋体" w:cs="宋体"/>
                <w:sz w:val="21"/>
              </w:rPr>
            </w:pPr>
          </w:p>
        </w:tc>
        <w:tc>
          <w:tcPr>
            <w:tcW w:w="864" w:type="dxa"/>
            <w:vAlign w:val="top"/>
          </w:tcPr>
          <w:p w14:paraId="1D980766">
            <w:pPr>
              <w:rPr>
                <w:rFonts w:hint="eastAsia" w:ascii="宋体" w:hAnsi="宋体" w:eastAsia="宋体" w:cs="宋体"/>
                <w:sz w:val="21"/>
              </w:rPr>
            </w:pPr>
          </w:p>
        </w:tc>
        <w:tc>
          <w:tcPr>
            <w:tcW w:w="5086" w:type="dxa"/>
            <w:vAlign w:val="top"/>
          </w:tcPr>
          <w:p w14:paraId="73FC402E">
            <w:pPr>
              <w:pStyle w:val="11"/>
              <w:spacing w:before="13" w:line="237" w:lineRule="auto"/>
              <w:ind w:left="22" w:right="59" w:firstLine="6"/>
              <w:rPr>
                <w:rFonts w:hint="eastAsia" w:ascii="宋体" w:hAnsi="宋体" w:eastAsia="宋体" w:cs="宋体"/>
                <w:spacing w:val="4"/>
              </w:rPr>
            </w:pPr>
            <w:r>
              <w:rPr>
                <w:rFonts w:hint="eastAsia" w:ascii="宋体" w:hAnsi="宋体" w:eastAsia="宋体" w:cs="宋体"/>
                <w:spacing w:val="4"/>
              </w:rPr>
              <w:t>1、面料:采用阻燃网布 ，无异味 ，甲醛含量≤20mg/kg ；可分解致癌芳香胺染料 (≥20项）检测合格；富马酸二甲酯≤0.1mg/kg ；纺织 产品中有害物质限制要求 ：PH值4.0～7.5；符合GB 18401-2010、HJ 2546-2016、GB/T 35611-2017标准；</w:t>
            </w:r>
          </w:p>
          <w:p w14:paraId="6B267C7E">
            <w:pPr>
              <w:pStyle w:val="11"/>
              <w:spacing w:before="13" w:line="237" w:lineRule="auto"/>
              <w:ind w:left="22" w:right="59" w:firstLine="6"/>
              <w:rPr>
                <w:rFonts w:hint="eastAsia" w:ascii="宋体" w:hAnsi="宋体" w:eastAsia="宋体" w:cs="宋体"/>
                <w:spacing w:val="4"/>
              </w:rPr>
            </w:pPr>
            <w:r>
              <w:rPr>
                <w:rFonts w:hint="eastAsia" w:ascii="宋体" w:hAnsi="宋体" w:eastAsia="宋体" w:cs="宋体"/>
                <w:spacing w:val="4"/>
              </w:rPr>
              <w:t>2、海绵：采用阻燃海绵 ，颜色均匀 ，无杂色、黄芯； 甲醛释放量 ≤0.05mg/m²h；TVOC≤0.5mg/m²h；恒定负荷反复压陷疲劳后 40%压陷 硬度损失值 ≤30%；抗引燃特性-模拟火柴火焰达阻燃 II级；符合QB/T 2080-2018标准；</w:t>
            </w:r>
          </w:p>
          <w:p w14:paraId="62E321BC">
            <w:pPr>
              <w:pStyle w:val="11"/>
              <w:spacing w:before="13" w:line="237" w:lineRule="auto"/>
              <w:ind w:left="22" w:right="59" w:firstLine="6"/>
              <w:rPr>
                <w:rFonts w:hint="eastAsia" w:ascii="宋体" w:hAnsi="宋体" w:eastAsia="宋体" w:cs="宋体"/>
                <w:spacing w:val="4"/>
              </w:rPr>
            </w:pPr>
            <w:r>
              <w:rPr>
                <w:rFonts w:hint="eastAsia" w:ascii="宋体" w:hAnsi="宋体" w:eastAsia="宋体" w:cs="宋体"/>
                <w:spacing w:val="4"/>
              </w:rPr>
              <w:t>3、椅背：黑色尼龙加玻纤背架 ，人体工学设计</w:t>
            </w:r>
          </w:p>
          <w:p w14:paraId="742F95A0">
            <w:pPr>
              <w:pStyle w:val="11"/>
              <w:spacing w:before="13" w:line="237" w:lineRule="auto"/>
              <w:ind w:left="22" w:right="59" w:firstLine="6"/>
              <w:rPr>
                <w:rFonts w:hint="eastAsia" w:ascii="宋体" w:hAnsi="宋体" w:eastAsia="宋体" w:cs="宋体"/>
                <w:spacing w:val="4"/>
              </w:rPr>
            </w:pPr>
            <w:r>
              <w:rPr>
                <w:rFonts w:hint="eastAsia" w:ascii="宋体" w:hAnsi="宋体" w:eastAsia="宋体" w:cs="宋体"/>
                <w:spacing w:val="4"/>
              </w:rPr>
              <w:t>4、骨架：一体成型曲木板 ，依据人体工程学原理设计 ，曲木板材经模具高频热压成型 ，板材厚度12-16mm，经防潮 、防腐、防蛀等环保 处理。</w:t>
            </w:r>
          </w:p>
          <w:p w14:paraId="287C5F17">
            <w:pPr>
              <w:pStyle w:val="11"/>
              <w:spacing w:before="13" w:line="237" w:lineRule="auto"/>
              <w:ind w:left="22" w:right="59" w:firstLine="6"/>
              <w:rPr>
                <w:rFonts w:hint="eastAsia" w:ascii="宋体" w:hAnsi="宋体" w:eastAsia="宋体" w:cs="宋体"/>
                <w:spacing w:val="4"/>
                <w:lang w:eastAsia="zh-CN"/>
              </w:rPr>
            </w:pPr>
            <w:r>
              <w:rPr>
                <w:rFonts w:hint="eastAsia" w:ascii="宋体" w:hAnsi="宋体" w:eastAsia="宋体" w:cs="宋体"/>
                <w:spacing w:val="4"/>
              </w:rPr>
              <w:t>5、PU扶手：采用优质PU扶手，外观应无明显色差 ，重金属：可溶性铅≤90mg/kg ；可溶性镉≤75mg/kg ；可溶性铬≤60mg/kg ；可溶性 汞≤60mg/kg ；多环芳烃：苯并[a]芘≤1.0mg/kg ；16种多环芳烃 (PAH)总量≤10mg/kg ；邻苯二甲酸酯检测合格 ；符合GB/T 32487-2016标准</w:t>
            </w:r>
            <w:r>
              <w:rPr>
                <w:rFonts w:hint="eastAsia" w:ascii="宋体" w:hAnsi="宋体" w:eastAsia="宋体" w:cs="宋体"/>
                <w:spacing w:val="4"/>
                <w:lang w:eastAsia="zh-CN"/>
              </w:rPr>
              <w:t>。</w:t>
            </w:r>
          </w:p>
          <w:p w14:paraId="0A82E8CE">
            <w:pPr>
              <w:pStyle w:val="11"/>
              <w:spacing w:before="13" w:line="237" w:lineRule="auto"/>
              <w:ind w:left="22" w:right="59" w:firstLine="6"/>
              <w:rPr>
                <w:rFonts w:hint="eastAsia" w:ascii="宋体" w:hAnsi="宋体" w:eastAsia="宋体" w:cs="宋体"/>
                <w:spacing w:val="4"/>
                <w:lang w:eastAsia="zh-CN"/>
              </w:rPr>
            </w:pPr>
            <w:r>
              <w:rPr>
                <w:rFonts w:hint="eastAsia" w:ascii="宋体" w:hAnsi="宋体" w:eastAsia="宋体" w:cs="宋体"/>
                <w:spacing w:val="4"/>
                <w:lang w:eastAsia="zh-CN"/>
              </w:rPr>
              <w:t>6、弓形脚：管材无裂缝、电镀层表面无烧焦、起泡、针孔、裂纹、花斑和划痕。</w:t>
            </w:r>
          </w:p>
        </w:tc>
      </w:tr>
      <w:tr w14:paraId="2EFB3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319" w:type="dxa"/>
            <w:vAlign w:val="top"/>
          </w:tcPr>
          <w:p w14:paraId="450E7351">
            <w:pPr>
              <w:spacing w:line="294" w:lineRule="auto"/>
              <w:rPr>
                <w:rFonts w:hint="eastAsia" w:ascii="宋体" w:hAnsi="宋体" w:eastAsia="宋体" w:cs="宋体"/>
                <w:sz w:val="21"/>
              </w:rPr>
            </w:pPr>
          </w:p>
          <w:p w14:paraId="31663AE9">
            <w:pPr>
              <w:spacing w:line="294" w:lineRule="auto"/>
              <w:rPr>
                <w:rFonts w:hint="eastAsia" w:ascii="宋体" w:hAnsi="宋体" w:eastAsia="宋体" w:cs="宋体"/>
                <w:sz w:val="21"/>
              </w:rPr>
            </w:pPr>
          </w:p>
          <w:p w14:paraId="1FF6D483">
            <w:pPr>
              <w:pStyle w:val="11"/>
              <w:spacing w:before="33" w:line="134" w:lineRule="exact"/>
              <w:ind w:left="111"/>
              <w:rPr>
                <w:rFonts w:hint="eastAsia" w:ascii="宋体" w:hAnsi="宋体" w:eastAsia="宋体" w:cs="宋体"/>
                <w:sz w:val="10"/>
                <w:szCs w:val="10"/>
              </w:rPr>
            </w:pPr>
            <w:r>
              <w:rPr>
                <w:rFonts w:hint="eastAsia" w:ascii="宋体" w:hAnsi="宋体" w:eastAsia="宋体" w:cs="宋体"/>
                <w:sz w:val="10"/>
                <w:szCs w:val="10"/>
              </w:rPr>
              <w:t>44</w:t>
            </w:r>
          </w:p>
        </w:tc>
        <w:tc>
          <w:tcPr>
            <w:tcW w:w="864" w:type="dxa"/>
            <w:vAlign w:val="top"/>
          </w:tcPr>
          <w:p w14:paraId="604D000B">
            <w:pPr>
              <w:spacing w:line="294" w:lineRule="auto"/>
              <w:rPr>
                <w:rFonts w:hint="eastAsia" w:ascii="宋体" w:hAnsi="宋体" w:eastAsia="宋体" w:cs="宋体"/>
                <w:sz w:val="21"/>
              </w:rPr>
            </w:pPr>
          </w:p>
          <w:p w14:paraId="26C93C3A">
            <w:pPr>
              <w:spacing w:line="294" w:lineRule="auto"/>
              <w:rPr>
                <w:rFonts w:hint="eastAsia" w:ascii="宋体" w:hAnsi="宋体" w:eastAsia="宋体" w:cs="宋体"/>
                <w:sz w:val="21"/>
              </w:rPr>
            </w:pPr>
          </w:p>
          <w:p w14:paraId="5714AE3C">
            <w:pPr>
              <w:pStyle w:val="11"/>
              <w:spacing w:before="32" w:line="227" w:lineRule="auto"/>
              <w:ind w:left="223"/>
              <w:rPr>
                <w:rFonts w:hint="eastAsia" w:ascii="宋体" w:hAnsi="宋体" w:eastAsia="宋体" w:cs="宋体"/>
                <w:sz w:val="10"/>
                <w:szCs w:val="10"/>
              </w:rPr>
            </w:pPr>
            <w:r>
              <w:rPr>
                <w:rFonts w:hint="eastAsia" w:ascii="宋体" w:hAnsi="宋体" w:eastAsia="宋体" w:cs="宋体"/>
                <w:spacing w:val="2"/>
                <w:sz w:val="10"/>
                <w:szCs w:val="10"/>
              </w:rPr>
              <w:t>休闲圆桌</w:t>
            </w:r>
          </w:p>
        </w:tc>
        <w:tc>
          <w:tcPr>
            <w:tcW w:w="1139" w:type="dxa"/>
            <w:vAlign w:val="top"/>
          </w:tcPr>
          <w:p w14:paraId="1DEC1E09">
            <w:pPr>
              <w:spacing w:line="294" w:lineRule="auto"/>
              <w:rPr>
                <w:rFonts w:hint="eastAsia" w:ascii="宋体" w:hAnsi="宋体" w:eastAsia="宋体" w:cs="宋体"/>
                <w:sz w:val="21"/>
              </w:rPr>
            </w:pPr>
          </w:p>
          <w:p w14:paraId="33D12ED9">
            <w:pPr>
              <w:spacing w:line="294" w:lineRule="auto"/>
              <w:rPr>
                <w:rFonts w:hint="eastAsia" w:ascii="宋体" w:hAnsi="宋体" w:eastAsia="宋体" w:cs="宋体"/>
                <w:sz w:val="21"/>
              </w:rPr>
            </w:pPr>
          </w:p>
          <w:p w14:paraId="11A68488">
            <w:pPr>
              <w:pStyle w:val="11"/>
              <w:spacing w:before="32" w:line="227" w:lineRule="auto"/>
              <w:ind w:left="389"/>
              <w:rPr>
                <w:rFonts w:hint="eastAsia" w:ascii="宋体" w:hAnsi="宋体" w:eastAsia="宋体" w:cs="宋体"/>
                <w:sz w:val="10"/>
                <w:szCs w:val="10"/>
              </w:rPr>
            </w:pPr>
            <w:r>
              <w:rPr>
                <w:rFonts w:hint="eastAsia" w:ascii="宋体" w:hAnsi="宋体" w:eastAsia="宋体" w:cs="宋体"/>
                <w:spacing w:val="2"/>
                <w:sz w:val="10"/>
                <w:szCs w:val="10"/>
              </w:rPr>
              <w:t>直径800</w:t>
            </w:r>
          </w:p>
        </w:tc>
        <w:tc>
          <w:tcPr>
            <w:tcW w:w="357" w:type="dxa"/>
            <w:vAlign w:val="top"/>
          </w:tcPr>
          <w:p w14:paraId="7477063B">
            <w:pPr>
              <w:spacing w:line="294" w:lineRule="auto"/>
              <w:rPr>
                <w:rFonts w:hint="eastAsia" w:ascii="宋体" w:hAnsi="宋体" w:eastAsia="宋体" w:cs="宋体"/>
                <w:sz w:val="21"/>
              </w:rPr>
            </w:pPr>
          </w:p>
          <w:p w14:paraId="74490F6C">
            <w:pPr>
              <w:spacing w:line="294" w:lineRule="auto"/>
              <w:rPr>
                <w:rFonts w:hint="eastAsia" w:ascii="宋体" w:hAnsi="宋体" w:eastAsia="宋体" w:cs="宋体"/>
                <w:sz w:val="21"/>
              </w:rPr>
            </w:pPr>
          </w:p>
          <w:p w14:paraId="2379E992">
            <w:pPr>
              <w:pStyle w:val="11"/>
              <w:spacing w:before="33" w:line="134" w:lineRule="exact"/>
              <w:ind w:left="157"/>
              <w:rPr>
                <w:rFonts w:hint="eastAsia" w:ascii="宋体" w:hAnsi="宋体" w:eastAsia="宋体" w:cs="宋体"/>
                <w:sz w:val="10"/>
                <w:szCs w:val="10"/>
              </w:rPr>
            </w:pPr>
            <w:r>
              <w:rPr>
                <w:rFonts w:hint="eastAsia" w:ascii="宋体" w:hAnsi="宋体" w:eastAsia="宋体" w:cs="宋体"/>
                <w:sz w:val="10"/>
                <w:szCs w:val="10"/>
              </w:rPr>
              <w:t>2</w:t>
            </w:r>
          </w:p>
        </w:tc>
        <w:tc>
          <w:tcPr>
            <w:tcW w:w="1374" w:type="dxa"/>
            <w:vAlign w:val="top"/>
          </w:tcPr>
          <w:p w14:paraId="77FB3600">
            <w:pPr>
              <w:spacing w:before="235" w:line="874" w:lineRule="exact"/>
              <w:ind w:firstLine="280"/>
              <w:rPr>
                <w:rFonts w:hint="eastAsia" w:ascii="宋体" w:hAnsi="宋体" w:eastAsia="宋体" w:cs="宋体"/>
              </w:rPr>
            </w:pPr>
            <w:r>
              <w:rPr>
                <w:rFonts w:hint="eastAsia" w:ascii="宋体" w:hAnsi="宋体" w:eastAsia="宋体" w:cs="宋体"/>
                <w:position w:val="-17"/>
              </w:rPr>
              <w:drawing>
                <wp:inline distT="0" distB="0" distL="0" distR="0">
                  <wp:extent cx="518160" cy="55435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50"/>
                          <a:stretch>
                            <a:fillRect/>
                          </a:stretch>
                        </pic:blipFill>
                        <pic:spPr>
                          <a:xfrm>
                            <a:off x="0" y="0"/>
                            <a:ext cx="518160" cy="554735"/>
                          </a:xfrm>
                          <a:prstGeom prst="rect">
                            <a:avLst/>
                          </a:prstGeom>
                        </pic:spPr>
                      </pic:pic>
                    </a:graphicData>
                  </a:graphic>
                </wp:inline>
              </w:drawing>
            </w:r>
          </w:p>
        </w:tc>
        <w:tc>
          <w:tcPr>
            <w:tcW w:w="518" w:type="dxa"/>
            <w:vAlign w:val="top"/>
          </w:tcPr>
          <w:p w14:paraId="7E5AFCC0">
            <w:pPr>
              <w:spacing w:line="294" w:lineRule="auto"/>
              <w:rPr>
                <w:rFonts w:hint="eastAsia" w:ascii="宋体" w:hAnsi="宋体" w:eastAsia="宋体" w:cs="宋体"/>
                <w:sz w:val="21"/>
              </w:rPr>
            </w:pPr>
          </w:p>
          <w:p w14:paraId="2BC99110">
            <w:pPr>
              <w:spacing w:line="294" w:lineRule="auto"/>
              <w:rPr>
                <w:rFonts w:hint="eastAsia" w:ascii="宋体" w:hAnsi="宋体" w:eastAsia="宋体" w:cs="宋体"/>
                <w:sz w:val="21"/>
              </w:rPr>
            </w:pPr>
          </w:p>
          <w:p w14:paraId="5E627B20">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230622BA">
            <w:pPr>
              <w:rPr>
                <w:rFonts w:hint="eastAsia" w:ascii="宋体" w:hAnsi="宋体" w:eastAsia="宋体" w:cs="宋体"/>
                <w:sz w:val="21"/>
              </w:rPr>
            </w:pPr>
          </w:p>
        </w:tc>
        <w:tc>
          <w:tcPr>
            <w:tcW w:w="864" w:type="dxa"/>
            <w:vAlign w:val="top"/>
          </w:tcPr>
          <w:p w14:paraId="408942C1">
            <w:pPr>
              <w:rPr>
                <w:rFonts w:hint="eastAsia" w:ascii="宋体" w:hAnsi="宋体" w:eastAsia="宋体" w:cs="宋体"/>
                <w:sz w:val="21"/>
              </w:rPr>
            </w:pPr>
          </w:p>
        </w:tc>
        <w:tc>
          <w:tcPr>
            <w:tcW w:w="5086" w:type="dxa"/>
            <w:vAlign w:val="top"/>
          </w:tcPr>
          <w:p w14:paraId="7CC6E215">
            <w:pPr>
              <w:pStyle w:val="11"/>
              <w:spacing w:before="13" w:line="237" w:lineRule="auto"/>
              <w:ind w:left="22" w:right="59" w:firstLine="6"/>
              <w:rPr>
                <w:rFonts w:hint="eastAsia" w:ascii="宋体" w:hAnsi="宋体" w:eastAsia="宋体" w:cs="宋体"/>
                <w:spacing w:val="4"/>
              </w:rPr>
            </w:pPr>
            <w:r>
              <w:rPr>
                <w:rFonts w:hint="eastAsia" w:ascii="宋体" w:hAnsi="宋体" w:eastAsia="宋体" w:cs="宋体"/>
                <w:spacing w:val="4"/>
              </w:rPr>
              <w:t>（1）▲基材：采用优质三聚氰胺板，通过GB/T 34722-2017、GB 18580-2001、GB/T 35601-2017、JC/T 2039-2010、GB 8624-2012标准检测，宽度、长度允许偏差±1.5mm，含水率≤8%，表面胶合强度≥1.0MPa，密度≥0.76g/cm3，表面耐磨磨耗值≤50mg/100r，表面耐香烟灼烧达到4级以上，表面耐干热达到4级以上，表面耐水蒸气达到4级以上，耐光色牢度大于或等于灰度卡4级，甲醛释放量≤0.02mg/m3，总挥发性有机化合物TVOC≤20㎍/m3，防霉菌性能（宛氏拟青霉、绳状青霉、出芽短梗霉）防霉菌等级不低于1级，燃烧性能达到B1级。</w:t>
            </w:r>
          </w:p>
          <w:p w14:paraId="2C1DBC16">
            <w:pPr>
              <w:pStyle w:val="11"/>
              <w:spacing w:before="13" w:line="237" w:lineRule="auto"/>
              <w:ind w:left="22" w:right="59" w:firstLine="6"/>
              <w:rPr>
                <w:rFonts w:hint="eastAsia" w:ascii="宋体" w:hAnsi="宋体" w:eastAsia="宋体" w:cs="宋体"/>
                <w:spacing w:val="4"/>
              </w:rPr>
            </w:pPr>
            <w:r>
              <w:rPr>
                <w:rFonts w:hint="eastAsia" w:ascii="宋体" w:hAnsi="宋体" w:eastAsia="宋体" w:cs="宋体"/>
                <w:spacing w:val="4"/>
              </w:rPr>
              <w:t>（2）▲封边：选用PVC封边条，厚度≥1.5mm，通过QB/T 4463-2013标准检测，理化性能：耐干热、耐磨性、耐老化性、耐冷热循环性通过检测单位项目评价均为合格，耐开裂性≥2级，耐光色牢度≥4级。有害物质限量：甲释放量≤0.05mg/L，氯乙烯单体≤0.5mg/kg，钡（Ba）、镉（Cd）、铬（Cr）、汞（Hg）、铅（Pb）、砷（As）、锑（Sb）均≤8 mg/kg，未检出被禁用的多溴联苯（PBB）、多溴联苯醚（PBDE），邻苯二甲酸酯的总量≤0.001%。</w:t>
            </w:r>
          </w:p>
          <w:p w14:paraId="75F508B4">
            <w:pPr>
              <w:pStyle w:val="11"/>
              <w:spacing w:before="13" w:line="237" w:lineRule="auto"/>
              <w:ind w:left="22" w:right="59" w:firstLine="6"/>
              <w:rPr>
                <w:rFonts w:hint="eastAsia" w:ascii="宋体" w:hAnsi="宋体" w:eastAsia="宋体" w:cs="宋体"/>
                <w:spacing w:val="4"/>
              </w:rPr>
            </w:pPr>
            <w:r>
              <w:rPr>
                <w:rFonts w:hint="eastAsia" w:ascii="宋体" w:hAnsi="宋体" w:eastAsia="宋体" w:cs="宋体"/>
                <w:spacing w:val="4"/>
              </w:rPr>
              <w:t xml:space="preserve">（3）热熔胶：选用优质品牌环保热熔胶，粘性强，久不分层，具有防水性、防潮性、耐油性、耐撞性等特点，总挥发性有机物含量≤10g/L，苯未检出，甲苯+乙苯+二甲苯未检出。 </w:t>
            </w:r>
          </w:p>
          <w:p w14:paraId="4118227E">
            <w:pPr>
              <w:pStyle w:val="11"/>
              <w:spacing w:before="13" w:line="237" w:lineRule="auto"/>
              <w:ind w:left="22" w:right="59" w:firstLine="6"/>
              <w:rPr>
                <w:rFonts w:hint="eastAsia" w:ascii="宋体" w:hAnsi="宋体" w:eastAsia="宋体" w:cs="宋体"/>
                <w:spacing w:val="4"/>
              </w:rPr>
            </w:pPr>
            <w:r>
              <w:rPr>
                <w:rFonts w:hint="eastAsia" w:ascii="宋体" w:hAnsi="宋体" w:eastAsia="宋体" w:cs="宋体"/>
                <w:spacing w:val="4"/>
              </w:rPr>
              <w:t>（4）脚架：钢制台式钢架， 通过GB/T 3325-2017、QB/T3832-1999、GB/T 10125-2021标准检测，金属喷漆（塑）涂层，硬度≥3H，附着力达到1级。乙酸盐雾试验（AASS）200H，镀（涂）层对基体的保护等级及镀（涂）层本身耐腐蚀等级为10级。</w:t>
            </w:r>
          </w:p>
        </w:tc>
      </w:tr>
      <w:tr w14:paraId="09641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319" w:type="dxa"/>
            <w:vAlign w:val="top"/>
          </w:tcPr>
          <w:p w14:paraId="58565CAC">
            <w:pPr>
              <w:spacing w:line="329" w:lineRule="auto"/>
              <w:rPr>
                <w:rFonts w:hint="eastAsia" w:ascii="宋体" w:hAnsi="宋体" w:eastAsia="宋体" w:cs="宋体"/>
                <w:sz w:val="21"/>
              </w:rPr>
            </w:pPr>
          </w:p>
          <w:p w14:paraId="38989BDE">
            <w:pPr>
              <w:pStyle w:val="11"/>
              <w:spacing w:before="32" w:line="134" w:lineRule="exact"/>
              <w:ind w:left="111"/>
              <w:rPr>
                <w:rFonts w:hint="eastAsia" w:ascii="宋体" w:hAnsi="宋体" w:eastAsia="宋体" w:cs="宋体"/>
                <w:sz w:val="10"/>
                <w:szCs w:val="10"/>
              </w:rPr>
            </w:pPr>
            <w:r>
              <w:rPr>
                <w:rFonts w:hint="eastAsia" w:ascii="宋体" w:hAnsi="宋体" w:eastAsia="宋体" w:cs="宋体"/>
                <w:position w:val="1"/>
                <w:sz w:val="10"/>
                <w:szCs w:val="10"/>
              </w:rPr>
              <w:t>45</w:t>
            </w:r>
          </w:p>
        </w:tc>
        <w:tc>
          <w:tcPr>
            <w:tcW w:w="864" w:type="dxa"/>
            <w:vAlign w:val="top"/>
          </w:tcPr>
          <w:p w14:paraId="3D99E5C4">
            <w:pPr>
              <w:spacing w:line="329" w:lineRule="auto"/>
              <w:rPr>
                <w:rFonts w:hint="eastAsia" w:ascii="宋体" w:hAnsi="宋体" w:eastAsia="宋体" w:cs="宋体"/>
                <w:sz w:val="21"/>
              </w:rPr>
            </w:pPr>
          </w:p>
          <w:p w14:paraId="6CFF3DFA">
            <w:pPr>
              <w:pStyle w:val="11"/>
              <w:spacing w:before="32" w:line="227" w:lineRule="auto"/>
              <w:ind w:left="276"/>
              <w:rPr>
                <w:rFonts w:hint="eastAsia" w:ascii="宋体" w:hAnsi="宋体" w:eastAsia="宋体" w:cs="宋体"/>
                <w:sz w:val="10"/>
                <w:szCs w:val="10"/>
              </w:rPr>
            </w:pPr>
            <w:r>
              <w:rPr>
                <w:rFonts w:hint="eastAsia" w:ascii="宋体" w:hAnsi="宋体" w:eastAsia="宋体" w:cs="宋体"/>
                <w:spacing w:val="2"/>
                <w:sz w:val="10"/>
                <w:szCs w:val="10"/>
              </w:rPr>
              <w:t>休闲椅</w:t>
            </w:r>
          </w:p>
        </w:tc>
        <w:tc>
          <w:tcPr>
            <w:tcW w:w="1139" w:type="dxa"/>
            <w:vAlign w:val="top"/>
          </w:tcPr>
          <w:p w14:paraId="65364724">
            <w:pPr>
              <w:spacing w:line="329" w:lineRule="auto"/>
              <w:rPr>
                <w:rFonts w:hint="eastAsia" w:ascii="宋体" w:hAnsi="宋体" w:eastAsia="宋体" w:cs="宋体"/>
                <w:sz w:val="21"/>
              </w:rPr>
            </w:pPr>
          </w:p>
          <w:p w14:paraId="3203BD97">
            <w:pPr>
              <w:pStyle w:val="11"/>
              <w:spacing w:before="32" w:line="227" w:lineRule="auto"/>
              <w:ind w:left="469"/>
              <w:rPr>
                <w:rFonts w:hint="eastAsia" w:ascii="宋体" w:hAnsi="宋体" w:eastAsia="宋体" w:cs="宋体"/>
                <w:sz w:val="10"/>
                <w:szCs w:val="10"/>
              </w:rPr>
            </w:pPr>
            <w:r>
              <w:rPr>
                <w:rFonts w:hint="eastAsia" w:ascii="宋体" w:hAnsi="宋体" w:eastAsia="宋体" w:cs="宋体"/>
                <w:sz w:val="10"/>
                <w:szCs w:val="10"/>
              </w:rPr>
              <w:t>常规</w:t>
            </w:r>
          </w:p>
        </w:tc>
        <w:tc>
          <w:tcPr>
            <w:tcW w:w="357" w:type="dxa"/>
            <w:vAlign w:val="top"/>
          </w:tcPr>
          <w:p w14:paraId="4AAC374E">
            <w:pPr>
              <w:spacing w:line="329" w:lineRule="auto"/>
              <w:rPr>
                <w:rFonts w:hint="eastAsia" w:ascii="宋体" w:hAnsi="宋体" w:eastAsia="宋体" w:cs="宋体"/>
                <w:sz w:val="21"/>
              </w:rPr>
            </w:pPr>
          </w:p>
          <w:p w14:paraId="5F8727D5">
            <w:pPr>
              <w:pStyle w:val="11"/>
              <w:spacing w:before="32" w:line="134" w:lineRule="exact"/>
              <w:ind w:left="156"/>
              <w:rPr>
                <w:rFonts w:hint="eastAsia" w:ascii="宋体" w:hAnsi="宋体" w:eastAsia="宋体" w:cs="宋体"/>
                <w:sz w:val="10"/>
                <w:szCs w:val="10"/>
              </w:rPr>
            </w:pPr>
            <w:r>
              <w:rPr>
                <w:rFonts w:hint="eastAsia" w:ascii="宋体" w:hAnsi="宋体" w:eastAsia="宋体" w:cs="宋体"/>
                <w:position w:val="1"/>
                <w:sz w:val="10"/>
                <w:szCs w:val="10"/>
              </w:rPr>
              <w:t>8</w:t>
            </w:r>
          </w:p>
        </w:tc>
        <w:tc>
          <w:tcPr>
            <w:tcW w:w="1374" w:type="dxa"/>
            <w:vAlign w:val="top"/>
          </w:tcPr>
          <w:p w14:paraId="37FA63F8">
            <w:pPr>
              <w:spacing w:before="46" w:line="734" w:lineRule="exact"/>
              <w:ind w:firstLine="423"/>
              <w:rPr>
                <w:rFonts w:hint="eastAsia" w:ascii="宋体" w:hAnsi="宋体" w:eastAsia="宋体" w:cs="宋体"/>
              </w:rPr>
            </w:pPr>
            <w:r>
              <w:rPr>
                <w:rFonts w:hint="eastAsia" w:ascii="宋体" w:hAnsi="宋体" w:eastAsia="宋体" w:cs="宋体"/>
                <w:position w:val="-14"/>
              </w:rPr>
              <w:drawing>
                <wp:inline distT="0" distB="0" distL="0" distR="0">
                  <wp:extent cx="334645" cy="46609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51"/>
                          <a:stretch>
                            <a:fillRect/>
                          </a:stretch>
                        </pic:blipFill>
                        <pic:spPr>
                          <a:xfrm>
                            <a:off x="0" y="0"/>
                            <a:ext cx="335279" cy="466344"/>
                          </a:xfrm>
                          <a:prstGeom prst="rect">
                            <a:avLst/>
                          </a:prstGeom>
                        </pic:spPr>
                      </pic:pic>
                    </a:graphicData>
                  </a:graphic>
                </wp:inline>
              </w:drawing>
            </w:r>
          </w:p>
        </w:tc>
        <w:tc>
          <w:tcPr>
            <w:tcW w:w="518" w:type="dxa"/>
            <w:vAlign w:val="top"/>
          </w:tcPr>
          <w:p w14:paraId="0E978B5E">
            <w:pPr>
              <w:spacing w:line="329" w:lineRule="auto"/>
              <w:rPr>
                <w:rFonts w:hint="eastAsia" w:ascii="宋体" w:hAnsi="宋体" w:eastAsia="宋体" w:cs="宋体"/>
                <w:sz w:val="21"/>
              </w:rPr>
            </w:pPr>
          </w:p>
          <w:p w14:paraId="7AA45ADA">
            <w:pPr>
              <w:pStyle w:val="11"/>
              <w:spacing w:before="32" w:line="229" w:lineRule="auto"/>
              <w:ind w:left="210"/>
              <w:rPr>
                <w:rFonts w:hint="eastAsia" w:ascii="宋体" w:hAnsi="宋体" w:eastAsia="宋体" w:cs="宋体"/>
                <w:sz w:val="10"/>
                <w:szCs w:val="10"/>
              </w:rPr>
            </w:pPr>
            <w:r>
              <w:rPr>
                <w:rFonts w:hint="eastAsia" w:ascii="宋体" w:hAnsi="宋体" w:eastAsia="宋体" w:cs="宋体"/>
                <w:sz w:val="10"/>
                <w:szCs w:val="10"/>
              </w:rPr>
              <w:t>把</w:t>
            </w:r>
          </w:p>
        </w:tc>
        <w:tc>
          <w:tcPr>
            <w:tcW w:w="600" w:type="dxa"/>
            <w:vAlign w:val="top"/>
          </w:tcPr>
          <w:p w14:paraId="0EA6B280">
            <w:pPr>
              <w:rPr>
                <w:rFonts w:hint="eastAsia" w:ascii="宋体" w:hAnsi="宋体" w:eastAsia="宋体" w:cs="宋体"/>
                <w:sz w:val="21"/>
              </w:rPr>
            </w:pPr>
          </w:p>
        </w:tc>
        <w:tc>
          <w:tcPr>
            <w:tcW w:w="864" w:type="dxa"/>
            <w:vAlign w:val="top"/>
          </w:tcPr>
          <w:p w14:paraId="31A45F8A">
            <w:pPr>
              <w:rPr>
                <w:rFonts w:hint="eastAsia" w:ascii="宋体" w:hAnsi="宋体" w:eastAsia="宋体" w:cs="宋体"/>
                <w:sz w:val="21"/>
              </w:rPr>
            </w:pPr>
          </w:p>
        </w:tc>
        <w:tc>
          <w:tcPr>
            <w:tcW w:w="5086" w:type="dxa"/>
            <w:tcBorders>
              <w:right w:val="nil"/>
            </w:tcBorders>
            <w:vAlign w:val="top"/>
          </w:tcPr>
          <w:p w14:paraId="17315EE4">
            <w:pPr>
              <w:pStyle w:val="11"/>
              <w:spacing w:before="266" w:line="222" w:lineRule="auto"/>
              <w:ind w:left="23"/>
              <w:rPr>
                <w:rFonts w:hint="eastAsia" w:ascii="宋体" w:hAnsi="宋体" w:eastAsia="宋体" w:cs="宋体"/>
              </w:rPr>
            </w:pPr>
            <w:r>
              <w:rPr>
                <w:rFonts w:hint="eastAsia" w:ascii="宋体" w:hAnsi="宋体" w:eastAsia="宋体" w:cs="宋体"/>
                <w:spacing w:val="3"/>
              </w:rPr>
              <w:t>面料:选用西皮</w:t>
            </w:r>
            <w:r>
              <w:rPr>
                <w:rFonts w:hint="eastAsia" w:ascii="宋体" w:hAnsi="宋体" w:eastAsia="宋体" w:cs="宋体"/>
                <w:spacing w:val="-3"/>
              </w:rPr>
              <w:t xml:space="preserve"> </w:t>
            </w:r>
            <w:r>
              <w:rPr>
                <w:rFonts w:hint="eastAsia" w:ascii="宋体" w:hAnsi="宋体" w:eastAsia="宋体" w:cs="宋体"/>
                <w:spacing w:val="3"/>
              </w:rPr>
              <w:t>(1.0</w:t>
            </w:r>
            <w:r>
              <w:rPr>
                <w:rFonts w:hint="eastAsia" w:ascii="宋体" w:hAnsi="宋体" w:eastAsia="宋体" w:cs="宋体"/>
              </w:rPr>
              <w:t>mm</w:t>
            </w:r>
            <w:r>
              <w:rPr>
                <w:rFonts w:hint="eastAsia" w:ascii="宋体" w:hAnsi="宋体" w:eastAsia="宋体" w:cs="宋体"/>
                <w:spacing w:val="3"/>
              </w:rPr>
              <w:t>厚),经液态浸色及防潮</w:t>
            </w:r>
            <w:r>
              <w:rPr>
                <w:rFonts w:hint="eastAsia" w:ascii="宋体" w:hAnsi="宋体" w:eastAsia="宋体" w:cs="宋体"/>
                <w:spacing w:val="-18"/>
              </w:rPr>
              <w:t xml:space="preserve"> </w:t>
            </w:r>
            <w:r>
              <w:rPr>
                <w:rFonts w:hint="eastAsia" w:ascii="宋体" w:hAnsi="宋体" w:eastAsia="宋体" w:cs="宋体"/>
                <w:spacing w:val="3"/>
              </w:rPr>
              <w:t>、防污等工艺处理,皮面更加柔软舒适</w:t>
            </w:r>
            <w:r>
              <w:rPr>
                <w:rFonts w:hint="eastAsia" w:ascii="宋体" w:hAnsi="宋体" w:eastAsia="宋体" w:cs="宋体"/>
                <w:spacing w:val="-22"/>
              </w:rPr>
              <w:t xml:space="preserve"> </w:t>
            </w:r>
            <w:r>
              <w:rPr>
                <w:rFonts w:hint="eastAsia" w:ascii="宋体" w:hAnsi="宋体" w:eastAsia="宋体" w:cs="宋体"/>
                <w:spacing w:val="3"/>
              </w:rPr>
              <w:t>,光泽持久性；</w:t>
            </w:r>
          </w:p>
          <w:p w14:paraId="7EFEDCD7">
            <w:pPr>
              <w:pStyle w:val="11"/>
              <w:spacing w:before="11" w:line="222" w:lineRule="auto"/>
              <w:ind w:left="23"/>
              <w:rPr>
                <w:rFonts w:hint="eastAsia" w:ascii="宋体" w:hAnsi="宋体" w:eastAsia="宋体" w:cs="宋体"/>
              </w:rPr>
            </w:pPr>
            <w:r>
              <w:rPr>
                <w:rFonts w:hint="eastAsia" w:ascii="宋体" w:hAnsi="宋体" w:eastAsia="宋体" w:cs="宋体"/>
                <w:spacing w:val="4"/>
              </w:rPr>
              <w:t>2、辅料:采用</w:t>
            </w:r>
            <w:r>
              <w:rPr>
                <w:rFonts w:hint="eastAsia" w:ascii="宋体" w:hAnsi="宋体" w:eastAsia="宋体" w:cs="宋体"/>
              </w:rPr>
              <w:t>PU</w:t>
            </w:r>
            <w:r>
              <w:rPr>
                <w:rFonts w:hint="eastAsia" w:ascii="宋体" w:hAnsi="宋体" w:eastAsia="宋体" w:cs="宋体"/>
                <w:spacing w:val="4"/>
              </w:rPr>
              <w:t>成型发泡高密度海绵</w:t>
            </w:r>
            <w:r>
              <w:rPr>
                <w:rFonts w:hint="eastAsia" w:ascii="宋体" w:hAnsi="宋体" w:eastAsia="宋体" w:cs="宋体"/>
                <w:spacing w:val="-20"/>
              </w:rPr>
              <w:t xml:space="preserve"> </w:t>
            </w:r>
            <w:r>
              <w:rPr>
                <w:rFonts w:hint="eastAsia" w:ascii="宋体" w:hAnsi="宋体" w:eastAsia="宋体" w:cs="宋体"/>
                <w:spacing w:val="4"/>
              </w:rPr>
              <w:t>,表面有一层保护面</w:t>
            </w:r>
            <w:r>
              <w:rPr>
                <w:rFonts w:hint="eastAsia" w:ascii="宋体" w:hAnsi="宋体" w:eastAsia="宋体" w:cs="宋体"/>
                <w:spacing w:val="-22"/>
              </w:rPr>
              <w:t xml:space="preserve"> </w:t>
            </w:r>
            <w:r>
              <w:rPr>
                <w:rFonts w:hint="eastAsia" w:ascii="宋体" w:hAnsi="宋体" w:eastAsia="宋体" w:cs="宋体"/>
                <w:spacing w:val="4"/>
              </w:rPr>
              <w:t>,可防氧化,防碎,经过</w:t>
            </w:r>
            <w:r>
              <w:rPr>
                <w:rFonts w:hint="eastAsia" w:ascii="宋体" w:hAnsi="宋体" w:eastAsia="宋体" w:cs="宋体"/>
              </w:rPr>
              <w:t>HD</w:t>
            </w:r>
            <w:r>
              <w:rPr>
                <w:rFonts w:hint="eastAsia" w:ascii="宋体" w:hAnsi="宋体" w:eastAsia="宋体" w:cs="宋体"/>
                <w:spacing w:val="4"/>
              </w:rPr>
              <w:t>测试永不变</w:t>
            </w:r>
            <w:r>
              <w:rPr>
                <w:rFonts w:hint="eastAsia" w:ascii="宋体" w:hAnsi="宋体" w:eastAsia="宋体" w:cs="宋体"/>
                <w:spacing w:val="3"/>
              </w:rPr>
              <w:t>形；</w:t>
            </w:r>
          </w:p>
          <w:p w14:paraId="1CA2A117">
            <w:pPr>
              <w:pStyle w:val="11"/>
              <w:spacing w:before="9" w:line="225" w:lineRule="auto"/>
              <w:ind w:left="24"/>
              <w:rPr>
                <w:rFonts w:hint="eastAsia" w:ascii="宋体" w:hAnsi="宋体" w:eastAsia="宋体" w:cs="宋体"/>
              </w:rPr>
            </w:pPr>
            <w:r>
              <w:rPr>
                <w:rFonts w:hint="eastAsia" w:ascii="宋体" w:hAnsi="宋体" w:eastAsia="宋体" w:cs="宋体"/>
                <w:spacing w:val="4"/>
              </w:rPr>
              <w:t>3、配件：◆橡胶木、多道耐磨环保油漆</w:t>
            </w:r>
          </w:p>
        </w:tc>
      </w:tr>
      <w:tr w14:paraId="71C46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319" w:type="dxa"/>
            <w:vAlign w:val="top"/>
          </w:tcPr>
          <w:p w14:paraId="07F35163">
            <w:pPr>
              <w:spacing w:line="329" w:lineRule="auto"/>
              <w:rPr>
                <w:rFonts w:hint="eastAsia" w:ascii="宋体" w:hAnsi="宋体" w:eastAsia="宋体" w:cs="宋体"/>
                <w:sz w:val="21"/>
              </w:rPr>
            </w:pPr>
          </w:p>
          <w:p w14:paraId="19289F2F">
            <w:pPr>
              <w:pStyle w:val="11"/>
              <w:spacing w:before="33" w:line="133" w:lineRule="exact"/>
              <w:ind w:left="111"/>
              <w:rPr>
                <w:rFonts w:hint="eastAsia" w:ascii="宋体" w:hAnsi="宋体" w:eastAsia="宋体" w:cs="宋体"/>
                <w:sz w:val="10"/>
                <w:szCs w:val="10"/>
              </w:rPr>
            </w:pPr>
            <w:r>
              <w:rPr>
                <w:rFonts w:hint="eastAsia" w:ascii="宋体" w:hAnsi="宋体" w:eastAsia="宋体" w:cs="宋体"/>
                <w:position w:val="1"/>
                <w:sz w:val="10"/>
                <w:szCs w:val="10"/>
              </w:rPr>
              <w:t>46</w:t>
            </w:r>
          </w:p>
        </w:tc>
        <w:tc>
          <w:tcPr>
            <w:tcW w:w="864" w:type="dxa"/>
            <w:vAlign w:val="top"/>
          </w:tcPr>
          <w:p w14:paraId="34828D45">
            <w:pPr>
              <w:spacing w:line="329" w:lineRule="auto"/>
              <w:rPr>
                <w:rFonts w:hint="eastAsia" w:ascii="宋体" w:hAnsi="宋体" w:eastAsia="宋体" w:cs="宋体"/>
                <w:sz w:val="21"/>
              </w:rPr>
            </w:pPr>
          </w:p>
          <w:p w14:paraId="43E35794">
            <w:pPr>
              <w:pStyle w:val="11"/>
              <w:spacing w:before="33" w:line="226" w:lineRule="auto"/>
              <w:ind w:left="172"/>
              <w:rPr>
                <w:rFonts w:hint="eastAsia" w:ascii="宋体" w:hAnsi="宋体" w:eastAsia="宋体" w:cs="宋体"/>
                <w:sz w:val="10"/>
                <w:szCs w:val="10"/>
              </w:rPr>
            </w:pPr>
            <w:r>
              <w:rPr>
                <w:rFonts w:hint="eastAsia" w:ascii="宋体" w:hAnsi="宋体" w:eastAsia="宋体" w:cs="宋体"/>
                <w:spacing w:val="2"/>
                <w:sz w:val="10"/>
                <w:szCs w:val="10"/>
              </w:rPr>
              <w:t>沙发（布）</w:t>
            </w:r>
          </w:p>
        </w:tc>
        <w:tc>
          <w:tcPr>
            <w:tcW w:w="1139" w:type="dxa"/>
            <w:vAlign w:val="top"/>
          </w:tcPr>
          <w:p w14:paraId="17E45BA1">
            <w:pPr>
              <w:spacing w:line="329" w:lineRule="auto"/>
              <w:rPr>
                <w:rFonts w:hint="eastAsia" w:ascii="宋体" w:hAnsi="宋体" w:eastAsia="宋体" w:cs="宋体"/>
                <w:sz w:val="21"/>
              </w:rPr>
            </w:pPr>
          </w:p>
          <w:p w14:paraId="3602D219">
            <w:pPr>
              <w:pStyle w:val="11"/>
              <w:spacing w:before="33" w:line="133" w:lineRule="exact"/>
              <w:ind w:left="258"/>
              <w:rPr>
                <w:rFonts w:hint="eastAsia" w:ascii="宋体" w:hAnsi="宋体" w:eastAsia="宋体" w:cs="宋体"/>
                <w:sz w:val="10"/>
                <w:szCs w:val="10"/>
              </w:rPr>
            </w:pPr>
            <w:r>
              <w:rPr>
                <w:rFonts w:hint="eastAsia" w:ascii="宋体" w:hAnsi="宋体" w:eastAsia="宋体" w:cs="宋体"/>
                <w:spacing w:val="1"/>
                <w:sz w:val="10"/>
                <w:szCs w:val="10"/>
              </w:rPr>
              <w:t>1900*800*750</w:t>
            </w:r>
          </w:p>
        </w:tc>
        <w:tc>
          <w:tcPr>
            <w:tcW w:w="357" w:type="dxa"/>
            <w:vAlign w:val="top"/>
          </w:tcPr>
          <w:p w14:paraId="3FEEC892">
            <w:pPr>
              <w:spacing w:line="329" w:lineRule="auto"/>
              <w:rPr>
                <w:rFonts w:hint="eastAsia" w:ascii="宋体" w:hAnsi="宋体" w:eastAsia="宋体" w:cs="宋体"/>
                <w:sz w:val="21"/>
              </w:rPr>
            </w:pPr>
          </w:p>
          <w:p w14:paraId="44F0B8BE">
            <w:pPr>
              <w:pStyle w:val="11"/>
              <w:spacing w:before="33" w:line="133" w:lineRule="exact"/>
              <w:ind w:left="130"/>
              <w:rPr>
                <w:rFonts w:hint="eastAsia" w:ascii="宋体" w:hAnsi="宋体" w:eastAsia="宋体" w:cs="宋体"/>
                <w:sz w:val="10"/>
                <w:szCs w:val="10"/>
              </w:rPr>
            </w:pPr>
            <w:r>
              <w:rPr>
                <w:rFonts w:hint="eastAsia" w:ascii="宋体" w:hAnsi="宋体" w:eastAsia="宋体" w:cs="宋体"/>
                <w:spacing w:val="-1"/>
                <w:position w:val="1"/>
                <w:sz w:val="10"/>
                <w:szCs w:val="10"/>
              </w:rPr>
              <w:t>66</w:t>
            </w:r>
          </w:p>
        </w:tc>
        <w:tc>
          <w:tcPr>
            <w:tcW w:w="1374" w:type="dxa"/>
            <w:vAlign w:val="top"/>
          </w:tcPr>
          <w:p w14:paraId="3AC5C861">
            <w:pPr>
              <w:spacing w:before="102" w:line="624" w:lineRule="exact"/>
              <w:ind w:firstLine="188"/>
              <w:rPr>
                <w:rFonts w:hint="eastAsia" w:ascii="宋体" w:hAnsi="宋体" w:eastAsia="宋体" w:cs="宋体"/>
              </w:rPr>
            </w:pPr>
            <w:r>
              <w:rPr>
                <w:rFonts w:hint="eastAsia" w:ascii="宋体" w:hAnsi="宋体" w:eastAsia="宋体" w:cs="宋体"/>
                <w:position w:val="-12"/>
              </w:rPr>
              <w:drawing>
                <wp:inline distT="0" distB="0" distL="0" distR="0">
                  <wp:extent cx="632460" cy="39624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2"/>
                          <a:stretch>
                            <a:fillRect/>
                          </a:stretch>
                        </pic:blipFill>
                        <pic:spPr>
                          <a:xfrm>
                            <a:off x="0" y="0"/>
                            <a:ext cx="632460" cy="396240"/>
                          </a:xfrm>
                          <a:prstGeom prst="rect">
                            <a:avLst/>
                          </a:prstGeom>
                        </pic:spPr>
                      </pic:pic>
                    </a:graphicData>
                  </a:graphic>
                </wp:inline>
              </w:drawing>
            </w:r>
          </w:p>
        </w:tc>
        <w:tc>
          <w:tcPr>
            <w:tcW w:w="518" w:type="dxa"/>
            <w:vAlign w:val="top"/>
          </w:tcPr>
          <w:p w14:paraId="34191791">
            <w:pPr>
              <w:spacing w:line="329" w:lineRule="auto"/>
              <w:rPr>
                <w:rFonts w:hint="eastAsia" w:ascii="宋体" w:hAnsi="宋体" w:eastAsia="宋体" w:cs="宋体"/>
                <w:sz w:val="21"/>
              </w:rPr>
            </w:pPr>
          </w:p>
          <w:p w14:paraId="354B72C6">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01963BB9">
            <w:pPr>
              <w:rPr>
                <w:rFonts w:hint="eastAsia" w:ascii="宋体" w:hAnsi="宋体" w:eastAsia="宋体" w:cs="宋体"/>
                <w:sz w:val="21"/>
              </w:rPr>
            </w:pPr>
          </w:p>
        </w:tc>
        <w:tc>
          <w:tcPr>
            <w:tcW w:w="864" w:type="dxa"/>
            <w:vAlign w:val="top"/>
          </w:tcPr>
          <w:p w14:paraId="21CDF2F0">
            <w:pPr>
              <w:rPr>
                <w:rFonts w:hint="eastAsia" w:ascii="宋体" w:hAnsi="宋体" w:eastAsia="宋体" w:cs="宋体"/>
                <w:sz w:val="21"/>
              </w:rPr>
            </w:pPr>
          </w:p>
        </w:tc>
        <w:tc>
          <w:tcPr>
            <w:tcW w:w="5086" w:type="dxa"/>
            <w:vAlign w:val="top"/>
          </w:tcPr>
          <w:p w14:paraId="15713312">
            <w:pPr>
              <w:pStyle w:val="11"/>
              <w:spacing w:before="214" w:line="224" w:lineRule="auto"/>
              <w:ind w:left="29"/>
              <w:rPr>
                <w:rFonts w:hint="eastAsia" w:ascii="宋体" w:hAnsi="宋体" w:eastAsia="宋体" w:cs="宋体"/>
              </w:rPr>
            </w:pPr>
            <w:r>
              <w:rPr>
                <w:rFonts w:hint="eastAsia" w:ascii="宋体" w:hAnsi="宋体" w:eastAsia="宋体" w:cs="宋体"/>
                <w:spacing w:val="2"/>
              </w:rPr>
              <w:t>1.面料：采用优质布艺</w:t>
            </w:r>
            <w:r>
              <w:rPr>
                <w:rFonts w:hint="eastAsia" w:ascii="宋体" w:hAnsi="宋体" w:eastAsia="宋体" w:cs="宋体"/>
                <w:spacing w:val="-9"/>
              </w:rPr>
              <w:t xml:space="preserve"> </w:t>
            </w:r>
            <w:r>
              <w:rPr>
                <w:rFonts w:hint="eastAsia" w:ascii="宋体" w:hAnsi="宋体" w:eastAsia="宋体" w:cs="宋体"/>
                <w:spacing w:val="2"/>
              </w:rPr>
              <w:t>，布面质感柔和；</w:t>
            </w:r>
          </w:p>
          <w:p w14:paraId="2409CC2E">
            <w:pPr>
              <w:pStyle w:val="11"/>
              <w:spacing w:before="8" w:line="224" w:lineRule="auto"/>
              <w:ind w:left="23"/>
              <w:rPr>
                <w:rFonts w:hint="eastAsia" w:ascii="宋体" w:hAnsi="宋体" w:eastAsia="宋体" w:cs="宋体"/>
              </w:rPr>
            </w:pPr>
            <w:r>
              <w:rPr>
                <w:rFonts w:hint="eastAsia" w:ascii="宋体" w:hAnsi="宋体" w:eastAsia="宋体" w:cs="宋体"/>
                <w:spacing w:val="4"/>
              </w:rPr>
              <w:t>2.框架：优质榉木实木框架</w:t>
            </w:r>
            <w:r>
              <w:rPr>
                <w:rFonts w:hint="eastAsia" w:ascii="宋体" w:hAnsi="宋体" w:eastAsia="宋体" w:cs="宋体"/>
                <w:spacing w:val="-17"/>
              </w:rPr>
              <w:t xml:space="preserve"> </w:t>
            </w:r>
            <w:r>
              <w:rPr>
                <w:rFonts w:hint="eastAsia" w:ascii="宋体" w:hAnsi="宋体" w:eastAsia="宋体" w:cs="宋体"/>
                <w:spacing w:val="4"/>
              </w:rPr>
              <w:t>，材质坚硬钢性强</w:t>
            </w:r>
            <w:r>
              <w:rPr>
                <w:rFonts w:hint="eastAsia" w:ascii="宋体" w:hAnsi="宋体" w:eastAsia="宋体" w:cs="宋体"/>
                <w:spacing w:val="-21"/>
              </w:rPr>
              <w:t xml:space="preserve"> </w:t>
            </w:r>
            <w:r>
              <w:rPr>
                <w:rFonts w:hint="eastAsia" w:ascii="宋体" w:hAnsi="宋体" w:eastAsia="宋体" w:cs="宋体"/>
                <w:spacing w:val="4"/>
              </w:rPr>
              <w:t>，承托力达250</w:t>
            </w:r>
            <w:r>
              <w:rPr>
                <w:rFonts w:hint="eastAsia" w:ascii="宋体" w:hAnsi="宋体" w:eastAsia="宋体" w:cs="宋体"/>
              </w:rPr>
              <w:t>KG</w:t>
            </w:r>
            <w:r>
              <w:rPr>
                <w:rFonts w:hint="eastAsia" w:ascii="宋体" w:hAnsi="宋体" w:eastAsia="宋体" w:cs="宋体"/>
                <w:spacing w:val="4"/>
              </w:rPr>
              <w:t>，含水率低于9%，经防</w:t>
            </w:r>
            <w:r>
              <w:rPr>
                <w:rFonts w:hint="eastAsia" w:ascii="宋体" w:hAnsi="宋体" w:eastAsia="宋体" w:cs="宋体"/>
                <w:spacing w:val="3"/>
              </w:rPr>
              <w:t>腐防虫防潮等技术处理；</w:t>
            </w:r>
          </w:p>
          <w:p w14:paraId="79B1EB41">
            <w:pPr>
              <w:pStyle w:val="11"/>
              <w:spacing w:before="11" w:line="219" w:lineRule="auto"/>
              <w:ind w:left="24"/>
              <w:rPr>
                <w:rFonts w:hint="eastAsia" w:ascii="宋体" w:hAnsi="宋体" w:eastAsia="宋体" w:cs="宋体"/>
              </w:rPr>
            </w:pPr>
            <w:r>
              <w:rPr>
                <w:rFonts w:hint="eastAsia" w:ascii="宋体" w:hAnsi="宋体" w:eastAsia="宋体" w:cs="宋体"/>
                <w:spacing w:val="3"/>
              </w:rPr>
              <w:t>3.内料：采用高密度阻燃定型海绵</w:t>
            </w:r>
            <w:r>
              <w:rPr>
                <w:rFonts w:hint="eastAsia" w:ascii="宋体" w:hAnsi="宋体" w:eastAsia="宋体" w:cs="宋体"/>
                <w:spacing w:val="-11"/>
              </w:rPr>
              <w:t xml:space="preserve"> </w:t>
            </w:r>
            <w:r>
              <w:rPr>
                <w:rFonts w:hint="eastAsia" w:ascii="宋体" w:hAnsi="宋体" w:eastAsia="宋体" w:cs="宋体"/>
                <w:spacing w:val="3"/>
              </w:rPr>
              <w:t>，座面表观密度46</w:t>
            </w:r>
            <w:r>
              <w:rPr>
                <w:rFonts w:hint="eastAsia" w:ascii="宋体" w:hAnsi="宋体" w:eastAsia="宋体" w:cs="宋体"/>
              </w:rPr>
              <w:t>kg</w:t>
            </w:r>
            <w:r>
              <w:rPr>
                <w:rFonts w:hint="eastAsia" w:ascii="宋体" w:hAnsi="宋体" w:eastAsia="宋体" w:cs="宋体"/>
                <w:spacing w:val="3"/>
              </w:rPr>
              <w:t>/m³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7"/>
              </w:rPr>
              <w:t xml:space="preserve"> </w:t>
            </w:r>
            <w:r>
              <w:rPr>
                <w:rFonts w:hint="eastAsia" w:ascii="宋体" w:hAnsi="宋体" w:eastAsia="宋体" w:cs="宋体"/>
                <w:spacing w:val="3"/>
              </w:rPr>
              <w:t>沙发表面有一层防老化保护膜</w:t>
            </w:r>
            <w:r>
              <w:rPr>
                <w:rFonts w:hint="eastAsia" w:ascii="宋体" w:hAnsi="宋体" w:eastAsia="宋体" w:cs="宋体"/>
                <w:spacing w:val="-9"/>
              </w:rPr>
              <w:t xml:space="preserve"> </w:t>
            </w:r>
            <w:r>
              <w:rPr>
                <w:rFonts w:hint="eastAsia" w:ascii="宋体" w:hAnsi="宋体" w:eastAsia="宋体" w:cs="宋体"/>
                <w:spacing w:val="3"/>
              </w:rPr>
              <w:t>，用抽纱或丝绒覆面</w:t>
            </w:r>
            <w:r>
              <w:rPr>
                <w:rFonts w:hint="eastAsia" w:ascii="宋体" w:hAnsi="宋体" w:eastAsia="宋体" w:cs="宋体"/>
                <w:spacing w:val="-18"/>
              </w:rPr>
              <w:t xml:space="preserve"> </w:t>
            </w:r>
            <w:r>
              <w:rPr>
                <w:rFonts w:hint="eastAsia" w:ascii="宋体" w:hAnsi="宋体" w:eastAsia="宋体" w:cs="宋体"/>
                <w:spacing w:val="3"/>
              </w:rPr>
              <w:t>，高强度</w:t>
            </w:r>
            <w:r>
              <w:rPr>
                <w:rFonts w:hint="eastAsia" w:ascii="宋体" w:hAnsi="宋体" w:eastAsia="宋体" w:cs="宋体"/>
                <w:spacing w:val="2"/>
              </w:rPr>
              <w:t>蛇型拉力筋结</w:t>
            </w:r>
          </w:p>
          <w:p w14:paraId="4A634C0F">
            <w:pPr>
              <w:pStyle w:val="11"/>
              <w:spacing w:before="10" w:line="224" w:lineRule="auto"/>
              <w:ind w:left="23"/>
              <w:rPr>
                <w:rFonts w:hint="eastAsia" w:ascii="宋体" w:hAnsi="宋体" w:eastAsia="宋体" w:cs="宋体"/>
              </w:rPr>
            </w:pPr>
            <w:r>
              <w:rPr>
                <w:rFonts w:hint="eastAsia" w:ascii="宋体" w:hAnsi="宋体" w:eastAsia="宋体" w:cs="宋体"/>
                <w:spacing w:val="3"/>
              </w:rPr>
              <w:t>构，能均匀承托负重</w:t>
            </w:r>
            <w:r>
              <w:rPr>
                <w:rFonts w:hint="eastAsia" w:ascii="宋体" w:hAnsi="宋体" w:eastAsia="宋体" w:cs="宋体"/>
                <w:spacing w:val="-18"/>
              </w:rPr>
              <w:t xml:space="preserve"> </w:t>
            </w:r>
            <w:r>
              <w:rPr>
                <w:rFonts w:hint="eastAsia" w:ascii="宋体" w:hAnsi="宋体" w:eastAsia="宋体" w:cs="宋体"/>
                <w:spacing w:val="3"/>
              </w:rPr>
              <w:t>，在常期负重状态下性能保持良好</w:t>
            </w:r>
            <w:r>
              <w:rPr>
                <w:rFonts w:hint="eastAsia" w:ascii="宋体" w:hAnsi="宋体" w:eastAsia="宋体" w:cs="宋体"/>
                <w:spacing w:val="-6"/>
              </w:rPr>
              <w:t xml:space="preserve"> </w:t>
            </w:r>
            <w:r>
              <w:rPr>
                <w:rFonts w:hint="eastAsia" w:ascii="宋体" w:hAnsi="宋体" w:eastAsia="宋体" w:cs="宋体"/>
                <w:spacing w:val="3"/>
              </w:rPr>
              <w:t>，回弹力强</w:t>
            </w:r>
            <w:r>
              <w:rPr>
                <w:rFonts w:hint="eastAsia" w:ascii="宋体" w:hAnsi="宋体" w:eastAsia="宋体" w:cs="宋体"/>
                <w:spacing w:val="-24"/>
              </w:rPr>
              <w:t xml:space="preserve"> </w:t>
            </w:r>
            <w:r>
              <w:rPr>
                <w:rFonts w:hint="eastAsia" w:ascii="宋体" w:hAnsi="宋体" w:eastAsia="宋体" w:cs="宋体"/>
                <w:spacing w:val="3"/>
              </w:rPr>
              <w:t>，长时间外力作用下</w:t>
            </w:r>
            <w:r>
              <w:rPr>
                <w:rFonts w:hint="eastAsia" w:ascii="宋体" w:hAnsi="宋体" w:eastAsia="宋体" w:cs="宋体"/>
                <w:spacing w:val="2"/>
              </w:rPr>
              <w:t>不易变形</w:t>
            </w:r>
            <w:r>
              <w:rPr>
                <w:rFonts w:hint="eastAsia" w:ascii="宋体" w:hAnsi="宋体" w:eastAsia="宋体" w:cs="宋体"/>
                <w:spacing w:val="-18"/>
              </w:rPr>
              <w:t xml:space="preserve"> </w:t>
            </w:r>
            <w:r>
              <w:rPr>
                <w:rFonts w:hint="eastAsia" w:ascii="宋体" w:hAnsi="宋体" w:eastAsia="宋体" w:cs="宋体"/>
                <w:spacing w:val="2"/>
              </w:rPr>
              <w:t>；</w:t>
            </w:r>
          </w:p>
        </w:tc>
      </w:tr>
      <w:tr w14:paraId="5BAC2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2" w:hRule="atLeast"/>
        </w:trPr>
        <w:tc>
          <w:tcPr>
            <w:tcW w:w="319" w:type="dxa"/>
            <w:vAlign w:val="top"/>
          </w:tcPr>
          <w:p w14:paraId="5D1C325C">
            <w:pPr>
              <w:spacing w:line="252" w:lineRule="auto"/>
              <w:rPr>
                <w:rFonts w:hint="eastAsia" w:ascii="宋体" w:hAnsi="宋体" w:eastAsia="宋体" w:cs="宋体"/>
                <w:sz w:val="21"/>
              </w:rPr>
            </w:pPr>
          </w:p>
          <w:p w14:paraId="178D954E">
            <w:pPr>
              <w:spacing w:line="252" w:lineRule="auto"/>
              <w:rPr>
                <w:rFonts w:hint="eastAsia" w:ascii="宋体" w:hAnsi="宋体" w:eastAsia="宋体" w:cs="宋体"/>
                <w:sz w:val="21"/>
              </w:rPr>
            </w:pPr>
          </w:p>
          <w:p w14:paraId="25B4009E">
            <w:pPr>
              <w:spacing w:line="253" w:lineRule="auto"/>
              <w:rPr>
                <w:rFonts w:hint="eastAsia" w:ascii="宋体" w:hAnsi="宋体" w:eastAsia="宋体" w:cs="宋体"/>
                <w:sz w:val="21"/>
              </w:rPr>
            </w:pPr>
          </w:p>
          <w:p w14:paraId="28F5FA88">
            <w:pPr>
              <w:pStyle w:val="11"/>
              <w:spacing w:before="32" w:line="134" w:lineRule="exact"/>
              <w:ind w:left="111"/>
              <w:rPr>
                <w:rFonts w:hint="eastAsia" w:ascii="宋体" w:hAnsi="宋体" w:eastAsia="宋体" w:cs="宋体"/>
                <w:sz w:val="10"/>
                <w:szCs w:val="10"/>
              </w:rPr>
            </w:pPr>
            <w:r>
              <w:rPr>
                <w:rFonts w:hint="eastAsia" w:ascii="宋体" w:hAnsi="宋体" w:eastAsia="宋体" w:cs="宋体"/>
                <w:position w:val="1"/>
                <w:sz w:val="10"/>
                <w:szCs w:val="10"/>
              </w:rPr>
              <w:t>47</w:t>
            </w:r>
          </w:p>
        </w:tc>
        <w:tc>
          <w:tcPr>
            <w:tcW w:w="864" w:type="dxa"/>
            <w:vAlign w:val="top"/>
          </w:tcPr>
          <w:p w14:paraId="0958613D">
            <w:pPr>
              <w:spacing w:line="252" w:lineRule="auto"/>
              <w:rPr>
                <w:rFonts w:hint="eastAsia" w:ascii="宋体" w:hAnsi="宋体" w:eastAsia="宋体" w:cs="宋体"/>
                <w:sz w:val="21"/>
              </w:rPr>
            </w:pPr>
          </w:p>
          <w:p w14:paraId="5A1517B3">
            <w:pPr>
              <w:spacing w:line="252" w:lineRule="auto"/>
              <w:rPr>
                <w:rFonts w:hint="eastAsia" w:ascii="宋体" w:hAnsi="宋体" w:eastAsia="宋体" w:cs="宋体"/>
                <w:sz w:val="21"/>
              </w:rPr>
            </w:pPr>
          </w:p>
          <w:p w14:paraId="3A4D42E5">
            <w:pPr>
              <w:spacing w:line="253" w:lineRule="auto"/>
              <w:rPr>
                <w:rFonts w:hint="eastAsia" w:ascii="宋体" w:hAnsi="宋体" w:eastAsia="宋体" w:cs="宋体"/>
                <w:sz w:val="21"/>
              </w:rPr>
            </w:pPr>
          </w:p>
          <w:p w14:paraId="78F42622">
            <w:pPr>
              <w:pStyle w:val="11"/>
              <w:spacing w:before="32" w:line="226" w:lineRule="auto"/>
              <w:ind w:left="173"/>
              <w:rPr>
                <w:rFonts w:hint="eastAsia" w:ascii="宋体" w:hAnsi="宋体" w:eastAsia="宋体" w:cs="宋体"/>
                <w:sz w:val="10"/>
                <w:szCs w:val="10"/>
              </w:rPr>
            </w:pPr>
            <w:r>
              <w:rPr>
                <w:rFonts w:hint="eastAsia" w:ascii="宋体" w:hAnsi="宋体" w:eastAsia="宋体" w:cs="宋体"/>
                <w:spacing w:val="2"/>
                <w:sz w:val="10"/>
                <w:szCs w:val="10"/>
              </w:rPr>
              <w:t>茶几（小）</w:t>
            </w:r>
          </w:p>
        </w:tc>
        <w:tc>
          <w:tcPr>
            <w:tcW w:w="1139" w:type="dxa"/>
            <w:vAlign w:val="top"/>
          </w:tcPr>
          <w:p w14:paraId="782EE25E">
            <w:pPr>
              <w:spacing w:line="252" w:lineRule="auto"/>
              <w:rPr>
                <w:rFonts w:hint="eastAsia" w:ascii="宋体" w:hAnsi="宋体" w:eastAsia="宋体" w:cs="宋体"/>
                <w:sz w:val="21"/>
              </w:rPr>
            </w:pPr>
          </w:p>
          <w:p w14:paraId="69CC1A13">
            <w:pPr>
              <w:spacing w:line="252" w:lineRule="auto"/>
              <w:rPr>
                <w:rFonts w:hint="eastAsia" w:ascii="宋体" w:hAnsi="宋体" w:eastAsia="宋体" w:cs="宋体"/>
                <w:sz w:val="21"/>
              </w:rPr>
            </w:pPr>
          </w:p>
          <w:p w14:paraId="6EDB2D62">
            <w:pPr>
              <w:spacing w:line="253" w:lineRule="auto"/>
              <w:rPr>
                <w:rFonts w:hint="eastAsia" w:ascii="宋体" w:hAnsi="宋体" w:eastAsia="宋体" w:cs="宋体"/>
                <w:sz w:val="21"/>
              </w:rPr>
            </w:pPr>
          </w:p>
          <w:p w14:paraId="0807C9F1">
            <w:pPr>
              <w:pStyle w:val="11"/>
              <w:spacing w:before="32" w:line="134" w:lineRule="exact"/>
              <w:ind w:left="278"/>
              <w:rPr>
                <w:rFonts w:hint="eastAsia" w:ascii="宋体" w:hAnsi="宋体" w:eastAsia="宋体" w:cs="宋体"/>
                <w:sz w:val="10"/>
                <w:szCs w:val="10"/>
              </w:rPr>
            </w:pPr>
            <w:r>
              <w:rPr>
                <w:rFonts w:hint="eastAsia" w:ascii="宋体" w:hAnsi="宋体" w:eastAsia="宋体" w:cs="宋体"/>
                <w:spacing w:val="2"/>
                <w:position w:val="1"/>
                <w:sz w:val="10"/>
                <w:szCs w:val="10"/>
              </w:rPr>
              <w:t>600*600*450</w:t>
            </w:r>
          </w:p>
        </w:tc>
        <w:tc>
          <w:tcPr>
            <w:tcW w:w="357" w:type="dxa"/>
            <w:vAlign w:val="top"/>
          </w:tcPr>
          <w:p w14:paraId="53AC4341">
            <w:pPr>
              <w:spacing w:line="252" w:lineRule="auto"/>
              <w:rPr>
                <w:rFonts w:hint="eastAsia" w:ascii="宋体" w:hAnsi="宋体" w:eastAsia="宋体" w:cs="宋体"/>
                <w:sz w:val="21"/>
              </w:rPr>
            </w:pPr>
          </w:p>
          <w:p w14:paraId="64FF54F5">
            <w:pPr>
              <w:spacing w:line="252" w:lineRule="auto"/>
              <w:rPr>
                <w:rFonts w:hint="eastAsia" w:ascii="宋体" w:hAnsi="宋体" w:eastAsia="宋体" w:cs="宋体"/>
                <w:sz w:val="21"/>
              </w:rPr>
            </w:pPr>
          </w:p>
          <w:p w14:paraId="04A52EBE">
            <w:pPr>
              <w:spacing w:line="253" w:lineRule="auto"/>
              <w:rPr>
                <w:rFonts w:hint="eastAsia" w:ascii="宋体" w:hAnsi="宋体" w:eastAsia="宋体" w:cs="宋体"/>
                <w:sz w:val="21"/>
              </w:rPr>
            </w:pPr>
          </w:p>
          <w:p w14:paraId="17F6AE0C">
            <w:pPr>
              <w:pStyle w:val="11"/>
              <w:spacing w:before="32" w:line="134" w:lineRule="exact"/>
              <w:ind w:left="137"/>
              <w:rPr>
                <w:rFonts w:hint="eastAsia" w:ascii="宋体" w:hAnsi="宋体" w:eastAsia="宋体" w:cs="宋体"/>
                <w:sz w:val="10"/>
                <w:szCs w:val="10"/>
              </w:rPr>
            </w:pPr>
            <w:r>
              <w:rPr>
                <w:rFonts w:hint="eastAsia" w:ascii="宋体" w:hAnsi="宋体" w:eastAsia="宋体" w:cs="宋体"/>
                <w:spacing w:val="-4"/>
                <w:sz w:val="10"/>
                <w:szCs w:val="10"/>
              </w:rPr>
              <w:t>15</w:t>
            </w:r>
          </w:p>
        </w:tc>
        <w:tc>
          <w:tcPr>
            <w:tcW w:w="1374" w:type="dxa"/>
            <w:vAlign w:val="top"/>
          </w:tcPr>
          <w:p w14:paraId="57DD9988">
            <w:pPr>
              <w:spacing w:line="357" w:lineRule="auto"/>
              <w:rPr>
                <w:rFonts w:hint="eastAsia" w:ascii="宋体" w:hAnsi="宋体" w:eastAsia="宋体" w:cs="宋体"/>
                <w:sz w:val="21"/>
              </w:rPr>
            </w:pPr>
          </w:p>
          <w:p w14:paraId="5B0F62BD">
            <w:pPr>
              <w:spacing w:line="965" w:lineRule="exact"/>
              <w:ind w:firstLine="255"/>
              <w:rPr>
                <w:rFonts w:hint="eastAsia" w:ascii="宋体" w:hAnsi="宋体" w:eastAsia="宋体" w:cs="宋体"/>
              </w:rPr>
            </w:pPr>
            <w:r>
              <w:rPr>
                <w:rFonts w:hint="eastAsia" w:ascii="宋体" w:hAnsi="宋体" w:eastAsia="宋体" w:cs="宋体"/>
                <w:position w:val="-19"/>
              </w:rPr>
              <w:drawing>
                <wp:inline distT="0" distB="0" distL="0" distR="0">
                  <wp:extent cx="548005" cy="61214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3"/>
                          <a:stretch>
                            <a:fillRect/>
                          </a:stretch>
                        </pic:blipFill>
                        <pic:spPr>
                          <a:xfrm>
                            <a:off x="0" y="0"/>
                            <a:ext cx="548639" cy="612648"/>
                          </a:xfrm>
                          <a:prstGeom prst="rect">
                            <a:avLst/>
                          </a:prstGeom>
                        </pic:spPr>
                      </pic:pic>
                    </a:graphicData>
                  </a:graphic>
                </wp:inline>
              </w:drawing>
            </w:r>
          </w:p>
        </w:tc>
        <w:tc>
          <w:tcPr>
            <w:tcW w:w="518" w:type="dxa"/>
            <w:vAlign w:val="top"/>
          </w:tcPr>
          <w:p w14:paraId="494CFF75">
            <w:pPr>
              <w:spacing w:line="252" w:lineRule="auto"/>
              <w:rPr>
                <w:rFonts w:hint="eastAsia" w:ascii="宋体" w:hAnsi="宋体" w:eastAsia="宋体" w:cs="宋体"/>
                <w:sz w:val="21"/>
              </w:rPr>
            </w:pPr>
          </w:p>
          <w:p w14:paraId="2554C8A4">
            <w:pPr>
              <w:spacing w:line="252" w:lineRule="auto"/>
              <w:rPr>
                <w:rFonts w:hint="eastAsia" w:ascii="宋体" w:hAnsi="宋体" w:eastAsia="宋体" w:cs="宋体"/>
                <w:sz w:val="21"/>
              </w:rPr>
            </w:pPr>
          </w:p>
          <w:p w14:paraId="3CE13EC5">
            <w:pPr>
              <w:spacing w:line="253" w:lineRule="auto"/>
              <w:rPr>
                <w:rFonts w:hint="eastAsia" w:ascii="宋体" w:hAnsi="宋体" w:eastAsia="宋体" w:cs="宋体"/>
                <w:sz w:val="21"/>
              </w:rPr>
            </w:pPr>
          </w:p>
          <w:p w14:paraId="2934CD10">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7CF67852">
            <w:pPr>
              <w:rPr>
                <w:rFonts w:hint="eastAsia" w:ascii="宋体" w:hAnsi="宋体" w:eastAsia="宋体" w:cs="宋体"/>
                <w:sz w:val="21"/>
              </w:rPr>
            </w:pPr>
          </w:p>
        </w:tc>
        <w:tc>
          <w:tcPr>
            <w:tcW w:w="864" w:type="dxa"/>
            <w:vAlign w:val="top"/>
          </w:tcPr>
          <w:p w14:paraId="286EE756">
            <w:pPr>
              <w:rPr>
                <w:rFonts w:hint="eastAsia" w:ascii="宋体" w:hAnsi="宋体" w:eastAsia="宋体" w:cs="宋体"/>
                <w:sz w:val="21"/>
              </w:rPr>
            </w:pPr>
          </w:p>
        </w:tc>
        <w:tc>
          <w:tcPr>
            <w:tcW w:w="5086" w:type="dxa"/>
            <w:vAlign w:val="top"/>
          </w:tcPr>
          <w:p w14:paraId="25668FA6">
            <w:pPr>
              <w:pStyle w:val="11"/>
              <w:spacing w:before="57"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6A8A61CE">
            <w:pPr>
              <w:pStyle w:val="11"/>
              <w:spacing w:before="12"/>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1D2E7E97">
            <w:pPr>
              <w:pStyle w:val="11"/>
              <w:spacing w:before="7"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7EA9F3EF">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2B520589">
            <w:pPr>
              <w:pStyle w:val="11"/>
              <w:spacing w:before="10" w:line="234"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1FB801EE">
            <w:pPr>
              <w:pStyle w:val="11"/>
              <w:spacing w:before="8" w:line="237"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69A4D4B6">
            <w:pPr>
              <w:pStyle w:val="11"/>
              <w:spacing w:before="8"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tc>
      </w:tr>
      <w:tr w14:paraId="52347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7" w:hRule="atLeast"/>
        </w:trPr>
        <w:tc>
          <w:tcPr>
            <w:tcW w:w="319" w:type="dxa"/>
            <w:vAlign w:val="top"/>
          </w:tcPr>
          <w:p w14:paraId="6C553FDF">
            <w:pPr>
              <w:spacing w:line="252" w:lineRule="auto"/>
              <w:rPr>
                <w:rFonts w:hint="eastAsia" w:ascii="宋体" w:hAnsi="宋体" w:eastAsia="宋体" w:cs="宋体"/>
                <w:sz w:val="21"/>
              </w:rPr>
            </w:pPr>
          </w:p>
          <w:p w14:paraId="16185D3C">
            <w:pPr>
              <w:spacing w:line="253" w:lineRule="auto"/>
              <w:rPr>
                <w:rFonts w:hint="eastAsia" w:ascii="宋体" w:hAnsi="宋体" w:eastAsia="宋体" w:cs="宋体"/>
                <w:sz w:val="21"/>
              </w:rPr>
            </w:pPr>
          </w:p>
          <w:p w14:paraId="7B6B08B2">
            <w:pPr>
              <w:spacing w:line="253" w:lineRule="auto"/>
              <w:rPr>
                <w:rFonts w:hint="eastAsia" w:ascii="宋体" w:hAnsi="宋体" w:eastAsia="宋体" w:cs="宋体"/>
                <w:sz w:val="21"/>
              </w:rPr>
            </w:pPr>
          </w:p>
          <w:p w14:paraId="0E159F0A">
            <w:pPr>
              <w:pStyle w:val="11"/>
              <w:spacing w:before="32" w:line="134" w:lineRule="exact"/>
              <w:ind w:left="111"/>
              <w:rPr>
                <w:rFonts w:hint="eastAsia" w:ascii="宋体" w:hAnsi="宋体" w:eastAsia="宋体" w:cs="宋体"/>
                <w:sz w:val="10"/>
                <w:szCs w:val="10"/>
              </w:rPr>
            </w:pPr>
            <w:r>
              <w:rPr>
                <w:rFonts w:hint="eastAsia" w:ascii="宋体" w:hAnsi="宋体" w:eastAsia="宋体" w:cs="宋体"/>
                <w:position w:val="1"/>
                <w:sz w:val="10"/>
                <w:szCs w:val="10"/>
              </w:rPr>
              <w:t>48</w:t>
            </w:r>
          </w:p>
        </w:tc>
        <w:tc>
          <w:tcPr>
            <w:tcW w:w="864" w:type="dxa"/>
            <w:vAlign w:val="top"/>
          </w:tcPr>
          <w:p w14:paraId="70057A4C">
            <w:pPr>
              <w:spacing w:line="252" w:lineRule="auto"/>
              <w:rPr>
                <w:rFonts w:hint="eastAsia" w:ascii="宋体" w:hAnsi="宋体" w:eastAsia="宋体" w:cs="宋体"/>
                <w:sz w:val="21"/>
              </w:rPr>
            </w:pPr>
          </w:p>
          <w:p w14:paraId="20335352">
            <w:pPr>
              <w:spacing w:line="253" w:lineRule="auto"/>
              <w:rPr>
                <w:rFonts w:hint="eastAsia" w:ascii="宋体" w:hAnsi="宋体" w:eastAsia="宋体" w:cs="宋体"/>
                <w:sz w:val="21"/>
              </w:rPr>
            </w:pPr>
          </w:p>
          <w:p w14:paraId="4F422717">
            <w:pPr>
              <w:spacing w:line="253" w:lineRule="auto"/>
              <w:rPr>
                <w:rFonts w:hint="eastAsia" w:ascii="宋体" w:hAnsi="宋体" w:eastAsia="宋体" w:cs="宋体"/>
                <w:sz w:val="21"/>
              </w:rPr>
            </w:pPr>
          </w:p>
          <w:p w14:paraId="7C4BECF5">
            <w:pPr>
              <w:pStyle w:val="11"/>
              <w:spacing w:before="32" w:line="226" w:lineRule="auto"/>
              <w:ind w:left="173"/>
              <w:rPr>
                <w:rFonts w:hint="eastAsia" w:ascii="宋体" w:hAnsi="宋体" w:eastAsia="宋体" w:cs="宋体"/>
                <w:sz w:val="10"/>
                <w:szCs w:val="10"/>
              </w:rPr>
            </w:pPr>
            <w:r>
              <w:rPr>
                <w:rFonts w:hint="eastAsia" w:ascii="宋体" w:hAnsi="宋体" w:eastAsia="宋体" w:cs="宋体"/>
                <w:spacing w:val="2"/>
                <w:sz w:val="10"/>
                <w:szCs w:val="10"/>
              </w:rPr>
              <w:t>茶几（大）</w:t>
            </w:r>
          </w:p>
        </w:tc>
        <w:tc>
          <w:tcPr>
            <w:tcW w:w="1139" w:type="dxa"/>
            <w:vAlign w:val="top"/>
          </w:tcPr>
          <w:p w14:paraId="4FB29CEE">
            <w:pPr>
              <w:spacing w:line="252" w:lineRule="auto"/>
              <w:rPr>
                <w:rFonts w:hint="eastAsia" w:ascii="宋体" w:hAnsi="宋体" w:eastAsia="宋体" w:cs="宋体"/>
                <w:sz w:val="21"/>
              </w:rPr>
            </w:pPr>
          </w:p>
          <w:p w14:paraId="26851FD1">
            <w:pPr>
              <w:spacing w:line="253" w:lineRule="auto"/>
              <w:rPr>
                <w:rFonts w:hint="eastAsia" w:ascii="宋体" w:hAnsi="宋体" w:eastAsia="宋体" w:cs="宋体"/>
                <w:sz w:val="21"/>
              </w:rPr>
            </w:pPr>
          </w:p>
          <w:p w14:paraId="74CF2F13">
            <w:pPr>
              <w:spacing w:line="253" w:lineRule="auto"/>
              <w:rPr>
                <w:rFonts w:hint="eastAsia" w:ascii="宋体" w:hAnsi="宋体" w:eastAsia="宋体" w:cs="宋体"/>
                <w:sz w:val="21"/>
              </w:rPr>
            </w:pPr>
          </w:p>
          <w:p w14:paraId="398F7C67">
            <w:pPr>
              <w:pStyle w:val="11"/>
              <w:spacing w:before="32" w:line="134" w:lineRule="exact"/>
              <w:ind w:left="258"/>
              <w:rPr>
                <w:rFonts w:hint="eastAsia" w:ascii="宋体" w:hAnsi="宋体" w:eastAsia="宋体" w:cs="宋体"/>
                <w:sz w:val="10"/>
                <w:szCs w:val="10"/>
              </w:rPr>
            </w:pPr>
            <w:r>
              <w:rPr>
                <w:rFonts w:hint="eastAsia" w:ascii="宋体" w:hAnsi="宋体" w:eastAsia="宋体" w:cs="宋体"/>
                <w:spacing w:val="1"/>
                <w:sz w:val="10"/>
                <w:szCs w:val="10"/>
              </w:rPr>
              <w:t>1200*600*450</w:t>
            </w:r>
          </w:p>
        </w:tc>
        <w:tc>
          <w:tcPr>
            <w:tcW w:w="357" w:type="dxa"/>
            <w:vAlign w:val="top"/>
          </w:tcPr>
          <w:p w14:paraId="3EE3D4D9">
            <w:pPr>
              <w:spacing w:line="252" w:lineRule="auto"/>
              <w:rPr>
                <w:rFonts w:hint="eastAsia" w:ascii="宋体" w:hAnsi="宋体" w:eastAsia="宋体" w:cs="宋体"/>
                <w:sz w:val="21"/>
              </w:rPr>
            </w:pPr>
          </w:p>
          <w:p w14:paraId="34CF79BB">
            <w:pPr>
              <w:spacing w:line="253" w:lineRule="auto"/>
              <w:rPr>
                <w:rFonts w:hint="eastAsia" w:ascii="宋体" w:hAnsi="宋体" w:eastAsia="宋体" w:cs="宋体"/>
                <w:sz w:val="21"/>
              </w:rPr>
            </w:pPr>
          </w:p>
          <w:p w14:paraId="52507F5D">
            <w:pPr>
              <w:spacing w:line="253" w:lineRule="auto"/>
              <w:rPr>
                <w:rFonts w:hint="eastAsia" w:ascii="宋体" w:hAnsi="宋体" w:eastAsia="宋体" w:cs="宋体"/>
                <w:sz w:val="21"/>
              </w:rPr>
            </w:pPr>
          </w:p>
          <w:p w14:paraId="12CB5B70">
            <w:pPr>
              <w:pStyle w:val="11"/>
              <w:spacing w:before="32" w:line="134" w:lineRule="exact"/>
              <w:ind w:left="130"/>
              <w:rPr>
                <w:rFonts w:hint="eastAsia" w:ascii="宋体" w:hAnsi="宋体" w:eastAsia="宋体" w:cs="宋体"/>
                <w:sz w:val="10"/>
                <w:szCs w:val="10"/>
              </w:rPr>
            </w:pPr>
            <w:r>
              <w:rPr>
                <w:rFonts w:hint="eastAsia" w:ascii="宋体" w:hAnsi="宋体" w:eastAsia="宋体" w:cs="宋体"/>
                <w:spacing w:val="-1"/>
                <w:position w:val="1"/>
                <w:sz w:val="10"/>
                <w:szCs w:val="10"/>
              </w:rPr>
              <w:t>25</w:t>
            </w:r>
          </w:p>
        </w:tc>
        <w:tc>
          <w:tcPr>
            <w:tcW w:w="1374" w:type="dxa"/>
            <w:vAlign w:val="top"/>
          </w:tcPr>
          <w:p w14:paraId="215C9FE2">
            <w:pPr>
              <w:spacing w:line="389" w:lineRule="auto"/>
              <w:rPr>
                <w:rFonts w:hint="eastAsia" w:ascii="宋体" w:hAnsi="宋体" w:eastAsia="宋体" w:cs="宋体"/>
                <w:sz w:val="21"/>
              </w:rPr>
            </w:pPr>
          </w:p>
          <w:p w14:paraId="101D1265">
            <w:pPr>
              <w:spacing w:line="905" w:lineRule="exact"/>
              <w:ind w:firstLine="59"/>
              <w:rPr>
                <w:rFonts w:hint="eastAsia" w:ascii="宋体" w:hAnsi="宋体" w:eastAsia="宋体" w:cs="宋体"/>
              </w:rPr>
            </w:pPr>
            <w:r>
              <w:rPr>
                <w:rFonts w:hint="eastAsia" w:ascii="宋体" w:hAnsi="宋体" w:eastAsia="宋体" w:cs="宋体"/>
                <w:position w:val="-18"/>
              </w:rPr>
              <w:drawing>
                <wp:inline distT="0" distB="0" distL="0" distR="0">
                  <wp:extent cx="798195" cy="57404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31"/>
                          <a:stretch>
                            <a:fillRect/>
                          </a:stretch>
                        </pic:blipFill>
                        <pic:spPr>
                          <a:xfrm>
                            <a:off x="0" y="0"/>
                            <a:ext cx="798576" cy="574548"/>
                          </a:xfrm>
                          <a:prstGeom prst="rect">
                            <a:avLst/>
                          </a:prstGeom>
                        </pic:spPr>
                      </pic:pic>
                    </a:graphicData>
                  </a:graphic>
                </wp:inline>
              </w:drawing>
            </w:r>
          </w:p>
        </w:tc>
        <w:tc>
          <w:tcPr>
            <w:tcW w:w="518" w:type="dxa"/>
            <w:vAlign w:val="top"/>
          </w:tcPr>
          <w:p w14:paraId="65FBFCEE">
            <w:pPr>
              <w:spacing w:line="252" w:lineRule="auto"/>
              <w:rPr>
                <w:rFonts w:hint="eastAsia" w:ascii="宋体" w:hAnsi="宋体" w:eastAsia="宋体" w:cs="宋体"/>
                <w:sz w:val="21"/>
              </w:rPr>
            </w:pPr>
          </w:p>
          <w:p w14:paraId="28598D0D">
            <w:pPr>
              <w:spacing w:line="253" w:lineRule="auto"/>
              <w:rPr>
                <w:rFonts w:hint="eastAsia" w:ascii="宋体" w:hAnsi="宋体" w:eastAsia="宋体" w:cs="宋体"/>
                <w:sz w:val="21"/>
              </w:rPr>
            </w:pPr>
          </w:p>
          <w:p w14:paraId="647A8B30">
            <w:pPr>
              <w:spacing w:line="253" w:lineRule="auto"/>
              <w:rPr>
                <w:rFonts w:hint="eastAsia" w:ascii="宋体" w:hAnsi="宋体" w:eastAsia="宋体" w:cs="宋体"/>
                <w:sz w:val="21"/>
              </w:rPr>
            </w:pPr>
          </w:p>
          <w:p w14:paraId="308BC5F1">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0A632CD8">
            <w:pPr>
              <w:rPr>
                <w:rFonts w:hint="eastAsia" w:ascii="宋体" w:hAnsi="宋体" w:eastAsia="宋体" w:cs="宋体"/>
                <w:sz w:val="21"/>
              </w:rPr>
            </w:pPr>
          </w:p>
        </w:tc>
        <w:tc>
          <w:tcPr>
            <w:tcW w:w="864" w:type="dxa"/>
            <w:vAlign w:val="top"/>
          </w:tcPr>
          <w:p w14:paraId="41FF76D8">
            <w:pPr>
              <w:rPr>
                <w:rFonts w:hint="eastAsia" w:ascii="宋体" w:hAnsi="宋体" w:eastAsia="宋体" w:cs="宋体"/>
                <w:sz w:val="21"/>
              </w:rPr>
            </w:pPr>
          </w:p>
        </w:tc>
        <w:tc>
          <w:tcPr>
            <w:tcW w:w="5086" w:type="dxa"/>
            <w:vAlign w:val="top"/>
          </w:tcPr>
          <w:p w14:paraId="78A4EEA0">
            <w:pPr>
              <w:pStyle w:val="11"/>
              <w:spacing w:before="57"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19468364">
            <w:pPr>
              <w:pStyle w:val="11"/>
              <w:spacing w:before="12"/>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0347A8BF">
            <w:pPr>
              <w:pStyle w:val="11"/>
              <w:spacing w:before="8"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57A2D796">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5A3E0C3F">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27225C2D">
            <w:pPr>
              <w:pStyle w:val="11"/>
              <w:spacing w:before="8"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1B2112D4">
            <w:pPr>
              <w:pStyle w:val="11"/>
              <w:spacing w:before="7"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tc>
      </w:tr>
    </w:tbl>
    <w:p w14:paraId="7D6EC6A9">
      <w:pPr>
        <w:rPr>
          <w:rFonts w:hint="eastAsia" w:ascii="宋体" w:hAnsi="宋体" w:eastAsia="宋体" w:cs="宋体"/>
          <w:sz w:val="21"/>
        </w:rPr>
      </w:pPr>
    </w:p>
    <w:p w14:paraId="524C4A53">
      <w:pPr>
        <w:rPr>
          <w:rFonts w:hint="eastAsia" w:ascii="宋体" w:hAnsi="宋体" w:eastAsia="宋体" w:cs="宋体"/>
          <w:sz w:val="21"/>
          <w:szCs w:val="21"/>
        </w:rPr>
        <w:sectPr>
          <w:pgSz w:w="11905" w:h="16837"/>
          <w:pgMar w:top="1375" w:right="440" w:bottom="0" w:left="338" w:header="0" w:footer="0" w:gutter="0"/>
          <w:pgNumType w:fmt="decimal"/>
          <w:cols w:space="720" w:num="1"/>
        </w:sectPr>
      </w:pPr>
    </w:p>
    <w:tbl>
      <w:tblPr>
        <w:tblStyle w:val="10"/>
        <w:tblW w:w="111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9"/>
        <w:gridCol w:w="864"/>
        <w:gridCol w:w="1139"/>
        <w:gridCol w:w="357"/>
        <w:gridCol w:w="1374"/>
        <w:gridCol w:w="518"/>
        <w:gridCol w:w="600"/>
        <w:gridCol w:w="864"/>
        <w:gridCol w:w="5086"/>
      </w:tblGrid>
      <w:tr w14:paraId="35C42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6" w:hRule="atLeast"/>
        </w:trPr>
        <w:tc>
          <w:tcPr>
            <w:tcW w:w="319" w:type="dxa"/>
            <w:vAlign w:val="top"/>
          </w:tcPr>
          <w:p w14:paraId="61FFA6B1">
            <w:pPr>
              <w:spacing w:line="252" w:lineRule="auto"/>
              <w:rPr>
                <w:rFonts w:hint="eastAsia" w:ascii="宋体" w:hAnsi="宋体" w:eastAsia="宋体" w:cs="宋体"/>
                <w:sz w:val="21"/>
              </w:rPr>
            </w:pPr>
          </w:p>
          <w:p w14:paraId="0A5003D6">
            <w:pPr>
              <w:spacing w:line="252" w:lineRule="auto"/>
              <w:rPr>
                <w:rFonts w:hint="eastAsia" w:ascii="宋体" w:hAnsi="宋体" w:eastAsia="宋体" w:cs="宋体"/>
                <w:sz w:val="21"/>
              </w:rPr>
            </w:pPr>
          </w:p>
          <w:p w14:paraId="478E5E6A">
            <w:pPr>
              <w:spacing w:line="253" w:lineRule="auto"/>
              <w:rPr>
                <w:rFonts w:hint="eastAsia" w:ascii="宋体" w:hAnsi="宋体" w:eastAsia="宋体" w:cs="宋体"/>
                <w:sz w:val="21"/>
              </w:rPr>
            </w:pPr>
          </w:p>
          <w:p w14:paraId="44A9CF5B">
            <w:pPr>
              <w:pStyle w:val="11"/>
              <w:spacing w:before="32" w:line="134" w:lineRule="exact"/>
              <w:ind w:left="111"/>
              <w:rPr>
                <w:rFonts w:hint="eastAsia" w:ascii="宋体" w:hAnsi="宋体" w:eastAsia="宋体" w:cs="宋体"/>
                <w:sz w:val="10"/>
                <w:szCs w:val="10"/>
              </w:rPr>
            </w:pPr>
            <w:r>
              <w:rPr>
                <w:rFonts w:hint="eastAsia" w:ascii="宋体" w:hAnsi="宋体" w:eastAsia="宋体" w:cs="宋体"/>
                <w:position w:val="1"/>
                <w:sz w:val="10"/>
                <w:szCs w:val="10"/>
              </w:rPr>
              <w:t>49</w:t>
            </w:r>
          </w:p>
        </w:tc>
        <w:tc>
          <w:tcPr>
            <w:tcW w:w="864" w:type="dxa"/>
            <w:vAlign w:val="top"/>
          </w:tcPr>
          <w:p w14:paraId="40F78251">
            <w:pPr>
              <w:spacing w:line="252" w:lineRule="auto"/>
              <w:rPr>
                <w:rFonts w:hint="eastAsia" w:ascii="宋体" w:hAnsi="宋体" w:eastAsia="宋体" w:cs="宋体"/>
                <w:sz w:val="21"/>
              </w:rPr>
            </w:pPr>
          </w:p>
          <w:p w14:paraId="31BEC139">
            <w:pPr>
              <w:spacing w:line="252" w:lineRule="auto"/>
              <w:rPr>
                <w:rFonts w:hint="eastAsia" w:ascii="宋体" w:hAnsi="宋体" w:eastAsia="宋体" w:cs="宋体"/>
                <w:sz w:val="21"/>
              </w:rPr>
            </w:pPr>
          </w:p>
          <w:p w14:paraId="14FF0AE5">
            <w:pPr>
              <w:spacing w:line="253" w:lineRule="auto"/>
              <w:rPr>
                <w:rFonts w:hint="eastAsia" w:ascii="宋体" w:hAnsi="宋体" w:eastAsia="宋体" w:cs="宋体"/>
                <w:sz w:val="21"/>
              </w:rPr>
            </w:pPr>
          </w:p>
          <w:p w14:paraId="4F4BF85D">
            <w:pPr>
              <w:pStyle w:val="11"/>
              <w:spacing w:before="32" w:line="226" w:lineRule="auto"/>
              <w:ind w:left="331"/>
              <w:rPr>
                <w:rFonts w:hint="eastAsia" w:ascii="宋体" w:hAnsi="宋体" w:eastAsia="宋体" w:cs="宋体"/>
                <w:sz w:val="10"/>
                <w:szCs w:val="10"/>
              </w:rPr>
            </w:pPr>
            <w:r>
              <w:rPr>
                <w:rFonts w:hint="eastAsia" w:ascii="宋体" w:hAnsi="宋体" w:eastAsia="宋体" w:cs="宋体"/>
                <w:sz w:val="10"/>
                <w:szCs w:val="10"/>
              </w:rPr>
              <w:t>茶几</w:t>
            </w:r>
          </w:p>
        </w:tc>
        <w:tc>
          <w:tcPr>
            <w:tcW w:w="1139" w:type="dxa"/>
            <w:vAlign w:val="top"/>
          </w:tcPr>
          <w:p w14:paraId="335FC8B3">
            <w:pPr>
              <w:spacing w:line="252" w:lineRule="auto"/>
              <w:rPr>
                <w:rFonts w:hint="eastAsia" w:ascii="宋体" w:hAnsi="宋体" w:eastAsia="宋体" w:cs="宋体"/>
                <w:sz w:val="21"/>
              </w:rPr>
            </w:pPr>
          </w:p>
          <w:p w14:paraId="1848AE1F">
            <w:pPr>
              <w:spacing w:line="252" w:lineRule="auto"/>
              <w:rPr>
                <w:rFonts w:hint="eastAsia" w:ascii="宋体" w:hAnsi="宋体" w:eastAsia="宋体" w:cs="宋体"/>
                <w:sz w:val="21"/>
              </w:rPr>
            </w:pPr>
          </w:p>
          <w:p w14:paraId="43566BC4">
            <w:pPr>
              <w:spacing w:line="253" w:lineRule="auto"/>
              <w:rPr>
                <w:rFonts w:hint="eastAsia" w:ascii="宋体" w:hAnsi="宋体" w:eastAsia="宋体" w:cs="宋体"/>
                <w:sz w:val="21"/>
              </w:rPr>
            </w:pPr>
          </w:p>
          <w:p w14:paraId="4068E59A">
            <w:pPr>
              <w:pStyle w:val="11"/>
              <w:spacing w:before="32" w:line="134" w:lineRule="exact"/>
              <w:ind w:left="385"/>
              <w:rPr>
                <w:rFonts w:hint="eastAsia" w:ascii="宋体" w:hAnsi="宋体" w:eastAsia="宋体" w:cs="宋体"/>
                <w:sz w:val="10"/>
                <w:szCs w:val="10"/>
              </w:rPr>
            </w:pPr>
            <w:r>
              <w:rPr>
                <w:rFonts w:hint="eastAsia" w:ascii="宋体" w:hAnsi="宋体" w:eastAsia="宋体" w:cs="宋体"/>
                <w:spacing w:val="1"/>
                <w:position w:val="1"/>
                <w:sz w:val="10"/>
                <w:szCs w:val="10"/>
              </w:rPr>
              <w:t>400*700</w:t>
            </w:r>
          </w:p>
        </w:tc>
        <w:tc>
          <w:tcPr>
            <w:tcW w:w="357" w:type="dxa"/>
            <w:vAlign w:val="top"/>
          </w:tcPr>
          <w:p w14:paraId="1BF20849">
            <w:pPr>
              <w:spacing w:line="252" w:lineRule="auto"/>
              <w:rPr>
                <w:rFonts w:hint="eastAsia" w:ascii="宋体" w:hAnsi="宋体" w:eastAsia="宋体" w:cs="宋体"/>
                <w:sz w:val="21"/>
              </w:rPr>
            </w:pPr>
          </w:p>
          <w:p w14:paraId="0A456A85">
            <w:pPr>
              <w:spacing w:line="252" w:lineRule="auto"/>
              <w:rPr>
                <w:rFonts w:hint="eastAsia" w:ascii="宋体" w:hAnsi="宋体" w:eastAsia="宋体" w:cs="宋体"/>
                <w:sz w:val="21"/>
              </w:rPr>
            </w:pPr>
          </w:p>
          <w:p w14:paraId="1D84EAE8">
            <w:pPr>
              <w:spacing w:line="253" w:lineRule="auto"/>
              <w:rPr>
                <w:rFonts w:hint="eastAsia" w:ascii="宋体" w:hAnsi="宋体" w:eastAsia="宋体" w:cs="宋体"/>
                <w:sz w:val="21"/>
              </w:rPr>
            </w:pPr>
          </w:p>
          <w:p w14:paraId="2CA4F1C1">
            <w:pPr>
              <w:pStyle w:val="11"/>
              <w:spacing w:before="32" w:line="134" w:lineRule="exact"/>
              <w:ind w:left="156"/>
              <w:rPr>
                <w:rFonts w:hint="eastAsia" w:ascii="宋体" w:hAnsi="宋体" w:eastAsia="宋体" w:cs="宋体"/>
                <w:sz w:val="10"/>
                <w:szCs w:val="10"/>
              </w:rPr>
            </w:pPr>
            <w:r>
              <w:rPr>
                <w:rFonts w:hint="eastAsia" w:ascii="宋体" w:hAnsi="宋体" w:eastAsia="宋体" w:cs="宋体"/>
                <w:position w:val="1"/>
                <w:sz w:val="10"/>
                <w:szCs w:val="10"/>
              </w:rPr>
              <w:t>9</w:t>
            </w:r>
          </w:p>
        </w:tc>
        <w:tc>
          <w:tcPr>
            <w:tcW w:w="1374" w:type="dxa"/>
            <w:vAlign w:val="top"/>
          </w:tcPr>
          <w:p w14:paraId="4A3E595B">
            <w:pPr>
              <w:spacing w:line="357" w:lineRule="auto"/>
              <w:rPr>
                <w:rFonts w:hint="eastAsia" w:ascii="宋体" w:hAnsi="宋体" w:eastAsia="宋体" w:cs="宋体"/>
                <w:sz w:val="21"/>
              </w:rPr>
            </w:pPr>
          </w:p>
          <w:p w14:paraId="7A12413D">
            <w:pPr>
              <w:spacing w:line="965" w:lineRule="exact"/>
              <w:ind w:firstLine="255"/>
              <w:rPr>
                <w:rFonts w:hint="eastAsia" w:ascii="宋体" w:hAnsi="宋体" w:eastAsia="宋体" w:cs="宋体"/>
              </w:rPr>
            </w:pPr>
            <w:r>
              <w:rPr>
                <w:rFonts w:hint="eastAsia" w:ascii="宋体" w:hAnsi="宋体" w:eastAsia="宋体" w:cs="宋体"/>
                <w:position w:val="-19"/>
              </w:rPr>
              <w:drawing>
                <wp:inline distT="0" distB="0" distL="0" distR="0">
                  <wp:extent cx="548005" cy="61214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3"/>
                          <a:stretch>
                            <a:fillRect/>
                          </a:stretch>
                        </pic:blipFill>
                        <pic:spPr>
                          <a:xfrm>
                            <a:off x="0" y="0"/>
                            <a:ext cx="548639" cy="612647"/>
                          </a:xfrm>
                          <a:prstGeom prst="rect">
                            <a:avLst/>
                          </a:prstGeom>
                        </pic:spPr>
                      </pic:pic>
                    </a:graphicData>
                  </a:graphic>
                </wp:inline>
              </w:drawing>
            </w:r>
          </w:p>
        </w:tc>
        <w:tc>
          <w:tcPr>
            <w:tcW w:w="518" w:type="dxa"/>
            <w:vAlign w:val="top"/>
          </w:tcPr>
          <w:p w14:paraId="18F934A2">
            <w:pPr>
              <w:spacing w:line="252" w:lineRule="auto"/>
              <w:rPr>
                <w:rFonts w:hint="eastAsia" w:ascii="宋体" w:hAnsi="宋体" w:eastAsia="宋体" w:cs="宋体"/>
                <w:sz w:val="21"/>
              </w:rPr>
            </w:pPr>
          </w:p>
          <w:p w14:paraId="1B339DEE">
            <w:pPr>
              <w:spacing w:line="252" w:lineRule="auto"/>
              <w:rPr>
                <w:rFonts w:hint="eastAsia" w:ascii="宋体" w:hAnsi="宋体" w:eastAsia="宋体" w:cs="宋体"/>
                <w:sz w:val="21"/>
              </w:rPr>
            </w:pPr>
          </w:p>
          <w:p w14:paraId="2C0231B0">
            <w:pPr>
              <w:spacing w:line="253" w:lineRule="auto"/>
              <w:rPr>
                <w:rFonts w:hint="eastAsia" w:ascii="宋体" w:hAnsi="宋体" w:eastAsia="宋体" w:cs="宋体"/>
                <w:sz w:val="21"/>
              </w:rPr>
            </w:pPr>
          </w:p>
          <w:p w14:paraId="138C505D">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3073E29E">
            <w:pPr>
              <w:rPr>
                <w:rFonts w:hint="eastAsia" w:ascii="宋体" w:hAnsi="宋体" w:eastAsia="宋体" w:cs="宋体"/>
                <w:sz w:val="21"/>
              </w:rPr>
            </w:pPr>
          </w:p>
        </w:tc>
        <w:tc>
          <w:tcPr>
            <w:tcW w:w="864" w:type="dxa"/>
            <w:vAlign w:val="top"/>
          </w:tcPr>
          <w:p w14:paraId="186C3C59">
            <w:pPr>
              <w:rPr>
                <w:rFonts w:hint="eastAsia" w:ascii="宋体" w:hAnsi="宋体" w:eastAsia="宋体" w:cs="宋体"/>
                <w:sz w:val="21"/>
              </w:rPr>
            </w:pPr>
          </w:p>
        </w:tc>
        <w:tc>
          <w:tcPr>
            <w:tcW w:w="5086" w:type="dxa"/>
            <w:vAlign w:val="top"/>
          </w:tcPr>
          <w:p w14:paraId="32B5F1F8">
            <w:pPr>
              <w:pStyle w:val="11"/>
              <w:spacing w:before="57"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70EE7C21">
            <w:pPr>
              <w:pStyle w:val="11"/>
              <w:spacing w:before="12" w:line="238" w:lineRule="auto"/>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0A9EFEE7">
            <w:pPr>
              <w:pStyle w:val="11"/>
              <w:spacing w:before="10"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2DFDC498">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7AEDE7CB">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0896B5A3">
            <w:pPr>
              <w:pStyle w:val="11"/>
              <w:spacing w:before="7"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26122ED4">
            <w:pPr>
              <w:pStyle w:val="11"/>
              <w:spacing w:before="8"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tc>
      </w:tr>
      <w:tr w14:paraId="4B59F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1" w:hRule="atLeast"/>
        </w:trPr>
        <w:tc>
          <w:tcPr>
            <w:tcW w:w="319" w:type="dxa"/>
            <w:vAlign w:val="top"/>
          </w:tcPr>
          <w:p w14:paraId="76B280DF">
            <w:pPr>
              <w:spacing w:line="251" w:lineRule="auto"/>
              <w:rPr>
                <w:rFonts w:hint="eastAsia" w:ascii="宋体" w:hAnsi="宋体" w:eastAsia="宋体" w:cs="宋体"/>
                <w:sz w:val="21"/>
              </w:rPr>
            </w:pPr>
          </w:p>
          <w:p w14:paraId="1FA20A51">
            <w:pPr>
              <w:spacing w:line="251" w:lineRule="auto"/>
              <w:rPr>
                <w:rFonts w:hint="eastAsia" w:ascii="宋体" w:hAnsi="宋体" w:eastAsia="宋体" w:cs="宋体"/>
                <w:sz w:val="21"/>
              </w:rPr>
            </w:pPr>
          </w:p>
          <w:p w14:paraId="7D96A6E5">
            <w:pPr>
              <w:spacing w:line="251" w:lineRule="auto"/>
              <w:rPr>
                <w:rFonts w:hint="eastAsia" w:ascii="宋体" w:hAnsi="宋体" w:eastAsia="宋体" w:cs="宋体"/>
                <w:sz w:val="21"/>
              </w:rPr>
            </w:pPr>
          </w:p>
          <w:p w14:paraId="7EAFCED5">
            <w:pPr>
              <w:pStyle w:val="11"/>
              <w:spacing w:before="33" w:line="133" w:lineRule="exact"/>
              <w:ind w:left="113"/>
              <w:rPr>
                <w:rFonts w:hint="eastAsia" w:ascii="宋体" w:hAnsi="宋体" w:eastAsia="宋体" w:cs="宋体"/>
                <w:sz w:val="10"/>
                <w:szCs w:val="10"/>
              </w:rPr>
            </w:pPr>
            <w:r>
              <w:rPr>
                <w:rFonts w:hint="eastAsia" w:ascii="宋体" w:hAnsi="宋体" w:eastAsia="宋体" w:cs="宋体"/>
                <w:spacing w:val="-1"/>
                <w:position w:val="1"/>
                <w:sz w:val="10"/>
                <w:szCs w:val="10"/>
              </w:rPr>
              <w:t>50</w:t>
            </w:r>
          </w:p>
        </w:tc>
        <w:tc>
          <w:tcPr>
            <w:tcW w:w="864" w:type="dxa"/>
            <w:vAlign w:val="top"/>
          </w:tcPr>
          <w:p w14:paraId="067EC192">
            <w:pPr>
              <w:spacing w:line="251" w:lineRule="auto"/>
              <w:rPr>
                <w:rFonts w:hint="eastAsia" w:ascii="宋体" w:hAnsi="宋体" w:eastAsia="宋体" w:cs="宋体"/>
                <w:sz w:val="21"/>
              </w:rPr>
            </w:pPr>
          </w:p>
          <w:p w14:paraId="65A005E0">
            <w:pPr>
              <w:spacing w:line="251" w:lineRule="auto"/>
              <w:rPr>
                <w:rFonts w:hint="eastAsia" w:ascii="宋体" w:hAnsi="宋体" w:eastAsia="宋体" w:cs="宋体"/>
                <w:sz w:val="21"/>
              </w:rPr>
            </w:pPr>
          </w:p>
          <w:p w14:paraId="256B318C">
            <w:pPr>
              <w:spacing w:line="251" w:lineRule="auto"/>
              <w:rPr>
                <w:rFonts w:hint="eastAsia" w:ascii="宋体" w:hAnsi="宋体" w:eastAsia="宋体" w:cs="宋体"/>
                <w:sz w:val="21"/>
              </w:rPr>
            </w:pPr>
          </w:p>
          <w:p w14:paraId="622772E3">
            <w:pPr>
              <w:pStyle w:val="11"/>
              <w:spacing w:before="33" w:line="227" w:lineRule="auto"/>
              <w:ind w:left="119"/>
              <w:rPr>
                <w:rFonts w:hint="eastAsia" w:ascii="宋体" w:hAnsi="宋体" w:eastAsia="宋体" w:cs="宋体"/>
                <w:sz w:val="10"/>
                <w:szCs w:val="10"/>
              </w:rPr>
            </w:pPr>
            <w:r>
              <w:rPr>
                <w:rFonts w:hint="eastAsia" w:ascii="宋体" w:hAnsi="宋体" w:eastAsia="宋体" w:cs="宋体"/>
                <w:spacing w:val="2"/>
                <w:sz w:val="10"/>
                <w:szCs w:val="10"/>
              </w:rPr>
              <w:t>文件柜玻璃门</w:t>
            </w:r>
          </w:p>
        </w:tc>
        <w:tc>
          <w:tcPr>
            <w:tcW w:w="1139" w:type="dxa"/>
            <w:vAlign w:val="top"/>
          </w:tcPr>
          <w:p w14:paraId="7008F1FF">
            <w:pPr>
              <w:spacing w:line="251" w:lineRule="auto"/>
              <w:rPr>
                <w:rFonts w:hint="eastAsia" w:ascii="宋体" w:hAnsi="宋体" w:eastAsia="宋体" w:cs="宋体"/>
                <w:sz w:val="21"/>
              </w:rPr>
            </w:pPr>
          </w:p>
          <w:p w14:paraId="491A5E95">
            <w:pPr>
              <w:spacing w:line="251" w:lineRule="auto"/>
              <w:rPr>
                <w:rFonts w:hint="eastAsia" w:ascii="宋体" w:hAnsi="宋体" w:eastAsia="宋体" w:cs="宋体"/>
                <w:sz w:val="21"/>
              </w:rPr>
            </w:pPr>
          </w:p>
          <w:p w14:paraId="56078A51">
            <w:pPr>
              <w:spacing w:line="251" w:lineRule="auto"/>
              <w:rPr>
                <w:rFonts w:hint="eastAsia" w:ascii="宋体" w:hAnsi="宋体" w:eastAsia="宋体" w:cs="宋体"/>
                <w:sz w:val="21"/>
              </w:rPr>
            </w:pPr>
          </w:p>
          <w:p w14:paraId="3B591D67">
            <w:pPr>
              <w:pStyle w:val="11"/>
              <w:spacing w:before="33" w:line="133" w:lineRule="exact"/>
              <w:ind w:left="251"/>
              <w:rPr>
                <w:rFonts w:hint="eastAsia" w:ascii="宋体" w:hAnsi="宋体" w:eastAsia="宋体" w:cs="宋体"/>
                <w:sz w:val="10"/>
                <w:szCs w:val="10"/>
              </w:rPr>
            </w:pPr>
            <w:r>
              <w:rPr>
                <w:rFonts w:hint="eastAsia" w:ascii="宋体" w:hAnsi="宋体" w:eastAsia="宋体" w:cs="宋体"/>
                <w:spacing w:val="2"/>
                <w:position w:val="1"/>
                <w:sz w:val="10"/>
                <w:szCs w:val="10"/>
              </w:rPr>
              <w:t>800*400*2000</w:t>
            </w:r>
          </w:p>
        </w:tc>
        <w:tc>
          <w:tcPr>
            <w:tcW w:w="357" w:type="dxa"/>
            <w:vAlign w:val="top"/>
          </w:tcPr>
          <w:p w14:paraId="7B0FC022">
            <w:pPr>
              <w:spacing w:line="251" w:lineRule="auto"/>
              <w:rPr>
                <w:rFonts w:hint="eastAsia" w:ascii="宋体" w:hAnsi="宋体" w:eastAsia="宋体" w:cs="宋体"/>
                <w:sz w:val="21"/>
              </w:rPr>
            </w:pPr>
          </w:p>
          <w:p w14:paraId="352B8514">
            <w:pPr>
              <w:spacing w:line="251" w:lineRule="auto"/>
              <w:rPr>
                <w:rFonts w:hint="eastAsia" w:ascii="宋体" w:hAnsi="宋体" w:eastAsia="宋体" w:cs="宋体"/>
                <w:sz w:val="21"/>
              </w:rPr>
            </w:pPr>
          </w:p>
          <w:p w14:paraId="4DE183B7">
            <w:pPr>
              <w:spacing w:line="251" w:lineRule="auto"/>
              <w:rPr>
                <w:rFonts w:hint="eastAsia" w:ascii="宋体" w:hAnsi="宋体" w:eastAsia="宋体" w:cs="宋体"/>
                <w:sz w:val="21"/>
              </w:rPr>
            </w:pPr>
          </w:p>
          <w:p w14:paraId="61799C44">
            <w:pPr>
              <w:pStyle w:val="11"/>
              <w:spacing w:before="33" w:line="133" w:lineRule="exact"/>
              <w:ind w:left="129"/>
              <w:rPr>
                <w:rFonts w:hint="eastAsia" w:ascii="宋体" w:hAnsi="宋体" w:eastAsia="宋体" w:cs="宋体"/>
                <w:sz w:val="10"/>
                <w:szCs w:val="10"/>
              </w:rPr>
            </w:pPr>
            <w:r>
              <w:rPr>
                <w:rFonts w:hint="eastAsia" w:ascii="宋体" w:hAnsi="宋体" w:eastAsia="宋体" w:cs="宋体"/>
                <w:position w:val="1"/>
                <w:sz w:val="10"/>
                <w:szCs w:val="10"/>
              </w:rPr>
              <w:t>48</w:t>
            </w:r>
          </w:p>
        </w:tc>
        <w:tc>
          <w:tcPr>
            <w:tcW w:w="1374" w:type="dxa"/>
            <w:vAlign w:val="top"/>
          </w:tcPr>
          <w:p w14:paraId="1281E7E0">
            <w:pPr>
              <w:spacing w:before="193" w:line="1293" w:lineRule="exact"/>
              <w:ind w:firstLine="380"/>
              <w:rPr>
                <w:rFonts w:hint="eastAsia" w:ascii="宋体" w:hAnsi="宋体" w:eastAsia="宋体" w:cs="宋体"/>
              </w:rPr>
            </w:pPr>
            <w:r>
              <w:rPr>
                <w:rFonts w:hint="eastAsia" w:ascii="宋体" w:hAnsi="宋体" w:eastAsia="宋体" w:cs="宋体"/>
                <w:position w:val="-25"/>
              </w:rPr>
              <w:drawing>
                <wp:inline distT="0" distB="0" distL="0" distR="0">
                  <wp:extent cx="389890" cy="82105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4"/>
                          <a:stretch>
                            <a:fillRect/>
                          </a:stretch>
                        </pic:blipFill>
                        <pic:spPr>
                          <a:xfrm>
                            <a:off x="0" y="0"/>
                            <a:ext cx="390144" cy="821435"/>
                          </a:xfrm>
                          <a:prstGeom prst="rect">
                            <a:avLst/>
                          </a:prstGeom>
                        </pic:spPr>
                      </pic:pic>
                    </a:graphicData>
                  </a:graphic>
                </wp:inline>
              </w:drawing>
            </w:r>
          </w:p>
        </w:tc>
        <w:tc>
          <w:tcPr>
            <w:tcW w:w="518" w:type="dxa"/>
            <w:vAlign w:val="top"/>
          </w:tcPr>
          <w:p w14:paraId="56D76671">
            <w:pPr>
              <w:spacing w:line="251" w:lineRule="auto"/>
              <w:rPr>
                <w:rFonts w:hint="eastAsia" w:ascii="宋体" w:hAnsi="宋体" w:eastAsia="宋体" w:cs="宋体"/>
                <w:sz w:val="21"/>
              </w:rPr>
            </w:pPr>
          </w:p>
          <w:p w14:paraId="7035EE9B">
            <w:pPr>
              <w:spacing w:line="251" w:lineRule="auto"/>
              <w:rPr>
                <w:rFonts w:hint="eastAsia" w:ascii="宋体" w:hAnsi="宋体" w:eastAsia="宋体" w:cs="宋体"/>
                <w:sz w:val="21"/>
              </w:rPr>
            </w:pPr>
          </w:p>
          <w:p w14:paraId="7A3D3974">
            <w:pPr>
              <w:spacing w:line="251" w:lineRule="auto"/>
              <w:rPr>
                <w:rFonts w:hint="eastAsia" w:ascii="宋体" w:hAnsi="宋体" w:eastAsia="宋体" w:cs="宋体"/>
                <w:sz w:val="21"/>
              </w:rPr>
            </w:pPr>
          </w:p>
          <w:p w14:paraId="13411262">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58705F55">
            <w:pPr>
              <w:rPr>
                <w:rFonts w:hint="eastAsia" w:ascii="宋体" w:hAnsi="宋体" w:eastAsia="宋体" w:cs="宋体"/>
                <w:sz w:val="21"/>
              </w:rPr>
            </w:pPr>
          </w:p>
        </w:tc>
        <w:tc>
          <w:tcPr>
            <w:tcW w:w="864" w:type="dxa"/>
            <w:vAlign w:val="top"/>
          </w:tcPr>
          <w:p w14:paraId="57EF0242">
            <w:pPr>
              <w:rPr>
                <w:rFonts w:hint="eastAsia" w:ascii="宋体" w:hAnsi="宋体" w:eastAsia="宋体" w:cs="宋体"/>
                <w:sz w:val="21"/>
              </w:rPr>
            </w:pPr>
          </w:p>
        </w:tc>
        <w:tc>
          <w:tcPr>
            <w:tcW w:w="5086" w:type="dxa"/>
            <w:vAlign w:val="top"/>
          </w:tcPr>
          <w:p w14:paraId="3EEC526E">
            <w:pPr>
              <w:pStyle w:val="11"/>
              <w:spacing w:before="53"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43BC54FE">
            <w:pPr>
              <w:pStyle w:val="11"/>
              <w:spacing w:before="12"/>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7FB9A7E6">
            <w:pPr>
              <w:pStyle w:val="11"/>
              <w:spacing w:before="7"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79A2EF1A">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43CEDA91">
            <w:pPr>
              <w:pStyle w:val="11"/>
              <w:spacing w:before="10" w:line="234"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16B75D27">
            <w:pPr>
              <w:pStyle w:val="11"/>
              <w:spacing w:before="9" w:line="237"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2BBC7D76">
            <w:pPr>
              <w:pStyle w:val="11"/>
              <w:spacing w:before="8"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tc>
      </w:tr>
      <w:tr w14:paraId="4B144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4" w:hRule="atLeast"/>
        </w:trPr>
        <w:tc>
          <w:tcPr>
            <w:tcW w:w="319" w:type="dxa"/>
            <w:vAlign w:val="top"/>
          </w:tcPr>
          <w:p w14:paraId="68C90F1C">
            <w:pPr>
              <w:spacing w:line="288" w:lineRule="auto"/>
              <w:rPr>
                <w:rFonts w:hint="eastAsia" w:ascii="宋体" w:hAnsi="宋体" w:eastAsia="宋体" w:cs="宋体"/>
                <w:sz w:val="21"/>
              </w:rPr>
            </w:pPr>
          </w:p>
          <w:p w14:paraId="7AB6316E">
            <w:pPr>
              <w:spacing w:line="288" w:lineRule="auto"/>
              <w:rPr>
                <w:rFonts w:hint="eastAsia" w:ascii="宋体" w:hAnsi="宋体" w:eastAsia="宋体" w:cs="宋体"/>
                <w:sz w:val="21"/>
              </w:rPr>
            </w:pPr>
          </w:p>
          <w:p w14:paraId="3C92B62C">
            <w:pPr>
              <w:pStyle w:val="11"/>
              <w:spacing w:before="33" w:line="133" w:lineRule="exact"/>
              <w:ind w:left="113"/>
              <w:rPr>
                <w:rFonts w:hint="eastAsia" w:ascii="宋体" w:hAnsi="宋体" w:eastAsia="宋体" w:cs="宋体"/>
                <w:sz w:val="10"/>
                <w:szCs w:val="10"/>
              </w:rPr>
            </w:pPr>
            <w:r>
              <w:rPr>
                <w:rFonts w:hint="eastAsia" w:ascii="宋体" w:hAnsi="宋体" w:eastAsia="宋体" w:cs="宋体"/>
                <w:spacing w:val="-1"/>
                <w:sz w:val="10"/>
                <w:szCs w:val="10"/>
              </w:rPr>
              <w:t>51</w:t>
            </w:r>
          </w:p>
        </w:tc>
        <w:tc>
          <w:tcPr>
            <w:tcW w:w="864" w:type="dxa"/>
            <w:vAlign w:val="top"/>
          </w:tcPr>
          <w:p w14:paraId="47789C39">
            <w:pPr>
              <w:spacing w:line="288" w:lineRule="auto"/>
              <w:rPr>
                <w:rFonts w:hint="eastAsia" w:ascii="宋体" w:hAnsi="宋体" w:eastAsia="宋体" w:cs="宋体"/>
                <w:sz w:val="21"/>
              </w:rPr>
            </w:pPr>
          </w:p>
          <w:p w14:paraId="4D34A326">
            <w:pPr>
              <w:spacing w:line="288" w:lineRule="auto"/>
              <w:rPr>
                <w:rFonts w:hint="eastAsia" w:ascii="宋体" w:hAnsi="宋体" w:eastAsia="宋体" w:cs="宋体"/>
                <w:sz w:val="21"/>
              </w:rPr>
            </w:pPr>
          </w:p>
          <w:p w14:paraId="04B894F0">
            <w:pPr>
              <w:pStyle w:val="11"/>
              <w:spacing w:before="32" w:line="227" w:lineRule="auto"/>
              <w:ind w:left="278"/>
              <w:rPr>
                <w:rFonts w:hint="eastAsia" w:ascii="宋体" w:hAnsi="宋体" w:eastAsia="宋体" w:cs="宋体"/>
                <w:sz w:val="10"/>
                <w:szCs w:val="10"/>
              </w:rPr>
            </w:pPr>
            <w:r>
              <w:rPr>
                <w:rFonts w:hint="eastAsia" w:ascii="宋体" w:hAnsi="宋体" w:eastAsia="宋体" w:cs="宋体"/>
                <w:spacing w:val="1"/>
                <w:sz w:val="10"/>
                <w:szCs w:val="10"/>
              </w:rPr>
              <w:t>档案柜</w:t>
            </w:r>
          </w:p>
        </w:tc>
        <w:tc>
          <w:tcPr>
            <w:tcW w:w="1139" w:type="dxa"/>
            <w:vAlign w:val="top"/>
          </w:tcPr>
          <w:p w14:paraId="54ABDDAB">
            <w:pPr>
              <w:spacing w:line="288" w:lineRule="auto"/>
              <w:rPr>
                <w:rFonts w:hint="eastAsia" w:ascii="宋体" w:hAnsi="宋体" w:eastAsia="宋体" w:cs="宋体"/>
                <w:sz w:val="21"/>
              </w:rPr>
            </w:pPr>
          </w:p>
          <w:p w14:paraId="6B772C1F">
            <w:pPr>
              <w:spacing w:line="288" w:lineRule="auto"/>
              <w:rPr>
                <w:rFonts w:hint="eastAsia" w:ascii="宋体" w:hAnsi="宋体" w:eastAsia="宋体" w:cs="宋体"/>
                <w:sz w:val="21"/>
              </w:rPr>
            </w:pPr>
          </w:p>
          <w:p w14:paraId="13BE7FD3">
            <w:pPr>
              <w:pStyle w:val="11"/>
              <w:spacing w:before="33" w:line="133" w:lineRule="exact"/>
              <w:ind w:left="251"/>
              <w:rPr>
                <w:rFonts w:hint="eastAsia" w:ascii="宋体" w:hAnsi="宋体" w:eastAsia="宋体" w:cs="宋体"/>
                <w:sz w:val="10"/>
                <w:szCs w:val="10"/>
              </w:rPr>
            </w:pPr>
            <w:r>
              <w:rPr>
                <w:rFonts w:hint="eastAsia" w:ascii="宋体" w:hAnsi="宋体" w:eastAsia="宋体" w:cs="宋体"/>
                <w:spacing w:val="2"/>
                <w:sz w:val="10"/>
                <w:szCs w:val="10"/>
              </w:rPr>
              <w:t>850*1800*390</w:t>
            </w:r>
          </w:p>
        </w:tc>
        <w:tc>
          <w:tcPr>
            <w:tcW w:w="357" w:type="dxa"/>
            <w:vAlign w:val="top"/>
          </w:tcPr>
          <w:p w14:paraId="008DDCF8">
            <w:pPr>
              <w:spacing w:line="288" w:lineRule="auto"/>
              <w:rPr>
                <w:rFonts w:hint="eastAsia" w:ascii="宋体" w:hAnsi="宋体" w:eastAsia="宋体" w:cs="宋体"/>
                <w:sz w:val="21"/>
              </w:rPr>
            </w:pPr>
          </w:p>
          <w:p w14:paraId="662AC8AE">
            <w:pPr>
              <w:spacing w:line="288" w:lineRule="auto"/>
              <w:rPr>
                <w:rFonts w:hint="eastAsia" w:ascii="宋体" w:hAnsi="宋体" w:eastAsia="宋体" w:cs="宋体"/>
                <w:sz w:val="21"/>
              </w:rPr>
            </w:pPr>
          </w:p>
          <w:p w14:paraId="1820E86A">
            <w:pPr>
              <w:pStyle w:val="11"/>
              <w:spacing w:before="33" w:line="133" w:lineRule="exact"/>
              <w:ind w:left="131"/>
              <w:rPr>
                <w:rFonts w:hint="eastAsia" w:ascii="宋体" w:hAnsi="宋体" w:eastAsia="宋体" w:cs="宋体"/>
                <w:sz w:val="10"/>
                <w:szCs w:val="10"/>
              </w:rPr>
            </w:pPr>
            <w:r>
              <w:rPr>
                <w:rFonts w:hint="eastAsia" w:ascii="宋体" w:hAnsi="宋体" w:eastAsia="宋体" w:cs="宋体"/>
                <w:spacing w:val="-1"/>
                <w:position w:val="1"/>
                <w:sz w:val="10"/>
                <w:szCs w:val="10"/>
              </w:rPr>
              <w:t>38</w:t>
            </w:r>
          </w:p>
        </w:tc>
        <w:tc>
          <w:tcPr>
            <w:tcW w:w="1374" w:type="dxa"/>
            <w:vAlign w:val="top"/>
          </w:tcPr>
          <w:p w14:paraId="044E74EE">
            <w:pPr>
              <w:spacing w:before="113" w:line="1096" w:lineRule="exact"/>
              <w:ind w:firstLine="378"/>
              <w:rPr>
                <w:rFonts w:hint="eastAsia" w:ascii="宋体" w:hAnsi="宋体" w:eastAsia="宋体" w:cs="宋体"/>
              </w:rPr>
            </w:pPr>
            <w:r>
              <w:rPr>
                <w:rFonts w:hint="eastAsia" w:ascii="宋体" w:hAnsi="宋体" w:eastAsia="宋体" w:cs="宋体"/>
                <w:position w:val="-21"/>
              </w:rPr>
              <w:drawing>
                <wp:inline distT="0" distB="0" distL="0" distR="0">
                  <wp:extent cx="391160" cy="69596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55"/>
                          <a:stretch>
                            <a:fillRect/>
                          </a:stretch>
                        </pic:blipFill>
                        <pic:spPr>
                          <a:xfrm>
                            <a:off x="0" y="0"/>
                            <a:ext cx="391667" cy="696468"/>
                          </a:xfrm>
                          <a:prstGeom prst="rect">
                            <a:avLst/>
                          </a:prstGeom>
                        </pic:spPr>
                      </pic:pic>
                    </a:graphicData>
                  </a:graphic>
                </wp:inline>
              </w:drawing>
            </w:r>
          </w:p>
        </w:tc>
        <w:tc>
          <w:tcPr>
            <w:tcW w:w="518" w:type="dxa"/>
            <w:vAlign w:val="top"/>
          </w:tcPr>
          <w:p w14:paraId="7958D44B">
            <w:pPr>
              <w:spacing w:line="288" w:lineRule="auto"/>
              <w:rPr>
                <w:rFonts w:hint="eastAsia" w:ascii="宋体" w:hAnsi="宋体" w:eastAsia="宋体" w:cs="宋体"/>
                <w:sz w:val="21"/>
              </w:rPr>
            </w:pPr>
          </w:p>
          <w:p w14:paraId="11C35B59">
            <w:pPr>
              <w:spacing w:line="288" w:lineRule="auto"/>
              <w:rPr>
                <w:rFonts w:hint="eastAsia" w:ascii="宋体" w:hAnsi="宋体" w:eastAsia="宋体" w:cs="宋体"/>
                <w:sz w:val="21"/>
              </w:rPr>
            </w:pPr>
          </w:p>
          <w:p w14:paraId="484FE1AD">
            <w:pPr>
              <w:pStyle w:val="11"/>
              <w:spacing w:before="33"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62BD2E27">
            <w:pPr>
              <w:rPr>
                <w:rFonts w:hint="eastAsia" w:ascii="宋体" w:hAnsi="宋体" w:eastAsia="宋体" w:cs="宋体"/>
                <w:sz w:val="21"/>
              </w:rPr>
            </w:pPr>
          </w:p>
        </w:tc>
        <w:tc>
          <w:tcPr>
            <w:tcW w:w="864" w:type="dxa"/>
            <w:vAlign w:val="top"/>
          </w:tcPr>
          <w:p w14:paraId="19EDB630">
            <w:pPr>
              <w:rPr>
                <w:rFonts w:hint="eastAsia" w:ascii="宋体" w:hAnsi="宋体" w:eastAsia="宋体" w:cs="宋体"/>
                <w:sz w:val="21"/>
              </w:rPr>
            </w:pPr>
          </w:p>
        </w:tc>
        <w:tc>
          <w:tcPr>
            <w:tcW w:w="5086" w:type="dxa"/>
            <w:vAlign w:val="top"/>
          </w:tcPr>
          <w:p w14:paraId="071E5EF8">
            <w:pPr>
              <w:spacing w:line="329" w:lineRule="auto"/>
              <w:rPr>
                <w:rFonts w:hint="eastAsia" w:ascii="宋体" w:hAnsi="宋体" w:eastAsia="宋体" w:cs="宋体"/>
                <w:sz w:val="21"/>
              </w:rPr>
            </w:pPr>
          </w:p>
          <w:p w14:paraId="55DBB71D">
            <w:pPr>
              <w:pStyle w:val="11"/>
              <w:spacing w:before="26" w:line="224" w:lineRule="auto"/>
              <w:ind w:left="29"/>
              <w:rPr>
                <w:rFonts w:hint="eastAsia" w:ascii="宋体" w:hAnsi="宋体" w:eastAsia="宋体" w:cs="宋体"/>
              </w:rPr>
            </w:pPr>
            <w:r>
              <w:rPr>
                <w:rFonts w:hint="eastAsia" w:ascii="宋体" w:hAnsi="宋体" w:eastAsia="宋体" w:cs="宋体"/>
                <w:spacing w:val="3"/>
              </w:rPr>
              <w:t>1、钢板：采用优质冷轧钢板</w:t>
            </w:r>
            <w:r>
              <w:rPr>
                <w:rFonts w:hint="eastAsia" w:ascii="宋体" w:hAnsi="宋体" w:eastAsia="宋体" w:cs="宋体"/>
                <w:spacing w:val="1"/>
              </w:rPr>
              <w:t xml:space="preserve"> </w:t>
            </w:r>
            <w:r>
              <w:rPr>
                <w:rFonts w:hint="eastAsia" w:ascii="宋体" w:hAnsi="宋体" w:eastAsia="宋体" w:cs="宋体"/>
                <w:spacing w:val="3"/>
              </w:rPr>
              <w:t>，柜体板件采用0.6</w:t>
            </w:r>
            <w:r>
              <w:rPr>
                <w:rFonts w:hint="eastAsia" w:ascii="宋体" w:hAnsi="宋体" w:eastAsia="宋体" w:cs="宋体"/>
              </w:rPr>
              <w:t>mm</w:t>
            </w:r>
            <w:r>
              <w:rPr>
                <w:rFonts w:hint="eastAsia" w:ascii="宋体" w:hAnsi="宋体" w:eastAsia="宋体" w:cs="宋体"/>
                <w:spacing w:val="3"/>
              </w:rPr>
              <w:t>冷轧钢板。</w:t>
            </w:r>
          </w:p>
          <w:p w14:paraId="60357899">
            <w:pPr>
              <w:pStyle w:val="11"/>
              <w:spacing w:before="8" w:line="234" w:lineRule="auto"/>
              <w:ind w:left="22" w:right="76" w:firstLine="1"/>
              <w:rPr>
                <w:rFonts w:hint="eastAsia" w:ascii="宋体" w:hAnsi="宋体" w:eastAsia="宋体" w:cs="宋体"/>
              </w:rPr>
            </w:pPr>
            <w:r>
              <w:rPr>
                <w:rFonts w:hint="eastAsia" w:ascii="宋体" w:hAnsi="宋体" w:eastAsia="宋体" w:cs="宋体"/>
                <w:spacing w:val="3"/>
              </w:rPr>
              <w:t>2、结构：采用整体焊接式</w:t>
            </w:r>
            <w:r>
              <w:rPr>
                <w:rFonts w:hint="eastAsia" w:ascii="宋体" w:hAnsi="宋体" w:eastAsia="宋体" w:cs="宋体"/>
                <w:spacing w:val="-18"/>
              </w:rPr>
              <w:t xml:space="preserve"> </w:t>
            </w:r>
            <w:r>
              <w:rPr>
                <w:rFonts w:hint="eastAsia" w:ascii="宋体" w:hAnsi="宋体" w:eastAsia="宋体" w:cs="宋体"/>
                <w:spacing w:val="3"/>
              </w:rPr>
              <w:t>，焊点平整</w:t>
            </w:r>
            <w:r>
              <w:rPr>
                <w:rFonts w:hint="eastAsia" w:ascii="宋体" w:hAnsi="宋体" w:eastAsia="宋体" w:cs="宋体"/>
                <w:spacing w:val="-21"/>
              </w:rPr>
              <w:t xml:space="preserve"> </w:t>
            </w:r>
            <w:r>
              <w:rPr>
                <w:rFonts w:hint="eastAsia" w:ascii="宋体" w:hAnsi="宋体" w:eastAsia="宋体" w:cs="宋体"/>
                <w:spacing w:val="3"/>
              </w:rPr>
              <w:t>，结构稳固</w:t>
            </w:r>
            <w:r>
              <w:rPr>
                <w:rFonts w:hint="eastAsia" w:ascii="宋体" w:hAnsi="宋体" w:eastAsia="宋体" w:cs="宋体"/>
                <w:spacing w:val="-23"/>
              </w:rPr>
              <w:t xml:space="preserve"> </w:t>
            </w:r>
            <w:r>
              <w:rPr>
                <w:rFonts w:hint="eastAsia" w:ascii="宋体" w:hAnsi="宋体" w:eastAsia="宋体" w:cs="宋体"/>
                <w:spacing w:val="3"/>
              </w:rPr>
              <w:t>，承重、承压性好；所有部件均经打磨</w:t>
            </w:r>
            <w:r>
              <w:rPr>
                <w:rFonts w:hint="eastAsia" w:ascii="宋体" w:hAnsi="宋体" w:eastAsia="宋体" w:cs="宋体"/>
                <w:spacing w:val="-15"/>
              </w:rPr>
              <w:t xml:space="preserve"> </w:t>
            </w:r>
            <w:r>
              <w:rPr>
                <w:rFonts w:hint="eastAsia" w:ascii="宋体" w:hAnsi="宋体" w:eastAsia="宋体" w:cs="宋体"/>
                <w:spacing w:val="3"/>
              </w:rPr>
              <w:t>，砂光处理</w:t>
            </w:r>
            <w:r>
              <w:rPr>
                <w:rFonts w:hint="eastAsia" w:ascii="宋体" w:hAnsi="宋体" w:eastAsia="宋体" w:cs="宋体"/>
                <w:spacing w:val="-21"/>
              </w:rPr>
              <w:t xml:space="preserve"> </w:t>
            </w:r>
            <w:r>
              <w:rPr>
                <w:rFonts w:hint="eastAsia" w:ascii="宋体" w:hAnsi="宋体" w:eastAsia="宋体" w:cs="宋体"/>
                <w:spacing w:val="3"/>
              </w:rPr>
              <w:t>，免除钢板表面的毛刺</w:t>
            </w:r>
            <w:r>
              <w:rPr>
                <w:rFonts w:hint="eastAsia" w:ascii="宋体" w:hAnsi="宋体" w:eastAsia="宋体" w:cs="宋体"/>
                <w:spacing w:val="-15"/>
              </w:rPr>
              <w:t xml:space="preserve"> </w:t>
            </w:r>
            <w:r>
              <w:rPr>
                <w:rFonts w:hint="eastAsia" w:ascii="宋体" w:hAnsi="宋体" w:eastAsia="宋体" w:cs="宋体"/>
                <w:spacing w:val="2"/>
              </w:rPr>
              <w:t>、棱角确保</w:t>
            </w:r>
            <w:r>
              <w:rPr>
                <w:rFonts w:hint="eastAsia" w:ascii="宋体" w:hAnsi="宋体" w:eastAsia="宋体" w:cs="宋体"/>
              </w:rPr>
              <w:t xml:space="preserve"> </w:t>
            </w:r>
            <w:r>
              <w:rPr>
                <w:rFonts w:hint="eastAsia" w:ascii="宋体" w:hAnsi="宋体" w:eastAsia="宋体" w:cs="宋体"/>
                <w:spacing w:val="3"/>
              </w:rPr>
              <w:t>对人体可能造成的伤害。</w:t>
            </w:r>
          </w:p>
          <w:p w14:paraId="47C5EACA">
            <w:pPr>
              <w:pStyle w:val="11"/>
              <w:spacing w:before="10" w:line="224" w:lineRule="auto"/>
              <w:ind w:left="24"/>
              <w:rPr>
                <w:rFonts w:hint="eastAsia" w:ascii="宋体" w:hAnsi="宋体" w:eastAsia="宋体" w:cs="宋体"/>
              </w:rPr>
            </w:pPr>
            <w:r>
              <w:rPr>
                <w:rFonts w:hint="eastAsia" w:ascii="宋体" w:hAnsi="宋体" w:eastAsia="宋体" w:cs="宋体"/>
                <w:spacing w:val="3"/>
              </w:rPr>
              <w:t>3、表面处理：静电喷涂粉末</w:t>
            </w:r>
            <w:r>
              <w:rPr>
                <w:rFonts w:hint="eastAsia" w:ascii="宋体" w:hAnsi="宋体" w:eastAsia="宋体" w:cs="宋体"/>
                <w:spacing w:val="-15"/>
              </w:rPr>
              <w:t xml:space="preserve"> </w:t>
            </w:r>
            <w:r>
              <w:rPr>
                <w:rFonts w:hint="eastAsia" w:ascii="宋体" w:hAnsi="宋体" w:eastAsia="宋体" w:cs="宋体"/>
                <w:spacing w:val="3"/>
              </w:rPr>
              <w:t>，事前经清洗</w:t>
            </w:r>
            <w:r>
              <w:rPr>
                <w:rFonts w:hint="eastAsia" w:ascii="宋体" w:hAnsi="宋体" w:eastAsia="宋体" w:cs="宋体"/>
                <w:spacing w:val="-21"/>
              </w:rPr>
              <w:t xml:space="preserve"> </w:t>
            </w:r>
            <w:r>
              <w:rPr>
                <w:rFonts w:hint="eastAsia" w:ascii="宋体" w:hAnsi="宋体" w:eastAsia="宋体" w:cs="宋体"/>
                <w:spacing w:val="3"/>
              </w:rPr>
              <w:t>，除油、磷化等前置处理程序</w:t>
            </w:r>
            <w:r>
              <w:rPr>
                <w:rFonts w:hint="eastAsia" w:ascii="宋体" w:hAnsi="宋体" w:eastAsia="宋体" w:cs="宋体"/>
                <w:spacing w:val="-15"/>
              </w:rPr>
              <w:t xml:space="preserve"> </w:t>
            </w:r>
            <w:r>
              <w:rPr>
                <w:rFonts w:hint="eastAsia" w:ascii="宋体" w:hAnsi="宋体" w:eastAsia="宋体" w:cs="宋体"/>
                <w:spacing w:val="3"/>
              </w:rPr>
              <w:t>，确保质量完美。</w:t>
            </w:r>
          </w:p>
          <w:p w14:paraId="6CDAD047">
            <w:pPr>
              <w:pStyle w:val="11"/>
              <w:spacing w:before="8" w:line="238" w:lineRule="auto"/>
              <w:ind w:left="31" w:right="96" w:hanging="9"/>
              <w:rPr>
                <w:rFonts w:hint="eastAsia" w:ascii="宋体" w:hAnsi="宋体" w:eastAsia="宋体" w:cs="宋体"/>
              </w:rPr>
            </w:pPr>
            <w:r>
              <w:rPr>
                <w:rFonts w:hint="eastAsia" w:ascii="宋体" w:hAnsi="宋体" w:eastAsia="宋体" w:cs="宋体"/>
                <w:spacing w:val="3"/>
              </w:rPr>
              <w:t>4、五金配件：全部采用优质的五金优质配件</w:t>
            </w:r>
            <w:r>
              <w:rPr>
                <w:rFonts w:hint="eastAsia" w:ascii="宋体" w:hAnsi="宋体" w:eastAsia="宋体" w:cs="宋体"/>
                <w:spacing w:val="-7"/>
              </w:rPr>
              <w:t xml:space="preserve"> </w:t>
            </w:r>
            <w:r>
              <w:rPr>
                <w:rFonts w:hint="eastAsia" w:ascii="宋体" w:hAnsi="宋体" w:eastAsia="宋体" w:cs="宋体"/>
                <w:spacing w:val="3"/>
              </w:rPr>
              <w:t>，具有安装快速</w:t>
            </w:r>
            <w:r>
              <w:rPr>
                <w:rFonts w:hint="eastAsia" w:ascii="宋体" w:hAnsi="宋体" w:eastAsia="宋体" w:cs="宋体"/>
                <w:spacing w:val="-21"/>
              </w:rPr>
              <w:t xml:space="preserve"> </w:t>
            </w:r>
            <w:r>
              <w:rPr>
                <w:rFonts w:hint="eastAsia" w:ascii="宋体" w:hAnsi="宋体" w:eastAsia="宋体" w:cs="宋体"/>
                <w:spacing w:val="3"/>
              </w:rPr>
              <w:t>，结构简单</w:t>
            </w:r>
            <w:r>
              <w:rPr>
                <w:rFonts w:hint="eastAsia" w:ascii="宋体" w:hAnsi="宋体" w:eastAsia="宋体" w:cs="宋体"/>
                <w:spacing w:val="-24"/>
              </w:rPr>
              <w:t xml:space="preserve"> </w:t>
            </w:r>
            <w:r>
              <w:rPr>
                <w:rFonts w:hint="eastAsia" w:ascii="宋体" w:hAnsi="宋体" w:eastAsia="宋体" w:cs="宋体"/>
                <w:spacing w:val="3"/>
              </w:rPr>
              <w:t>，开启灵活</w:t>
            </w:r>
            <w:r>
              <w:rPr>
                <w:rFonts w:hint="eastAsia" w:ascii="宋体" w:hAnsi="宋体" w:eastAsia="宋体" w:cs="宋体"/>
                <w:spacing w:val="-23"/>
              </w:rPr>
              <w:t xml:space="preserve"> </w:t>
            </w:r>
            <w:r>
              <w:rPr>
                <w:rFonts w:hint="eastAsia" w:ascii="宋体" w:hAnsi="宋体" w:eastAsia="宋体" w:cs="宋体"/>
                <w:spacing w:val="3"/>
              </w:rPr>
              <w:t>、锁具可靠</w:t>
            </w:r>
            <w:r>
              <w:rPr>
                <w:rFonts w:hint="eastAsia" w:ascii="宋体" w:hAnsi="宋体" w:eastAsia="宋体" w:cs="宋体"/>
                <w:spacing w:val="-22"/>
              </w:rPr>
              <w:t xml:space="preserve"> </w:t>
            </w:r>
            <w:r>
              <w:rPr>
                <w:rFonts w:hint="eastAsia" w:ascii="宋体" w:hAnsi="宋体" w:eastAsia="宋体" w:cs="宋体"/>
                <w:spacing w:val="3"/>
              </w:rPr>
              <w:t>、避免因锁具能够相互打开引发的安全</w:t>
            </w:r>
            <w:r>
              <w:rPr>
                <w:rFonts w:hint="eastAsia" w:ascii="宋体" w:hAnsi="宋体" w:eastAsia="宋体" w:cs="宋体"/>
              </w:rPr>
              <w:t xml:space="preserve"> </w:t>
            </w:r>
            <w:r>
              <w:rPr>
                <w:rFonts w:hint="eastAsia" w:ascii="宋体" w:hAnsi="宋体" w:eastAsia="宋体" w:cs="宋体"/>
                <w:spacing w:val="-3"/>
              </w:rPr>
              <w:t>问题。</w:t>
            </w:r>
          </w:p>
        </w:tc>
      </w:tr>
      <w:tr w14:paraId="623AF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1" w:hRule="atLeast"/>
        </w:trPr>
        <w:tc>
          <w:tcPr>
            <w:tcW w:w="319" w:type="dxa"/>
            <w:vAlign w:val="top"/>
          </w:tcPr>
          <w:p w14:paraId="49215078">
            <w:pPr>
              <w:spacing w:line="251" w:lineRule="auto"/>
              <w:rPr>
                <w:rFonts w:hint="eastAsia" w:ascii="宋体" w:hAnsi="宋体" w:eastAsia="宋体" w:cs="宋体"/>
                <w:sz w:val="21"/>
              </w:rPr>
            </w:pPr>
          </w:p>
          <w:p w14:paraId="0A7F6BA8">
            <w:pPr>
              <w:spacing w:line="251" w:lineRule="auto"/>
              <w:rPr>
                <w:rFonts w:hint="eastAsia" w:ascii="宋体" w:hAnsi="宋体" w:eastAsia="宋体" w:cs="宋体"/>
                <w:sz w:val="21"/>
              </w:rPr>
            </w:pPr>
          </w:p>
          <w:p w14:paraId="39965ABA">
            <w:pPr>
              <w:spacing w:line="252" w:lineRule="auto"/>
              <w:rPr>
                <w:rFonts w:hint="eastAsia" w:ascii="宋体" w:hAnsi="宋体" w:eastAsia="宋体" w:cs="宋体"/>
                <w:sz w:val="21"/>
              </w:rPr>
            </w:pPr>
          </w:p>
          <w:p w14:paraId="5C8F8B48">
            <w:pPr>
              <w:pStyle w:val="11"/>
              <w:spacing w:before="32" w:line="134" w:lineRule="exact"/>
              <w:ind w:left="113"/>
              <w:rPr>
                <w:rFonts w:hint="eastAsia" w:ascii="宋体" w:hAnsi="宋体" w:eastAsia="宋体" w:cs="宋体"/>
                <w:sz w:val="10"/>
                <w:szCs w:val="10"/>
              </w:rPr>
            </w:pPr>
            <w:r>
              <w:rPr>
                <w:rFonts w:hint="eastAsia" w:ascii="宋体" w:hAnsi="宋体" w:eastAsia="宋体" w:cs="宋体"/>
                <w:spacing w:val="-1"/>
                <w:position w:val="1"/>
                <w:sz w:val="10"/>
                <w:szCs w:val="10"/>
              </w:rPr>
              <w:t>52</w:t>
            </w:r>
          </w:p>
        </w:tc>
        <w:tc>
          <w:tcPr>
            <w:tcW w:w="864" w:type="dxa"/>
            <w:vAlign w:val="top"/>
          </w:tcPr>
          <w:p w14:paraId="60FA7198">
            <w:pPr>
              <w:spacing w:line="251" w:lineRule="auto"/>
              <w:rPr>
                <w:rFonts w:hint="eastAsia" w:ascii="宋体" w:hAnsi="宋体" w:eastAsia="宋体" w:cs="宋体"/>
                <w:sz w:val="21"/>
              </w:rPr>
            </w:pPr>
          </w:p>
          <w:p w14:paraId="7BD63754">
            <w:pPr>
              <w:spacing w:line="251" w:lineRule="auto"/>
              <w:rPr>
                <w:rFonts w:hint="eastAsia" w:ascii="宋体" w:hAnsi="宋体" w:eastAsia="宋体" w:cs="宋体"/>
                <w:sz w:val="21"/>
              </w:rPr>
            </w:pPr>
          </w:p>
          <w:p w14:paraId="18930C63">
            <w:pPr>
              <w:spacing w:line="252" w:lineRule="auto"/>
              <w:rPr>
                <w:rFonts w:hint="eastAsia" w:ascii="宋体" w:hAnsi="宋体" w:eastAsia="宋体" w:cs="宋体"/>
                <w:sz w:val="21"/>
              </w:rPr>
            </w:pPr>
          </w:p>
          <w:p w14:paraId="1FAC9636">
            <w:pPr>
              <w:pStyle w:val="11"/>
              <w:spacing w:before="32" w:line="226" w:lineRule="auto"/>
              <w:ind w:left="332"/>
              <w:rPr>
                <w:rFonts w:hint="eastAsia" w:ascii="宋体" w:hAnsi="宋体" w:eastAsia="宋体" w:cs="宋体"/>
                <w:sz w:val="10"/>
                <w:szCs w:val="10"/>
              </w:rPr>
            </w:pPr>
            <w:r>
              <w:rPr>
                <w:rFonts w:hint="eastAsia" w:ascii="宋体" w:hAnsi="宋体" w:eastAsia="宋体" w:cs="宋体"/>
                <w:sz w:val="10"/>
                <w:szCs w:val="10"/>
              </w:rPr>
              <w:t>书柜</w:t>
            </w:r>
          </w:p>
        </w:tc>
        <w:tc>
          <w:tcPr>
            <w:tcW w:w="1139" w:type="dxa"/>
            <w:vAlign w:val="top"/>
          </w:tcPr>
          <w:p w14:paraId="1E523186">
            <w:pPr>
              <w:spacing w:line="251" w:lineRule="auto"/>
              <w:rPr>
                <w:rFonts w:hint="eastAsia" w:ascii="宋体" w:hAnsi="宋体" w:eastAsia="宋体" w:cs="宋体"/>
                <w:sz w:val="21"/>
              </w:rPr>
            </w:pPr>
          </w:p>
          <w:p w14:paraId="75555712">
            <w:pPr>
              <w:spacing w:line="251" w:lineRule="auto"/>
              <w:rPr>
                <w:rFonts w:hint="eastAsia" w:ascii="宋体" w:hAnsi="宋体" w:eastAsia="宋体" w:cs="宋体"/>
                <w:sz w:val="21"/>
              </w:rPr>
            </w:pPr>
          </w:p>
          <w:p w14:paraId="5E6A3C06">
            <w:pPr>
              <w:spacing w:line="252" w:lineRule="auto"/>
              <w:rPr>
                <w:rFonts w:hint="eastAsia" w:ascii="宋体" w:hAnsi="宋体" w:eastAsia="宋体" w:cs="宋体"/>
                <w:sz w:val="21"/>
              </w:rPr>
            </w:pPr>
          </w:p>
          <w:p w14:paraId="4074588C">
            <w:pPr>
              <w:pStyle w:val="11"/>
              <w:spacing w:before="32" w:line="134" w:lineRule="exact"/>
              <w:ind w:left="172"/>
              <w:rPr>
                <w:rFonts w:hint="eastAsia" w:ascii="宋体" w:hAnsi="宋体" w:eastAsia="宋体" w:cs="宋体"/>
                <w:sz w:val="10"/>
                <w:szCs w:val="10"/>
              </w:rPr>
            </w:pPr>
            <w:r>
              <w:rPr>
                <w:rFonts w:hint="eastAsia" w:ascii="宋体" w:hAnsi="宋体" w:eastAsia="宋体" w:cs="宋体"/>
                <w:spacing w:val="2"/>
                <w:position w:val="1"/>
                <w:sz w:val="10"/>
                <w:szCs w:val="10"/>
              </w:rPr>
              <w:t>800W*400D*2000H</w:t>
            </w:r>
          </w:p>
        </w:tc>
        <w:tc>
          <w:tcPr>
            <w:tcW w:w="357" w:type="dxa"/>
            <w:vAlign w:val="top"/>
          </w:tcPr>
          <w:p w14:paraId="009AF31B">
            <w:pPr>
              <w:spacing w:line="251" w:lineRule="auto"/>
              <w:rPr>
                <w:rFonts w:hint="eastAsia" w:ascii="宋体" w:hAnsi="宋体" w:eastAsia="宋体" w:cs="宋体"/>
                <w:sz w:val="21"/>
              </w:rPr>
            </w:pPr>
          </w:p>
          <w:p w14:paraId="1C70803B">
            <w:pPr>
              <w:spacing w:line="251" w:lineRule="auto"/>
              <w:rPr>
                <w:rFonts w:hint="eastAsia" w:ascii="宋体" w:hAnsi="宋体" w:eastAsia="宋体" w:cs="宋体"/>
                <w:sz w:val="21"/>
              </w:rPr>
            </w:pPr>
          </w:p>
          <w:p w14:paraId="322D933D">
            <w:pPr>
              <w:spacing w:line="252" w:lineRule="auto"/>
              <w:rPr>
                <w:rFonts w:hint="eastAsia" w:ascii="宋体" w:hAnsi="宋体" w:eastAsia="宋体" w:cs="宋体"/>
                <w:sz w:val="21"/>
              </w:rPr>
            </w:pPr>
          </w:p>
          <w:p w14:paraId="776409CE">
            <w:pPr>
              <w:pStyle w:val="11"/>
              <w:spacing w:before="32" w:line="134" w:lineRule="exact"/>
              <w:ind w:left="158"/>
              <w:rPr>
                <w:rFonts w:hint="eastAsia" w:ascii="宋体" w:hAnsi="宋体" w:eastAsia="宋体" w:cs="宋体"/>
                <w:sz w:val="10"/>
                <w:szCs w:val="10"/>
              </w:rPr>
            </w:pPr>
            <w:r>
              <w:rPr>
                <w:rFonts w:hint="eastAsia" w:ascii="宋体" w:hAnsi="宋体" w:eastAsia="宋体" w:cs="宋体"/>
                <w:position w:val="1"/>
                <w:sz w:val="10"/>
                <w:szCs w:val="10"/>
              </w:rPr>
              <w:t>7</w:t>
            </w:r>
          </w:p>
        </w:tc>
        <w:tc>
          <w:tcPr>
            <w:tcW w:w="1374" w:type="dxa"/>
            <w:vAlign w:val="top"/>
          </w:tcPr>
          <w:p w14:paraId="4213CA7A">
            <w:pPr>
              <w:spacing w:before="164" w:line="1354" w:lineRule="exact"/>
              <w:ind w:firstLine="349"/>
              <w:rPr>
                <w:rFonts w:hint="eastAsia" w:ascii="宋体" w:hAnsi="宋体" w:eastAsia="宋体" w:cs="宋体"/>
              </w:rPr>
            </w:pPr>
            <w:r>
              <w:rPr>
                <w:rFonts w:hint="eastAsia" w:ascii="宋体" w:hAnsi="宋体" w:eastAsia="宋体" w:cs="宋体"/>
                <w:position w:val="-27"/>
              </w:rPr>
              <w:drawing>
                <wp:inline distT="0" distB="0" distL="0" distR="0">
                  <wp:extent cx="427990" cy="85915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56"/>
                          <a:stretch>
                            <a:fillRect/>
                          </a:stretch>
                        </pic:blipFill>
                        <pic:spPr>
                          <a:xfrm>
                            <a:off x="0" y="0"/>
                            <a:ext cx="428244" cy="859536"/>
                          </a:xfrm>
                          <a:prstGeom prst="rect">
                            <a:avLst/>
                          </a:prstGeom>
                        </pic:spPr>
                      </pic:pic>
                    </a:graphicData>
                  </a:graphic>
                </wp:inline>
              </w:drawing>
            </w:r>
          </w:p>
        </w:tc>
        <w:tc>
          <w:tcPr>
            <w:tcW w:w="518" w:type="dxa"/>
            <w:vAlign w:val="top"/>
          </w:tcPr>
          <w:p w14:paraId="456F7C52">
            <w:pPr>
              <w:spacing w:line="251" w:lineRule="auto"/>
              <w:rPr>
                <w:rFonts w:hint="eastAsia" w:ascii="宋体" w:hAnsi="宋体" w:eastAsia="宋体" w:cs="宋体"/>
                <w:sz w:val="21"/>
              </w:rPr>
            </w:pPr>
          </w:p>
          <w:p w14:paraId="305A7ECD">
            <w:pPr>
              <w:spacing w:line="251" w:lineRule="auto"/>
              <w:rPr>
                <w:rFonts w:hint="eastAsia" w:ascii="宋体" w:hAnsi="宋体" w:eastAsia="宋体" w:cs="宋体"/>
                <w:sz w:val="21"/>
              </w:rPr>
            </w:pPr>
          </w:p>
          <w:p w14:paraId="599CEFF1">
            <w:pPr>
              <w:spacing w:line="252" w:lineRule="auto"/>
              <w:rPr>
                <w:rFonts w:hint="eastAsia" w:ascii="宋体" w:hAnsi="宋体" w:eastAsia="宋体" w:cs="宋体"/>
                <w:sz w:val="21"/>
              </w:rPr>
            </w:pPr>
          </w:p>
          <w:p w14:paraId="6B8F2D08">
            <w:pPr>
              <w:pStyle w:val="11"/>
              <w:spacing w:before="32" w:line="229" w:lineRule="auto"/>
              <w:ind w:left="213"/>
              <w:rPr>
                <w:rFonts w:hint="eastAsia" w:ascii="宋体" w:hAnsi="宋体" w:eastAsia="宋体" w:cs="宋体"/>
                <w:sz w:val="10"/>
                <w:szCs w:val="10"/>
              </w:rPr>
            </w:pPr>
            <w:r>
              <w:rPr>
                <w:rFonts w:hint="eastAsia" w:ascii="宋体" w:hAnsi="宋体" w:eastAsia="宋体" w:cs="宋体"/>
                <w:sz w:val="10"/>
                <w:szCs w:val="10"/>
              </w:rPr>
              <w:t>张</w:t>
            </w:r>
          </w:p>
        </w:tc>
        <w:tc>
          <w:tcPr>
            <w:tcW w:w="600" w:type="dxa"/>
            <w:vAlign w:val="top"/>
          </w:tcPr>
          <w:p w14:paraId="56C3A58C">
            <w:pPr>
              <w:rPr>
                <w:rFonts w:hint="eastAsia" w:ascii="宋体" w:hAnsi="宋体" w:eastAsia="宋体" w:cs="宋体"/>
                <w:sz w:val="21"/>
              </w:rPr>
            </w:pPr>
          </w:p>
        </w:tc>
        <w:tc>
          <w:tcPr>
            <w:tcW w:w="864" w:type="dxa"/>
            <w:vAlign w:val="top"/>
          </w:tcPr>
          <w:p w14:paraId="6AB3A00E">
            <w:pPr>
              <w:rPr>
                <w:rFonts w:hint="eastAsia" w:ascii="宋体" w:hAnsi="宋体" w:eastAsia="宋体" w:cs="宋体"/>
                <w:sz w:val="21"/>
              </w:rPr>
            </w:pPr>
          </w:p>
        </w:tc>
        <w:tc>
          <w:tcPr>
            <w:tcW w:w="5086" w:type="dxa"/>
            <w:vAlign w:val="top"/>
          </w:tcPr>
          <w:p w14:paraId="73FE9BED">
            <w:pPr>
              <w:pStyle w:val="11"/>
              <w:spacing w:before="56" w:line="219" w:lineRule="auto"/>
              <w:ind w:left="29"/>
              <w:rPr>
                <w:rFonts w:hint="eastAsia" w:ascii="宋体" w:hAnsi="宋体" w:eastAsia="宋体" w:cs="宋体"/>
              </w:rPr>
            </w:pPr>
            <w:r>
              <w:rPr>
                <w:rFonts w:hint="eastAsia" w:ascii="宋体" w:hAnsi="宋体" w:eastAsia="宋体" w:cs="宋体"/>
                <w:spacing w:val="3"/>
              </w:rPr>
              <w:t>1、饰面：采用优质三聚氰胺浸渍纸饰面</w:t>
            </w:r>
            <w:r>
              <w:rPr>
                <w:rFonts w:hint="eastAsia" w:ascii="宋体" w:hAnsi="宋体" w:eastAsia="宋体" w:cs="宋体"/>
                <w:spacing w:val="-6"/>
              </w:rPr>
              <w:t xml:space="preserve"> </w:t>
            </w:r>
            <w:r>
              <w:rPr>
                <w:rFonts w:hint="eastAsia" w:ascii="宋体" w:hAnsi="宋体" w:eastAsia="宋体" w:cs="宋体"/>
                <w:spacing w:val="3"/>
              </w:rPr>
              <w:t>，甲醛释放量</w:t>
            </w:r>
            <w:r>
              <w:rPr>
                <w:rFonts w:hint="eastAsia" w:ascii="宋体" w:hAnsi="宋体" w:eastAsia="宋体" w:cs="宋体"/>
                <w:spacing w:val="-21"/>
              </w:rPr>
              <w:t xml:space="preserve"> </w:t>
            </w:r>
            <w:r>
              <w:rPr>
                <w:rFonts w:hint="eastAsia" w:ascii="宋体" w:hAnsi="宋体" w:eastAsia="宋体" w:cs="宋体"/>
                <w:spacing w:val="3"/>
              </w:rPr>
              <w:t>≤0.6</w:t>
            </w:r>
            <w:r>
              <w:rPr>
                <w:rFonts w:hint="eastAsia" w:ascii="宋体" w:hAnsi="宋体" w:eastAsia="宋体" w:cs="宋体"/>
              </w:rPr>
              <w:t>mg</w:t>
            </w:r>
            <w:r>
              <w:rPr>
                <w:rFonts w:hint="eastAsia" w:ascii="宋体" w:hAnsi="宋体" w:eastAsia="宋体" w:cs="宋体"/>
                <w:spacing w:val="3"/>
              </w:rPr>
              <w:t>/L</w:t>
            </w:r>
            <w:r>
              <w:rPr>
                <w:rFonts w:hint="eastAsia" w:ascii="宋体" w:hAnsi="宋体" w:eastAsia="宋体" w:cs="宋体"/>
                <w:spacing w:val="-23"/>
              </w:rPr>
              <w:t xml:space="preserve"> </w:t>
            </w:r>
            <w:r>
              <w:rPr>
                <w:rFonts w:hint="eastAsia" w:ascii="宋体" w:hAnsi="宋体" w:eastAsia="宋体" w:cs="宋体"/>
                <w:spacing w:val="3"/>
              </w:rPr>
              <w:t>，符合</w:t>
            </w:r>
            <w:r>
              <w:rPr>
                <w:rFonts w:hint="eastAsia" w:ascii="宋体" w:hAnsi="宋体" w:eastAsia="宋体" w:cs="宋体"/>
              </w:rPr>
              <w:t>LY</w:t>
            </w:r>
            <w:r>
              <w:rPr>
                <w:rFonts w:hint="eastAsia" w:ascii="宋体" w:hAnsi="宋体" w:eastAsia="宋体" w:cs="宋体"/>
                <w:spacing w:val="3"/>
              </w:rPr>
              <w:t>/T1831-2009标准。</w:t>
            </w:r>
          </w:p>
          <w:p w14:paraId="3B8F30F8">
            <w:pPr>
              <w:pStyle w:val="11"/>
              <w:spacing w:before="12" w:line="238" w:lineRule="auto"/>
              <w:ind w:left="21" w:right="59" w:firstLine="1"/>
              <w:rPr>
                <w:rFonts w:hint="eastAsia" w:ascii="宋体" w:hAnsi="宋体" w:eastAsia="宋体" w:cs="宋体"/>
              </w:rPr>
            </w:pPr>
            <w:r>
              <w:rPr>
                <w:rFonts w:hint="eastAsia" w:ascii="宋体" w:hAnsi="宋体" w:eastAsia="宋体" w:cs="宋体"/>
                <w:spacing w:val="4"/>
              </w:rPr>
              <w:t>2、基材：采用优质环保刨花板</w:t>
            </w:r>
            <w:r>
              <w:rPr>
                <w:rFonts w:hint="eastAsia" w:ascii="宋体" w:hAnsi="宋体" w:eastAsia="宋体" w:cs="宋体"/>
                <w:spacing w:val="-12"/>
              </w:rPr>
              <w:t xml:space="preserve"> </w:t>
            </w:r>
            <w:r>
              <w:rPr>
                <w:rFonts w:hint="eastAsia" w:ascii="宋体" w:hAnsi="宋体" w:eastAsia="宋体" w:cs="宋体"/>
                <w:spacing w:val="4"/>
              </w:rPr>
              <w:t>，静曲强度≥15</w:t>
            </w:r>
            <w:r>
              <w:rPr>
                <w:rFonts w:hint="eastAsia" w:ascii="宋体" w:hAnsi="宋体" w:eastAsia="宋体" w:cs="宋体"/>
              </w:rPr>
              <w:t>MPa</w:t>
            </w:r>
            <w:r>
              <w:rPr>
                <w:rFonts w:hint="eastAsia" w:ascii="宋体" w:hAnsi="宋体" w:eastAsia="宋体" w:cs="宋体"/>
                <w:spacing w:val="4"/>
              </w:rPr>
              <w:t>，弹性模量</w:t>
            </w:r>
            <w:r>
              <w:rPr>
                <w:rFonts w:hint="eastAsia" w:ascii="宋体" w:hAnsi="宋体" w:eastAsia="宋体" w:cs="宋体"/>
                <w:spacing w:val="-18"/>
              </w:rPr>
              <w:t xml:space="preserve"> </w:t>
            </w:r>
            <w:r>
              <w:rPr>
                <w:rFonts w:hint="eastAsia" w:ascii="宋体" w:hAnsi="宋体" w:eastAsia="宋体" w:cs="宋体"/>
                <w:spacing w:val="4"/>
              </w:rPr>
              <w:t>≥3400</w:t>
            </w:r>
            <w:r>
              <w:rPr>
                <w:rFonts w:hint="eastAsia" w:ascii="宋体" w:hAnsi="宋体" w:eastAsia="宋体" w:cs="宋体"/>
              </w:rPr>
              <w:t>Mpa</w:t>
            </w:r>
            <w:r>
              <w:rPr>
                <w:rFonts w:hint="eastAsia" w:ascii="宋体" w:hAnsi="宋体" w:eastAsia="宋体" w:cs="宋体"/>
                <w:spacing w:val="-24"/>
              </w:rPr>
              <w:t xml:space="preserve"> </w:t>
            </w:r>
            <w:r>
              <w:rPr>
                <w:rFonts w:hint="eastAsia" w:ascii="宋体" w:hAnsi="宋体" w:eastAsia="宋体" w:cs="宋体"/>
                <w:spacing w:val="4"/>
              </w:rPr>
              <w:t>，内胶合强度≥0.7</w:t>
            </w:r>
            <w:r>
              <w:rPr>
                <w:rFonts w:hint="eastAsia" w:ascii="宋体" w:hAnsi="宋体" w:eastAsia="宋体" w:cs="宋体"/>
              </w:rPr>
              <w:t>MPa</w:t>
            </w:r>
            <w:r>
              <w:rPr>
                <w:rFonts w:hint="eastAsia" w:ascii="宋体" w:hAnsi="宋体" w:eastAsia="宋体" w:cs="宋体"/>
                <w:spacing w:val="4"/>
              </w:rPr>
              <w:t>，表面胶合强度≥</w:t>
            </w:r>
            <w:r>
              <w:rPr>
                <w:rFonts w:hint="eastAsia" w:ascii="宋体" w:hAnsi="宋体" w:eastAsia="宋体" w:cs="宋体"/>
                <w:spacing w:val="-26"/>
              </w:rPr>
              <w:t xml:space="preserve"> </w:t>
            </w:r>
            <w:r>
              <w:rPr>
                <w:rFonts w:hint="eastAsia" w:ascii="宋体" w:hAnsi="宋体" w:eastAsia="宋体" w:cs="宋体"/>
                <w:spacing w:val="4"/>
              </w:rPr>
              <w:t>1</w:t>
            </w:r>
            <w:r>
              <w:rPr>
                <w:rFonts w:hint="eastAsia" w:ascii="宋体" w:hAnsi="宋体" w:eastAsia="宋体" w:cs="宋体"/>
              </w:rPr>
              <w:t>MPa</w:t>
            </w:r>
            <w:r>
              <w:rPr>
                <w:rFonts w:hint="eastAsia" w:ascii="宋体" w:hAnsi="宋体" w:eastAsia="宋体" w:cs="宋体"/>
                <w:spacing w:val="4"/>
              </w:rPr>
              <w:t>，2h吸水厚度膨</w:t>
            </w:r>
            <w:r>
              <w:rPr>
                <w:rFonts w:hint="eastAsia" w:ascii="宋体" w:hAnsi="宋体" w:eastAsia="宋体" w:cs="宋体"/>
              </w:rPr>
              <w:t xml:space="preserve"> </w:t>
            </w:r>
            <w:r>
              <w:rPr>
                <w:rFonts w:hint="eastAsia" w:ascii="宋体" w:hAnsi="宋体" w:eastAsia="宋体" w:cs="宋体"/>
                <w:spacing w:val="4"/>
              </w:rPr>
              <w:t>胀率≤2%，握螺钉力板面≥</w:t>
            </w:r>
            <w:r>
              <w:rPr>
                <w:rFonts w:hint="eastAsia" w:ascii="宋体" w:hAnsi="宋体" w:eastAsia="宋体" w:cs="宋体"/>
                <w:spacing w:val="-27"/>
              </w:rPr>
              <w:t xml:space="preserve"> </w:t>
            </w:r>
            <w:r>
              <w:rPr>
                <w:rFonts w:hint="eastAsia" w:ascii="宋体" w:hAnsi="宋体" w:eastAsia="宋体" w:cs="宋体"/>
                <w:spacing w:val="4"/>
              </w:rPr>
              <w:t>1100N、握螺钉力板边≥80</w:t>
            </w:r>
            <w:r>
              <w:rPr>
                <w:rFonts w:hint="eastAsia" w:ascii="宋体" w:hAnsi="宋体" w:eastAsia="宋体" w:cs="宋体"/>
                <w:spacing w:val="3"/>
              </w:rPr>
              <w:t>0N，甲醛释放量</w:t>
            </w:r>
            <w:r>
              <w:rPr>
                <w:rFonts w:hint="eastAsia" w:ascii="宋体" w:hAnsi="宋体" w:eastAsia="宋体" w:cs="宋体"/>
                <w:spacing w:val="-21"/>
              </w:rPr>
              <w:t xml:space="preserve"> </w:t>
            </w:r>
            <w:r>
              <w:rPr>
                <w:rFonts w:hint="eastAsia" w:ascii="宋体" w:hAnsi="宋体" w:eastAsia="宋体" w:cs="宋体"/>
                <w:spacing w:val="3"/>
              </w:rPr>
              <w:t>≤0.02</w:t>
            </w:r>
            <w:r>
              <w:rPr>
                <w:rFonts w:hint="eastAsia" w:ascii="宋体" w:hAnsi="宋体" w:eastAsia="宋体" w:cs="宋体"/>
              </w:rPr>
              <w:t>mg</w:t>
            </w:r>
            <w:r>
              <w:rPr>
                <w:rFonts w:hint="eastAsia" w:ascii="宋体" w:hAnsi="宋体" w:eastAsia="宋体" w:cs="宋体"/>
                <w:spacing w:val="3"/>
              </w:rPr>
              <w:t>/m</w:t>
            </w:r>
            <w:r>
              <w:rPr>
                <w:rFonts w:hint="eastAsia" w:ascii="宋体" w:hAnsi="宋体" w:eastAsia="宋体" w:cs="宋体"/>
                <w:spacing w:val="-30"/>
              </w:rPr>
              <w:t xml:space="preserve"> </w:t>
            </w:r>
            <w:r>
              <w:rPr>
                <w:rFonts w:hint="eastAsia" w:ascii="宋体" w:hAnsi="宋体" w:eastAsia="宋体" w:cs="宋体"/>
                <w:spacing w:val="3"/>
              </w:rPr>
              <w:t>³</w:t>
            </w:r>
            <w:r>
              <w:rPr>
                <w:rFonts w:hint="eastAsia" w:ascii="宋体" w:hAnsi="宋体" w:eastAsia="宋体" w:cs="宋体"/>
                <w:spacing w:val="-29"/>
              </w:rPr>
              <w:t xml:space="preserve"> </w:t>
            </w:r>
            <w:r>
              <w:rPr>
                <w:rFonts w:hint="eastAsia" w:ascii="宋体" w:hAnsi="宋体" w:eastAsia="宋体" w:cs="宋体"/>
                <w:spacing w:val="3"/>
              </w:rPr>
              <w:t>,</w:t>
            </w:r>
            <w:r>
              <w:rPr>
                <w:rFonts w:hint="eastAsia" w:ascii="宋体" w:hAnsi="宋体" w:eastAsia="宋体" w:cs="宋体"/>
                <w:spacing w:val="28"/>
              </w:rPr>
              <w:t xml:space="preserve"> </w:t>
            </w:r>
            <w:r>
              <w:rPr>
                <w:rFonts w:hint="eastAsia" w:ascii="宋体" w:hAnsi="宋体" w:eastAsia="宋体" w:cs="宋体"/>
                <w:spacing w:val="3"/>
              </w:rPr>
              <w:t>总挥发性有机化合物（</w:t>
            </w:r>
            <w:r>
              <w:rPr>
                <w:rFonts w:hint="eastAsia" w:ascii="宋体" w:hAnsi="宋体" w:eastAsia="宋体" w:cs="宋体"/>
              </w:rPr>
              <w:t>TVOC</w:t>
            </w:r>
            <w:r>
              <w:rPr>
                <w:rFonts w:hint="eastAsia" w:ascii="宋体" w:hAnsi="宋体" w:eastAsia="宋体" w:cs="宋体"/>
                <w:spacing w:val="3"/>
              </w:rPr>
              <w:t>）要求未检出</w:t>
            </w:r>
            <w:r>
              <w:rPr>
                <w:rFonts w:hint="eastAsia" w:ascii="宋体" w:hAnsi="宋体" w:eastAsia="宋体" w:cs="宋体"/>
                <w:spacing w:val="-21"/>
              </w:rPr>
              <w:t xml:space="preserve"> </w:t>
            </w:r>
            <w:r>
              <w:rPr>
                <w:rFonts w:hint="eastAsia" w:ascii="宋体" w:hAnsi="宋体" w:eastAsia="宋体" w:cs="宋体"/>
                <w:spacing w:val="3"/>
              </w:rPr>
              <w:t>，符合</w:t>
            </w:r>
            <w:r>
              <w:rPr>
                <w:rFonts w:hint="eastAsia" w:ascii="宋体" w:hAnsi="宋体" w:eastAsia="宋体" w:cs="宋体"/>
              </w:rPr>
              <w:t xml:space="preserve">  GB</w:t>
            </w:r>
            <w:r>
              <w:rPr>
                <w:rFonts w:hint="eastAsia" w:ascii="宋体" w:hAnsi="宋体" w:eastAsia="宋体" w:cs="宋体"/>
                <w:spacing w:val="4"/>
              </w:rPr>
              <w:t>/T4897-2015、</w:t>
            </w:r>
            <w:r>
              <w:rPr>
                <w:rFonts w:hint="eastAsia" w:ascii="宋体" w:hAnsi="宋体" w:eastAsia="宋体" w:cs="宋体"/>
              </w:rPr>
              <w:t>GB</w:t>
            </w:r>
            <w:r>
              <w:rPr>
                <w:rFonts w:hint="eastAsia" w:ascii="宋体" w:hAnsi="宋体" w:eastAsia="宋体" w:cs="宋体"/>
                <w:spacing w:val="4"/>
              </w:rPr>
              <w:t>/T35601-2017、</w:t>
            </w:r>
            <w:r>
              <w:rPr>
                <w:rFonts w:hint="eastAsia" w:ascii="宋体" w:hAnsi="宋体" w:eastAsia="宋体" w:cs="宋体"/>
              </w:rPr>
              <w:t>GB</w:t>
            </w:r>
            <w:r>
              <w:rPr>
                <w:rFonts w:hint="eastAsia" w:ascii="宋体" w:hAnsi="宋体" w:eastAsia="宋体" w:cs="宋体"/>
                <w:spacing w:val="4"/>
              </w:rPr>
              <w:t>/T17657-2</w:t>
            </w:r>
            <w:r>
              <w:rPr>
                <w:rFonts w:hint="eastAsia" w:ascii="宋体" w:hAnsi="宋体" w:eastAsia="宋体" w:cs="宋体"/>
                <w:spacing w:val="3"/>
              </w:rPr>
              <w:t>013标准。</w:t>
            </w:r>
          </w:p>
          <w:p w14:paraId="47CFE770">
            <w:pPr>
              <w:pStyle w:val="11"/>
              <w:spacing w:before="10" w:line="234" w:lineRule="auto"/>
              <w:ind w:left="29" w:right="36" w:hanging="5"/>
              <w:rPr>
                <w:rFonts w:hint="eastAsia" w:ascii="宋体" w:hAnsi="宋体" w:eastAsia="宋体" w:cs="宋体"/>
              </w:rPr>
            </w:pPr>
            <w:r>
              <w:rPr>
                <w:rFonts w:hint="eastAsia" w:ascii="宋体" w:hAnsi="宋体" w:eastAsia="宋体" w:cs="宋体"/>
                <w:spacing w:val="3"/>
              </w:rPr>
              <w:t>3、封边：采用优质激光封边条</w:t>
            </w:r>
            <w:r>
              <w:rPr>
                <w:rFonts w:hint="eastAsia" w:ascii="宋体" w:hAnsi="宋体" w:eastAsia="宋体" w:cs="宋体"/>
                <w:spacing w:val="-15"/>
              </w:rPr>
              <w:t xml:space="preserve"> </w:t>
            </w:r>
            <w:r>
              <w:rPr>
                <w:rFonts w:hint="eastAsia" w:ascii="宋体" w:hAnsi="宋体" w:eastAsia="宋体" w:cs="宋体"/>
                <w:spacing w:val="3"/>
              </w:rPr>
              <w:t>，耐开裂性≥2级（1级最好</w:t>
            </w:r>
            <w:r>
              <w:rPr>
                <w:rFonts w:hint="eastAsia" w:ascii="宋体" w:hAnsi="宋体" w:eastAsia="宋体" w:cs="宋体"/>
                <w:spacing w:val="15"/>
              </w:rPr>
              <w:t>），</w:t>
            </w:r>
            <w:r>
              <w:rPr>
                <w:rFonts w:hint="eastAsia" w:ascii="宋体" w:hAnsi="宋体" w:eastAsia="宋体" w:cs="宋体"/>
                <w:spacing w:val="3"/>
              </w:rPr>
              <w:t>耐光色牢度</w:t>
            </w:r>
            <w:r>
              <w:rPr>
                <w:rFonts w:hint="eastAsia" w:ascii="宋体" w:hAnsi="宋体" w:eastAsia="宋体" w:cs="宋体"/>
                <w:spacing w:val="-18"/>
              </w:rPr>
              <w:t xml:space="preserve"> </w:t>
            </w:r>
            <w:r>
              <w:rPr>
                <w:rFonts w:hint="eastAsia" w:ascii="宋体" w:hAnsi="宋体" w:eastAsia="宋体" w:cs="宋体"/>
                <w:spacing w:val="3"/>
              </w:rPr>
              <w:t>≥4级，甲醛释放量要求未检出</w:t>
            </w:r>
            <w:r>
              <w:rPr>
                <w:rFonts w:hint="eastAsia" w:ascii="宋体" w:hAnsi="宋体" w:eastAsia="宋体" w:cs="宋体"/>
                <w:spacing w:val="-15"/>
              </w:rPr>
              <w:t xml:space="preserve"> </w:t>
            </w:r>
            <w:r>
              <w:rPr>
                <w:rFonts w:hint="eastAsia" w:ascii="宋体" w:hAnsi="宋体" w:eastAsia="宋体" w:cs="宋体"/>
                <w:spacing w:val="3"/>
              </w:rPr>
              <w:t>，氯乙烯单体</w:t>
            </w:r>
            <w:r>
              <w:rPr>
                <w:rFonts w:hint="eastAsia" w:ascii="宋体" w:hAnsi="宋体" w:eastAsia="宋体" w:cs="宋体"/>
                <w:spacing w:val="-21"/>
              </w:rPr>
              <w:t xml:space="preserve"> </w:t>
            </w:r>
            <w:r>
              <w:rPr>
                <w:rFonts w:hint="eastAsia" w:ascii="宋体" w:hAnsi="宋体" w:eastAsia="宋体" w:cs="宋体"/>
                <w:spacing w:val="3"/>
              </w:rPr>
              <w:t>、邻苯二甲酸酯</w:t>
            </w:r>
            <w:r>
              <w:rPr>
                <w:rFonts w:hint="eastAsia" w:ascii="宋体" w:hAnsi="宋体" w:eastAsia="宋体" w:cs="宋体"/>
              </w:rPr>
              <w:t xml:space="preserve"> </w:t>
            </w:r>
            <w:r>
              <w:rPr>
                <w:rFonts w:hint="eastAsia" w:ascii="宋体" w:hAnsi="宋体" w:eastAsia="宋体" w:cs="宋体"/>
                <w:spacing w:val="3"/>
              </w:rPr>
              <w:t>的总量、多溴联苯</w:t>
            </w:r>
            <w:r>
              <w:rPr>
                <w:rFonts w:hint="eastAsia" w:ascii="宋体" w:hAnsi="宋体" w:eastAsia="宋体" w:cs="宋体"/>
                <w:spacing w:val="-17"/>
              </w:rPr>
              <w:t xml:space="preserve"> </w:t>
            </w:r>
            <w:r>
              <w:rPr>
                <w:rFonts w:hint="eastAsia" w:ascii="宋体" w:hAnsi="宋体" w:eastAsia="宋体" w:cs="宋体"/>
                <w:spacing w:val="3"/>
              </w:rPr>
              <w:t>、多溴联苯醚均要求未检出</w:t>
            </w:r>
            <w:r>
              <w:rPr>
                <w:rFonts w:hint="eastAsia" w:ascii="宋体" w:hAnsi="宋体" w:eastAsia="宋体" w:cs="宋体"/>
                <w:spacing w:val="-12"/>
              </w:rPr>
              <w:t xml:space="preserve"> </w:t>
            </w:r>
            <w:r>
              <w:rPr>
                <w:rFonts w:hint="eastAsia" w:ascii="宋体" w:hAnsi="宋体" w:eastAsia="宋体" w:cs="宋体"/>
                <w:spacing w:val="3"/>
              </w:rPr>
              <w:t>，符合</w:t>
            </w:r>
            <w:r>
              <w:rPr>
                <w:rFonts w:hint="eastAsia" w:ascii="宋体" w:hAnsi="宋体" w:eastAsia="宋体" w:cs="宋体"/>
              </w:rPr>
              <w:t>QB</w:t>
            </w:r>
            <w:r>
              <w:rPr>
                <w:rFonts w:hint="eastAsia" w:ascii="宋体" w:hAnsi="宋体" w:eastAsia="宋体" w:cs="宋体"/>
                <w:spacing w:val="3"/>
              </w:rPr>
              <w:t>/T4463-2013标准。</w:t>
            </w:r>
          </w:p>
          <w:p w14:paraId="21AD31FC">
            <w:pPr>
              <w:pStyle w:val="11"/>
              <w:spacing w:before="10" w:line="235" w:lineRule="auto"/>
              <w:ind w:left="21" w:right="325"/>
              <w:rPr>
                <w:rFonts w:hint="eastAsia" w:ascii="宋体" w:hAnsi="宋体" w:eastAsia="宋体" w:cs="宋体"/>
              </w:rPr>
            </w:pPr>
            <w:r>
              <w:rPr>
                <w:rFonts w:hint="eastAsia" w:ascii="宋体" w:hAnsi="宋体" w:eastAsia="宋体" w:cs="宋体"/>
                <w:spacing w:val="3"/>
              </w:rPr>
              <w:t>4、胶粘剂：采用优质白乳胶</w:t>
            </w:r>
            <w:r>
              <w:rPr>
                <w:rFonts w:hint="eastAsia" w:ascii="宋体" w:hAnsi="宋体" w:eastAsia="宋体" w:cs="宋体"/>
                <w:spacing w:val="-12"/>
              </w:rPr>
              <w:t xml:space="preserve"> </w:t>
            </w:r>
            <w:r>
              <w:rPr>
                <w:rFonts w:hint="eastAsia" w:ascii="宋体" w:hAnsi="宋体" w:eastAsia="宋体" w:cs="宋体"/>
                <w:spacing w:val="3"/>
              </w:rPr>
              <w:t>，游离甲醛要求未检出</w:t>
            </w:r>
            <w:r>
              <w:rPr>
                <w:rFonts w:hint="eastAsia" w:ascii="宋体" w:hAnsi="宋体" w:eastAsia="宋体" w:cs="宋体"/>
                <w:spacing w:val="-15"/>
              </w:rPr>
              <w:t xml:space="preserve"> </w:t>
            </w:r>
            <w:r>
              <w:rPr>
                <w:rFonts w:hint="eastAsia" w:ascii="宋体" w:hAnsi="宋体" w:eastAsia="宋体" w:cs="宋体"/>
                <w:spacing w:val="3"/>
              </w:rPr>
              <w:t>，苯要求未检出</w:t>
            </w:r>
            <w:r>
              <w:rPr>
                <w:rFonts w:hint="eastAsia" w:ascii="宋体" w:hAnsi="宋体" w:eastAsia="宋体" w:cs="宋体"/>
                <w:spacing w:val="-21"/>
              </w:rPr>
              <w:t xml:space="preserve"> </w:t>
            </w:r>
            <w:r>
              <w:rPr>
                <w:rFonts w:hint="eastAsia" w:ascii="宋体" w:hAnsi="宋体" w:eastAsia="宋体" w:cs="宋体"/>
                <w:spacing w:val="3"/>
              </w:rPr>
              <w:t>，甲苯+二甲苯要求未检出</w:t>
            </w:r>
            <w:r>
              <w:rPr>
                <w:rFonts w:hint="eastAsia" w:ascii="宋体" w:hAnsi="宋体" w:eastAsia="宋体" w:cs="宋体"/>
                <w:spacing w:val="-17"/>
              </w:rPr>
              <w:t xml:space="preserve"> </w:t>
            </w:r>
            <w:r>
              <w:rPr>
                <w:rFonts w:hint="eastAsia" w:ascii="宋体" w:hAnsi="宋体" w:eastAsia="宋体" w:cs="宋体"/>
                <w:spacing w:val="3"/>
              </w:rPr>
              <w:t>，总挥发性有机物</w:t>
            </w:r>
            <w:r>
              <w:rPr>
                <w:rFonts w:hint="eastAsia" w:ascii="宋体" w:hAnsi="宋体" w:eastAsia="宋体" w:cs="宋体"/>
                <w:spacing w:val="-21"/>
              </w:rPr>
              <w:t xml:space="preserve"> </w:t>
            </w:r>
            <w:r>
              <w:rPr>
                <w:rFonts w:hint="eastAsia" w:ascii="宋体" w:hAnsi="宋体" w:eastAsia="宋体" w:cs="宋体"/>
                <w:spacing w:val="3"/>
              </w:rPr>
              <w:t>≤45g/L，符合</w:t>
            </w:r>
            <w:r>
              <w:rPr>
                <w:rFonts w:hint="eastAsia" w:ascii="宋体" w:hAnsi="宋体" w:eastAsia="宋体" w:cs="宋体"/>
              </w:rPr>
              <w:t xml:space="preserve"> GB</w:t>
            </w:r>
            <w:r>
              <w:rPr>
                <w:rFonts w:hint="eastAsia" w:ascii="宋体" w:hAnsi="宋体" w:eastAsia="宋体" w:cs="宋体"/>
                <w:spacing w:val="3"/>
              </w:rPr>
              <w:t>18583-2008标准。</w:t>
            </w:r>
          </w:p>
          <w:p w14:paraId="74C3FF1D">
            <w:pPr>
              <w:pStyle w:val="11"/>
              <w:spacing w:before="7" w:line="237" w:lineRule="auto"/>
              <w:ind w:left="23" w:right="236" w:firstLine="1"/>
              <w:rPr>
                <w:rFonts w:hint="eastAsia" w:ascii="宋体" w:hAnsi="宋体" w:eastAsia="宋体" w:cs="宋体"/>
              </w:rPr>
            </w:pPr>
            <w:r>
              <w:rPr>
                <w:rFonts w:hint="eastAsia" w:ascii="宋体" w:hAnsi="宋体" w:eastAsia="宋体" w:cs="宋体"/>
                <w:spacing w:val="3"/>
              </w:rPr>
              <w:t>5、三合一连接件：</w:t>
            </w:r>
            <w:r>
              <w:rPr>
                <w:rFonts w:hint="eastAsia" w:ascii="宋体" w:hAnsi="宋体" w:eastAsia="宋体" w:cs="宋体"/>
                <w:spacing w:val="-20"/>
              </w:rPr>
              <w:t xml:space="preserve"> </w:t>
            </w:r>
            <w:r>
              <w:rPr>
                <w:rFonts w:hint="eastAsia" w:ascii="宋体" w:hAnsi="宋体" w:eastAsia="宋体" w:cs="宋体"/>
                <w:spacing w:val="3"/>
              </w:rPr>
              <w:t>三合一偏心连接件偏心体抗压强度 ≥300N，预埋螺母抗拉强度</w:t>
            </w:r>
            <w:r>
              <w:rPr>
                <w:rFonts w:hint="eastAsia" w:ascii="宋体" w:hAnsi="宋体" w:eastAsia="宋体" w:cs="宋体"/>
                <w:spacing w:val="-13"/>
              </w:rPr>
              <w:t xml:space="preserve"> </w:t>
            </w:r>
            <w:r>
              <w:rPr>
                <w:rFonts w:hint="eastAsia" w:ascii="宋体" w:hAnsi="宋体" w:eastAsia="宋体" w:cs="宋体"/>
                <w:spacing w:val="3"/>
              </w:rPr>
              <w:t>≥600N，</w:t>
            </w:r>
            <w:r>
              <w:rPr>
                <w:rFonts w:hint="eastAsia" w:ascii="宋体" w:hAnsi="宋体" w:eastAsia="宋体" w:cs="宋体"/>
                <w:spacing w:val="2"/>
              </w:rPr>
              <w:t>连接螺杆螺纹与预埋螺母的抗拉强度 ≥</w:t>
            </w:r>
            <w:r>
              <w:rPr>
                <w:rFonts w:hint="eastAsia" w:ascii="宋体" w:hAnsi="宋体" w:eastAsia="宋体" w:cs="宋体"/>
              </w:rPr>
              <w:t xml:space="preserve"> </w:t>
            </w:r>
            <w:r>
              <w:rPr>
                <w:rFonts w:hint="eastAsia" w:ascii="宋体" w:hAnsi="宋体" w:eastAsia="宋体" w:cs="宋体"/>
                <w:spacing w:val="3"/>
              </w:rPr>
              <w:t>800N，符合</w:t>
            </w:r>
            <w:r>
              <w:rPr>
                <w:rFonts w:hint="eastAsia" w:ascii="宋体" w:hAnsi="宋体" w:eastAsia="宋体" w:cs="宋体"/>
              </w:rPr>
              <w:t>GB</w:t>
            </w:r>
            <w:r>
              <w:rPr>
                <w:rFonts w:hint="eastAsia" w:ascii="宋体" w:hAnsi="宋体" w:eastAsia="宋体" w:cs="宋体"/>
                <w:spacing w:val="3"/>
              </w:rPr>
              <w:t>/T28203-2011标准。</w:t>
            </w:r>
          </w:p>
          <w:p w14:paraId="082AF100">
            <w:pPr>
              <w:pStyle w:val="11"/>
              <w:spacing w:before="8" w:line="238" w:lineRule="auto"/>
              <w:ind w:left="28" w:right="43" w:hanging="5"/>
              <w:rPr>
                <w:rFonts w:hint="eastAsia" w:ascii="宋体" w:hAnsi="宋体" w:eastAsia="宋体" w:cs="宋体"/>
              </w:rPr>
            </w:pPr>
            <w:r>
              <w:rPr>
                <w:rFonts w:hint="eastAsia" w:ascii="宋体" w:hAnsi="宋体" w:eastAsia="宋体" w:cs="宋体"/>
                <w:spacing w:val="4"/>
              </w:rPr>
              <w:t>6、阻尼导轨：采用优质阻尼导轨</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，150h乙</w:t>
            </w:r>
            <w:r>
              <w:rPr>
                <w:rFonts w:hint="eastAsia" w:ascii="宋体" w:hAnsi="宋体" w:eastAsia="宋体" w:cs="宋体"/>
                <w:spacing w:val="3"/>
              </w:rPr>
              <w:t>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/T2454-2013、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p w14:paraId="3DD4D331">
            <w:pPr>
              <w:pStyle w:val="11"/>
              <w:spacing w:before="7" w:line="235" w:lineRule="auto"/>
              <w:ind w:left="27" w:right="43" w:hanging="3"/>
              <w:rPr>
                <w:rFonts w:hint="eastAsia" w:ascii="宋体" w:hAnsi="宋体" w:eastAsia="宋体" w:cs="宋体"/>
              </w:rPr>
            </w:pPr>
            <w:r>
              <w:rPr>
                <w:rFonts w:hint="eastAsia" w:ascii="宋体" w:hAnsi="宋体" w:eastAsia="宋体" w:cs="宋体"/>
                <w:spacing w:val="4"/>
              </w:rPr>
              <w:t>7、阻尼门铰：采用优质阻尼门铰</w:t>
            </w:r>
            <w:r>
              <w:rPr>
                <w:rFonts w:hint="eastAsia" w:ascii="宋体" w:hAnsi="宋体" w:eastAsia="宋体" w:cs="宋体"/>
                <w:spacing w:val="-15"/>
              </w:rPr>
              <w:t xml:space="preserve"> </w:t>
            </w:r>
            <w:r>
              <w:rPr>
                <w:rFonts w:hint="eastAsia" w:ascii="宋体" w:hAnsi="宋体" w:eastAsia="宋体" w:cs="宋体"/>
                <w:spacing w:val="4"/>
              </w:rPr>
              <w:t>，耐久性试验</w:t>
            </w:r>
            <w:r>
              <w:rPr>
                <w:rFonts w:hint="eastAsia" w:ascii="宋体" w:hAnsi="宋体" w:eastAsia="宋体" w:cs="宋体"/>
                <w:spacing w:val="-20"/>
              </w:rPr>
              <w:t xml:space="preserve"> </w:t>
            </w:r>
            <w:r>
              <w:rPr>
                <w:rFonts w:hint="eastAsia" w:ascii="宋体" w:hAnsi="宋体" w:eastAsia="宋体" w:cs="宋体"/>
                <w:spacing w:val="4"/>
              </w:rPr>
              <w:t>10万次无缺陷</w:t>
            </w:r>
            <w:r>
              <w:rPr>
                <w:rFonts w:hint="eastAsia" w:ascii="宋体" w:hAnsi="宋体" w:eastAsia="宋体" w:cs="宋体"/>
                <w:spacing w:val="-21"/>
              </w:rPr>
              <w:t xml:space="preserve"> </w:t>
            </w:r>
            <w:r>
              <w:rPr>
                <w:rFonts w:hint="eastAsia" w:ascii="宋体" w:hAnsi="宋体" w:eastAsia="宋体" w:cs="宋体"/>
                <w:spacing w:val="4"/>
              </w:rPr>
              <w:t>，150h</w:t>
            </w:r>
            <w:r>
              <w:rPr>
                <w:rFonts w:hint="eastAsia" w:ascii="宋体" w:hAnsi="宋体" w:eastAsia="宋体" w:cs="宋体"/>
                <w:spacing w:val="3"/>
              </w:rPr>
              <w:t>乙酸盐雾试验（</w:t>
            </w:r>
            <w:r>
              <w:rPr>
                <w:rFonts w:hint="eastAsia" w:ascii="宋体" w:hAnsi="宋体" w:eastAsia="宋体" w:cs="宋体"/>
              </w:rPr>
              <w:t>ASS</w:t>
            </w:r>
            <w:r>
              <w:rPr>
                <w:rFonts w:hint="eastAsia" w:ascii="宋体" w:hAnsi="宋体" w:eastAsia="宋体" w:cs="宋体"/>
                <w:spacing w:val="3"/>
              </w:rPr>
              <w:t>）</w:t>
            </w:r>
            <w:r>
              <w:rPr>
                <w:rFonts w:hint="eastAsia" w:ascii="宋体" w:hAnsi="宋体" w:eastAsia="宋体" w:cs="宋体"/>
                <w:spacing w:val="-19"/>
              </w:rPr>
              <w:t xml:space="preserve"> </w:t>
            </w:r>
            <w:r>
              <w:rPr>
                <w:rFonts w:hint="eastAsia" w:ascii="宋体" w:hAnsi="宋体" w:eastAsia="宋体" w:cs="宋体"/>
                <w:spacing w:val="3"/>
              </w:rPr>
              <w:t>≥10级,符合</w:t>
            </w:r>
            <w:r>
              <w:rPr>
                <w:rFonts w:hint="eastAsia" w:ascii="宋体" w:hAnsi="宋体" w:eastAsia="宋体" w:cs="宋体"/>
              </w:rPr>
              <w:t>QB</w:t>
            </w:r>
            <w:r>
              <w:rPr>
                <w:rFonts w:hint="eastAsia" w:ascii="宋体" w:hAnsi="宋体" w:eastAsia="宋体" w:cs="宋体"/>
                <w:spacing w:val="3"/>
              </w:rPr>
              <w:t>/T2189-2013、</w:t>
            </w:r>
            <w:r>
              <w:rPr>
                <w:rFonts w:hint="eastAsia" w:ascii="宋体" w:hAnsi="宋体" w:eastAsia="宋体" w:cs="宋体"/>
              </w:rPr>
              <w:t>QB</w:t>
            </w:r>
            <w:r>
              <w:rPr>
                <w:rFonts w:hint="eastAsia" w:ascii="宋体" w:hAnsi="宋体" w:eastAsia="宋体" w:cs="宋体"/>
                <w:spacing w:val="3"/>
              </w:rPr>
              <w:t>/T3827-1999</w:t>
            </w:r>
            <w:r>
              <w:rPr>
                <w:rFonts w:hint="eastAsia" w:ascii="宋体" w:hAnsi="宋体" w:eastAsia="宋体" w:cs="宋体"/>
              </w:rPr>
              <w:t xml:space="preserve"> </w:t>
            </w:r>
            <w:r>
              <w:rPr>
                <w:rFonts w:hint="eastAsia" w:ascii="宋体" w:hAnsi="宋体" w:eastAsia="宋体" w:cs="宋体"/>
                <w:spacing w:val="3"/>
              </w:rPr>
              <w:t>、</w:t>
            </w:r>
            <w:r>
              <w:rPr>
                <w:rFonts w:hint="eastAsia" w:ascii="宋体" w:hAnsi="宋体" w:eastAsia="宋体" w:cs="宋体"/>
              </w:rPr>
              <w:t>QB</w:t>
            </w:r>
            <w:r>
              <w:rPr>
                <w:rFonts w:hint="eastAsia" w:ascii="宋体" w:hAnsi="宋体" w:eastAsia="宋体" w:cs="宋体"/>
                <w:spacing w:val="3"/>
              </w:rPr>
              <w:t>/T3832-1999标准。</w:t>
            </w:r>
          </w:p>
        </w:tc>
      </w:tr>
      <w:tr w14:paraId="30589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319" w:type="dxa"/>
            <w:vAlign w:val="top"/>
          </w:tcPr>
          <w:p w14:paraId="67BC5488">
            <w:pPr>
              <w:rPr>
                <w:rFonts w:hint="eastAsia" w:ascii="宋体" w:hAnsi="宋体" w:eastAsia="宋体" w:cs="宋体"/>
                <w:sz w:val="21"/>
              </w:rPr>
            </w:pPr>
          </w:p>
        </w:tc>
        <w:tc>
          <w:tcPr>
            <w:tcW w:w="864" w:type="dxa"/>
            <w:vAlign w:val="top"/>
          </w:tcPr>
          <w:p w14:paraId="13918F81">
            <w:pPr>
              <w:rPr>
                <w:rFonts w:hint="eastAsia" w:ascii="宋体" w:hAnsi="宋体" w:eastAsia="宋体" w:cs="宋体"/>
                <w:sz w:val="21"/>
              </w:rPr>
            </w:pPr>
          </w:p>
        </w:tc>
        <w:tc>
          <w:tcPr>
            <w:tcW w:w="1139" w:type="dxa"/>
            <w:vAlign w:val="top"/>
          </w:tcPr>
          <w:p w14:paraId="42D946AF">
            <w:pPr>
              <w:rPr>
                <w:rFonts w:hint="eastAsia" w:ascii="宋体" w:hAnsi="宋体" w:eastAsia="宋体" w:cs="宋体"/>
                <w:sz w:val="21"/>
              </w:rPr>
            </w:pPr>
          </w:p>
        </w:tc>
        <w:tc>
          <w:tcPr>
            <w:tcW w:w="357" w:type="dxa"/>
            <w:vAlign w:val="top"/>
          </w:tcPr>
          <w:p w14:paraId="3391C0A4">
            <w:pPr>
              <w:rPr>
                <w:rFonts w:hint="eastAsia" w:ascii="宋体" w:hAnsi="宋体" w:eastAsia="宋体" w:cs="宋体"/>
                <w:sz w:val="21"/>
              </w:rPr>
            </w:pPr>
          </w:p>
        </w:tc>
        <w:tc>
          <w:tcPr>
            <w:tcW w:w="1374" w:type="dxa"/>
            <w:vAlign w:val="top"/>
          </w:tcPr>
          <w:p w14:paraId="138DF79E">
            <w:pPr>
              <w:rPr>
                <w:rFonts w:hint="eastAsia" w:ascii="宋体" w:hAnsi="宋体" w:eastAsia="宋体" w:cs="宋体"/>
                <w:sz w:val="21"/>
              </w:rPr>
            </w:pPr>
          </w:p>
        </w:tc>
        <w:tc>
          <w:tcPr>
            <w:tcW w:w="518" w:type="dxa"/>
            <w:vAlign w:val="top"/>
          </w:tcPr>
          <w:p w14:paraId="3323D2AD">
            <w:pPr>
              <w:rPr>
                <w:rFonts w:hint="eastAsia" w:ascii="宋体" w:hAnsi="宋体" w:eastAsia="宋体" w:cs="宋体"/>
                <w:sz w:val="21"/>
              </w:rPr>
            </w:pPr>
          </w:p>
        </w:tc>
        <w:tc>
          <w:tcPr>
            <w:tcW w:w="600" w:type="dxa"/>
            <w:vAlign w:val="top"/>
          </w:tcPr>
          <w:p w14:paraId="6F689D31">
            <w:pPr>
              <w:rPr>
                <w:rFonts w:hint="eastAsia" w:ascii="宋体" w:hAnsi="宋体" w:eastAsia="宋体" w:cs="宋体"/>
                <w:sz w:val="21"/>
              </w:rPr>
            </w:pPr>
          </w:p>
        </w:tc>
        <w:tc>
          <w:tcPr>
            <w:tcW w:w="864" w:type="dxa"/>
            <w:vAlign w:val="top"/>
          </w:tcPr>
          <w:p w14:paraId="6C45744C">
            <w:pPr>
              <w:rPr>
                <w:rFonts w:hint="eastAsia" w:ascii="宋体" w:hAnsi="宋体" w:eastAsia="宋体" w:cs="宋体"/>
                <w:sz w:val="21"/>
              </w:rPr>
            </w:pPr>
          </w:p>
        </w:tc>
        <w:tc>
          <w:tcPr>
            <w:tcW w:w="5086" w:type="dxa"/>
            <w:vAlign w:val="top"/>
          </w:tcPr>
          <w:p w14:paraId="3B5E4863">
            <w:pPr>
              <w:rPr>
                <w:rFonts w:hint="eastAsia" w:ascii="宋体" w:hAnsi="宋体" w:eastAsia="宋体" w:cs="宋体"/>
                <w:sz w:val="21"/>
              </w:rPr>
            </w:pPr>
          </w:p>
        </w:tc>
      </w:tr>
    </w:tbl>
    <w:p w14:paraId="3CC81814">
      <w:pPr>
        <w:rPr>
          <w:rFonts w:hint="eastAsia" w:ascii="宋体" w:hAnsi="宋体" w:eastAsia="宋体" w:cs="宋体"/>
          <w:sz w:val="21"/>
        </w:rPr>
        <w:sectPr>
          <w:pgSz w:w="11905" w:h="16837"/>
          <w:pgMar w:top="1375" w:right="440" w:bottom="0" w:left="338" w:header="0" w:footer="0" w:gutter="0"/>
          <w:pgNumType w:fmt="decimal"/>
          <w:cols w:space="720" w:num="1"/>
        </w:sectPr>
      </w:pPr>
    </w:p>
    <w:p w14:paraId="0B820F5D">
      <w:pPr>
        <w:pStyle w:val="4"/>
        <w:keepNext w:val="0"/>
        <w:keepLines w:val="0"/>
        <w:pageBreakBefore w:val="0"/>
        <w:widowControl/>
        <w:kinsoku/>
        <w:wordWrap w:val="0"/>
        <w:overflowPunct/>
        <w:topLinePunct w:val="0"/>
        <w:autoSpaceDE w:val="0"/>
        <w:autoSpaceDN w:val="0"/>
        <w:bidi w:val="0"/>
        <w:adjustRightInd w:val="0"/>
        <w:snapToGrid w:val="0"/>
        <w:spacing w:before="78" w:line="220" w:lineRule="auto"/>
        <w:ind w:left="487"/>
        <w:textAlignment w:val="baseline"/>
        <w:rPr>
          <w:rFonts w:hint="eastAsia" w:ascii="宋体" w:hAnsi="宋体" w:eastAsia="宋体" w:cs="宋体"/>
          <w:sz w:val="28"/>
          <w:szCs w:val="28"/>
        </w:rPr>
      </w:pPr>
      <w:r>
        <w:rPr>
          <w:rFonts w:hint="eastAsia" w:ascii="宋体" w:hAnsi="宋体" w:eastAsia="宋体" w:cs="宋体"/>
          <w:b/>
          <w:bCs/>
          <w:spacing w:val="-4"/>
          <w:sz w:val="28"/>
          <w:szCs w:val="28"/>
        </w:rPr>
        <w:t>二、商务要求：</w:t>
      </w:r>
    </w:p>
    <w:p w14:paraId="53C015D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本次招采项目为交钥匙项目，供应商报价包括货物、运输、卸货、安装、调试、保险、税金、利润、人员培训等全部费用，也包括项目实施过程中的一切可预见和不可预见费用。一旦成交，在服务过程中出现任何遗漏，均由中标供应商承担，采购人不再支付任何费用。</w:t>
      </w:r>
    </w:p>
    <w:p w14:paraId="2AF00BB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验收要求：货物到场后供应商应无条件配合采购人对货物进行验收核查，如验收核查中发现存在与供应商响应文件提供的数据存在较大差异或其他情况的，采购人有权取消供应商中标人资格，供应商应无条件服从并清退出场。</w:t>
      </w:r>
    </w:p>
    <w:p w14:paraId="06997D24">
      <w:pPr>
        <w:pStyle w:val="4"/>
        <w:keepNext w:val="0"/>
        <w:keepLines w:val="0"/>
        <w:pageBreakBefore w:val="0"/>
        <w:widowControl/>
        <w:kinsoku/>
        <w:wordWrap w:val="0"/>
        <w:overflowPunct/>
        <w:topLinePunct w:val="0"/>
        <w:autoSpaceDE w:val="0"/>
        <w:autoSpaceDN w:val="0"/>
        <w:bidi w:val="0"/>
        <w:adjustRightInd w:val="0"/>
        <w:snapToGrid w:val="0"/>
        <w:spacing w:before="205" w:line="220" w:lineRule="auto"/>
        <w:ind w:left="481"/>
        <w:textAlignment w:val="baseline"/>
        <w:rPr>
          <w:rFonts w:hint="eastAsia" w:ascii="宋体" w:hAnsi="宋体" w:eastAsia="宋体" w:cs="宋体"/>
          <w:sz w:val="28"/>
          <w:szCs w:val="28"/>
        </w:rPr>
      </w:pPr>
      <w:r>
        <w:rPr>
          <w:rFonts w:hint="eastAsia" w:ascii="宋体" w:hAnsi="宋体" w:eastAsia="宋体" w:cs="宋体"/>
          <w:spacing w:val="-8"/>
          <w:sz w:val="28"/>
          <w:szCs w:val="28"/>
        </w:rPr>
        <w:t>3、售后服务：</w:t>
      </w:r>
    </w:p>
    <w:p w14:paraId="4A32AFC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（1）供应商提供产品保修期3年。保修期内提供免费维修服务，但甲方人为损坏或使用不当除外；保修期过后，如产品出现问题，乙方负责维修，仅收取更换配件的成本费及人工费。</w:t>
      </w:r>
    </w:p>
    <w:p w14:paraId="5DDB08C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（2）保修期从甲方对所有家具验收合格次日起计算。</w:t>
      </w:r>
    </w:p>
    <w:p w14:paraId="493FCB8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在保修期内要求每季度回访，有问题做到及时处理，出现质量问题或故障时，响应时间为8小时，遇到紧急突发事件远程无法解决，成交供应商应在24小时内到达现场并排除故障。若乙方未按时未上门维修，甲方可安排第三方进行维修，费用由乙方承担，并向甲方支付500元违约金，甲方可直接在质保金中扣除维修费用及违约金。</w:t>
      </w:r>
    </w:p>
    <w:p w14:paraId="1FC1AFC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sectPr>
          <w:pgSz w:w="11905" w:h="16837"/>
          <w:pgMar w:top="1378" w:right="1378" w:bottom="1378" w:left="1378" w:header="0" w:footer="0" w:gutter="0"/>
          <w:pgNumType w:fmt="decimal"/>
          <w:cols w:space="0" w:num="1"/>
          <w:rtlGutter w:val="0"/>
          <w:docGrid w:linePitch="0" w:charSpace="0"/>
        </w:sect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供应商需提供货物明细单价表，供应商的最终结算以采购人最终需求的品种和数量为准。供应商此次所报的货物单价在签订合同后一年内不得改变，一年内如采购人需再次购买本采购清单内的货物，以供应商此次所报的货物单价据实结算。</w:t>
      </w:r>
    </w:p>
    <w:p w14:paraId="78C9D6B7">
      <w:pPr>
        <w:pStyle w:val="3"/>
        <w:keepNext/>
        <w:keepLines/>
        <w:pageBreakBefore w:val="0"/>
        <w:widowControl/>
        <w:kinsoku w:val="0"/>
        <w:wordWrap/>
        <w:overflowPunct/>
        <w:topLinePunct w:val="0"/>
        <w:autoSpaceDE w:val="0"/>
        <w:autoSpaceDN w:val="0"/>
        <w:bidi w:val="0"/>
        <w:adjustRightInd w:val="0"/>
        <w:snapToGrid w:val="0"/>
        <w:spacing w:before="100" w:after="100" w:line="240" w:lineRule="auto"/>
        <w:jc w:val="center"/>
        <w:textAlignment w:val="baseline"/>
        <w:rPr>
          <w:rFonts w:hint="eastAsia" w:ascii="宋体" w:hAnsi="宋体" w:eastAsia="宋体" w:cs="宋体"/>
          <w:b/>
          <w:sz w:val="28"/>
          <w:szCs w:val="28"/>
        </w:rPr>
      </w:pPr>
      <w:r>
        <w:rPr>
          <w:rFonts w:hint="eastAsia" w:ascii="宋体" w:hAnsi="宋体" w:eastAsia="宋体" w:cs="宋体"/>
          <w:b/>
          <w:sz w:val="28"/>
          <w:szCs w:val="28"/>
        </w:rPr>
        <w:t>第四部分合同书格式</w:t>
      </w:r>
    </w:p>
    <w:p w14:paraId="4CEC7BC8">
      <w:pPr>
        <w:spacing w:line="365" w:lineRule="auto"/>
        <w:rPr>
          <w:rFonts w:hint="eastAsia" w:ascii="宋体" w:hAnsi="宋体" w:eastAsia="宋体" w:cs="宋体"/>
          <w:sz w:val="21"/>
        </w:rPr>
      </w:pPr>
    </w:p>
    <w:p w14:paraId="19BA6B71">
      <w:pPr>
        <w:pStyle w:val="4"/>
        <w:spacing w:before="91" w:line="360" w:lineRule="auto"/>
        <w:ind w:left="3413" w:right="2425" w:hanging="998"/>
        <w:rPr>
          <w:rFonts w:hint="eastAsia" w:ascii="宋体" w:hAnsi="宋体" w:eastAsia="宋体" w:cs="宋体"/>
          <w:spacing w:val="-3"/>
          <w:sz w:val="28"/>
          <w:szCs w:val="28"/>
        </w:rPr>
      </w:pPr>
      <w:r>
        <w:rPr>
          <w:rFonts w:hint="eastAsia" w:ascii="宋体" w:hAnsi="宋体" w:eastAsia="宋体" w:cs="宋体"/>
          <w:spacing w:val="-3"/>
          <w:sz w:val="28"/>
          <w:szCs w:val="28"/>
        </w:rPr>
        <w:t>（以双方签订的采购合同为准）</w:t>
      </w:r>
    </w:p>
    <w:p w14:paraId="1A4F89F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center"/>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家具采购合同</w:t>
      </w:r>
    </w:p>
    <w:p w14:paraId="01720BA4">
      <w:pPr>
        <w:spacing w:line="360" w:lineRule="auto"/>
        <w:rPr>
          <w:rFonts w:hint="eastAsia" w:ascii="宋体" w:hAnsi="宋体" w:eastAsia="宋体" w:cs="宋体"/>
          <w:sz w:val="28"/>
          <w:szCs w:val="28"/>
        </w:rPr>
      </w:pPr>
    </w:p>
    <w:p w14:paraId="4EBE056C">
      <w:pPr>
        <w:spacing w:line="360" w:lineRule="auto"/>
        <w:rPr>
          <w:rFonts w:hint="eastAsia" w:ascii="宋体" w:hAnsi="宋体" w:eastAsia="宋体" w:cs="宋体"/>
          <w:sz w:val="28"/>
          <w:szCs w:val="28"/>
        </w:rPr>
      </w:pPr>
    </w:p>
    <w:p w14:paraId="22E8C256">
      <w:pPr>
        <w:bidi w:val="0"/>
        <w:spacing w:line="360"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甲方:</w:t>
      </w:r>
      <w:r>
        <w:rPr>
          <w:rFonts w:hint="eastAsia" w:ascii="宋体" w:hAnsi="宋体" w:eastAsia="宋体" w:cs="宋体"/>
          <w:sz w:val="28"/>
          <w:szCs w:val="28"/>
          <w:lang w:eastAsia="zh-CN"/>
        </w:rPr>
        <w:t>黄石空港城市建设投资有限公司</w:t>
      </w:r>
    </w:p>
    <w:p w14:paraId="469D70B5">
      <w:pPr>
        <w:pStyle w:val="4"/>
        <w:keepNext w:val="0"/>
        <w:keepLines w:val="0"/>
        <w:pageBreakBefore w:val="0"/>
        <w:kinsoku/>
        <w:wordWrap w:val="0"/>
        <w:overflowPunct/>
        <w:topLinePunct w:val="0"/>
        <w:autoSpaceDE w:val="0"/>
        <w:autoSpaceDN w:val="0"/>
        <w:bidi w:val="0"/>
        <w:adjustRightInd w:val="0"/>
        <w:snapToGrid w:val="0"/>
        <w:spacing w:before="78" w:line="360" w:lineRule="auto"/>
        <w:ind w:left="506" w:right="4167" w:firstLine="7"/>
        <w:textAlignment w:val="baseline"/>
        <w:rPr>
          <w:rFonts w:hint="eastAsia" w:ascii="宋体" w:hAnsi="宋体" w:eastAsia="宋体" w:cs="宋体"/>
          <w:sz w:val="28"/>
          <w:szCs w:val="28"/>
          <w:lang w:eastAsia="zh-CN"/>
        </w:rPr>
      </w:pPr>
      <w:r>
        <w:rPr>
          <w:rFonts w:hint="eastAsia" w:ascii="宋体" w:hAnsi="宋体" w:eastAsia="宋体" w:cs="宋体"/>
          <w:b/>
          <w:bCs/>
          <w:spacing w:val="-13"/>
          <w:sz w:val="28"/>
          <w:szCs w:val="28"/>
        </w:rPr>
        <w:t>乙方:</w:t>
      </w:r>
    </w:p>
    <w:p w14:paraId="6A7AEF7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甲乙双方经友好协商，并依据《中华人民共和国民法典》以及相关法律法规,就黄石空港城市建设投资有限公司办公家具采购事宜达成共识：</w:t>
      </w:r>
    </w:p>
    <w:p w14:paraId="6CC85FE1">
      <w:pPr>
        <w:pStyle w:val="4"/>
        <w:keepNext w:val="0"/>
        <w:keepLines w:val="0"/>
        <w:pageBreakBefore w:val="0"/>
        <w:kinsoku/>
        <w:wordWrap w:val="0"/>
        <w:overflowPunct/>
        <w:topLinePunct w:val="0"/>
        <w:autoSpaceDE w:val="0"/>
        <w:autoSpaceDN w:val="0"/>
        <w:bidi w:val="0"/>
        <w:adjustRightInd w:val="0"/>
        <w:snapToGrid w:val="0"/>
        <w:spacing w:before="1" w:line="360" w:lineRule="auto"/>
        <w:ind w:left="487"/>
        <w:textAlignment w:val="baseline"/>
        <w:rPr>
          <w:rFonts w:hint="eastAsia" w:ascii="宋体" w:hAnsi="宋体" w:eastAsia="宋体" w:cs="宋体"/>
          <w:sz w:val="28"/>
          <w:szCs w:val="28"/>
        </w:rPr>
      </w:pPr>
      <w:r>
        <w:rPr>
          <w:rFonts w:hint="eastAsia" w:ascii="宋体" w:hAnsi="宋体" w:eastAsia="宋体" w:cs="宋体"/>
          <w:b/>
          <w:bCs/>
          <w:sz w:val="28"/>
          <w:szCs w:val="28"/>
        </w:rPr>
        <w:t>一、货物内容</w:t>
      </w:r>
    </w:p>
    <w:p w14:paraId="4B0637D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详见项目清单。</w:t>
      </w:r>
    </w:p>
    <w:p w14:paraId="61898568">
      <w:pPr>
        <w:pStyle w:val="4"/>
        <w:keepNext w:val="0"/>
        <w:keepLines w:val="0"/>
        <w:pageBreakBefore w:val="0"/>
        <w:kinsoku/>
        <w:wordWrap w:val="0"/>
        <w:overflowPunct/>
        <w:topLinePunct w:val="0"/>
        <w:autoSpaceDE w:val="0"/>
        <w:autoSpaceDN w:val="0"/>
        <w:bidi w:val="0"/>
        <w:adjustRightInd w:val="0"/>
        <w:snapToGrid w:val="0"/>
        <w:spacing w:before="204" w:line="360" w:lineRule="auto"/>
        <w:ind w:left="487"/>
        <w:textAlignment w:val="baseline"/>
        <w:rPr>
          <w:rFonts w:hint="eastAsia" w:ascii="宋体" w:hAnsi="宋体" w:eastAsia="宋体" w:cs="宋体"/>
          <w:sz w:val="28"/>
          <w:szCs w:val="28"/>
        </w:rPr>
      </w:pPr>
      <w:r>
        <w:rPr>
          <w:rFonts w:hint="eastAsia" w:ascii="宋体" w:hAnsi="宋体" w:eastAsia="宋体" w:cs="宋体"/>
          <w:b/>
          <w:bCs/>
          <w:spacing w:val="-4"/>
          <w:sz w:val="28"/>
          <w:szCs w:val="28"/>
        </w:rPr>
        <w:t>二、交货时间和地点</w:t>
      </w:r>
    </w:p>
    <w:p w14:paraId="0AE3FFE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交货时间：合同签订后25日历天内送货、安装、调试、验收完毕交付采购人正常使用。</w:t>
      </w:r>
    </w:p>
    <w:p w14:paraId="6DDDAFB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交货地点：采购人指定地点。</w:t>
      </w:r>
    </w:p>
    <w:p w14:paraId="3CDEC987">
      <w:pPr>
        <w:pStyle w:val="4"/>
        <w:keepNext w:val="0"/>
        <w:keepLines w:val="0"/>
        <w:pageBreakBefore w:val="0"/>
        <w:kinsoku/>
        <w:wordWrap w:val="0"/>
        <w:overflowPunct/>
        <w:topLinePunct w:val="0"/>
        <w:autoSpaceDE w:val="0"/>
        <w:autoSpaceDN w:val="0"/>
        <w:bidi w:val="0"/>
        <w:adjustRightInd w:val="0"/>
        <w:snapToGrid w:val="0"/>
        <w:spacing w:before="33" w:line="360" w:lineRule="auto"/>
        <w:ind w:left="483"/>
        <w:textAlignment w:val="baseline"/>
        <w:rPr>
          <w:rFonts w:hint="eastAsia" w:ascii="宋体" w:hAnsi="宋体" w:eastAsia="宋体" w:cs="宋体"/>
          <w:sz w:val="28"/>
          <w:szCs w:val="28"/>
        </w:rPr>
      </w:pPr>
      <w:r>
        <w:rPr>
          <w:rFonts w:hint="eastAsia" w:ascii="宋体" w:hAnsi="宋体" w:eastAsia="宋体" w:cs="宋体"/>
          <w:b/>
          <w:bCs/>
          <w:spacing w:val="-4"/>
          <w:sz w:val="28"/>
          <w:szCs w:val="28"/>
        </w:rPr>
        <w:t>三、合同价款</w:t>
      </w:r>
    </w:p>
    <w:p w14:paraId="7CA89BF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合同总额：</w:t>
      </w:r>
      <w:r>
        <w:rPr>
          <w:rFonts w:hint="eastAsia" w:ascii="宋体" w:hAnsi="宋体" w:eastAsia="宋体" w:cs="宋体"/>
          <w:snapToGrid/>
          <w:color w:val="000000" w:themeColor="text1"/>
          <w:kern w:val="2"/>
          <w:sz w:val="28"/>
          <w:szCs w:val="28"/>
          <w:u w:val="single"/>
          <w:lang w:val="en-US" w:eastAsia="zh-CN" w:bidi="ar-SA"/>
          <w14:textFill>
            <w14:solidFill>
              <w14:schemeClr w14:val="tx1"/>
            </w14:solidFill>
          </w14:textFill>
        </w:rPr>
        <w:t xml:space="preserve">        </w:t>
      </w: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万元。本次招采项目为交钥匙项目，供应商报价包括货物、运输、卸货、安装、调试、保险、税金、利润、人员培训等全部费用，也包括项目实施过程中的一切可预见和不可预见费用。一旦成交，在服务过程中出现任何遗漏，均由中标供应商承担，采购人不再支付任何费用。</w:t>
      </w:r>
    </w:p>
    <w:p w14:paraId="33AEE01B">
      <w:pPr>
        <w:pStyle w:val="4"/>
        <w:keepNext w:val="0"/>
        <w:keepLines w:val="0"/>
        <w:pageBreakBefore w:val="0"/>
        <w:kinsoku/>
        <w:wordWrap w:val="0"/>
        <w:overflowPunct/>
        <w:topLinePunct w:val="0"/>
        <w:autoSpaceDE w:val="0"/>
        <w:autoSpaceDN w:val="0"/>
        <w:bidi w:val="0"/>
        <w:adjustRightInd w:val="0"/>
        <w:snapToGrid w:val="0"/>
        <w:spacing w:before="36" w:line="360" w:lineRule="auto"/>
        <w:ind w:left="505"/>
        <w:textAlignment w:val="baseline"/>
        <w:rPr>
          <w:rFonts w:hint="eastAsia" w:ascii="宋体" w:hAnsi="宋体" w:eastAsia="宋体" w:cs="宋体"/>
          <w:sz w:val="28"/>
          <w:szCs w:val="28"/>
        </w:rPr>
      </w:pPr>
      <w:r>
        <w:rPr>
          <w:rFonts w:hint="eastAsia" w:ascii="宋体" w:hAnsi="宋体" w:eastAsia="宋体" w:cs="宋体"/>
          <w:b/>
          <w:bCs/>
          <w:spacing w:val="-6"/>
          <w:sz w:val="28"/>
          <w:szCs w:val="28"/>
        </w:rPr>
        <w:t>四、甲方权利义务</w:t>
      </w:r>
    </w:p>
    <w:p w14:paraId="0AF048E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4.1按照合同约定，向乙方支付货款。</w:t>
      </w:r>
    </w:p>
    <w:p w14:paraId="4E8D885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4.2为乙方提供存放家具材料的场地。</w:t>
      </w:r>
    </w:p>
    <w:p w14:paraId="08B4963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4.3甲方提供清洁、安全设施齐备、有照明、用电条件及合适工作环境,为乙方安装工作提供便利。乙方送货前，甲方须以书面方式告知乙方交货时间、地点、收货人等细节，若未履行告知义务造成乙方损失由甲方承担。</w:t>
      </w:r>
    </w:p>
    <w:p w14:paraId="1B91943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en-US" w:bidi="ar-SA"/>
          <w14:textFill>
            <w14:solidFill>
              <w14:schemeClr w14:val="tx1"/>
            </w14:solidFill>
          </w14:textFill>
        </w:rPr>
        <w:t>4.4甲方组织人员对材料、家具进行检查及验收，并在五个工作日内出具验收结果，如有</w:t>
      </w: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异议应在此期限内以书面形式向乙方提出，否则按验收合格处理；未验收前已使用产品则视为验收合格。投入使用六个月内，甲方可以提出内在质量方面的异议。</w:t>
      </w:r>
    </w:p>
    <w:p w14:paraId="332CC7A1">
      <w:pPr>
        <w:pStyle w:val="4"/>
        <w:keepNext w:val="0"/>
        <w:keepLines w:val="0"/>
        <w:pageBreakBefore w:val="0"/>
        <w:widowControl w:val="0"/>
        <w:kinsoku/>
        <w:wordWrap w:val="0"/>
        <w:overflowPunct/>
        <w:topLinePunct w:val="0"/>
        <w:autoSpaceDE w:val="0"/>
        <w:autoSpaceDN w:val="0"/>
        <w:bidi w:val="0"/>
        <w:adjustRightInd w:val="0"/>
        <w:snapToGrid w:val="0"/>
        <w:spacing w:before="34" w:line="360" w:lineRule="auto"/>
        <w:ind w:left="486"/>
        <w:textAlignment w:val="baseline"/>
        <w:rPr>
          <w:rFonts w:hint="eastAsia" w:ascii="宋体" w:hAnsi="宋体" w:eastAsia="宋体" w:cs="宋体"/>
          <w:sz w:val="28"/>
          <w:szCs w:val="28"/>
        </w:rPr>
      </w:pPr>
      <w:r>
        <w:rPr>
          <w:rFonts w:hint="eastAsia" w:ascii="宋体" w:hAnsi="宋体" w:eastAsia="宋体" w:cs="宋体"/>
          <w:b/>
          <w:bCs/>
          <w:spacing w:val="-4"/>
          <w:sz w:val="28"/>
          <w:szCs w:val="28"/>
        </w:rPr>
        <w:t>五、乙方权利义务</w:t>
      </w:r>
    </w:p>
    <w:p w14:paraId="68B4005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5.1乙方向甲方提供家具明细单，其中包括家具名称、图片、品牌、材质、规格、质量、型号、数量、价格、说明等信息,以及家具合格证明、产品说明书。</w:t>
      </w:r>
    </w:p>
    <w:p w14:paraId="4B29AC3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5.2乙方按时交付家具。</w:t>
      </w:r>
    </w:p>
    <w:p w14:paraId="03C02D8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5.3甲方检验家具、材料发现不符合约定或达不到国家标准的，乙方负责无条件更换。</w:t>
      </w:r>
    </w:p>
    <w:p w14:paraId="4D36BB5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5.4乙方负责将家具、材料运送至甲方指定场所，费用和风险由乙方承担。</w:t>
      </w:r>
    </w:p>
    <w:p w14:paraId="00CB5D0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5.5乙方负责家具材料的卸运、存放、安装工作。家具材料在卸运、安装过程中发生变色、变形、变质、损坏、丢失以及影响使用的情况时，由乙方负责。</w:t>
      </w:r>
    </w:p>
    <w:p w14:paraId="62EE3D7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5.6乙方在约定期限内安装完毕,供甲方验收。</w:t>
      </w:r>
    </w:p>
    <w:p w14:paraId="0E8B337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5.7乙方严格按照图纸施工，甲方如需变更，必须书面提出，因此发生的额外费用由甲方承担。</w:t>
      </w:r>
    </w:p>
    <w:p w14:paraId="37A4D88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5.8乙方应确保安全进行运输及安装，运输及安装期间造成的人员和财产损失，由乙方承担全部责任。</w:t>
      </w:r>
    </w:p>
    <w:p w14:paraId="7B0E3C9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5.9乙方应积极主动与智慧会议系统供应商沟通、协调，并无条件配合智慧会议系统与家具产品的对接、协调、改造工作，包括但不限于：家具开孔、开槽等。供应商需提供承诺函，并明确相关对接服务清单。</w:t>
      </w:r>
    </w:p>
    <w:p w14:paraId="503A422A">
      <w:pPr>
        <w:pStyle w:val="4"/>
        <w:keepNext w:val="0"/>
        <w:keepLines w:val="0"/>
        <w:pageBreakBefore w:val="0"/>
        <w:kinsoku/>
        <w:wordWrap w:val="0"/>
        <w:overflowPunct/>
        <w:topLinePunct w:val="0"/>
        <w:autoSpaceDE w:val="0"/>
        <w:autoSpaceDN w:val="0"/>
        <w:bidi w:val="0"/>
        <w:adjustRightInd w:val="0"/>
        <w:snapToGrid w:val="0"/>
        <w:spacing w:before="205" w:line="360" w:lineRule="auto"/>
        <w:ind w:left="484"/>
        <w:textAlignment w:val="baseline"/>
        <w:rPr>
          <w:rFonts w:hint="eastAsia" w:ascii="宋体" w:hAnsi="宋体" w:eastAsia="宋体" w:cs="宋体"/>
          <w:sz w:val="28"/>
          <w:szCs w:val="28"/>
        </w:rPr>
      </w:pPr>
      <w:r>
        <w:rPr>
          <w:rFonts w:hint="eastAsia" w:ascii="宋体" w:hAnsi="宋体" w:eastAsia="宋体" w:cs="宋体"/>
          <w:b/>
          <w:bCs/>
          <w:spacing w:val="-4"/>
          <w:sz w:val="28"/>
          <w:szCs w:val="28"/>
        </w:rPr>
        <w:t>六、检查及验收</w:t>
      </w:r>
    </w:p>
    <w:p w14:paraId="5355DE4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6.1家具及相关材料的验收标准参照家具类国家及行业标准。</w:t>
      </w:r>
    </w:p>
    <w:p w14:paraId="71B5761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6.2甲方收到乙方安装家具的申请后5个工作日内进行检验,检验内容包括品牌、材质、质量合格证明、产品说明书及检测报告等。验收合格后，乙方才能进行设备的安装。</w:t>
      </w:r>
    </w:p>
    <w:p w14:paraId="2723F30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6.3乙方在安装过程中，甲方人员对安装过程是否合理、是否符合产品说明书进行监督,对于安装过程不合理的,甲方有权要求乙方无条件进行返工和调整并承担相关费用。</w:t>
      </w:r>
    </w:p>
    <w:p w14:paraId="158AF2D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6.4所有家具安装完毕后，乙方负责清理现场，并向甲方提交书面验收申请。甲方接到验收申请后5个工作日内,组织人员进行验收。验收合格后,双方在验收合格单上签字，乙方据此与甲方进行结算。</w:t>
      </w:r>
    </w:p>
    <w:p w14:paraId="483AE93B">
      <w:pPr>
        <w:pStyle w:val="4"/>
        <w:keepNext w:val="0"/>
        <w:keepLines w:val="0"/>
        <w:pageBreakBefore w:val="0"/>
        <w:widowControl w:val="0"/>
        <w:kinsoku/>
        <w:wordWrap w:val="0"/>
        <w:overflowPunct/>
        <w:topLinePunct w:val="0"/>
        <w:autoSpaceDE w:val="0"/>
        <w:autoSpaceDN w:val="0"/>
        <w:bidi w:val="0"/>
        <w:adjustRightInd w:val="0"/>
        <w:snapToGrid w:val="0"/>
        <w:spacing w:before="202" w:line="360" w:lineRule="auto"/>
        <w:ind w:left="482"/>
        <w:textAlignment w:val="baseline"/>
        <w:rPr>
          <w:rFonts w:hint="eastAsia" w:ascii="宋体" w:hAnsi="宋体" w:eastAsia="宋体" w:cs="宋体"/>
          <w:sz w:val="28"/>
          <w:szCs w:val="28"/>
        </w:rPr>
      </w:pPr>
      <w:r>
        <w:rPr>
          <w:rFonts w:hint="eastAsia" w:ascii="宋体" w:hAnsi="宋体" w:eastAsia="宋体" w:cs="宋体"/>
          <w:b/>
          <w:bCs/>
          <w:spacing w:val="-4"/>
          <w:sz w:val="28"/>
          <w:szCs w:val="28"/>
        </w:rPr>
        <w:t>七、质保约定</w:t>
      </w:r>
    </w:p>
    <w:p w14:paraId="01A90B7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7.1乙方提供产品保修期3年。期间乙方提供免费维修服务，但甲方人为损坏或使用不当除外；保修期过后，如产品出现问题，乙方负责维修，仅收取更换配件的成本费及人工费。</w:t>
      </w:r>
    </w:p>
    <w:p w14:paraId="739725C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7.2保修期从甲方对所有家具验收合格次日起计算。</w:t>
      </w:r>
    </w:p>
    <w:p w14:paraId="5ABAE9F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7.3在保修期内要求每季度回访，有问题做到及时处理，出现质量问题时或故障时，响应时间为8小时，遇到紧急突发事件远程无法解决，成交供应商应在24小时内到达现场并排除故障。若乙方未按时上门维修，甲方可安排第三方进行维修，费用由乙方承担，并向甲方支付500元违约金，甲方可直接在质保金里面扣除维修费用及违约金。</w:t>
      </w:r>
    </w:p>
    <w:p w14:paraId="1FF40838">
      <w:pPr>
        <w:pStyle w:val="4"/>
        <w:keepNext w:val="0"/>
        <w:keepLines w:val="0"/>
        <w:pageBreakBefore w:val="0"/>
        <w:kinsoku/>
        <w:wordWrap w:val="0"/>
        <w:overflowPunct/>
        <w:topLinePunct w:val="0"/>
        <w:autoSpaceDE w:val="0"/>
        <w:autoSpaceDN w:val="0"/>
        <w:bidi w:val="0"/>
        <w:adjustRightInd w:val="0"/>
        <w:snapToGrid w:val="0"/>
        <w:spacing w:before="202" w:line="360" w:lineRule="auto"/>
        <w:ind w:left="487"/>
        <w:textAlignment w:val="baseline"/>
        <w:rPr>
          <w:rFonts w:hint="eastAsia" w:ascii="宋体" w:hAnsi="宋体" w:eastAsia="宋体" w:cs="宋体"/>
          <w:sz w:val="28"/>
          <w:szCs w:val="28"/>
        </w:rPr>
      </w:pPr>
      <w:r>
        <w:rPr>
          <w:rFonts w:hint="eastAsia" w:ascii="宋体" w:hAnsi="宋体" w:eastAsia="宋体" w:cs="宋体"/>
          <w:b/>
          <w:bCs/>
          <w:spacing w:val="-4"/>
          <w:sz w:val="28"/>
          <w:szCs w:val="28"/>
        </w:rPr>
        <w:t>八、违约责任</w:t>
      </w:r>
    </w:p>
    <w:p w14:paraId="2181A51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8.1因施工不当进行或其他故意及过失行为造成甲方设施损坏，乙方应承担相应赔偿责任；</w:t>
      </w:r>
    </w:p>
    <w:p w14:paraId="0114BD2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8.2如因乙方原因未能签订合同时另行约定的时间完成合同工作，每逾期一日，乙方则扣除该批次货款金额的万分之五，罚款总金额不超过该批次货款金额的百分之五。若乙方逾期超过15日，甲方有权选择终止合同，也有权选择继续履行，如甲方选择继续履行本合同，乙方违约金应自逾期首日支付至合同工作完成之日；如甲方选择终止合同，甲方不支付乙方任何费用，且有权要求乙方承担合同总金额10%的违约金。</w:t>
      </w:r>
    </w:p>
    <w:p w14:paraId="5B22227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8.3在合同履行过程中，乙方因自身原因单方终止或解除合同，乙方应承担合同总金额20%的违约金。甲方因自身原因要求终止或解除合同，乙方未开始合同工作的，不支付费用，已开始合同工作的，甲方应根据乙方已进行的实际工作量支付相应报酬；</w:t>
      </w:r>
    </w:p>
    <w:p w14:paraId="12D4364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8.4合同工作不应存在分包、转包现象。如在合同期限内甲方发现乙方存在合同工作分包或转包情形，则甲方有权终止本合同，乙方应承担合同总金额20%违约金；</w:t>
      </w:r>
    </w:p>
    <w:p w14:paraId="17DA9D1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8.5违约方应承担守约方为解决争议所支付的全部费用，包括但不限于诉讼费、仲裁费、律师费、保全费、交通费等；</w:t>
      </w:r>
    </w:p>
    <w:p w14:paraId="2AAD9AF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8.6本合同项下的一切违约金、赔偿金、甲方均有权从尚未支付乙方的合同款项中扣除。</w:t>
      </w:r>
    </w:p>
    <w:p w14:paraId="1368621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8.7因施工不当进行或其他故意及过失行为造成人员伤害或甲方设施损坏，乙方应承担相应赔偿责任；</w:t>
      </w:r>
    </w:p>
    <w:p w14:paraId="0B85D2E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8.8乙方提供的家具材料经甲方检验不合格，乙方不予更换的,甲方有权解除合同，要求乙方退回已支付货款,并有权要求乙方承担实际成交价20%的违约金。</w:t>
      </w:r>
    </w:p>
    <w:p w14:paraId="313B1091">
      <w:pPr>
        <w:pStyle w:val="4"/>
        <w:keepNext w:val="0"/>
        <w:keepLines w:val="0"/>
        <w:pageBreakBefore w:val="0"/>
        <w:kinsoku/>
        <w:wordWrap w:val="0"/>
        <w:overflowPunct/>
        <w:topLinePunct w:val="0"/>
        <w:autoSpaceDE w:val="0"/>
        <w:autoSpaceDN w:val="0"/>
        <w:bidi w:val="0"/>
        <w:adjustRightInd w:val="0"/>
        <w:snapToGrid w:val="0"/>
        <w:spacing w:before="205" w:line="360" w:lineRule="auto"/>
        <w:ind w:left="489"/>
        <w:textAlignment w:val="baseline"/>
        <w:rPr>
          <w:rFonts w:hint="eastAsia" w:ascii="宋体" w:hAnsi="宋体" w:eastAsia="宋体" w:cs="宋体"/>
          <w:b/>
          <w:bCs/>
          <w:spacing w:val="-5"/>
          <w:sz w:val="28"/>
          <w:szCs w:val="28"/>
        </w:rPr>
      </w:pPr>
      <w:r>
        <w:rPr>
          <w:rFonts w:hint="eastAsia" w:ascii="宋体" w:hAnsi="宋体" w:eastAsia="宋体" w:cs="宋体"/>
          <w:b/>
          <w:bCs/>
          <w:spacing w:val="-5"/>
          <w:sz w:val="28"/>
          <w:szCs w:val="28"/>
        </w:rPr>
        <w:t>九、付款方式</w:t>
      </w:r>
    </w:p>
    <w:p w14:paraId="3C40404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9.1.</w:t>
      </w:r>
      <w:r>
        <w:rPr>
          <w:rFonts w:hint="eastAsia" w:ascii="宋体" w:hAnsi="宋体" w:eastAsia="宋体" w:cs="宋体"/>
          <w:spacing w:val="-4"/>
          <w:sz w:val="28"/>
          <w:szCs w:val="28"/>
          <w:lang w:eastAsia="zh-CN"/>
        </w:rPr>
        <w:t>签订合同时另行约定</w:t>
      </w:r>
    </w:p>
    <w:p w14:paraId="2D159BB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乙方指定账户为:</w:t>
      </w:r>
    </w:p>
    <w:p w14:paraId="7DE830F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户名:</w:t>
      </w:r>
    </w:p>
    <w:p w14:paraId="6B5C7EC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账号:</w:t>
      </w:r>
    </w:p>
    <w:p w14:paraId="66D171D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开户行:</w:t>
      </w:r>
    </w:p>
    <w:p w14:paraId="6169F773">
      <w:pPr>
        <w:pStyle w:val="4"/>
        <w:keepNext w:val="0"/>
        <w:keepLines w:val="0"/>
        <w:pageBreakBefore w:val="0"/>
        <w:kinsoku/>
        <w:wordWrap w:val="0"/>
        <w:overflowPunct/>
        <w:topLinePunct w:val="0"/>
        <w:autoSpaceDE w:val="0"/>
        <w:autoSpaceDN w:val="0"/>
        <w:bidi w:val="0"/>
        <w:adjustRightInd w:val="0"/>
        <w:snapToGrid w:val="0"/>
        <w:spacing w:before="31" w:line="360" w:lineRule="auto"/>
        <w:ind w:left="484"/>
        <w:textAlignment w:val="baseline"/>
        <w:rPr>
          <w:rFonts w:hint="eastAsia" w:ascii="宋体" w:hAnsi="宋体" w:eastAsia="宋体" w:cs="宋体"/>
          <w:sz w:val="28"/>
          <w:szCs w:val="28"/>
        </w:rPr>
      </w:pPr>
      <w:r>
        <w:rPr>
          <w:rFonts w:hint="eastAsia" w:ascii="宋体" w:hAnsi="宋体" w:eastAsia="宋体" w:cs="宋体"/>
          <w:b/>
          <w:bCs/>
          <w:spacing w:val="-4"/>
          <w:sz w:val="28"/>
          <w:szCs w:val="28"/>
        </w:rPr>
        <w:t>十、争议解决</w:t>
      </w:r>
    </w:p>
    <w:p w14:paraId="3FD5822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因本协议履行产生的纠纷,双方应友好协商；协商不成的，任意一方均有权向甲方住所地的人民法院起诉。</w:t>
      </w:r>
    </w:p>
    <w:p w14:paraId="5AA7C43C">
      <w:pPr>
        <w:pStyle w:val="4"/>
        <w:keepNext w:val="0"/>
        <w:keepLines w:val="0"/>
        <w:pageBreakBefore w:val="0"/>
        <w:kinsoku/>
        <w:wordWrap w:val="0"/>
        <w:overflowPunct/>
        <w:topLinePunct w:val="0"/>
        <w:autoSpaceDE w:val="0"/>
        <w:autoSpaceDN w:val="0"/>
        <w:bidi w:val="0"/>
        <w:adjustRightInd w:val="0"/>
        <w:snapToGrid w:val="0"/>
        <w:spacing w:before="34" w:line="360" w:lineRule="auto"/>
        <w:ind w:left="484"/>
        <w:textAlignment w:val="baseline"/>
        <w:rPr>
          <w:rFonts w:hint="eastAsia" w:ascii="宋体" w:hAnsi="宋体" w:eastAsia="宋体" w:cs="宋体"/>
          <w:sz w:val="28"/>
          <w:szCs w:val="28"/>
        </w:rPr>
      </w:pPr>
      <w:r>
        <w:rPr>
          <w:rFonts w:hint="eastAsia" w:ascii="宋体" w:hAnsi="宋体" w:eastAsia="宋体" w:cs="宋体"/>
          <w:b/>
          <w:bCs/>
          <w:spacing w:val="-4"/>
          <w:sz w:val="28"/>
          <w:szCs w:val="28"/>
        </w:rPr>
        <w:t>十一、其他事项</w:t>
      </w:r>
    </w:p>
    <w:p w14:paraId="7193764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12.1协议附件作为协议的补充,与合同具有同等效力。</w:t>
      </w:r>
    </w:p>
    <w:p w14:paraId="7AB0ACB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12.2本协议自双方签字盖章后生效。</w:t>
      </w:r>
    </w:p>
    <w:p w14:paraId="2387F05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360" w:lineRule="auto"/>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12.3本协议一式陆份,甲方叁份，乙方叁份,具有同等法律效力。</w:t>
      </w:r>
    </w:p>
    <w:p w14:paraId="151F0838">
      <w:pPr>
        <w:keepNext w:val="0"/>
        <w:keepLines w:val="0"/>
        <w:pageBreakBefore w:val="0"/>
        <w:kinsoku/>
        <w:wordWrap w:val="0"/>
        <w:overflowPunct/>
        <w:topLinePunct w:val="0"/>
        <w:autoSpaceDE w:val="0"/>
        <w:autoSpaceDN w:val="0"/>
        <w:bidi w:val="0"/>
        <w:adjustRightInd w:val="0"/>
        <w:snapToGrid w:val="0"/>
        <w:spacing w:line="360" w:lineRule="auto"/>
        <w:textAlignment w:val="baseline"/>
        <w:rPr>
          <w:rFonts w:hint="eastAsia" w:ascii="宋体" w:hAnsi="宋体" w:eastAsia="宋体" w:cs="宋体"/>
          <w:sz w:val="28"/>
          <w:szCs w:val="28"/>
        </w:rPr>
      </w:pPr>
    </w:p>
    <w:p w14:paraId="196E20AE">
      <w:pPr>
        <w:spacing w:line="360" w:lineRule="auto"/>
        <w:ind w:firstLine="484" w:firstLineChars="200"/>
        <w:rPr>
          <w:rFonts w:hint="eastAsia" w:ascii="宋体" w:hAnsi="宋体" w:eastAsia="宋体" w:cs="宋体"/>
          <w:spacing w:val="-19"/>
          <w:sz w:val="28"/>
          <w:szCs w:val="28"/>
        </w:rPr>
      </w:pPr>
    </w:p>
    <w:p w14:paraId="7BB23F25">
      <w:pPr>
        <w:spacing w:line="360" w:lineRule="auto"/>
        <w:ind w:firstLine="484" w:firstLineChars="200"/>
        <w:rPr>
          <w:rFonts w:hint="eastAsia" w:ascii="宋体" w:hAnsi="宋体" w:eastAsia="宋体" w:cs="宋体"/>
          <w:sz w:val="28"/>
          <w:szCs w:val="28"/>
        </w:rPr>
      </w:pPr>
      <w:r>
        <w:rPr>
          <w:rFonts w:hint="eastAsia" w:ascii="宋体" w:hAnsi="宋体" w:eastAsia="宋体" w:cs="宋体"/>
          <w:spacing w:val="-19"/>
          <w:sz w:val="28"/>
          <w:szCs w:val="28"/>
        </w:rPr>
        <w:t>甲方：</w:t>
      </w:r>
      <w:r>
        <w:rPr>
          <w:rFonts w:hint="eastAsia" w:ascii="宋体" w:hAnsi="宋体" w:eastAsia="宋体" w:cs="宋体"/>
          <w:spacing w:val="-19"/>
          <w:sz w:val="28"/>
          <w:szCs w:val="28"/>
          <w:lang w:val="en-US" w:eastAsia="zh-CN"/>
        </w:rPr>
        <w:t xml:space="preserve">                                           </w:t>
      </w:r>
      <w:r>
        <w:rPr>
          <w:rFonts w:hint="eastAsia" w:ascii="宋体" w:hAnsi="宋体" w:eastAsia="宋体" w:cs="宋体"/>
          <w:spacing w:val="-19"/>
          <w:sz w:val="28"/>
          <w:szCs w:val="28"/>
        </w:rPr>
        <w:t>乙方：</w:t>
      </w:r>
    </w:p>
    <w:p w14:paraId="2708846B">
      <w:pPr>
        <w:pStyle w:val="4"/>
        <w:keepNext w:val="0"/>
        <w:keepLines w:val="0"/>
        <w:pageBreakBefore w:val="0"/>
        <w:kinsoku/>
        <w:wordWrap w:val="0"/>
        <w:overflowPunct/>
        <w:topLinePunct w:val="0"/>
        <w:autoSpaceDE w:val="0"/>
        <w:autoSpaceDN w:val="0"/>
        <w:bidi w:val="0"/>
        <w:adjustRightInd w:val="0"/>
        <w:snapToGrid w:val="0"/>
        <w:spacing w:before="202" w:line="360" w:lineRule="auto"/>
        <w:ind w:left="461"/>
        <w:textAlignment w:val="baseline"/>
        <w:rPr>
          <w:rFonts w:hint="eastAsia" w:ascii="宋体" w:hAnsi="宋体" w:eastAsia="宋体" w:cs="宋体"/>
          <w:sz w:val="28"/>
          <w:szCs w:val="28"/>
        </w:rPr>
      </w:pPr>
      <w:r>
        <w:rPr>
          <w:rFonts w:hint="eastAsia" w:ascii="宋体" w:hAnsi="宋体" w:eastAsia="宋体" w:cs="宋体"/>
          <w:spacing w:val="-1"/>
          <w:sz w:val="28"/>
          <w:szCs w:val="28"/>
        </w:rPr>
        <w:t>签字:（盖章）</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签字:（盖章）</w:t>
      </w:r>
    </w:p>
    <w:p w14:paraId="0B134014">
      <w:pPr>
        <w:pStyle w:val="4"/>
        <w:keepNext w:val="0"/>
        <w:keepLines w:val="0"/>
        <w:pageBreakBefore w:val="0"/>
        <w:kinsoku/>
        <w:wordWrap w:val="0"/>
        <w:overflowPunct/>
        <w:topLinePunct w:val="0"/>
        <w:autoSpaceDE w:val="0"/>
        <w:autoSpaceDN w:val="0"/>
        <w:bidi w:val="0"/>
        <w:adjustRightInd w:val="0"/>
        <w:snapToGrid w:val="0"/>
        <w:spacing w:before="205" w:line="360" w:lineRule="auto"/>
        <w:ind w:left="502"/>
        <w:textAlignment w:val="baseline"/>
        <w:rPr>
          <w:rFonts w:hint="eastAsia" w:ascii="宋体" w:hAnsi="宋体" w:eastAsia="宋体" w:cs="宋体"/>
          <w:sz w:val="28"/>
          <w:szCs w:val="28"/>
        </w:rPr>
      </w:pPr>
      <w:r>
        <w:rPr>
          <w:rFonts w:hint="eastAsia" w:ascii="宋体" w:hAnsi="宋体" w:eastAsia="宋体" w:cs="宋体"/>
          <w:spacing w:val="-21"/>
          <w:sz w:val="28"/>
          <w:szCs w:val="28"/>
        </w:rPr>
        <w:t>日期：</w:t>
      </w:r>
      <w:r>
        <w:rPr>
          <w:rFonts w:hint="eastAsia" w:ascii="宋体" w:hAnsi="宋体" w:eastAsia="宋体" w:cs="宋体"/>
          <w:spacing w:val="-21"/>
          <w:sz w:val="28"/>
          <w:szCs w:val="28"/>
          <w:lang w:val="en-US" w:eastAsia="zh-CN"/>
        </w:rPr>
        <w:t xml:space="preserve">                                            </w:t>
      </w:r>
      <w:r>
        <w:rPr>
          <w:rFonts w:hint="eastAsia" w:ascii="宋体" w:hAnsi="宋体" w:eastAsia="宋体" w:cs="宋体"/>
          <w:spacing w:val="-21"/>
          <w:sz w:val="28"/>
          <w:szCs w:val="28"/>
        </w:rPr>
        <w:t>日期：</w:t>
      </w:r>
    </w:p>
    <w:p w14:paraId="49FEB8DA">
      <w:pPr>
        <w:rPr>
          <w:rFonts w:hint="eastAsia" w:ascii="宋体" w:hAnsi="宋体" w:eastAsia="宋体" w:cs="宋体"/>
          <w:b/>
          <w:sz w:val="28"/>
          <w:szCs w:val="28"/>
        </w:rPr>
      </w:pPr>
      <w:r>
        <w:rPr>
          <w:rFonts w:hint="eastAsia" w:ascii="宋体" w:hAnsi="宋体" w:eastAsia="宋体" w:cs="宋体"/>
          <w:b/>
          <w:sz w:val="28"/>
          <w:szCs w:val="28"/>
        </w:rPr>
        <w:br w:type="page"/>
      </w:r>
    </w:p>
    <w:p w14:paraId="5B86AB32">
      <w:pPr>
        <w:pStyle w:val="3"/>
        <w:keepNext/>
        <w:keepLines/>
        <w:pageBreakBefore w:val="0"/>
        <w:widowControl/>
        <w:kinsoku w:val="0"/>
        <w:wordWrap/>
        <w:overflowPunct/>
        <w:topLinePunct w:val="0"/>
        <w:autoSpaceDE w:val="0"/>
        <w:autoSpaceDN w:val="0"/>
        <w:bidi w:val="0"/>
        <w:adjustRightInd w:val="0"/>
        <w:snapToGrid w:val="0"/>
        <w:spacing w:before="100" w:after="100" w:line="240" w:lineRule="auto"/>
        <w:jc w:val="center"/>
        <w:textAlignment w:val="baseline"/>
        <w:rPr>
          <w:rFonts w:hint="eastAsia" w:ascii="宋体" w:hAnsi="宋体" w:eastAsia="宋体" w:cs="宋体"/>
          <w:b/>
          <w:sz w:val="28"/>
          <w:szCs w:val="28"/>
        </w:rPr>
      </w:pPr>
      <w:r>
        <w:rPr>
          <w:rFonts w:hint="eastAsia" w:ascii="宋体" w:hAnsi="宋体" w:eastAsia="宋体" w:cs="宋体"/>
          <w:b/>
          <w:sz w:val="28"/>
          <w:szCs w:val="28"/>
        </w:rPr>
        <w:t>第五部分响应性文件格式</w:t>
      </w:r>
    </w:p>
    <w:p w14:paraId="78C8B74A">
      <w:pPr>
        <w:spacing w:line="364" w:lineRule="auto"/>
        <w:rPr>
          <w:rFonts w:hint="eastAsia" w:ascii="宋体" w:hAnsi="宋体" w:eastAsia="宋体" w:cs="宋体"/>
          <w:sz w:val="21"/>
        </w:rPr>
      </w:pPr>
    </w:p>
    <w:p w14:paraId="2FADF095">
      <w:pPr>
        <w:pStyle w:val="4"/>
        <w:spacing w:before="91" w:line="219" w:lineRule="auto"/>
        <w:ind w:left="3575"/>
        <w:rPr>
          <w:rFonts w:hint="eastAsia" w:ascii="宋体" w:hAnsi="宋体" w:eastAsia="宋体" w:cs="宋体"/>
          <w:sz w:val="28"/>
          <w:szCs w:val="28"/>
        </w:rPr>
      </w:pPr>
      <w:r>
        <w:rPr>
          <w:rFonts w:hint="eastAsia" w:ascii="宋体" w:hAnsi="宋体" w:eastAsia="宋体" w:cs="宋体"/>
          <w:b/>
          <w:bCs/>
          <w:spacing w:val="-11"/>
          <w:sz w:val="28"/>
          <w:szCs w:val="28"/>
        </w:rPr>
        <w:t>1、磋商书</w:t>
      </w:r>
    </w:p>
    <w:p w14:paraId="3334DD8C">
      <w:pPr>
        <w:pStyle w:val="4"/>
        <w:tabs>
          <w:tab w:val="left" w:pos="607"/>
        </w:tabs>
        <w:spacing w:before="299" w:line="219" w:lineRule="auto"/>
        <w:ind w:left="471"/>
        <w:rPr>
          <w:rFonts w:hint="eastAsia" w:ascii="宋体" w:hAnsi="宋体" w:eastAsia="宋体" w:cs="宋体"/>
          <w:sz w:val="28"/>
          <w:szCs w:val="28"/>
        </w:rPr>
      </w:pPr>
      <w:r>
        <w:rPr>
          <w:rFonts w:hint="eastAsia" w:ascii="宋体" w:hAnsi="宋体" w:eastAsia="宋体" w:cs="宋体"/>
          <w:sz w:val="28"/>
          <w:szCs w:val="28"/>
          <w:u w:val="single" w:color="auto"/>
        </w:rPr>
        <w:tab/>
      </w:r>
      <w:r>
        <w:rPr>
          <w:rFonts w:hint="eastAsia" w:ascii="宋体" w:hAnsi="宋体" w:eastAsia="宋体" w:cs="宋体"/>
          <w:spacing w:val="-17"/>
          <w:sz w:val="28"/>
          <w:szCs w:val="28"/>
          <w:u w:val="single" w:color="auto"/>
        </w:rPr>
        <w:t>（采购代理机构</w:t>
      </w:r>
      <w:r>
        <w:rPr>
          <w:rFonts w:hint="eastAsia" w:ascii="宋体" w:hAnsi="宋体" w:eastAsia="宋体" w:cs="宋体"/>
          <w:spacing w:val="-9"/>
          <w:sz w:val="28"/>
          <w:szCs w:val="28"/>
          <w:u w:val="single" w:color="auto"/>
        </w:rPr>
        <w:t>）</w:t>
      </w:r>
      <w:r>
        <w:rPr>
          <w:rFonts w:hint="eastAsia" w:ascii="宋体" w:hAnsi="宋体" w:eastAsia="宋体" w:cs="宋体"/>
          <w:spacing w:val="-9"/>
          <w:sz w:val="28"/>
          <w:szCs w:val="28"/>
        </w:rPr>
        <w:t>：</w:t>
      </w:r>
    </w:p>
    <w:p w14:paraId="6C4A087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56" w:firstLineChars="200"/>
        <w:jc w:val="both"/>
        <w:textAlignment w:val="auto"/>
        <w:rPr>
          <w:rFonts w:hint="eastAsia" w:ascii="宋体" w:hAnsi="宋体" w:eastAsia="宋体" w:cs="宋体"/>
          <w:sz w:val="28"/>
          <w:szCs w:val="28"/>
        </w:rPr>
      </w:pPr>
      <w:r>
        <w:rPr>
          <w:rFonts w:hint="eastAsia" w:ascii="宋体" w:hAnsi="宋体" w:eastAsia="宋体" w:cs="宋体"/>
          <w:spacing w:val="-1"/>
          <w:sz w:val="28"/>
          <w:szCs w:val="28"/>
        </w:rPr>
        <w:t>依据贵方</w:t>
      </w:r>
      <w:r>
        <w:rPr>
          <w:rFonts w:hint="eastAsia" w:ascii="宋体" w:hAnsi="宋体" w:eastAsia="宋体" w:cs="宋体"/>
          <w:spacing w:val="-1"/>
          <w:sz w:val="28"/>
          <w:szCs w:val="28"/>
          <w:u w:val="single" w:color="auto"/>
        </w:rPr>
        <w:t>（项目名称/文件编号）</w:t>
      </w:r>
      <w:r>
        <w:rPr>
          <w:rFonts w:hint="eastAsia" w:ascii="宋体" w:hAnsi="宋体" w:eastAsia="宋体" w:cs="宋体"/>
          <w:spacing w:val="-1"/>
          <w:sz w:val="28"/>
          <w:szCs w:val="28"/>
        </w:rPr>
        <w:t>项目的磋商邀请，我方</w:t>
      </w:r>
      <w:r>
        <w:rPr>
          <w:rFonts w:hint="eastAsia" w:ascii="宋体" w:hAnsi="宋体" w:eastAsia="宋体" w:cs="宋体"/>
          <w:spacing w:val="-1"/>
          <w:sz w:val="28"/>
          <w:szCs w:val="28"/>
          <w:u w:val="single" w:color="auto"/>
        </w:rPr>
        <w:t>（姓名和职务）</w:t>
      </w:r>
      <w:r>
        <w:rPr>
          <w:rFonts w:hint="eastAsia" w:ascii="宋体" w:hAnsi="宋体" w:eastAsia="宋体" w:cs="宋体"/>
          <w:spacing w:val="-1"/>
          <w:sz w:val="28"/>
          <w:szCs w:val="28"/>
        </w:rPr>
        <w:t>经</w:t>
      </w:r>
      <w:r>
        <w:rPr>
          <w:rFonts w:hint="eastAsia" w:ascii="宋体" w:hAnsi="宋体" w:eastAsia="宋体" w:cs="宋体"/>
          <w:spacing w:val="-2"/>
          <w:sz w:val="28"/>
          <w:szCs w:val="28"/>
        </w:rPr>
        <w:t>正式</w:t>
      </w:r>
      <w:r>
        <w:rPr>
          <w:rFonts w:hint="eastAsia" w:ascii="宋体" w:hAnsi="宋体" w:eastAsia="宋体" w:cs="宋体"/>
          <w:spacing w:val="-1"/>
          <w:sz w:val="28"/>
          <w:szCs w:val="28"/>
        </w:rPr>
        <w:t>授权并代表磋商供应商</w:t>
      </w:r>
      <w:r>
        <w:rPr>
          <w:rFonts w:hint="eastAsia" w:ascii="宋体" w:hAnsi="宋体" w:eastAsia="宋体" w:cs="宋体"/>
          <w:spacing w:val="-1"/>
          <w:sz w:val="28"/>
          <w:szCs w:val="28"/>
          <w:u w:val="single" w:color="auto"/>
        </w:rPr>
        <w:t>（磋商供应商名称、地址）</w:t>
      </w:r>
      <w:r>
        <w:rPr>
          <w:rFonts w:hint="eastAsia" w:ascii="宋体" w:hAnsi="宋体" w:eastAsia="宋体" w:cs="宋体"/>
          <w:spacing w:val="-1"/>
          <w:sz w:val="28"/>
          <w:szCs w:val="28"/>
        </w:rPr>
        <w:t>提交下述</w:t>
      </w:r>
      <w:r>
        <w:rPr>
          <w:rFonts w:hint="eastAsia" w:ascii="宋体" w:hAnsi="宋体" w:eastAsia="宋体" w:cs="宋体"/>
          <w:spacing w:val="-2"/>
          <w:sz w:val="28"/>
          <w:szCs w:val="28"/>
        </w:rPr>
        <w:t>磋商响应文件。</w:t>
      </w:r>
    </w:p>
    <w:p w14:paraId="65AA8BA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16" w:firstLineChars="200"/>
        <w:jc w:val="both"/>
        <w:textAlignment w:val="auto"/>
        <w:rPr>
          <w:rFonts w:hint="eastAsia" w:ascii="宋体" w:hAnsi="宋体" w:eastAsia="宋体" w:cs="宋体"/>
          <w:sz w:val="28"/>
          <w:szCs w:val="28"/>
        </w:rPr>
      </w:pPr>
      <w:r>
        <w:rPr>
          <w:rFonts w:hint="eastAsia" w:ascii="宋体" w:hAnsi="宋体" w:eastAsia="宋体" w:cs="宋体"/>
          <w:spacing w:val="-11"/>
          <w:sz w:val="28"/>
          <w:szCs w:val="28"/>
        </w:rPr>
        <w:t>1.首次报价表；</w:t>
      </w:r>
    </w:p>
    <w:p w14:paraId="3D01E51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16" w:firstLineChars="200"/>
        <w:jc w:val="both"/>
        <w:textAlignment w:val="auto"/>
        <w:rPr>
          <w:rFonts w:hint="eastAsia" w:ascii="宋体" w:hAnsi="宋体" w:eastAsia="宋体" w:cs="宋体"/>
          <w:spacing w:val="-11"/>
          <w:sz w:val="28"/>
          <w:szCs w:val="28"/>
        </w:rPr>
      </w:pPr>
      <w:r>
        <w:rPr>
          <w:rFonts w:hint="eastAsia" w:ascii="宋体" w:hAnsi="宋体" w:eastAsia="宋体" w:cs="宋体"/>
          <w:spacing w:val="-11"/>
          <w:sz w:val="28"/>
          <w:szCs w:val="28"/>
        </w:rPr>
        <w:t>2.最终报价表；</w:t>
      </w:r>
    </w:p>
    <w:p w14:paraId="327FCAC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16" w:firstLineChars="200"/>
        <w:jc w:val="both"/>
        <w:textAlignment w:val="auto"/>
        <w:rPr>
          <w:rFonts w:hint="eastAsia" w:ascii="宋体" w:hAnsi="宋体" w:eastAsia="宋体" w:cs="宋体"/>
          <w:spacing w:val="-11"/>
          <w:sz w:val="28"/>
          <w:szCs w:val="28"/>
        </w:rPr>
      </w:pPr>
      <w:r>
        <w:rPr>
          <w:rFonts w:hint="eastAsia" w:ascii="宋体" w:hAnsi="宋体" w:eastAsia="宋体" w:cs="宋体"/>
          <w:spacing w:val="-11"/>
          <w:sz w:val="28"/>
          <w:szCs w:val="28"/>
        </w:rPr>
        <w:t>3.按竞争性磋商文件磋商须知和技术服务要求提供的有关文件；</w:t>
      </w:r>
    </w:p>
    <w:p w14:paraId="2F92C05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16" w:firstLineChars="200"/>
        <w:jc w:val="both"/>
        <w:textAlignment w:val="auto"/>
        <w:rPr>
          <w:rFonts w:hint="eastAsia" w:ascii="宋体" w:hAnsi="宋体" w:eastAsia="宋体" w:cs="宋体"/>
          <w:spacing w:val="-11"/>
          <w:sz w:val="28"/>
          <w:szCs w:val="28"/>
        </w:rPr>
      </w:pPr>
      <w:r>
        <w:rPr>
          <w:rFonts w:hint="eastAsia" w:ascii="宋体" w:hAnsi="宋体" w:eastAsia="宋体" w:cs="宋体"/>
          <w:spacing w:val="-11"/>
          <w:sz w:val="28"/>
          <w:szCs w:val="28"/>
        </w:rPr>
        <w:t>4.资格证明文件</w:t>
      </w:r>
    </w:p>
    <w:p w14:paraId="0F810AE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44" w:firstLineChars="200"/>
        <w:jc w:val="both"/>
        <w:textAlignment w:val="auto"/>
        <w:rPr>
          <w:rFonts w:hint="eastAsia" w:ascii="宋体" w:hAnsi="宋体" w:eastAsia="宋体" w:cs="宋体"/>
          <w:sz w:val="28"/>
          <w:szCs w:val="28"/>
        </w:rPr>
      </w:pPr>
      <w:r>
        <w:rPr>
          <w:rFonts w:hint="eastAsia" w:ascii="宋体" w:hAnsi="宋体" w:eastAsia="宋体" w:cs="宋体"/>
          <w:spacing w:val="-4"/>
          <w:sz w:val="28"/>
          <w:szCs w:val="28"/>
        </w:rPr>
        <w:t>在此，授权委托人宣布同意如下：</w:t>
      </w:r>
    </w:p>
    <w:p w14:paraId="11A2986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44" w:firstLineChars="200"/>
        <w:jc w:val="both"/>
        <w:textAlignment w:val="auto"/>
        <w:rPr>
          <w:rFonts w:hint="eastAsia" w:ascii="宋体" w:hAnsi="宋体" w:eastAsia="宋体" w:cs="宋体"/>
          <w:spacing w:val="-4"/>
          <w:sz w:val="28"/>
          <w:szCs w:val="28"/>
        </w:rPr>
      </w:pPr>
      <w:r>
        <w:rPr>
          <w:rFonts w:hint="eastAsia" w:ascii="宋体" w:hAnsi="宋体" w:eastAsia="宋体" w:cs="宋体"/>
          <w:spacing w:val="-4"/>
          <w:sz w:val="28"/>
          <w:szCs w:val="28"/>
        </w:rPr>
        <w:t>1.将按竞争性磋商文件的约定履行合同责任和义务；</w:t>
      </w:r>
    </w:p>
    <w:p w14:paraId="2612245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56" w:firstLineChars="200"/>
        <w:jc w:val="both"/>
        <w:textAlignment w:val="auto"/>
        <w:rPr>
          <w:rFonts w:hint="eastAsia" w:ascii="宋体" w:hAnsi="宋体" w:eastAsia="宋体" w:cs="宋体"/>
          <w:sz w:val="28"/>
          <w:szCs w:val="28"/>
        </w:rPr>
      </w:pPr>
      <w:r>
        <w:rPr>
          <w:rFonts w:hint="eastAsia" w:ascii="宋体" w:hAnsi="宋体" w:eastAsia="宋体" w:cs="宋体"/>
          <w:spacing w:val="-1"/>
          <w:sz w:val="28"/>
          <w:szCs w:val="28"/>
        </w:rPr>
        <w:t>2.已详细审查全部竞争性磋商文件，包括</w:t>
      </w:r>
      <w:r>
        <w:rPr>
          <w:rFonts w:hint="eastAsia" w:ascii="宋体" w:hAnsi="宋体" w:eastAsia="宋体" w:cs="宋体"/>
          <w:spacing w:val="-1"/>
          <w:sz w:val="28"/>
          <w:szCs w:val="28"/>
          <w:u w:val="single" w:color="auto"/>
        </w:rPr>
        <w:t>（补遗书</w:t>
      </w:r>
      <w:r>
        <w:rPr>
          <w:rFonts w:hint="eastAsia" w:ascii="宋体" w:hAnsi="宋体" w:eastAsia="宋体" w:cs="宋体"/>
          <w:spacing w:val="1"/>
          <w:sz w:val="28"/>
          <w:szCs w:val="28"/>
          <w:u w:val="single" w:color="auto"/>
        </w:rPr>
        <w:t>）（</w:t>
      </w:r>
      <w:r>
        <w:rPr>
          <w:rFonts w:hint="eastAsia" w:ascii="宋体" w:hAnsi="宋体" w:eastAsia="宋体" w:cs="宋体"/>
          <w:spacing w:val="-1"/>
          <w:sz w:val="28"/>
          <w:szCs w:val="28"/>
          <w:u w:val="single" w:color="auto"/>
        </w:rPr>
        <w:t>如果有的话</w:t>
      </w:r>
      <w:r>
        <w:rPr>
          <w:rFonts w:hint="eastAsia" w:ascii="宋体" w:hAnsi="宋体" w:eastAsia="宋体" w:cs="宋体"/>
          <w:spacing w:val="1"/>
          <w:sz w:val="28"/>
          <w:szCs w:val="28"/>
          <w:u w:val="single" w:color="auto"/>
        </w:rPr>
        <w:t>）</w:t>
      </w:r>
      <w:r>
        <w:rPr>
          <w:rFonts w:hint="eastAsia" w:ascii="宋体" w:hAnsi="宋体" w:eastAsia="宋体" w:cs="宋体"/>
          <w:spacing w:val="1"/>
          <w:sz w:val="28"/>
          <w:szCs w:val="28"/>
        </w:rPr>
        <w:t>；</w:t>
      </w:r>
      <w:r>
        <w:rPr>
          <w:rFonts w:hint="eastAsia" w:ascii="宋体" w:hAnsi="宋体" w:eastAsia="宋体" w:cs="宋体"/>
          <w:spacing w:val="-1"/>
          <w:sz w:val="28"/>
          <w:szCs w:val="28"/>
        </w:rPr>
        <w:t>我们完</w:t>
      </w:r>
      <w:r>
        <w:rPr>
          <w:rFonts w:hint="eastAsia" w:ascii="宋体" w:hAnsi="宋体" w:eastAsia="宋体" w:cs="宋体"/>
          <w:spacing w:val="-3"/>
          <w:sz w:val="28"/>
          <w:szCs w:val="28"/>
        </w:rPr>
        <w:t>全理解并同意放弃对这方面有不明及误解的权力；</w:t>
      </w:r>
    </w:p>
    <w:p w14:paraId="057AA9ED">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52" w:firstLineChars="200"/>
        <w:jc w:val="both"/>
        <w:textAlignment w:val="auto"/>
        <w:rPr>
          <w:rFonts w:hint="eastAsia" w:ascii="宋体" w:hAnsi="宋体" w:eastAsia="宋体" w:cs="宋体"/>
          <w:sz w:val="28"/>
          <w:szCs w:val="28"/>
        </w:rPr>
      </w:pPr>
      <w:r>
        <w:rPr>
          <w:rFonts w:hint="eastAsia" w:ascii="宋体" w:hAnsi="宋体" w:eastAsia="宋体" w:cs="宋体"/>
          <w:spacing w:val="-2"/>
          <w:sz w:val="28"/>
          <w:szCs w:val="28"/>
        </w:rPr>
        <w:t>3.同意提供按贵方可能要求的与其磋商有关的一切</w:t>
      </w:r>
      <w:r>
        <w:rPr>
          <w:rFonts w:hint="eastAsia" w:ascii="宋体" w:hAnsi="宋体" w:eastAsia="宋体" w:cs="宋体"/>
          <w:spacing w:val="-3"/>
          <w:sz w:val="28"/>
          <w:szCs w:val="28"/>
        </w:rPr>
        <w:t>数据或资料；</w:t>
      </w:r>
    </w:p>
    <w:p w14:paraId="05433BB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56" w:firstLineChars="200"/>
        <w:jc w:val="both"/>
        <w:textAlignment w:val="auto"/>
        <w:rPr>
          <w:rFonts w:hint="eastAsia" w:ascii="宋体" w:hAnsi="宋体" w:eastAsia="宋体" w:cs="宋体"/>
          <w:spacing w:val="-6"/>
          <w:sz w:val="28"/>
          <w:szCs w:val="28"/>
        </w:rPr>
      </w:pPr>
      <w:r>
        <w:rPr>
          <w:rFonts w:hint="eastAsia" w:ascii="宋体" w:hAnsi="宋体" w:eastAsia="宋体" w:cs="宋体"/>
          <w:spacing w:val="-1"/>
          <w:sz w:val="28"/>
          <w:szCs w:val="28"/>
        </w:rPr>
        <w:t>4.与本磋商有关的一切正式往来信函请寄：</w:t>
      </w:r>
    </w:p>
    <w:p w14:paraId="48C8FEB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36" w:firstLineChars="200"/>
        <w:jc w:val="both"/>
        <w:textAlignment w:val="auto"/>
        <w:rPr>
          <w:rFonts w:hint="eastAsia" w:ascii="宋体" w:hAnsi="宋体" w:eastAsia="宋体" w:cs="宋体"/>
          <w:spacing w:val="-6"/>
          <w:sz w:val="28"/>
          <w:szCs w:val="28"/>
        </w:rPr>
      </w:pPr>
    </w:p>
    <w:p w14:paraId="4AB9D07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36" w:firstLineChars="200"/>
        <w:jc w:val="both"/>
        <w:textAlignment w:val="auto"/>
        <w:rPr>
          <w:rFonts w:hint="eastAsia" w:ascii="宋体" w:hAnsi="宋体" w:eastAsia="宋体" w:cs="宋体"/>
          <w:b/>
          <w:bCs/>
          <w:sz w:val="28"/>
          <w:szCs w:val="28"/>
          <w:lang w:eastAsia="zh-CN"/>
        </w:rPr>
      </w:pPr>
      <w:r>
        <w:rPr>
          <w:rFonts w:hint="eastAsia" w:ascii="宋体" w:hAnsi="宋体" w:eastAsia="宋体" w:cs="宋体"/>
          <w:spacing w:val="-6"/>
          <w:sz w:val="28"/>
          <w:szCs w:val="28"/>
        </w:rPr>
        <w:t>电话/传真：</w:t>
      </w:r>
      <w:r>
        <w:rPr>
          <w:rFonts w:hint="eastAsia" w:ascii="宋体" w:hAnsi="宋体" w:eastAsia="宋体" w:cs="宋体"/>
          <w:spacing w:val="-6"/>
          <w:sz w:val="28"/>
          <w:szCs w:val="28"/>
          <w:lang w:val="en-US" w:eastAsia="zh-CN"/>
        </w:rPr>
        <w:t xml:space="preserve">                                  </w:t>
      </w:r>
      <w:r>
        <w:rPr>
          <w:rFonts w:hint="eastAsia" w:ascii="宋体" w:hAnsi="宋体" w:eastAsia="宋体" w:cs="宋体"/>
          <w:spacing w:val="-6"/>
          <w:sz w:val="28"/>
          <w:szCs w:val="28"/>
        </w:rPr>
        <w:t>电子邮件：</w:t>
      </w:r>
    </w:p>
    <w:p w14:paraId="6FFF2A4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08" w:firstLineChars="200"/>
        <w:jc w:val="both"/>
        <w:textAlignment w:val="auto"/>
        <w:rPr>
          <w:rFonts w:hint="eastAsia" w:ascii="宋体" w:hAnsi="宋体" w:eastAsia="宋体" w:cs="宋体"/>
          <w:sz w:val="28"/>
          <w:szCs w:val="28"/>
        </w:rPr>
      </w:pPr>
      <w:r>
        <w:rPr>
          <w:rFonts w:hint="eastAsia" w:ascii="宋体" w:hAnsi="宋体" w:eastAsia="宋体" w:cs="宋体"/>
          <w:spacing w:val="-13"/>
          <w:sz w:val="28"/>
          <w:szCs w:val="28"/>
        </w:rPr>
        <w:t>日期：</w:t>
      </w:r>
      <w:r>
        <w:rPr>
          <w:rFonts w:hint="eastAsia" w:ascii="宋体" w:hAnsi="宋体" w:eastAsia="宋体" w:cs="宋体"/>
          <w:spacing w:val="-13"/>
          <w:sz w:val="28"/>
          <w:szCs w:val="28"/>
          <w:lang w:val="en-US" w:eastAsia="zh-CN"/>
        </w:rPr>
        <w:t xml:space="preserve">      </w:t>
      </w:r>
      <w:r>
        <w:rPr>
          <w:rFonts w:hint="eastAsia" w:ascii="宋体" w:hAnsi="宋体" w:eastAsia="宋体" w:cs="宋体"/>
          <w:spacing w:val="-13"/>
          <w:sz w:val="28"/>
          <w:szCs w:val="28"/>
        </w:rPr>
        <w:t>年</w:t>
      </w:r>
      <w:r>
        <w:rPr>
          <w:rFonts w:hint="eastAsia" w:ascii="宋体" w:hAnsi="宋体" w:eastAsia="宋体" w:cs="宋体"/>
          <w:spacing w:val="-13"/>
          <w:sz w:val="28"/>
          <w:szCs w:val="28"/>
          <w:lang w:val="en-US" w:eastAsia="zh-CN"/>
        </w:rPr>
        <w:t xml:space="preserve">    </w:t>
      </w:r>
      <w:r>
        <w:rPr>
          <w:rFonts w:hint="eastAsia" w:ascii="宋体" w:hAnsi="宋体" w:eastAsia="宋体" w:cs="宋体"/>
          <w:spacing w:val="-13"/>
          <w:sz w:val="28"/>
          <w:szCs w:val="28"/>
        </w:rPr>
        <w:t>月</w:t>
      </w:r>
      <w:r>
        <w:rPr>
          <w:rFonts w:hint="eastAsia" w:ascii="宋体" w:hAnsi="宋体" w:eastAsia="宋体" w:cs="宋体"/>
          <w:spacing w:val="-13"/>
          <w:sz w:val="28"/>
          <w:szCs w:val="28"/>
          <w:lang w:val="en-US" w:eastAsia="zh-CN"/>
        </w:rPr>
        <w:t xml:space="preserve">    </w:t>
      </w:r>
      <w:r>
        <w:rPr>
          <w:rFonts w:hint="eastAsia" w:ascii="宋体" w:hAnsi="宋体" w:eastAsia="宋体" w:cs="宋体"/>
          <w:spacing w:val="-13"/>
          <w:sz w:val="28"/>
          <w:szCs w:val="28"/>
        </w:rPr>
        <w:t>日</w:t>
      </w:r>
    </w:p>
    <w:p w14:paraId="4F7BEAA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56" w:firstLineChars="200"/>
        <w:jc w:val="both"/>
        <w:textAlignment w:val="auto"/>
        <w:rPr>
          <w:rFonts w:hint="eastAsia" w:ascii="宋体" w:hAnsi="宋体" w:eastAsia="宋体" w:cs="宋体"/>
          <w:sz w:val="28"/>
          <w:szCs w:val="28"/>
          <w:lang w:eastAsia="zh-CN"/>
        </w:rPr>
      </w:pPr>
      <w:r>
        <w:rPr>
          <w:rFonts w:hint="eastAsia" w:ascii="宋体" w:hAnsi="宋体" w:eastAsia="宋体" w:cs="宋体"/>
          <w:spacing w:val="-1"/>
          <w:sz w:val="28"/>
          <w:szCs w:val="28"/>
        </w:rPr>
        <w:t>法定代表人或授权委托人签字：</w:t>
      </w:r>
    </w:p>
    <w:p w14:paraId="35A3632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56" w:firstLineChars="200"/>
        <w:jc w:val="both"/>
        <w:textAlignment w:val="auto"/>
        <w:rPr>
          <w:rFonts w:hint="eastAsia" w:ascii="宋体" w:hAnsi="宋体" w:eastAsia="宋体" w:cs="宋体"/>
          <w:sz w:val="28"/>
          <w:szCs w:val="28"/>
          <w:lang w:eastAsia="zh-CN"/>
        </w:rPr>
      </w:pPr>
      <w:r>
        <w:rPr>
          <w:rFonts w:hint="eastAsia" w:ascii="宋体" w:hAnsi="宋体" w:eastAsia="宋体" w:cs="宋体"/>
          <w:spacing w:val="-1"/>
          <w:sz w:val="28"/>
          <w:szCs w:val="28"/>
        </w:rPr>
        <w:t>磋商供应商名称（签章</w:t>
      </w:r>
      <w:r>
        <w:rPr>
          <w:rFonts w:hint="eastAsia" w:ascii="宋体" w:hAnsi="宋体" w:eastAsia="宋体" w:cs="宋体"/>
          <w:sz w:val="28"/>
          <w:szCs w:val="28"/>
        </w:rPr>
        <w:t>）：</w:t>
      </w:r>
    </w:p>
    <w:p w14:paraId="4372437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52" w:firstLineChars="200"/>
        <w:jc w:val="both"/>
        <w:textAlignment w:val="auto"/>
        <w:rPr>
          <w:rFonts w:hint="eastAsia" w:ascii="宋体" w:hAnsi="宋体" w:eastAsia="宋体" w:cs="宋体"/>
          <w:b/>
          <w:bCs/>
          <w:spacing w:val="-5"/>
          <w:sz w:val="28"/>
          <w:szCs w:val="28"/>
        </w:rPr>
      </w:pPr>
      <w:r>
        <w:rPr>
          <w:rFonts w:hint="eastAsia" w:ascii="宋体" w:hAnsi="宋体" w:eastAsia="宋体" w:cs="宋体"/>
          <w:spacing w:val="-2"/>
          <w:sz w:val="28"/>
          <w:szCs w:val="28"/>
        </w:rPr>
        <w:t>开户银行：</w:t>
      </w:r>
      <w:r>
        <w:rPr>
          <w:rFonts w:hint="eastAsia" w:ascii="宋体" w:hAnsi="宋体" w:eastAsia="宋体" w:cs="宋体"/>
          <w:spacing w:val="-2"/>
          <w:sz w:val="28"/>
          <w:szCs w:val="28"/>
          <w:lang w:val="en-US" w:eastAsia="zh-CN"/>
        </w:rPr>
        <w:t xml:space="preserve">                                 </w:t>
      </w:r>
      <w:r>
        <w:rPr>
          <w:rFonts w:hint="eastAsia" w:ascii="宋体" w:hAnsi="宋体" w:eastAsia="宋体" w:cs="宋体"/>
          <w:spacing w:val="-2"/>
          <w:sz w:val="28"/>
          <w:szCs w:val="28"/>
        </w:rPr>
        <w:t>账号/行号：</w:t>
      </w:r>
    </w:p>
    <w:p w14:paraId="406181DD">
      <w:pPr>
        <w:pStyle w:val="4"/>
        <w:keepNext w:val="0"/>
        <w:keepLines w:val="0"/>
        <w:pageBreakBefore w:val="0"/>
        <w:widowControl w:val="0"/>
        <w:kinsoku/>
        <w:wordWrap w:val="0"/>
        <w:overflowPunct/>
        <w:topLinePunct w:val="0"/>
        <w:autoSpaceDE w:val="0"/>
        <w:autoSpaceDN w:val="0"/>
        <w:bidi w:val="0"/>
        <w:adjustRightInd w:val="0"/>
        <w:snapToGrid w:val="0"/>
        <w:spacing w:before="205" w:line="324" w:lineRule="auto"/>
        <w:ind w:left="6" w:right="28" w:firstLine="476"/>
        <w:textAlignment w:val="baseline"/>
        <w:rPr>
          <w:rFonts w:hint="eastAsia" w:ascii="宋体" w:hAnsi="宋体" w:eastAsia="宋体" w:cs="宋体"/>
          <w:sz w:val="21"/>
        </w:rPr>
        <w:sectPr>
          <w:pgSz w:w="11905" w:h="16837"/>
          <w:pgMar w:top="1378" w:right="1378" w:bottom="1378" w:left="1378" w:header="0" w:footer="0" w:gutter="0"/>
          <w:pgNumType w:fmt="decimal"/>
          <w:cols w:space="0" w:num="1"/>
          <w:rtlGutter w:val="0"/>
          <w:docGrid w:linePitch="0" w:charSpace="0"/>
        </w:sectPr>
      </w:pPr>
    </w:p>
    <w:p w14:paraId="72B173EB">
      <w:pPr>
        <w:pStyle w:val="4"/>
        <w:spacing w:before="91" w:line="219" w:lineRule="auto"/>
        <w:ind w:left="3083"/>
        <w:rPr>
          <w:rFonts w:hint="eastAsia" w:ascii="宋体" w:hAnsi="宋体" w:eastAsia="宋体" w:cs="宋体"/>
          <w:sz w:val="28"/>
          <w:szCs w:val="28"/>
        </w:rPr>
      </w:pPr>
      <w:r>
        <w:rPr>
          <w:rFonts w:hint="eastAsia" w:ascii="宋体" w:hAnsi="宋体" w:eastAsia="宋体" w:cs="宋体"/>
          <w:b/>
          <w:bCs/>
          <w:spacing w:val="-5"/>
          <w:sz w:val="28"/>
          <w:szCs w:val="28"/>
        </w:rPr>
        <w:t>2、法定代表人身份证明书</w:t>
      </w:r>
    </w:p>
    <w:p w14:paraId="14064AE8">
      <w:pPr>
        <w:spacing w:line="304" w:lineRule="auto"/>
        <w:rPr>
          <w:rFonts w:hint="eastAsia" w:ascii="宋体" w:hAnsi="宋体" w:eastAsia="宋体" w:cs="宋体"/>
          <w:sz w:val="21"/>
        </w:rPr>
      </w:pPr>
    </w:p>
    <w:p w14:paraId="05798D78">
      <w:pPr>
        <w:spacing w:line="304" w:lineRule="auto"/>
        <w:rPr>
          <w:rFonts w:hint="eastAsia" w:ascii="宋体" w:hAnsi="宋体" w:eastAsia="宋体" w:cs="宋体"/>
          <w:sz w:val="21"/>
        </w:rPr>
      </w:pPr>
    </w:p>
    <w:p w14:paraId="2CF8F0EB">
      <w:pPr>
        <w:spacing w:line="305" w:lineRule="auto"/>
        <w:rPr>
          <w:rFonts w:hint="eastAsia" w:ascii="宋体" w:hAnsi="宋体" w:eastAsia="宋体" w:cs="宋体"/>
          <w:sz w:val="21"/>
        </w:rPr>
      </w:pPr>
    </w:p>
    <w:p w14:paraId="3784436B">
      <w:pPr>
        <w:pStyle w:val="4"/>
        <w:tabs>
          <w:tab w:val="left" w:pos="6379"/>
        </w:tabs>
        <w:spacing w:before="91" w:line="425" w:lineRule="auto"/>
        <w:ind w:left="647" w:right="2708" w:firstLine="4"/>
        <w:jc w:val="both"/>
        <w:rPr>
          <w:rFonts w:hint="eastAsia" w:ascii="宋体" w:hAnsi="宋体" w:eastAsia="宋体" w:cs="宋体"/>
          <w:spacing w:val="-3"/>
          <w:sz w:val="28"/>
          <w:szCs w:val="28"/>
        </w:rPr>
      </w:pPr>
      <w:r>
        <w:rPr>
          <w:rFonts w:hint="eastAsia" w:ascii="宋体" w:hAnsi="宋体" w:eastAsia="宋体" w:cs="宋体"/>
          <w:spacing w:val="-3"/>
          <w:sz w:val="28"/>
          <w:szCs w:val="28"/>
        </w:rPr>
        <w:t>企业名称：</w:t>
      </w:r>
    </w:p>
    <w:p w14:paraId="2CDB625F">
      <w:pPr>
        <w:pStyle w:val="4"/>
        <w:tabs>
          <w:tab w:val="left" w:pos="6379"/>
        </w:tabs>
        <w:spacing w:before="91" w:line="425" w:lineRule="auto"/>
        <w:ind w:left="647" w:right="2708" w:firstLine="4"/>
        <w:jc w:val="both"/>
        <w:rPr>
          <w:rFonts w:hint="eastAsia" w:ascii="宋体" w:hAnsi="宋体" w:eastAsia="宋体" w:cs="宋体"/>
          <w:spacing w:val="-2"/>
          <w:sz w:val="28"/>
          <w:szCs w:val="28"/>
        </w:rPr>
      </w:pPr>
      <w:r>
        <w:rPr>
          <w:rFonts w:hint="eastAsia" w:ascii="宋体" w:hAnsi="宋体" w:eastAsia="宋体" w:cs="宋体"/>
          <w:spacing w:val="-2"/>
          <w:sz w:val="28"/>
          <w:szCs w:val="28"/>
        </w:rPr>
        <w:t>企业性质：</w:t>
      </w:r>
    </w:p>
    <w:p w14:paraId="39C996B3">
      <w:pPr>
        <w:pStyle w:val="4"/>
        <w:tabs>
          <w:tab w:val="left" w:pos="6379"/>
        </w:tabs>
        <w:spacing w:before="91" w:line="425" w:lineRule="auto"/>
        <w:ind w:left="647" w:right="2708" w:firstLine="4"/>
        <w:jc w:val="both"/>
        <w:rPr>
          <w:rFonts w:hint="eastAsia" w:ascii="宋体" w:hAnsi="宋体" w:eastAsia="宋体" w:cs="宋体"/>
          <w:spacing w:val="-7"/>
          <w:sz w:val="28"/>
          <w:szCs w:val="28"/>
        </w:rPr>
      </w:pPr>
      <w:r>
        <w:rPr>
          <w:rFonts w:hint="eastAsia" w:ascii="宋体" w:hAnsi="宋体" w:eastAsia="宋体" w:cs="宋体"/>
          <w:spacing w:val="-7"/>
          <w:sz w:val="28"/>
          <w:szCs w:val="28"/>
        </w:rPr>
        <w:t>地址：</w:t>
      </w:r>
    </w:p>
    <w:p w14:paraId="113A0BB3">
      <w:pPr>
        <w:pStyle w:val="4"/>
        <w:tabs>
          <w:tab w:val="left" w:pos="6379"/>
        </w:tabs>
        <w:spacing w:before="91" w:line="425" w:lineRule="auto"/>
        <w:ind w:left="647" w:right="2708" w:firstLine="4"/>
        <w:jc w:val="both"/>
        <w:rPr>
          <w:rFonts w:hint="eastAsia" w:ascii="宋体" w:hAnsi="宋体" w:eastAsia="宋体" w:cs="宋体"/>
          <w:spacing w:val="-2"/>
          <w:sz w:val="28"/>
          <w:szCs w:val="28"/>
        </w:rPr>
      </w:pPr>
      <w:r>
        <w:rPr>
          <w:rFonts w:hint="eastAsia" w:ascii="宋体" w:hAnsi="宋体" w:eastAsia="宋体" w:cs="宋体"/>
          <w:spacing w:val="-2"/>
          <w:sz w:val="28"/>
          <w:szCs w:val="28"/>
        </w:rPr>
        <w:t>成立时间：</w:t>
      </w:r>
    </w:p>
    <w:p w14:paraId="567D7993">
      <w:pPr>
        <w:pStyle w:val="4"/>
        <w:tabs>
          <w:tab w:val="left" w:pos="6379"/>
        </w:tabs>
        <w:spacing w:before="91" w:line="425" w:lineRule="auto"/>
        <w:ind w:left="647" w:right="2708" w:firstLine="4"/>
        <w:jc w:val="both"/>
        <w:rPr>
          <w:rFonts w:hint="eastAsia" w:ascii="宋体" w:hAnsi="宋体" w:eastAsia="宋体" w:cs="宋体"/>
          <w:sz w:val="28"/>
          <w:szCs w:val="28"/>
          <w:lang w:eastAsia="zh-CN"/>
        </w:rPr>
      </w:pPr>
      <w:r>
        <w:rPr>
          <w:rFonts w:hint="eastAsia" w:ascii="宋体" w:hAnsi="宋体" w:eastAsia="宋体" w:cs="宋体"/>
          <w:spacing w:val="-2"/>
          <w:sz w:val="28"/>
          <w:szCs w:val="28"/>
        </w:rPr>
        <w:t>经营期限：</w:t>
      </w:r>
    </w:p>
    <w:p w14:paraId="50A713CF">
      <w:pPr>
        <w:pStyle w:val="4"/>
        <w:tabs>
          <w:tab w:val="left" w:pos="8760"/>
        </w:tabs>
        <w:spacing w:before="38" w:line="421" w:lineRule="auto"/>
        <w:ind w:left="647" w:right="179"/>
        <w:jc w:val="both"/>
        <w:rPr>
          <w:rFonts w:hint="eastAsia" w:ascii="宋体" w:hAnsi="宋体" w:eastAsia="宋体" w:cs="宋体"/>
          <w:spacing w:val="-1"/>
          <w:sz w:val="28"/>
          <w:szCs w:val="28"/>
          <w:lang w:val="en-US" w:eastAsia="zh-CN"/>
        </w:rPr>
      </w:pPr>
      <w:r>
        <w:rPr>
          <w:rFonts w:hint="eastAsia" w:ascii="宋体" w:hAnsi="宋体" w:eastAsia="宋体" w:cs="宋体"/>
          <w:spacing w:val="-1"/>
          <w:sz w:val="28"/>
          <w:szCs w:val="28"/>
        </w:rPr>
        <w:t>姓名：</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性别：</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年龄：</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职务：</w:t>
      </w:r>
      <w:r>
        <w:rPr>
          <w:rFonts w:hint="eastAsia" w:ascii="宋体" w:hAnsi="宋体" w:eastAsia="宋体" w:cs="宋体"/>
          <w:spacing w:val="-1"/>
          <w:sz w:val="28"/>
          <w:szCs w:val="28"/>
          <w:lang w:val="en-US" w:eastAsia="zh-CN"/>
        </w:rPr>
        <w:t xml:space="preserve">     </w:t>
      </w:r>
    </w:p>
    <w:p w14:paraId="429331BA">
      <w:pPr>
        <w:pStyle w:val="4"/>
        <w:tabs>
          <w:tab w:val="left" w:pos="8760"/>
        </w:tabs>
        <w:spacing w:before="38" w:line="421" w:lineRule="auto"/>
        <w:ind w:left="647" w:right="179"/>
        <w:jc w:val="both"/>
        <w:rPr>
          <w:rFonts w:hint="eastAsia" w:ascii="宋体" w:hAnsi="宋体" w:eastAsia="宋体" w:cs="宋体"/>
          <w:sz w:val="28"/>
          <w:szCs w:val="28"/>
        </w:rPr>
      </w:pPr>
      <w:r>
        <w:rPr>
          <w:rFonts w:hint="eastAsia" w:ascii="宋体" w:hAnsi="宋体" w:eastAsia="宋体" w:cs="宋体"/>
          <w:sz w:val="28"/>
          <w:szCs w:val="28"/>
        </w:rPr>
        <w:t>系（企业名称）的法定代表人。</w:t>
      </w:r>
    </w:p>
    <w:p w14:paraId="2FD8946E">
      <w:pPr>
        <w:pStyle w:val="4"/>
        <w:tabs>
          <w:tab w:val="left" w:pos="8760"/>
        </w:tabs>
        <w:spacing w:before="38" w:line="421" w:lineRule="auto"/>
        <w:ind w:left="647" w:right="179"/>
        <w:jc w:val="both"/>
        <w:rPr>
          <w:rFonts w:hint="eastAsia" w:ascii="宋体" w:hAnsi="宋体" w:eastAsia="宋体" w:cs="宋体"/>
          <w:sz w:val="28"/>
          <w:szCs w:val="28"/>
        </w:rPr>
      </w:pPr>
      <w:r>
        <w:rPr>
          <w:rFonts w:hint="eastAsia" w:ascii="宋体" w:hAnsi="宋体" w:eastAsia="宋体" w:cs="宋体"/>
          <w:spacing w:val="-2"/>
          <w:sz w:val="28"/>
          <w:szCs w:val="28"/>
        </w:rPr>
        <w:t>特此证明。</w:t>
      </w:r>
    </w:p>
    <w:p w14:paraId="2D7E67C5">
      <w:pPr>
        <w:spacing w:line="474" w:lineRule="auto"/>
        <w:rPr>
          <w:rFonts w:hint="eastAsia" w:ascii="宋体" w:hAnsi="宋体" w:eastAsia="宋体" w:cs="宋体"/>
          <w:sz w:val="28"/>
          <w:szCs w:val="28"/>
        </w:rPr>
      </w:pPr>
    </w:p>
    <w:p w14:paraId="4B701874">
      <w:pPr>
        <w:pStyle w:val="4"/>
        <w:spacing w:before="91" w:line="432" w:lineRule="auto"/>
        <w:ind w:left="5100" w:right="277" w:hanging="48"/>
        <w:rPr>
          <w:rFonts w:hint="eastAsia" w:ascii="宋体" w:hAnsi="宋体" w:eastAsia="宋体" w:cs="宋体"/>
          <w:spacing w:val="2"/>
          <w:sz w:val="28"/>
          <w:szCs w:val="28"/>
        </w:rPr>
      </w:pPr>
      <w:r>
        <w:rPr>
          <w:rFonts w:hint="eastAsia" w:ascii="宋体" w:hAnsi="宋体" w:eastAsia="宋体" w:cs="宋体"/>
          <w:spacing w:val="-2"/>
          <w:sz w:val="28"/>
          <w:szCs w:val="28"/>
        </w:rPr>
        <w:t>供应商名称（公章</w:t>
      </w:r>
      <w:r>
        <w:rPr>
          <w:rFonts w:hint="eastAsia" w:ascii="宋体" w:hAnsi="宋体" w:eastAsia="宋体" w:cs="宋体"/>
          <w:spacing w:val="2"/>
          <w:sz w:val="28"/>
          <w:szCs w:val="28"/>
        </w:rPr>
        <w:t>）：</w:t>
      </w:r>
    </w:p>
    <w:p w14:paraId="0ECB2172">
      <w:pPr>
        <w:pStyle w:val="4"/>
        <w:spacing w:before="91" w:line="432" w:lineRule="auto"/>
        <w:ind w:left="5100" w:right="277" w:hanging="48"/>
        <w:rPr>
          <w:rFonts w:hint="eastAsia" w:ascii="宋体" w:hAnsi="宋体" w:eastAsia="宋体" w:cs="宋体"/>
          <w:sz w:val="28"/>
          <w:szCs w:val="28"/>
        </w:rPr>
      </w:pPr>
      <w:r>
        <w:rPr>
          <w:rFonts w:hint="eastAsia" w:ascii="宋体" w:hAnsi="宋体" w:eastAsia="宋体" w:cs="宋体"/>
          <w:spacing w:val="-15"/>
          <w:sz w:val="28"/>
          <w:szCs w:val="28"/>
        </w:rPr>
        <w:t>日期：</w:t>
      </w:r>
      <w:r>
        <w:rPr>
          <w:rFonts w:hint="eastAsia" w:ascii="宋体" w:hAnsi="宋体" w:eastAsia="宋体" w:cs="宋体"/>
          <w:spacing w:val="-15"/>
          <w:sz w:val="28"/>
          <w:szCs w:val="28"/>
          <w:lang w:val="en-US" w:eastAsia="zh-CN"/>
        </w:rPr>
        <w:t xml:space="preserve">     </w:t>
      </w:r>
      <w:r>
        <w:rPr>
          <w:rFonts w:hint="eastAsia" w:ascii="宋体" w:hAnsi="宋体" w:eastAsia="宋体" w:cs="宋体"/>
          <w:spacing w:val="-15"/>
          <w:sz w:val="28"/>
          <w:szCs w:val="28"/>
        </w:rPr>
        <w:t>年</w:t>
      </w:r>
      <w:r>
        <w:rPr>
          <w:rFonts w:hint="eastAsia" w:ascii="宋体" w:hAnsi="宋体" w:eastAsia="宋体" w:cs="宋体"/>
          <w:spacing w:val="-15"/>
          <w:sz w:val="28"/>
          <w:szCs w:val="28"/>
          <w:lang w:val="en-US" w:eastAsia="zh-CN"/>
        </w:rPr>
        <w:t xml:space="preserve">    </w:t>
      </w:r>
      <w:r>
        <w:rPr>
          <w:rFonts w:hint="eastAsia" w:ascii="宋体" w:hAnsi="宋体" w:eastAsia="宋体" w:cs="宋体"/>
          <w:spacing w:val="-15"/>
          <w:sz w:val="28"/>
          <w:szCs w:val="28"/>
        </w:rPr>
        <w:t>月</w:t>
      </w:r>
      <w:r>
        <w:rPr>
          <w:rFonts w:hint="eastAsia" w:ascii="宋体" w:hAnsi="宋体" w:eastAsia="宋体" w:cs="宋体"/>
          <w:spacing w:val="-15"/>
          <w:sz w:val="28"/>
          <w:szCs w:val="28"/>
          <w:lang w:val="en-US" w:eastAsia="zh-CN"/>
        </w:rPr>
        <w:t xml:space="preserve">    </w:t>
      </w:r>
      <w:r>
        <w:rPr>
          <w:rFonts w:hint="eastAsia" w:ascii="宋体" w:hAnsi="宋体" w:eastAsia="宋体" w:cs="宋体"/>
          <w:spacing w:val="-15"/>
          <w:sz w:val="28"/>
          <w:szCs w:val="28"/>
        </w:rPr>
        <w:t>日</w:t>
      </w:r>
    </w:p>
    <w:p w14:paraId="62CE4B84">
      <w:pPr>
        <w:spacing w:line="128" w:lineRule="exact"/>
        <w:rPr>
          <w:rFonts w:hint="eastAsia" w:ascii="宋体" w:hAnsi="宋体" w:eastAsia="宋体" w:cs="宋体"/>
        </w:rPr>
      </w:pPr>
    </w:p>
    <w:tbl>
      <w:tblPr>
        <w:tblStyle w:val="10"/>
        <w:tblW w:w="90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6"/>
        <w:gridCol w:w="4536"/>
      </w:tblGrid>
      <w:tr w14:paraId="251A0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5" w:hRule="atLeast"/>
        </w:trPr>
        <w:tc>
          <w:tcPr>
            <w:tcW w:w="4536" w:type="dxa"/>
            <w:vAlign w:val="top"/>
          </w:tcPr>
          <w:p w14:paraId="3821BC99">
            <w:pPr>
              <w:pStyle w:val="11"/>
              <w:spacing w:before="210" w:line="219" w:lineRule="auto"/>
              <w:ind w:left="172"/>
              <w:rPr>
                <w:rFonts w:hint="eastAsia" w:ascii="宋体" w:hAnsi="宋体" w:eastAsia="宋体" w:cs="宋体"/>
                <w:sz w:val="24"/>
                <w:szCs w:val="24"/>
              </w:rPr>
            </w:pPr>
            <w:r>
              <w:rPr>
                <w:rFonts w:hint="eastAsia" w:ascii="宋体" w:hAnsi="宋体" w:eastAsia="宋体" w:cs="宋体"/>
                <w:spacing w:val="-3"/>
                <w:sz w:val="24"/>
                <w:szCs w:val="24"/>
              </w:rPr>
              <w:t>附：法定代表人身份证复印件（正面）</w:t>
            </w:r>
          </w:p>
        </w:tc>
        <w:tc>
          <w:tcPr>
            <w:tcW w:w="4536" w:type="dxa"/>
            <w:vAlign w:val="top"/>
          </w:tcPr>
          <w:p w14:paraId="68EA47C9">
            <w:pPr>
              <w:pStyle w:val="11"/>
              <w:spacing w:before="198" w:line="219" w:lineRule="auto"/>
              <w:ind w:left="175"/>
              <w:rPr>
                <w:rFonts w:hint="eastAsia" w:ascii="宋体" w:hAnsi="宋体" w:eastAsia="宋体" w:cs="宋体"/>
                <w:sz w:val="24"/>
                <w:szCs w:val="24"/>
              </w:rPr>
            </w:pPr>
            <w:r>
              <w:rPr>
                <w:rFonts w:hint="eastAsia" w:ascii="宋体" w:hAnsi="宋体" w:eastAsia="宋体" w:cs="宋体"/>
                <w:spacing w:val="-3"/>
                <w:sz w:val="24"/>
                <w:szCs w:val="24"/>
              </w:rPr>
              <w:t>附：法定代表人身份证复印件（反面）</w:t>
            </w:r>
          </w:p>
        </w:tc>
      </w:tr>
    </w:tbl>
    <w:p w14:paraId="0F81196C">
      <w:pPr>
        <w:rPr>
          <w:rFonts w:hint="eastAsia" w:ascii="宋体" w:hAnsi="宋体" w:eastAsia="宋体" w:cs="宋体"/>
          <w:sz w:val="21"/>
        </w:rPr>
      </w:pPr>
      <w:r>
        <w:rPr>
          <w:rFonts w:hint="eastAsia" w:ascii="宋体" w:hAnsi="宋体" w:eastAsia="宋体" w:cs="宋体"/>
          <w:sz w:val="21"/>
        </w:rPr>
        <w:br w:type="page"/>
      </w:r>
    </w:p>
    <w:p w14:paraId="35584289">
      <w:pPr>
        <w:pStyle w:val="4"/>
        <w:spacing w:before="91" w:line="219" w:lineRule="auto"/>
        <w:ind w:left="3015"/>
        <w:rPr>
          <w:rFonts w:hint="eastAsia" w:ascii="宋体" w:hAnsi="宋体" w:eastAsia="宋体" w:cs="宋体"/>
          <w:sz w:val="28"/>
          <w:szCs w:val="28"/>
        </w:rPr>
      </w:pPr>
      <w:r>
        <w:rPr>
          <w:rFonts w:hint="eastAsia" w:ascii="宋体" w:hAnsi="宋体" w:eastAsia="宋体" w:cs="宋体"/>
          <w:b/>
          <w:bCs/>
          <w:spacing w:val="-5"/>
          <w:sz w:val="28"/>
          <w:szCs w:val="28"/>
        </w:rPr>
        <w:t>3、法定代表人授权委托书</w:t>
      </w:r>
    </w:p>
    <w:p w14:paraId="36F73C23">
      <w:pPr>
        <w:pStyle w:val="4"/>
        <w:tabs>
          <w:tab w:val="left" w:pos="865"/>
        </w:tabs>
        <w:spacing w:before="256" w:line="219" w:lineRule="auto"/>
        <w:rPr>
          <w:rFonts w:hint="eastAsia" w:ascii="宋体" w:hAnsi="宋体" w:eastAsia="宋体" w:cs="宋体"/>
          <w:sz w:val="24"/>
          <w:szCs w:val="24"/>
        </w:rPr>
      </w:pPr>
      <w:r>
        <w:rPr>
          <w:rFonts w:hint="eastAsia" w:ascii="宋体" w:hAnsi="宋体" w:eastAsia="宋体" w:cs="宋体"/>
          <w:spacing w:val="-20"/>
          <w:sz w:val="24"/>
          <w:szCs w:val="24"/>
          <w:u w:val="single" w:color="auto"/>
        </w:rPr>
        <w:t>（采购人名称</w:t>
      </w:r>
      <w:r>
        <w:rPr>
          <w:rFonts w:hint="eastAsia" w:ascii="宋体" w:hAnsi="宋体" w:eastAsia="宋体" w:cs="宋体"/>
          <w:spacing w:val="-9"/>
          <w:sz w:val="24"/>
          <w:szCs w:val="24"/>
          <w:u w:val="single" w:color="auto"/>
        </w:rPr>
        <w:t>）</w:t>
      </w:r>
      <w:r>
        <w:rPr>
          <w:rFonts w:hint="eastAsia" w:ascii="宋体" w:hAnsi="宋体" w:eastAsia="宋体" w:cs="宋体"/>
          <w:spacing w:val="-9"/>
          <w:sz w:val="24"/>
          <w:szCs w:val="24"/>
        </w:rPr>
        <w:t>：</w:t>
      </w:r>
    </w:p>
    <w:p w14:paraId="3A36400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u w:val="single" w:color="auto"/>
        </w:rPr>
        <w:tab/>
      </w:r>
      <w:r>
        <w:rPr>
          <w:rFonts w:hint="eastAsia" w:ascii="宋体" w:hAnsi="宋体" w:eastAsia="宋体" w:cs="宋体"/>
          <w:sz w:val="24"/>
          <w:szCs w:val="24"/>
          <w:u w:val="single" w:color="auto"/>
          <w:lang w:val="en-US" w:eastAsia="zh-CN"/>
        </w:rPr>
        <w:t xml:space="preserve">       </w:t>
      </w:r>
      <w:r>
        <w:rPr>
          <w:rFonts w:hint="eastAsia" w:ascii="宋体" w:hAnsi="宋体" w:eastAsia="宋体" w:cs="宋体"/>
          <w:spacing w:val="-1"/>
          <w:sz w:val="24"/>
          <w:szCs w:val="24"/>
        </w:rPr>
        <w:t>（供应商名称）的</w:t>
      </w:r>
      <w:r>
        <w:rPr>
          <w:rFonts w:hint="eastAsia" w:ascii="宋体" w:hAnsi="宋体" w:eastAsia="宋体" w:cs="宋体"/>
          <w:spacing w:val="-1"/>
          <w:sz w:val="24"/>
          <w:szCs w:val="24"/>
          <w:u w:val="single"/>
          <w:lang w:val="en-US" w:eastAsia="zh-CN"/>
        </w:rPr>
        <w:t xml:space="preserve">               </w:t>
      </w:r>
      <w:r>
        <w:rPr>
          <w:rFonts w:hint="eastAsia" w:ascii="宋体" w:hAnsi="宋体" w:eastAsia="宋体" w:cs="宋体"/>
          <w:spacing w:val="-1"/>
          <w:sz w:val="24"/>
          <w:szCs w:val="24"/>
        </w:rPr>
        <w:t>（法定代表人职务、姓名）代表本公司授权在下面签字的</w:t>
      </w:r>
      <w:r>
        <w:rPr>
          <w:rFonts w:hint="eastAsia" w:ascii="宋体" w:hAnsi="宋体" w:eastAsia="宋体" w:cs="宋体"/>
          <w:spacing w:val="-1"/>
          <w:sz w:val="24"/>
          <w:szCs w:val="24"/>
          <w:u w:val="single"/>
          <w:lang w:val="en-US" w:eastAsia="zh-CN"/>
        </w:rPr>
        <w:t xml:space="preserve">               </w:t>
      </w:r>
      <w:r>
        <w:rPr>
          <w:rFonts w:hint="eastAsia" w:ascii="宋体" w:hAnsi="宋体" w:eastAsia="宋体" w:cs="宋体"/>
          <w:spacing w:val="-1"/>
          <w:sz w:val="24"/>
          <w:szCs w:val="24"/>
        </w:rPr>
        <w:t>（委托代表的职务、姓名）为本公司的合法代</w:t>
      </w:r>
      <w:r>
        <w:rPr>
          <w:rFonts w:hint="eastAsia" w:ascii="宋体" w:hAnsi="宋体" w:eastAsia="宋体" w:cs="宋体"/>
          <w:spacing w:val="-9"/>
          <w:sz w:val="24"/>
          <w:szCs w:val="24"/>
        </w:rPr>
        <w:t>理人，就</w:t>
      </w:r>
      <w:r>
        <w:rPr>
          <w:rFonts w:hint="eastAsia" w:ascii="宋体" w:hAnsi="宋体" w:eastAsia="宋体" w:cs="宋体"/>
          <w:spacing w:val="-1"/>
          <w:sz w:val="24"/>
          <w:szCs w:val="24"/>
          <w:u w:val="single"/>
          <w:lang w:val="en-US" w:eastAsia="zh-CN"/>
        </w:rPr>
        <w:t xml:space="preserve">               </w:t>
      </w:r>
      <w:r>
        <w:rPr>
          <w:rFonts w:hint="eastAsia" w:ascii="宋体" w:hAnsi="宋体" w:eastAsia="宋体" w:cs="宋体"/>
          <w:spacing w:val="-9"/>
          <w:sz w:val="24"/>
          <w:szCs w:val="24"/>
        </w:rPr>
        <w:t>（项目编号、项目名称）的竞争性磋商采购，以</w:t>
      </w:r>
      <w:r>
        <w:rPr>
          <w:rFonts w:hint="eastAsia" w:ascii="宋体" w:hAnsi="宋体" w:eastAsia="宋体" w:cs="宋体"/>
          <w:spacing w:val="-3"/>
          <w:sz w:val="24"/>
          <w:szCs w:val="24"/>
        </w:rPr>
        <w:t>本公司的名义处理一切与之有关的事务。</w:t>
      </w:r>
    </w:p>
    <w:p w14:paraId="2EB4308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48" w:firstLineChars="200"/>
        <w:jc w:val="both"/>
        <w:textAlignment w:val="auto"/>
        <w:rPr>
          <w:rFonts w:hint="eastAsia" w:ascii="宋体" w:hAnsi="宋体" w:eastAsia="宋体" w:cs="宋体"/>
          <w:spacing w:val="-8"/>
          <w:sz w:val="24"/>
          <w:szCs w:val="24"/>
        </w:rPr>
      </w:pPr>
      <w:r>
        <w:rPr>
          <w:rFonts w:hint="eastAsia" w:ascii="宋体" w:hAnsi="宋体" w:eastAsia="宋体" w:cs="宋体"/>
          <w:spacing w:val="-8"/>
          <w:sz w:val="24"/>
          <w:szCs w:val="24"/>
        </w:rPr>
        <w:t>本授权书自</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8"/>
          <w:sz w:val="24"/>
          <w:szCs w:val="24"/>
        </w:rPr>
        <w:t>年</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8"/>
          <w:sz w:val="24"/>
          <w:szCs w:val="24"/>
        </w:rPr>
        <w:t>月</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8"/>
          <w:sz w:val="24"/>
          <w:szCs w:val="24"/>
        </w:rPr>
        <w:t>日至</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8"/>
          <w:sz w:val="24"/>
          <w:szCs w:val="24"/>
        </w:rPr>
        <w:t>年</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8"/>
          <w:sz w:val="24"/>
          <w:szCs w:val="24"/>
        </w:rPr>
        <w:t>月</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8"/>
          <w:sz w:val="24"/>
          <w:szCs w:val="24"/>
        </w:rPr>
        <w:t>日止签字有效。</w:t>
      </w:r>
    </w:p>
    <w:p w14:paraId="07D4927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48" w:firstLineChars="200"/>
        <w:jc w:val="both"/>
        <w:textAlignment w:val="auto"/>
        <w:rPr>
          <w:rFonts w:hint="eastAsia" w:ascii="宋体" w:hAnsi="宋体" w:eastAsia="宋体" w:cs="宋体"/>
          <w:sz w:val="24"/>
          <w:szCs w:val="24"/>
        </w:rPr>
      </w:pPr>
      <w:r>
        <w:rPr>
          <w:rFonts w:hint="eastAsia" w:ascii="宋体" w:hAnsi="宋体" w:eastAsia="宋体" w:cs="宋体"/>
          <w:spacing w:val="-8"/>
          <w:sz w:val="24"/>
          <w:szCs w:val="24"/>
        </w:rPr>
        <w:t>特此声明。</w:t>
      </w:r>
    </w:p>
    <w:p w14:paraId="29DAAEEC">
      <w:pPr>
        <w:pStyle w:val="4"/>
        <w:spacing w:before="34" w:line="361" w:lineRule="auto"/>
        <w:ind w:right="1298"/>
        <w:jc w:val="right"/>
        <w:rPr>
          <w:rFonts w:hint="eastAsia" w:ascii="宋体" w:hAnsi="宋体" w:eastAsia="宋体" w:cs="宋体"/>
          <w:spacing w:val="-22"/>
          <w:sz w:val="24"/>
          <w:szCs w:val="24"/>
        </w:rPr>
      </w:pPr>
      <w:r>
        <w:rPr>
          <w:rFonts w:hint="eastAsia" w:ascii="宋体" w:hAnsi="宋体" w:eastAsia="宋体" w:cs="宋体"/>
          <w:spacing w:val="-22"/>
          <w:sz w:val="24"/>
          <w:szCs w:val="24"/>
        </w:rPr>
        <w:t>日期：</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22"/>
          <w:sz w:val="24"/>
          <w:szCs w:val="24"/>
        </w:rPr>
        <w:t>年</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22"/>
          <w:sz w:val="24"/>
          <w:szCs w:val="24"/>
        </w:rPr>
        <w:t>月</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22"/>
          <w:sz w:val="24"/>
          <w:szCs w:val="24"/>
        </w:rPr>
        <w:t>日</w:t>
      </w:r>
    </w:p>
    <w:p w14:paraId="3E31229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76" w:firstLineChars="200"/>
        <w:jc w:val="both"/>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rPr>
        <w:t>供应商名称（公章）：</w:t>
      </w:r>
    </w:p>
    <w:p w14:paraId="32E6A85B">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76" w:firstLineChars="200"/>
        <w:jc w:val="both"/>
        <w:textAlignment w:val="auto"/>
        <w:rPr>
          <w:rFonts w:hint="eastAsia" w:ascii="宋体" w:hAnsi="宋体" w:eastAsia="宋体" w:cs="宋体"/>
          <w:sz w:val="24"/>
          <w:szCs w:val="24"/>
        </w:rPr>
      </w:pPr>
      <w:r>
        <w:rPr>
          <w:rFonts w:hint="eastAsia" w:ascii="宋体" w:hAnsi="宋体" w:eastAsia="宋体" w:cs="宋体"/>
          <w:spacing w:val="-1"/>
          <w:sz w:val="24"/>
          <w:szCs w:val="24"/>
        </w:rPr>
        <w:t>法定代表人（签字或盖章</w:t>
      </w:r>
      <w:r>
        <w:rPr>
          <w:rFonts w:hint="eastAsia" w:ascii="宋体" w:hAnsi="宋体" w:eastAsia="宋体" w:cs="宋体"/>
          <w:sz w:val="24"/>
          <w:szCs w:val="24"/>
        </w:rPr>
        <w:t>）：</w:t>
      </w:r>
    </w:p>
    <w:p w14:paraId="31DC6E6F">
      <w:pPr>
        <w:pStyle w:val="4"/>
        <w:keepNext w:val="0"/>
        <w:keepLines w:val="0"/>
        <w:pageBreakBefore w:val="0"/>
        <w:widowControl/>
        <w:kinsoku/>
        <w:wordWrap w:val="0"/>
        <w:overflowPunct/>
        <w:topLinePunct w:val="0"/>
        <w:autoSpaceDE w:val="0"/>
        <w:autoSpaceDN w:val="0"/>
        <w:bidi w:val="0"/>
        <w:adjustRightInd w:val="0"/>
        <w:snapToGrid w:val="0"/>
        <w:spacing w:before="38" w:line="363" w:lineRule="auto"/>
        <w:ind w:left="218" w:leftChars="104" w:right="3744" w:firstLine="236" w:firstLineChars="100"/>
        <w:textAlignment w:val="baseline"/>
        <w:rPr>
          <w:rFonts w:hint="eastAsia" w:ascii="宋体" w:hAnsi="宋体" w:eastAsia="宋体" w:cs="宋体"/>
          <w:sz w:val="24"/>
          <w:szCs w:val="24"/>
          <w:lang w:eastAsia="zh-CN"/>
        </w:rPr>
      </w:pPr>
      <w:r>
        <w:rPr>
          <w:rFonts w:hint="eastAsia" w:ascii="宋体" w:hAnsi="宋体" w:eastAsia="宋体" w:cs="宋体"/>
          <w:spacing w:val="-2"/>
          <w:sz w:val="24"/>
          <w:szCs w:val="24"/>
        </w:rPr>
        <w:t>授权委托人（签名</w:t>
      </w:r>
      <w:r>
        <w:rPr>
          <w:rFonts w:hint="eastAsia" w:ascii="宋体" w:hAnsi="宋体" w:eastAsia="宋体" w:cs="宋体"/>
          <w:spacing w:val="3"/>
          <w:sz w:val="24"/>
          <w:szCs w:val="24"/>
        </w:rPr>
        <w:t>）：</w:t>
      </w:r>
    </w:p>
    <w:p w14:paraId="02DC3101">
      <w:pPr>
        <w:pStyle w:val="4"/>
        <w:keepNext w:val="0"/>
        <w:keepLines w:val="0"/>
        <w:pageBreakBefore w:val="0"/>
        <w:widowControl/>
        <w:kinsoku/>
        <w:wordWrap w:val="0"/>
        <w:overflowPunct/>
        <w:topLinePunct w:val="0"/>
        <w:autoSpaceDE w:val="0"/>
        <w:autoSpaceDN w:val="0"/>
        <w:bidi w:val="0"/>
        <w:adjustRightInd w:val="0"/>
        <w:snapToGrid w:val="0"/>
        <w:spacing w:before="34" w:line="220" w:lineRule="auto"/>
        <w:ind w:left="218" w:leftChars="104" w:firstLine="240" w:firstLineChars="100"/>
        <w:textAlignment w:val="baseline"/>
        <w:rPr>
          <w:rFonts w:hint="eastAsia" w:ascii="宋体" w:hAnsi="宋体" w:eastAsia="宋体" w:cs="宋体"/>
          <w:sz w:val="24"/>
          <w:szCs w:val="24"/>
          <w:lang w:eastAsia="zh-CN"/>
        </w:rPr>
      </w:pPr>
      <w:r>
        <w:rPr>
          <w:rFonts w:hint="eastAsia" w:ascii="宋体" w:hAnsi="宋体" w:eastAsia="宋体" w:cs="宋体"/>
          <w:sz w:val="24"/>
          <w:szCs w:val="24"/>
        </w:rPr>
        <mc:AlternateContent>
          <mc:Choice Requires="wps">
            <w:drawing>
              <wp:anchor distT="0" distB="0" distL="114300" distR="114300" simplePos="0" relativeHeight="251660288" behindDoc="0" locked="0" layoutInCell="1" allowOverlap="1">
                <wp:simplePos x="0" y="0"/>
                <wp:positionH relativeFrom="column">
                  <wp:posOffset>-12700</wp:posOffset>
                </wp:positionH>
                <wp:positionV relativeFrom="paragraph">
                  <wp:posOffset>321945</wp:posOffset>
                </wp:positionV>
                <wp:extent cx="2951480" cy="190690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951480" cy="1906905"/>
                        </a:xfrm>
                        <a:prstGeom prst="rect">
                          <a:avLst/>
                        </a:prstGeom>
                        <a:noFill/>
                        <a:ln>
                          <a:noFill/>
                        </a:ln>
                      </wps:spPr>
                      <wps:txbx>
                        <w:txbxContent>
                          <w:p w14:paraId="3581CE62">
                            <w:pPr>
                              <w:spacing w:line="20" w:lineRule="exact"/>
                            </w:pPr>
                          </w:p>
                          <w:tbl>
                            <w:tblPr>
                              <w:tblStyle w:val="10"/>
                              <w:tblW w:w="4592"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4592"/>
                            </w:tblGrid>
                            <w:tr w14:paraId="361719A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932" w:hRule="atLeast"/>
                              </w:trPr>
                              <w:tc>
                                <w:tcPr>
                                  <w:tcW w:w="4592" w:type="dxa"/>
                                  <w:vAlign w:val="top"/>
                                </w:tcPr>
                                <w:p w14:paraId="37C94D0B">
                                  <w:pPr>
                                    <w:pStyle w:val="11"/>
                                    <w:spacing w:before="196" w:line="219" w:lineRule="auto"/>
                                    <w:ind w:left="172"/>
                                    <w:rPr>
                                      <w:sz w:val="24"/>
                                      <w:szCs w:val="24"/>
                                    </w:rPr>
                                  </w:pPr>
                                  <w:r>
                                    <w:rPr>
                                      <w:spacing w:val="-3"/>
                                      <w:sz w:val="24"/>
                                      <w:szCs w:val="24"/>
                                    </w:rPr>
                                    <w:t>附：法定代表人身份证复印件（正面）</w:t>
                                  </w:r>
                                </w:p>
                              </w:tc>
                            </w:tr>
                          </w:tbl>
                          <w:p w14:paraId="6841818E">
                            <w:pPr>
                              <w:rPr>
                                <w:rFonts w:ascii="Arial"/>
                                <w:sz w:val="24"/>
                                <w:szCs w:val="24"/>
                              </w:rPr>
                            </w:pPr>
                          </w:p>
                        </w:txbxContent>
                      </wps:txbx>
                      <wps:bodyPr lIns="0" tIns="0" rIns="0" bIns="0" upright="1"/>
                    </wps:wsp>
                  </a:graphicData>
                </a:graphic>
              </wp:anchor>
            </w:drawing>
          </mc:Choice>
          <mc:Fallback>
            <w:pict>
              <v:shape id="_x0000_s1026" o:spid="_x0000_s1026" o:spt="202" type="#_x0000_t202" style="position:absolute;left:0pt;margin-left:-1pt;margin-top:25.35pt;height:150.15pt;width:232.4pt;z-index:251660288;mso-width-relative:page;mso-height-relative:page;" filled="f" stroked="f" coordsize="21600,21600" o:gfxdata="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3N/GK2AAAAAkBAAAPAAAAAAAAAAEAIAAAACIAAABkcnMvZG93bnJldi54bWxQSwEC&#10;FAAUAAAACACHTuJA/jO7RbsBAABzAwAADgAAAAAAAAABACAAAAAnAQAAZHJzL2Uyb0RvYy54bWxQ&#10;SwUGAAAAAAYABgBZAQAAVAUAAAAA&#10;">
                <v:fill on="f" focussize="0,0"/>
                <v:stroke on="f"/>
                <v:imagedata o:title=""/>
                <o:lock v:ext="edit" aspectratio="f"/>
                <v:textbox inset="0mm,0mm,0mm,0mm">
                  <w:txbxContent>
                    <w:p w14:paraId="3581CE62">
                      <w:pPr>
                        <w:spacing w:line="20" w:lineRule="exact"/>
                      </w:pPr>
                    </w:p>
                    <w:tbl>
                      <w:tblPr>
                        <w:tblStyle w:val="10"/>
                        <w:tblW w:w="4592"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4592"/>
                      </w:tblGrid>
                      <w:tr w14:paraId="361719AE">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932" w:hRule="atLeast"/>
                        </w:trPr>
                        <w:tc>
                          <w:tcPr>
                            <w:tcW w:w="4592" w:type="dxa"/>
                            <w:vAlign w:val="top"/>
                          </w:tcPr>
                          <w:p w14:paraId="37C94D0B">
                            <w:pPr>
                              <w:pStyle w:val="11"/>
                              <w:spacing w:before="196" w:line="219" w:lineRule="auto"/>
                              <w:ind w:left="172"/>
                              <w:rPr>
                                <w:sz w:val="24"/>
                                <w:szCs w:val="24"/>
                              </w:rPr>
                            </w:pPr>
                            <w:r>
                              <w:rPr>
                                <w:spacing w:val="-3"/>
                                <w:sz w:val="24"/>
                                <w:szCs w:val="24"/>
                              </w:rPr>
                              <w:t>附：法定代表人身份证复印件（正面）</w:t>
                            </w:r>
                          </w:p>
                        </w:tc>
                      </w:tr>
                    </w:tbl>
                    <w:p w14:paraId="6841818E">
                      <w:pPr>
                        <w:rPr>
                          <w:rFonts w:ascii="Arial"/>
                          <w:sz w:val="24"/>
                          <w:szCs w:val="24"/>
                        </w:rPr>
                      </w:pP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61312" behindDoc="0" locked="0" layoutInCell="1" allowOverlap="1">
                <wp:simplePos x="0" y="0"/>
                <wp:positionH relativeFrom="column">
                  <wp:posOffset>-6350</wp:posOffset>
                </wp:positionH>
                <wp:positionV relativeFrom="paragraph">
                  <wp:posOffset>2379980</wp:posOffset>
                </wp:positionV>
                <wp:extent cx="2951480" cy="19069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951480" cy="1906905"/>
                        </a:xfrm>
                        <a:prstGeom prst="rect">
                          <a:avLst/>
                        </a:prstGeom>
                        <a:noFill/>
                        <a:ln>
                          <a:noFill/>
                        </a:ln>
                      </wps:spPr>
                      <wps:txbx>
                        <w:txbxContent>
                          <w:p w14:paraId="6443D3B8">
                            <w:pPr>
                              <w:spacing w:line="20" w:lineRule="exact"/>
                            </w:pPr>
                          </w:p>
                          <w:tbl>
                            <w:tblPr>
                              <w:tblStyle w:val="10"/>
                              <w:tblW w:w="4592"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4592"/>
                            </w:tblGrid>
                            <w:tr w14:paraId="257E084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932" w:hRule="atLeast"/>
                              </w:trPr>
                              <w:tc>
                                <w:tcPr>
                                  <w:tcW w:w="4592" w:type="dxa"/>
                                  <w:vAlign w:val="top"/>
                                </w:tcPr>
                                <w:p w14:paraId="270371E1">
                                  <w:pPr>
                                    <w:pStyle w:val="11"/>
                                    <w:spacing w:before="196" w:line="219" w:lineRule="auto"/>
                                    <w:ind w:left="172"/>
                                  </w:pPr>
                                  <w:r>
                                    <w:rPr>
                                      <w:spacing w:val="-3"/>
                                      <w:sz w:val="24"/>
                                      <w:szCs w:val="24"/>
                                    </w:rPr>
                                    <w:t>附：授权委托人身份证复印件（正面）</w:t>
                                  </w:r>
                                </w:p>
                              </w:tc>
                            </w:tr>
                          </w:tbl>
                          <w:p w14:paraId="25DF890E">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0.5pt;margin-top:187.4pt;height:150.15pt;width:232.4pt;z-index:251661312;mso-width-relative:page;mso-height-relative:page;" filled="f" stroked="f" coordsize="21600,21600" o:gfxdata="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LtvQDaAAAACgEAAA8AAAAAAAAAAQAgAAAAIgAAAGRycy9kb3ducmV2LnhtbFBL&#10;AQIUABQAAAAIAIdO4kAJ3SjYuwEAAHMDAAAOAAAAAAAAAAEAIAAAACkBAABkcnMvZTJvRG9jLnht&#10;bFBLBQYAAAAABgAGAFkBAABWBQAAAAA=&#10;">
                <v:fill on="f" focussize="0,0"/>
                <v:stroke on="f"/>
                <v:imagedata o:title=""/>
                <o:lock v:ext="edit" aspectratio="f"/>
                <v:textbox inset="0mm,0mm,0mm,0mm">
                  <w:txbxContent>
                    <w:p w14:paraId="6443D3B8">
                      <w:pPr>
                        <w:spacing w:line="20" w:lineRule="exact"/>
                      </w:pPr>
                    </w:p>
                    <w:tbl>
                      <w:tblPr>
                        <w:tblStyle w:val="10"/>
                        <w:tblW w:w="4592" w:type="dxa"/>
                        <w:tblInd w:w="2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4592"/>
                      </w:tblGrid>
                      <w:tr w14:paraId="257E0842">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932" w:hRule="atLeast"/>
                        </w:trPr>
                        <w:tc>
                          <w:tcPr>
                            <w:tcW w:w="4592" w:type="dxa"/>
                            <w:vAlign w:val="top"/>
                          </w:tcPr>
                          <w:p w14:paraId="270371E1">
                            <w:pPr>
                              <w:pStyle w:val="11"/>
                              <w:spacing w:before="196" w:line="219" w:lineRule="auto"/>
                              <w:ind w:left="172"/>
                            </w:pPr>
                            <w:r>
                              <w:rPr>
                                <w:spacing w:val="-3"/>
                                <w:sz w:val="24"/>
                                <w:szCs w:val="24"/>
                              </w:rPr>
                              <w:t>附：授权委托人身份证复印件（正面）</w:t>
                            </w:r>
                          </w:p>
                        </w:tc>
                      </w:tr>
                    </w:tbl>
                    <w:p w14:paraId="25DF890E">
                      <w:pPr>
                        <w:rPr>
                          <w:rFonts w:ascii="Arial"/>
                          <w:sz w:val="21"/>
                        </w:rPr>
                      </w:pPr>
                    </w:p>
                  </w:txbxContent>
                </v:textbox>
              </v:shape>
            </w:pict>
          </mc:Fallback>
        </mc:AlternateContent>
      </w:r>
      <w:r>
        <w:rPr>
          <w:rFonts w:hint="eastAsia" w:ascii="宋体" w:hAnsi="宋体" w:eastAsia="宋体" w:cs="宋体"/>
          <w:spacing w:val="-1"/>
          <w:sz w:val="24"/>
          <w:szCs w:val="24"/>
        </w:rPr>
        <w:t>授权委托人身份证号码：</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2"/>
          <w:sz w:val="24"/>
          <w:szCs w:val="24"/>
        </w:rPr>
        <w:t>电话：</w:t>
      </w:r>
    </w:p>
    <w:p w14:paraId="2288BB29">
      <w:pPr>
        <w:spacing w:line="213" w:lineRule="exact"/>
        <w:rPr>
          <w:rFonts w:hint="eastAsia" w:ascii="宋体" w:hAnsi="宋体" w:eastAsia="宋体" w:cs="宋体"/>
        </w:rPr>
      </w:pPr>
    </w:p>
    <w:tbl>
      <w:tblPr>
        <w:tblStyle w:val="10"/>
        <w:tblW w:w="4591" w:type="dxa"/>
        <w:tblInd w:w="4796"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4591"/>
      </w:tblGrid>
      <w:tr w14:paraId="416B9C44">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2932" w:hRule="atLeast"/>
        </w:trPr>
        <w:tc>
          <w:tcPr>
            <w:tcW w:w="4591" w:type="dxa"/>
            <w:vAlign w:val="top"/>
          </w:tcPr>
          <w:p w14:paraId="3F65404C">
            <w:pPr>
              <w:pStyle w:val="11"/>
              <w:spacing w:before="197" w:line="219" w:lineRule="auto"/>
              <w:ind w:left="172"/>
              <w:rPr>
                <w:rFonts w:hint="eastAsia" w:ascii="宋体" w:hAnsi="宋体" w:eastAsia="宋体" w:cs="宋体"/>
                <w:sz w:val="24"/>
                <w:szCs w:val="24"/>
              </w:rPr>
            </w:pPr>
            <w:r>
              <w:rPr>
                <w:rFonts w:hint="eastAsia" w:ascii="宋体" w:hAnsi="宋体" w:eastAsia="宋体" w:cs="宋体"/>
                <w:spacing w:val="-3"/>
                <w:sz w:val="24"/>
                <w:szCs w:val="24"/>
              </w:rPr>
              <w:t>附：法定代表人身份证复印件（反面）</w:t>
            </w:r>
          </w:p>
        </w:tc>
      </w:tr>
    </w:tbl>
    <w:p w14:paraId="49A69A6E">
      <w:pPr>
        <w:spacing w:before="35"/>
        <w:rPr>
          <w:rFonts w:hint="eastAsia" w:ascii="宋体" w:hAnsi="宋体" w:eastAsia="宋体" w:cs="宋体"/>
          <w:sz w:val="24"/>
          <w:szCs w:val="24"/>
        </w:rPr>
      </w:pPr>
    </w:p>
    <w:tbl>
      <w:tblPr>
        <w:tblStyle w:val="10"/>
        <w:tblW w:w="4591" w:type="dxa"/>
        <w:tblInd w:w="4791"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4591"/>
      </w:tblGrid>
      <w:tr w14:paraId="0F3F1530">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PrEx>
        <w:trPr>
          <w:trHeight w:val="2932" w:hRule="atLeast"/>
        </w:trPr>
        <w:tc>
          <w:tcPr>
            <w:tcW w:w="4591" w:type="dxa"/>
            <w:vAlign w:val="top"/>
          </w:tcPr>
          <w:p w14:paraId="032F60CA">
            <w:pPr>
              <w:pStyle w:val="11"/>
              <w:spacing w:before="197" w:line="219" w:lineRule="auto"/>
              <w:ind w:left="172"/>
              <w:rPr>
                <w:rFonts w:hint="eastAsia" w:ascii="宋体" w:hAnsi="宋体" w:eastAsia="宋体" w:cs="宋体"/>
                <w:sz w:val="24"/>
                <w:szCs w:val="24"/>
              </w:rPr>
            </w:pPr>
            <w:r>
              <w:rPr>
                <w:rFonts w:hint="eastAsia" w:ascii="宋体" w:hAnsi="宋体" w:eastAsia="宋体" w:cs="宋体"/>
                <w:spacing w:val="-3"/>
                <w:sz w:val="24"/>
                <w:szCs w:val="24"/>
              </w:rPr>
              <w:t>附：授权委托人身份证复印件（反面）</w:t>
            </w:r>
          </w:p>
        </w:tc>
      </w:tr>
    </w:tbl>
    <w:p w14:paraId="72BFDB8D">
      <w:pPr>
        <w:rPr>
          <w:rFonts w:hint="eastAsia" w:ascii="宋体" w:hAnsi="宋体" w:eastAsia="宋体" w:cs="宋体"/>
          <w:sz w:val="21"/>
        </w:rPr>
      </w:pPr>
      <w:r>
        <w:rPr>
          <w:rFonts w:hint="eastAsia" w:ascii="宋体" w:hAnsi="宋体" w:eastAsia="宋体" w:cs="宋体"/>
          <w:sz w:val="21"/>
        </w:rPr>
        <w:br w:type="page"/>
      </w:r>
    </w:p>
    <w:p w14:paraId="5DC4D556">
      <w:pPr>
        <w:bidi w:val="0"/>
        <w:jc w:val="center"/>
        <w:rPr>
          <w:rFonts w:hint="eastAsia" w:ascii="宋体" w:hAnsi="宋体" w:eastAsia="宋体" w:cs="宋体"/>
          <w:b/>
          <w:bCs/>
          <w:sz w:val="28"/>
          <w:szCs w:val="28"/>
        </w:rPr>
      </w:pPr>
      <w:r>
        <w:rPr>
          <w:rFonts w:hint="eastAsia" w:ascii="宋体" w:hAnsi="宋体" w:eastAsia="宋体" w:cs="宋体"/>
          <w:b/>
          <w:bCs/>
          <w:sz w:val="28"/>
          <w:szCs w:val="28"/>
        </w:rPr>
        <w:t>4、报价汇总表</w:t>
      </w:r>
    </w:p>
    <w:p w14:paraId="0F3DF2BC">
      <w:pPr>
        <w:bidi w:val="0"/>
        <w:jc w:val="center"/>
        <w:rPr>
          <w:rFonts w:hint="eastAsia" w:ascii="宋体" w:hAnsi="宋体" w:eastAsia="宋体" w:cs="宋体"/>
          <w:b/>
          <w:bCs/>
          <w:sz w:val="28"/>
          <w:szCs w:val="28"/>
        </w:rPr>
      </w:pPr>
      <w:r>
        <w:rPr>
          <w:rFonts w:hint="eastAsia" w:ascii="宋体" w:hAnsi="宋体" w:eastAsia="宋体" w:cs="宋体"/>
          <w:b/>
          <w:bCs/>
          <w:sz w:val="28"/>
          <w:szCs w:val="28"/>
        </w:rPr>
        <w:t>（首次报价）</w:t>
      </w:r>
    </w:p>
    <w:p w14:paraId="66385370">
      <w:pPr>
        <w:pStyle w:val="4"/>
        <w:spacing w:before="260" w:line="219" w:lineRule="auto"/>
        <w:ind w:left="500"/>
        <w:rPr>
          <w:rFonts w:hint="eastAsia" w:ascii="宋体" w:hAnsi="宋体" w:eastAsia="宋体" w:cs="宋体"/>
          <w:sz w:val="24"/>
          <w:szCs w:val="24"/>
        </w:rPr>
      </w:pPr>
      <w:r>
        <w:rPr>
          <w:rFonts w:hint="eastAsia" w:ascii="宋体" w:hAnsi="宋体" w:eastAsia="宋体" w:cs="宋体"/>
          <w:spacing w:val="-12"/>
          <w:sz w:val="24"/>
          <w:szCs w:val="24"/>
        </w:rPr>
        <w:t>采购人：</w:t>
      </w:r>
    </w:p>
    <w:p w14:paraId="3D316A5F">
      <w:pPr>
        <w:spacing w:line="80" w:lineRule="exact"/>
        <w:rPr>
          <w:rFonts w:hint="eastAsia" w:ascii="宋体" w:hAnsi="宋体" w:eastAsia="宋体" w:cs="宋体"/>
        </w:rPr>
      </w:pPr>
    </w:p>
    <w:tbl>
      <w:tblPr>
        <w:tblStyle w:val="10"/>
        <w:tblW w:w="85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6"/>
        <w:gridCol w:w="6523"/>
      </w:tblGrid>
      <w:tr w14:paraId="0DABF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996" w:type="dxa"/>
            <w:vAlign w:val="center"/>
          </w:tcPr>
          <w:p w14:paraId="3D44FD7C">
            <w:pPr>
              <w:bidi w:val="0"/>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6523" w:type="dxa"/>
            <w:vAlign w:val="center"/>
          </w:tcPr>
          <w:p w14:paraId="5BC923B2">
            <w:pPr>
              <w:bidi w:val="0"/>
              <w:jc w:val="both"/>
              <w:rPr>
                <w:rFonts w:hint="eastAsia" w:ascii="宋体" w:hAnsi="宋体" w:eastAsia="宋体" w:cs="宋体"/>
                <w:sz w:val="24"/>
                <w:szCs w:val="24"/>
              </w:rPr>
            </w:pPr>
          </w:p>
        </w:tc>
      </w:tr>
      <w:tr w14:paraId="0BFB0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996" w:type="dxa"/>
            <w:vAlign w:val="center"/>
          </w:tcPr>
          <w:p w14:paraId="44779478">
            <w:pPr>
              <w:bidi w:val="0"/>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6523" w:type="dxa"/>
            <w:vAlign w:val="center"/>
          </w:tcPr>
          <w:p w14:paraId="39C75A27">
            <w:pPr>
              <w:bidi w:val="0"/>
              <w:jc w:val="both"/>
              <w:rPr>
                <w:rFonts w:hint="eastAsia" w:ascii="宋体" w:hAnsi="宋体" w:eastAsia="宋体" w:cs="宋体"/>
                <w:sz w:val="24"/>
                <w:szCs w:val="24"/>
              </w:rPr>
            </w:pPr>
          </w:p>
        </w:tc>
      </w:tr>
      <w:tr w14:paraId="3CCF0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1996" w:type="dxa"/>
            <w:vAlign w:val="center"/>
          </w:tcPr>
          <w:p w14:paraId="094660A7">
            <w:pPr>
              <w:bidi w:val="0"/>
              <w:jc w:val="center"/>
              <w:rPr>
                <w:rFonts w:hint="eastAsia" w:ascii="宋体" w:hAnsi="宋体" w:eastAsia="宋体" w:cs="宋体"/>
                <w:sz w:val="24"/>
                <w:szCs w:val="24"/>
              </w:rPr>
            </w:pPr>
          </w:p>
          <w:p w14:paraId="2A80109C">
            <w:pPr>
              <w:bidi w:val="0"/>
              <w:jc w:val="center"/>
              <w:rPr>
                <w:rFonts w:hint="eastAsia" w:ascii="宋体" w:hAnsi="宋体" w:eastAsia="宋体" w:cs="宋体"/>
                <w:sz w:val="24"/>
                <w:szCs w:val="24"/>
              </w:rPr>
            </w:pPr>
            <w:r>
              <w:rPr>
                <w:rFonts w:hint="eastAsia" w:ascii="宋体" w:hAnsi="宋体" w:eastAsia="宋体" w:cs="宋体"/>
                <w:sz w:val="24"/>
                <w:szCs w:val="24"/>
              </w:rPr>
              <w:t>质量目标</w:t>
            </w:r>
          </w:p>
        </w:tc>
        <w:tc>
          <w:tcPr>
            <w:tcW w:w="6523" w:type="dxa"/>
            <w:vAlign w:val="center"/>
          </w:tcPr>
          <w:p w14:paraId="5D26D776">
            <w:pPr>
              <w:bidi w:val="0"/>
              <w:jc w:val="both"/>
              <w:rPr>
                <w:rFonts w:hint="eastAsia" w:ascii="宋体" w:hAnsi="宋体" w:eastAsia="宋体" w:cs="宋体"/>
                <w:sz w:val="24"/>
                <w:szCs w:val="24"/>
              </w:rPr>
            </w:pPr>
          </w:p>
          <w:p w14:paraId="612AE05F">
            <w:pPr>
              <w:bidi w:val="0"/>
              <w:jc w:val="both"/>
              <w:rPr>
                <w:rFonts w:hint="eastAsia" w:ascii="宋体" w:hAnsi="宋体" w:eastAsia="宋体" w:cs="宋体"/>
                <w:sz w:val="24"/>
                <w:szCs w:val="24"/>
              </w:rPr>
            </w:pPr>
            <w:r>
              <w:rPr>
                <w:rFonts w:hint="eastAsia" w:ascii="宋体" w:hAnsi="宋体" w:eastAsia="宋体" w:cs="宋体"/>
                <w:sz w:val="24"/>
                <w:szCs w:val="24"/>
              </w:rPr>
              <w:t>符合质量验收规范</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标准</w:t>
            </w:r>
          </w:p>
        </w:tc>
      </w:tr>
      <w:tr w14:paraId="6BC62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1996" w:type="dxa"/>
            <w:vAlign w:val="center"/>
          </w:tcPr>
          <w:p w14:paraId="0024C1D1">
            <w:pPr>
              <w:bidi w:val="0"/>
              <w:jc w:val="center"/>
              <w:rPr>
                <w:rFonts w:hint="eastAsia" w:ascii="宋体" w:hAnsi="宋体" w:eastAsia="宋体" w:cs="宋体"/>
                <w:sz w:val="24"/>
                <w:szCs w:val="24"/>
              </w:rPr>
            </w:pPr>
          </w:p>
          <w:p w14:paraId="78A560A4">
            <w:pPr>
              <w:bidi w:val="0"/>
              <w:jc w:val="center"/>
              <w:rPr>
                <w:rFonts w:hint="eastAsia" w:ascii="宋体" w:hAnsi="宋体" w:eastAsia="宋体" w:cs="宋体"/>
                <w:sz w:val="24"/>
                <w:szCs w:val="24"/>
              </w:rPr>
            </w:pPr>
            <w:r>
              <w:rPr>
                <w:rFonts w:hint="eastAsia" w:ascii="宋体" w:hAnsi="宋体" w:eastAsia="宋体" w:cs="宋体"/>
                <w:sz w:val="24"/>
                <w:szCs w:val="24"/>
              </w:rPr>
              <w:t>交货期</w:t>
            </w:r>
          </w:p>
        </w:tc>
        <w:tc>
          <w:tcPr>
            <w:tcW w:w="6523" w:type="dxa"/>
            <w:vAlign w:val="center"/>
          </w:tcPr>
          <w:p w14:paraId="4C6ADC9C">
            <w:pPr>
              <w:bidi w:val="0"/>
              <w:jc w:val="both"/>
              <w:rPr>
                <w:rFonts w:hint="eastAsia" w:ascii="宋体" w:hAnsi="宋体" w:eastAsia="宋体" w:cs="宋体"/>
                <w:sz w:val="24"/>
                <w:szCs w:val="24"/>
              </w:rPr>
            </w:pPr>
          </w:p>
        </w:tc>
      </w:tr>
      <w:tr w14:paraId="1F255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1996" w:type="dxa"/>
            <w:vAlign w:val="center"/>
          </w:tcPr>
          <w:p w14:paraId="66905DFB">
            <w:pPr>
              <w:bidi w:val="0"/>
              <w:jc w:val="center"/>
              <w:rPr>
                <w:rFonts w:hint="eastAsia" w:ascii="宋体" w:hAnsi="宋体" w:eastAsia="宋体" w:cs="宋体"/>
                <w:sz w:val="24"/>
                <w:szCs w:val="24"/>
              </w:rPr>
            </w:pPr>
          </w:p>
          <w:p w14:paraId="243D0311">
            <w:pPr>
              <w:bidi w:val="0"/>
              <w:jc w:val="center"/>
              <w:rPr>
                <w:rFonts w:hint="eastAsia" w:ascii="宋体" w:hAnsi="宋体" w:eastAsia="宋体" w:cs="宋体"/>
                <w:sz w:val="24"/>
                <w:szCs w:val="24"/>
              </w:rPr>
            </w:pPr>
            <w:r>
              <w:rPr>
                <w:rFonts w:hint="eastAsia" w:ascii="宋体" w:hAnsi="宋体" w:eastAsia="宋体" w:cs="宋体"/>
                <w:sz w:val="24"/>
                <w:szCs w:val="24"/>
              </w:rPr>
              <w:t>质保期</w:t>
            </w:r>
          </w:p>
        </w:tc>
        <w:tc>
          <w:tcPr>
            <w:tcW w:w="6523" w:type="dxa"/>
            <w:vAlign w:val="center"/>
          </w:tcPr>
          <w:p w14:paraId="0F835508">
            <w:pPr>
              <w:bidi w:val="0"/>
              <w:jc w:val="both"/>
              <w:rPr>
                <w:rFonts w:hint="eastAsia" w:ascii="宋体" w:hAnsi="宋体" w:eastAsia="宋体" w:cs="宋体"/>
                <w:sz w:val="24"/>
                <w:szCs w:val="24"/>
              </w:rPr>
            </w:pPr>
            <w:r>
              <w:rPr>
                <w:rFonts w:hint="eastAsia" w:ascii="宋体" w:hAnsi="宋体" w:eastAsia="宋体" w:cs="宋体"/>
                <w:sz w:val="24"/>
                <w:szCs w:val="24"/>
              </w:rPr>
              <w:t>货物的质保期为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年，自验收合格之日算起。质保期内如出现质量问题，我单位免费换货。</w:t>
            </w:r>
          </w:p>
        </w:tc>
      </w:tr>
      <w:tr w14:paraId="16101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1996" w:type="dxa"/>
            <w:vAlign w:val="center"/>
          </w:tcPr>
          <w:p w14:paraId="47D80BD6">
            <w:pPr>
              <w:bidi w:val="0"/>
              <w:jc w:val="center"/>
              <w:rPr>
                <w:rFonts w:hint="eastAsia" w:ascii="宋体" w:hAnsi="宋体" w:eastAsia="宋体" w:cs="宋体"/>
                <w:sz w:val="24"/>
                <w:szCs w:val="24"/>
              </w:rPr>
            </w:pPr>
          </w:p>
          <w:p w14:paraId="4BDA918C">
            <w:pPr>
              <w:bidi w:val="0"/>
              <w:jc w:val="center"/>
              <w:rPr>
                <w:rFonts w:hint="eastAsia" w:ascii="宋体" w:hAnsi="宋体" w:eastAsia="宋体" w:cs="宋体"/>
                <w:sz w:val="24"/>
                <w:szCs w:val="24"/>
              </w:rPr>
            </w:pPr>
            <w:r>
              <w:rPr>
                <w:rFonts w:hint="eastAsia" w:ascii="宋体" w:hAnsi="宋体" w:eastAsia="宋体" w:cs="宋体"/>
                <w:sz w:val="24"/>
                <w:szCs w:val="24"/>
              </w:rPr>
              <w:t>投标总报价</w:t>
            </w:r>
          </w:p>
        </w:tc>
        <w:tc>
          <w:tcPr>
            <w:tcW w:w="6523" w:type="dxa"/>
            <w:vAlign w:val="center"/>
          </w:tcPr>
          <w:p w14:paraId="2EA3E8F2">
            <w:pPr>
              <w:bidi w:val="0"/>
              <w:jc w:val="both"/>
              <w:rPr>
                <w:rFonts w:hint="eastAsia" w:ascii="宋体" w:hAnsi="宋体" w:eastAsia="宋体" w:cs="宋体"/>
                <w:sz w:val="24"/>
                <w:szCs w:val="24"/>
              </w:rPr>
            </w:pPr>
            <w:r>
              <w:rPr>
                <w:rFonts w:hint="eastAsia" w:ascii="宋体" w:hAnsi="宋体" w:eastAsia="宋体" w:cs="宋体"/>
                <w:sz w:val="24"/>
                <w:szCs w:val="24"/>
              </w:rPr>
              <w:t>人民币（小写）：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万元</w:t>
            </w:r>
          </w:p>
          <w:p w14:paraId="09B210AE">
            <w:pPr>
              <w:bidi w:val="0"/>
              <w:jc w:val="both"/>
              <w:rPr>
                <w:rFonts w:hint="eastAsia" w:ascii="宋体" w:hAnsi="宋体" w:eastAsia="宋体" w:cs="宋体"/>
                <w:sz w:val="24"/>
                <w:szCs w:val="24"/>
              </w:rPr>
            </w:pPr>
          </w:p>
          <w:p w14:paraId="29FA8008">
            <w:pPr>
              <w:bidi w:val="0"/>
              <w:jc w:val="both"/>
              <w:rPr>
                <w:rFonts w:hint="eastAsia" w:ascii="宋体" w:hAnsi="宋体" w:eastAsia="宋体" w:cs="宋体"/>
                <w:sz w:val="24"/>
                <w:szCs w:val="24"/>
                <w:lang w:eastAsia="zh-CN"/>
              </w:rPr>
            </w:pPr>
            <w:r>
              <w:rPr>
                <w:rFonts w:hint="eastAsia" w:ascii="宋体" w:hAnsi="宋体" w:eastAsia="宋体" w:cs="宋体"/>
                <w:sz w:val="24"/>
                <w:szCs w:val="24"/>
              </w:rPr>
              <w:t>人民币（大写）：</w:t>
            </w:r>
            <w:r>
              <w:rPr>
                <w:rFonts w:hint="eastAsia" w:ascii="宋体" w:hAnsi="宋体" w:eastAsia="宋体" w:cs="宋体"/>
                <w:sz w:val="24"/>
                <w:szCs w:val="24"/>
                <w:u w:val="single"/>
                <w:lang w:val="en-US" w:eastAsia="zh-CN"/>
              </w:rPr>
              <w:t xml:space="preserve">                      </w:t>
            </w:r>
          </w:p>
        </w:tc>
      </w:tr>
    </w:tbl>
    <w:p w14:paraId="3857837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72" w:firstLineChars="200"/>
        <w:jc w:val="both"/>
        <w:textAlignment w:val="auto"/>
        <w:rPr>
          <w:rFonts w:hint="eastAsia" w:ascii="宋体" w:hAnsi="宋体" w:eastAsia="宋体" w:cs="宋体"/>
          <w:sz w:val="24"/>
          <w:szCs w:val="24"/>
        </w:rPr>
      </w:pPr>
      <w:r>
        <w:rPr>
          <w:rFonts w:hint="eastAsia" w:ascii="宋体" w:hAnsi="宋体" w:eastAsia="宋体" w:cs="宋体"/>
          <w:spacing w:val="-2"/>
          <w:sz w:val="24"/>
          <w:szCs w:val="24"/>
        </w:rPr>
        <w:t>说明：1、所有价格均用人民币表示，单位为万元。</w:t>
      </w:r>
    </w:p>
    <w:p w14:paraId="2CCE668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52" w:firstLineChars="200"/>
        <w:jc w:val="both"/>
        <w:textAlignment w:val="auto"/>
        <w:rPr>
          <w:rFonts w:hint="eastAsia" w:ascii="宋体" w:hAnsi="宋体" w:eastAsia="宋体" w:cs="宋体"/>
          <w:sz w:val="24"/>
          <w:szCs w:val="24"/>
        </w:rPr>
      </w:pPr>
      <w:r>
        <w:rPr>
          <w:rFonts w:hint="eastAsia" w:ascii="宋体" w:hAnsi="宋体" w:eastAsia="宋体" w:cs="宋体"/>
          <w:spacing w:val="-7"/>
          <w:sz w:val="24"/>
          <w:szCs w:val="24"/>
        </w:rPr>
        <w:t>2、本表应按要求由投标人法定代表人或其授权委托人签字，并加盖投标单位</w:t>
      </w:r>
      <w:r>
        <w:rPr>
          <w:rFonts w:hint="eastAsia" w:ascii="宋体" w:hAnsi="宋体" w:eastAsia="宋体" w:cs="宋体"/>
          <w:spacing w:val="-12"/>
          <w:sz w:val="24"/>
          <w:szCs w:val="24"/>
        </w:rPr>
        <w:t>公章。</w:t>
      </w:r>
    </w:p>
    <w:p w14:paraId="15D8715E">
      <w:pPr>
        <w:spacing w:line="441" w:lineRule="auto"/>
        <w:rPr>
          <w:rFonts w:hint="eastAsia" w:ascii="宋体" w:hAnsi="宋体" w:eastAsia="宋体" w:cs="宋体"/>
          <w:sz w:val="28"/>
          <w:szCs w:val="28"/>
        </w:rPr>
      </w:pPr>
    </w:p>
    <w:p w14:paraId="20B76082">
      <w:pPr>
        <w:pStyle w:val="4"/>
        <w:spacing w:before="78" w:line="220" w:lineRule="auto"/>
        <w:ind w:left="500"/>
        <w:rPr>
          <w:rFonts w:hint="eastAsia" w:ascii="宋体" w:hAnsi="宋体" w:eastAsia="宋体" w:cs="宋体"/>
          <w:sz w:val="28"/>
          <w:szCs w:val="28"/>
          <w:lang w:eastAsia="zh-CN"/>
        </w:rPr>
      </w:pPr>
      <w:r>
        <w:rPr>
          <w:rFonts w:hint="eastAsia" w:ascii="宋体" w:hAnsi="宋体" w:eastAsia="宋体" w:cs="宋体"/>
          <w:spacing w:val="-1"/>
          <w:sz w:val="28"/>
          <w:szCs w:val="28"/>
        </w:rPr>
        <w:t>授权委托人（签字）：</w:t>
      </w:r>
    </w:p>
    <w:p w14:paraId="6A7CFDB2">
      <w:pPr>
        <w:pStyle w:val="4"/>
        <w:spacing w:before="204" w:line="219" w:lineRule="auto"/>
        <w:ind w:left="500"/>
        <w:rPr>
          <w:rFonts w:hint="eastAsia" w:ascii="宋体" w:hAnsi="宋体" w:eastAsia="宋体" w:cs="宋体"/>
          <w:sz w:val="28"/>
          <w:szCs w:val="28"/>
          <w:lang w:eastAsia="zh-CN"/>
        </w:rPr>
      </w:pPr>
      <w:r>
        <w:rPr>
          <w:rFonts w:hint="eastAsia" w:ascii="宋体" w:hAnsi="宋体" w:eastAsia="宋体" w:cs="宋体"/>
          <w:spacing w:val="-1"/>
          <w:sz w:val="28"/>
          <w:szCs w:val="28"/>
        </w:rPr>
        <w:t>磋商供应商名称（签章</w:t>
      </w:r>
      <w:r>
        <w:rPr>
          <w:rFonts w:hint="eastAsia" w:ascii="宋体" w:hAnsi="宋体" w:eastAsia="宋体" w:cs="宋体"/>
          <w:sz w:val="28"/>
          <w:szCs w:val="28"/>
        </w:rPr>
        <w:t>）：</w:t>
      </w:r>
    </w:p>
    <w:p w14:paraId="5CC6351A">
      <w:pPr>
        <w:pStyle w:val="4"/>
        <w:spacing w:before="205" w:line="218" w:lineRule="auto"/>
        <w:ind w:left="499"/>
        <w:rPr>
          <w:rFonts w:hint="eastAsia" w:ascii="宋体" w:hAnsi="宋体" w:eastAsia="宋体" w:cs="宋体"/>
          <w:sz w:val="28"/>
          <w:szCs w:val="28"/>
        </w:rPr>
      </w:pPr>
      <w:r>
        <w:rPr>
          <w:rFonts w:hint="eastAsia" w:ascii="宋体" w:hAnsi="宋体" w:eastAsia="宋体" w:cs="宋体"/>
          <w:spacing w:val="-2"/>
          <w:sz w:val="28"/>
          <w:szCs w:val="28"/>
        </w:rPr>
        <w:t>报价时间：</w:t>
      </w:r>
      <w:r>
        <w:rPr>
          <w:rFonts w:hint="eastAsia" w:ascii="宋体" w:hAnsi="宋体" w:eastAsia="宋体" w:cs="宋体"/>
          <w:spacing w:val="-15"/>
          <w:sz w:val="28"/>
          <w:szCs w:val="28"/>
          <w:lang w:val="en-US" w:eastAsia="zh-CN"/>
        </w:rPr>
        <w:t xml:space="preserve">     </w:t>
      </w:r>
      <w:r>
        <w:rPr>
          <w:rFonts w:hint="eastAsia" w:ascii="宋体" w:hAnsi="宋体" w:eastAsia="宋体" w:cs="宋体"/>
          <w:spacing w:val="-2"/>
          <w:sz w:val="28"/>
          <w:szCs w:val="28"/>
        </w:rPr>
        <w:t>年</w:t>
      </w:r>
      <w:r>
        <w:rPr>
          <w:rFonts w:hint="eastAsia" w:ascii="宋体" w:hAnsi="宋体" w:eastAsia="宋体" w:cs="宋体"/>
          <w:spacing w:val="-2"/>
          <w:sz w:val="28"/>
          <w:szCs w:val="28"/>
          <w:lang w:val="en-US" w:eastAsia="zh-CN"/>
        </w:rPr>
        <w:t xml:space="preserve">    </w:t>
      </w:r>
      <w:r>
        <w:rPr>
          <w:rFonts w:hint="eastAsia" w:ascii="宋体" w:hAnsi="宋体" w:eastAsia="宋体" w:cs="宋体"/>
          <w:spacing w:val="-2"/>
          <w:sz w:val="28"/>
          <w:szCs w:val="28"/>
        </w:rPr>
        <w:t>月</w:t>
      </w:r>
      <w:r>
        <w:rPr>
          <w:rFonts w:hint="eastAsia" w:ascii="宋体" w:hAnsi="宋体" w:eastAsia="宋体" w:cs="宋体"/>
          <w:spacing w:val="-2"/>
          <w:sz w:val="28"/>
          <w:szCs w:val="28"/>
          <w:lang w:val="en-US" w:eastAsia="zh-CN"/>
        </w:rPr>
        <w:t xml:space="preserve">    </w:t>
      </w:r>
      <w:r>
        <w:rPr>
          <w:rFonts w:hint="eastAsia" w:ascii="宋体" w:hAnsi="宋体" w:eastAsia="宋体" w:cs="宋体"/>
          <w:spacing w:val="-2"/>
          <w:sz w:val="28"/>
          <w:szCs w:val="28"/>
        </w:rPr>
        <w:t>日</w:t>
      </w:r>
    </w:p>
    <w:p w14:paraId="625CA15F">
      <w:pPr>
        <w:spacing w:line="305" w:lineRule="auto"/>
        <w:rPr>
          <w:rFonts w:hint="eastAsia" w:ascii="宋体" w:hAnsi="宋体" w:eastAsia="宋体" w:cs="宋体"/>
          <w:sz w:val="28"/>
          <w:szCs w:val="28"/>
        </w:rPr>
      </w:pPr>
    </w:p>
    <w:p w14:paraId="79DFB91B">
      <w:pPr>
        <w:spacing w:line="306" w:lineRule="auto"/>
        <w:rPr>
          <w:rFonts w:hint="eastAsia" w:ascii="宋体" w:hAnsi="宋体" w:eastAsia="宋体" w:cs="宋体"/>
          <w:sz w:val="28"/>
          <w:szCs w:val="28"/>
        </w:rPr>
      </w:pPr>
    </w:p>
    <w:p w14:paraId="47C2ECC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36" w:firstLineChars="200"/>
        <w:jc w:val="both"/>
        <w:textAlignment w:val="auto"/>
        <w:rPr>
          <w:rFonts w:hint="eastAsia" w:ascii="宋体" w:hAnsi="宋体" w:eastAsia="宋体" w:cs="宋体"/>
          <w:sz w:val="24"/>
          <w:szCs w:val="24"/>
        </w:rPr>
      </w:pPr>
      <w:r>
        <w:rPr>
          <w:rFonts w:hint="eastAsia" w:ascii="宋体" w:hAnsi="宋体" w:eastAsia="宋体" w:cs="宋体"/>
          <w:spacing w:val="-11"/>
          <w:sz w:val="24"/>
          <w:szCs w:val="24"/>
        </w:rPr>
        <w:t>使用说明：</w:t>
      </w:r>
    </w:p>
    <w:p w14:paraId="22B5CB8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52" w:firstLineChars="200"/>
        <w:jc w:val="both"/>
        <w:textAlignment w:val="auto"/>
        <w:rPr>
          <w:rFonts w:hint="eastAsia" w:ascii="宋体" w:hAnsi="宋体" w:eastAsia="宋体" w:cs="宋体"/>
          <w:sz w:val="21"/>
        </w:rPr>
      </w:pPr>
      <w:r>
        <w:rPr>
          <w:rFonts w:hint="eastAsia" w:ascii="宋体" w:hAnsi="宋体" w:eastAsia="宋体" w:cs="宋体"/>
          <w:spacing w:val="-7"/>
          <w:sz w:val="24"/>
          <w:szCs w:val="24"/>
        </w:rPr>
        <w:t>1、该表供首次报价时使用，供应商须按规定的格式填写，该表内填写的数据等</w:t>
      </w:r>
      <w:r>
        <w:rPr>
          <w:rFonts w:hint="eastAsia" w:ascii="宋体" w:hAnsi="宋体" w:eastAsia="宋体" w:cs="宋体"/>
          <w:sz w:val="24"/>
          <w:szCs w:val="24"/>
        </w:rPr>
        <w:t>内容须与供应商的响应文件的内容相一致，否则，评标</w:t>
      </w:r>
      <w:r>
        <w:rPr>
          <w:rFonts w:hint="eastAsia" w:ascii="宋体" w:hAnsi="宋体" w:eastAsia="宋体" w:cs="宋体"/>
          <w:spacing w:val="-1"/>
          <w:sz w:val="24"/>
          <w:szCs w:val="24"/>
        </w:rPr>
        <w:t>时以供应商的响应文件的正</w:t>
      </w:r>
      <w:r>
        <w:rPr>
          <w:rFonts w:hint="eastAsia" w:ascii="宋体" w:hAnsi="宋体" w:eastAsia="宋体" w:cs="宋体"/>
          <w:spacing w:val="-9"/>
          <w:sz w:val="24"/>
          <w:szCs w:val="24"/>
        </w:rPr>
        <w:t>本为准。</w:t>
      </w:r>
      <w:r>
        <w:rPr>
          <w:rFonts w:hint="eastAsia" w:ascii="宋体" w:hAnsi="宋体" w:eastAsia="宋体" w:cs="宋体"/>
          <w:sz w:val="21"/>
        </w:rPr>
        <w:br w:type="page"/>
      </w:r>
    </w:p>
    <w:p w14:paraId="0E6A9216">
      <w:pPr>
        <w:bidi w:val="0"/>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报价明细表</w:t>
      </w:r>
    </w:p>
    <w:p w14:paraId="6718A61F">
      <w:pPr>
        <w:pStyle w:val="4"/>
        <w:spacing w:before="206" w:line="240" w:lineRule="auto"/>
        <w:ind w:right="1"/>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项目名称：</w:t>
      </w:r>
    </w:p>
    <w:p w14:paraId="4E653D45">
      <w:pPr>
        <w:pStyle w:val="4"/>
        <w:spacing w:before="206" w:line="240" w:lineRule="auto"/>
        <w:ind w:right="1"/>
        <w:rPr>
          <w:rFonts w:hint="eastAsia" w:ascii="宋体" w:hAnsi="宋体" w:eastAsia="宋体" w:cs="宋体"/>
          <w:spacing w:val="-9"/>
          <w:sz w:val="24"/>
          <w:szCs w:val="24"/>
        </w:rPr>
      </w:pPr>
      <w:r>
        <w:rPr>
          <w:rFonts w:hint="eastAsia" w:ascii="宋体" w:hAnsi="宋体" w:eastAsia="宋体" w:cs="宋体"/>
          <w:spacing w:val="-9"/>
          <w:sz w:val="24"/>
          <w:szCs w:val="24"/>
          <w:lang w:val="en-US" w:eastAsia="zh-CN"/>
        </w:rPr>
        <w:t>项目编号：</w:t>
      </w:r>
    </w:p>
    <w:tbl>
      <w:tblPr>
        <w:tblStyle w:val="10"/>
        <w:tblW w:w="89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1900"/>
        <w:gridCol w:w="993"/>
        <w:gridCol w:w="850"/>
        <w:gridCol w:w="849"/>
        <w:gridCol w:w="1560"/>
        <w:gridCol w:w="1276"/>
        <w:gridCol w:w="854"/>
      </w:tblGrid>
      <w:tr w14:paraId="10E1F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 w:hRule="atLeast"/>
        </w:trPr>
        <w:tc>
          <w:tcPr>
            <w:tcW w:w="657" w:type="dxa"/>
            <w:textDirection w:val="tbRlV"/>
            <w:vAlign w:val="center"/>
          </w:tcPr>
          <w:p w14:paraId="6BCF8527">
            <w:pPr>
              <w:bidi w:val="0"/>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00" w:type="dxa"/>
            <w:vAlign w:val="center"/>
          </w:tcPr>
          <w:p w14:paraId="6DC6296D">
            <w:pPr>
              <w:bidi w:val="0"/>
              <w:jc w:val="center"/>
              <w:rPr>
                <w:rFonts w:hint="eastAsia" w:ascii="宋体" w:hAnsi="宋体" w:eastAsia="宋体" w:cs="宋体"/>
                <w:sz w:val="24"/>
                <w:szCs w:val="24"/>
              </w:rPr>
            </w:pPr>
          </w:p>
          <w:p w14:paraId="5800DF6C">
            <w:pPr>
              <w:bidi w:val="0"/>
              <w:jc w:val="center"/>
              <w:rPr>
                <w:rFonts w:hint="eastAsia" w:ascii="宋体" w:hAnsi="宋体" w:eastAsia="宋体" w:cs="宋体"/>
                <w:sz w:val="24"/>
                <w:szCs w:val="24"/>
              </w:rPr>
            </w:pPr>
            <w:r>
              <w:rPr>
                <w:rFonts w:hint="eastAsia" w:ascii="宋体" w:hAnsi="宋体" w:eastAsia="宋体" w:cs="宋体"/>
                <w:sz w:val="24"/>
                <w:szCs w:val="24"/>
              </w:rPr>
              <w:t>名称</w:t>
            </w:r>
          </w:p>
        </w:tc>
        <w:tc>
          <w:tcPr>
            <w:tcW w:w="993" w:type="dxa"/>
            <w:vAlign w:val="center"/>
          </w:tcPr>
          <w:p w14:paraId="52C2EE2B">
            <w:pPr>
              <w:bidi w:val="0"/>
              <w:jc w:val="center"/>
              <w:rPr>
                <w:rFonts w:hint="eastAsia" w:ascii="宋体" w:hAnsi="宋体" w:eastAsia="宋体" w:cs="宋体"/>
                <w:sz w:val="24"/>
                <w:szCs w:val="24"/>
              </w:rPr>
            </w:pPr>
          </w:p>
          <w:p w14:paraId="360DC7E1">
            <w:pPr>
              <w:bidi w:val="0"/>
              <w:jc w:val="center"/>
              <w:rPr>
                <w:rFonts w:hint="eastAsia" w:ascii="宋体" w:hAnsi="宋体" w:eastAsia="宋体" w:cs="宋体"/>
                <w:sz w:val="24"/>
                <w:szCs w:val="24"/>
              </w:rPr>
            </w:pPr>
            <w:r>
              <w:rPr>
                <w:rFonts w:hint="eastAsia" w:ascii="宋体" w:hAnsi="宋体" w:eastAsia="宋体" w:cs="宋体"/>
                <w:sz w:val="24"/>
                <w:szCs w:val="24"/>
              </w:rPr>
              <w:t>品牌</w:t>
            </w:r>
          </w:p>
        </w:tc>
        <w:tc>
          <w:tcPr>
            <w:tcW w:w="850" w:type="dxa"/>
            <w:vAlign w:val="center"/>
          </w:tcPr>
          <w:p w14:paraId="3F94E292">
            <w:pPr>
              <w:bidi w:val="0"/>
              <w:jc w:val="center"/>
              <w:rPr>
                <w:rFonts w:hint="eastAsia" w:ascii="宋体" w:hAnsi="宋体" w:eastAsia="宋体" w:cs="宋体"/>
                <w:sz w:val="24"/>
                <w:szCs w:val="24"/>
              </w:rPr>
            </w:pPr>
          </w:p>
          <w:p w14:paraId="16EBF7FC">
            <w:pPr>
              <w:bidi w:val="0"/>
              <w:jc w:val="center"/>
              <w:rPr>
                <w:rFonts w:hint="eastAsia" w:ascii="宋体" w:hAnsi="宋体" w:eastAsia="宋体" w:cs="宋体"/>
                <w:sz w:val="24"/>
                <w:szCs w:val="24"/>
              </w:rPr>
            </w:pPr>
            <w:r>
              <w:rPr>
                <w:rFonts w:hint="eastAsia" w:ascii="宋体" w:hAnsi="宋体" w:eastAsia="宋体" w:cs="宋体"/>
                <w:sz w:val="24"/>
                <w:szCs w:val="24"/>
              </w:rPr>
              <w:t>型号</w:t>
            </w:r>
          </w:p>
        </w:tc>
        <w:tc>
          <w:tcPr>
            <w:tcW w:w="849" w:type="dxa"/>
            <w:vAlign w:val="center"/>
          </w:tcPr>
          <w:p w14:paraId="347E7300">
            <w:pPr>
              <w:bidi w:val="0"/>
              <w:jc w:val="center"/>
              <w:rPr>
                <w:rFonts w:hint="eastAsia" w:ascii="宋体" w:hAnsi="宋体" w:eastAsia="宋体" w:cs="宋体"/>
                <w:sz w:val="24"/>
                <w:szCs w:val="24"/>
              </w:rPr>
            </w:pPr>
          </w:p>
          <w:p w14:paraId="7498DCFA">
            <w:pPr>
              <w:bidi w:val="0"/>
              <w:jc w:val="center"/>
              <w:rPr>
                <w:rFonts w:hint="eastAsia" w:ascii="宋体" w:hAnsi="宋体" w:eastAsia="宋体" w:cs="宋体"/>
                <w:sz w:val="24"/>
                <w:szCs w:val="24"/>
              </w:rPr>
            </w:pPr>
            <w:r>
              <w:rPr>
                <w:rFonts w:hint="eastAsia" w:ascii="宋体" w:hAnsi="宋体" w:eastAsia="宋体" w:cs="宋体"/>
                <w:sz w:val="24"/>
                <w:szCs w:val="24"/>
              </w:rPr>
              <w:t>数量</w:t>
            </w:r>
          </w:p>
        </w:tc>
        <w:tc>
          <w:tcPr>
            <w:tcW w:w="1560" w:type="dxa"/>
            <w:vAlign w:val="center"/>
          </w:tcPr>
          <w:p w14:paraId="5A9FA287">
            <w:pPr>
              <w:bidi w:val="0"/>
              <w:jc w:val="center"/>
              <w:rPr>
                <w:rFonts w:hint="eastAsia" w:ascii="宋体" w:hAnsi="宋体" w:eastAsia="宋体" w:cs="宋体"/>
                <w:sz w:val="24"/>
                <w:szCs w:val="24"/>
              </w:rPr>
            </w:pPr>
          </w:p>
          <w:p w14:paraId="0F4304A6">
            <w:pPr>
              <w:bidi w:val="0"/>
              <w:jc w:val="center"/>
              <w:rPr>
                <w:rFonts w:hint="eastAsia" w:ascii="宋体" w:hAnsi="宋体" w:eastAsia="宋体" w:cs="宋体"/>
                <w:sz w:val="24"/>
                <w:szCs w:val="24"/>
              </w:rPr>
            </w:pPr>
            <w:r>
              <w:rPr>
                <w:rFonts w:hint="eastAsia" w:ascii="宋体" w:hAnsi="宋体" w:eastAsia="宋体" w:cs="宋体"/>
                <w:sz w:val="24"/>
                <w:szCs w:val="24"/>
              </w:rPr>
              <w:t>制造商名称</w:t>
            </w:r>
          </w:p>
        </w:tc>
        <w:tc>
          <w:tcPr>
            <w:tcW w:w="1276" w:type="dxa"/>
            <w:vAlign w:val="center"/>
          </w:tcPr>
          <w:p w14:paraId="411B6724">
            <w:pPr>
              <w:bidi w:val="0"/>
              <w:jc w:val="center"/>
              <w:rPr>
                <w:rFonts w:hint="eastAsia" w:ascii="宋体" w:hAnsi="宋体" w:eastAsia="宋体" w:cs="宋体"/>
                <w:sz w:val="24"/>
                <w:szCs w:val="24"/>
              </w:rPr>
            </w:pPr>
            <w:r>
              <w:rPr>
                <w:rFonts w:hint="eastAsia" w:ascii="宋体" w:hAnsi="宋体" w:eastAsia="宋体" w:cs="宋体"/>
                <w:sz w:val="24"/>
                <w:szCs w:val="24"/>
              </w:rPr>
              <w:t>单价</w:t>
            </w:r>
          </w:p>
          <w:p w14:paraId="5E779EAC">
            <w:pPr>
              <w:bidi w:val="0"/>
              <w:jc w:val="center"/>
              <w:rPr>
                <w:rFonts w:hint="eastAsia" w:ascii="宋体" w:hAnsi="宋体" w:eastAsia="宋体" w:cs="宋体"/>
                <w:sz w:val="24"/>
                <w:szCs w:val="24"/>
              </w:rPr>
            </w:pPr>
            <w:r>
              <w:rPr>
                <w:rFonts w:hint="eastAsia" w:ascii="宋体" w:hAnsi="宋体" w:eastAsia="宋体" w:cs="宋体"/>
                <w:sz w:val="24"/>
                <w:szCs w:val="24"/>
              </w:rPr>
              <w:t>（含税）</w:t>
            </w:r>
          </w:p>
        </w:tc>
        <w:tc>
          <w:tcPr>
            <w:tcW w:w="854" w:type="dxa"/>
            <w:vAlign w:val="center"/>
          </w:tcPr>
          <w:p w14:paraId="21A9FCA9">
            <w:pPr>
              <w:bidi w:val="0"/>
              <w:jc w:val="center"/>
              <w:rPr>
                <w:rFonts w:hint="eastAsia" w:ascii="宋体" w:hAnsi="宋体" w:eastAsia="宋体" w:cs="宋体"/>
                <w:sz w:val="24"/>
                <w:szCs w:val="24"/>
              </w:rPr>
            </w:pPr>
            <w:r>
              <w:rPr>
                <w:rFonts w:hint="eastAsia" w:ascii="宋体" w:hAnsi="宋体" w:eastAsia="宋体" w:cs="宋体"/>
                <w:sz w:val="24"/>
                <w:szCs w:val="24"/>
              </w:rPr>
              <w:t>分项</w:t>
            </w:r>
          </w:p>
          <w:p w14:paraId="63A090A6">
            <w:pPr>
              <w:bidi w:val="0"/>
              <w:jc w:val="center"/>
              <w:rPr>
                <w:rFonts w:hint="eastAsia" w:ascii="宋体" w:hAnsi="宋体" w:eastAsia="宋体" w:cs="宋体"/>
                <w:sz w:val="24"/>
                <w:szCs w:val="24"/>
              </w:rPr>
            </w:pPr>
            <w:r>
              <w:rPr>
                <w:rFonts w:hint="eastAsia" w:ascii="宋体" w:hAnsi="宋体" w:eastAsia="宋体" w:cs="宋体"/>
                <w:sz w:val="24"/>
                <w:szCs w:val="24"/>
              </w:rPr>
              <w:t>合计</w:t>
            </w:r>
          </w:p>
        </w:tc>
      </w:tr>
      <w:tr w14:paraId="2F4AD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7" w:type="dxa"/>
            <w:vAlign w:val="top"/>
          </w:tcPr>
          <w:p w14:paraId="3A0CD3D5">
            <w:pPr>
              <w:rPr>
                <w:rFonts w:hint="eastAsia" w:ascii="宋体" w:hAnsi="宋体" w:eastAsia="宋体" w:cs="宋体"/>
                <w:sz w:val="21"/>
              </w:rPr>
            </w:pPr>
          </w:p>
        </w:tc>
        <w:tc>
          <w:tcPr>
            <w:tcW w:w="1900" w:type="dxa"/>
            <w:vAlign w:val="top"/>
          </w:tcPr>
          <w:p w14:paraId="5BD8C822">
            <w:pPr>
              <w:rPr>
                <w:rFonts w:hint="eastAsia" w:ascii="宋体" w:hAnsi="宋体" w:eastAsia="宋体" w:cs="宋体"/>
                <w:sz w:val="21"/>
              </w:rPr>
            </w:pPr>
          </w:p>
        </w:tc>
        <w:tc>
          <w:tcPr>
            <w:tcW w:w="993" w:type="dxa"/>
            <w:vAlign w:val="top"/>
          </w:tcPr>
          <w:p w14:paraId="7AFFF479">
            <w:pPr>
              <w:rPr>
                <w:rFonts w:hint="eastAsia" w:ascii="宋体" w:hAnsi="宋体" w:eastAsia="宋体" w:cs="宋体"/>
                <w:sz w:val="21"/>
              </w:rPr>
            </w:pPr>
          </w:p>
        </w:tc>
        <w:tc>
          <w:tcPr>
            <w:tcW w:w="850" w:type="dxa"/>
            <w:vAlign w:val="top"/>
          </w:tcPr>
          <w:p w14:paraId="157DCC6D">
            <w:pPr>
              <w:rPr>
                <w:rFonts w:hint="eastAsia" w:ascii="宋体" w:hAnsi="宋体" w:eastAsia="宋体" w:cs="宋体"/>
                <w:sz w:val="21"/>
              </w:rPr>
            </w:pPr>
          </w:p>
        </w:tc>
        <w:tc>
          <w:tcPr>
            <w:tcW w:w="849" w:type="dxa"/>
            <w:vAlign w:val="top"/>
          </w:tcPr>
          <w:p w14:paraId="195733F0">
            <w:pPr>
              <w:rPr>
                <w:rFonts w:hint="eastAsia" w:ascii="宋体" w:hAnsi="宋体" w:eastAsia="宋体" w:cs="宋体"/>
                <w:sz w:val="21"/>
              </w:rPr>
            </w:pPr>
          </w:p>
        </w:tc>
        <w:tc>
          <w:tcPr>
            <w:tcW w:w="1560" w:type="dxa"/>
            <w:vAlign w:val="top"/>
          </w:tcPr>
          <w:p w14:paraId="61729829">
            <w:pPr>
              <w:rPr>
                <w:rFonts w:hint="eastAsia" w:ascii="宋体" w:hAnsi="宋体" w:eastAsia="宋体" w:cs="宋体"/>
                <w:sz w:val="21"/>
              </w:rPr>
            </w:pPr>
          </w:p>
        </w:tc>
        <w:tc>
          <w:tcPr>
            <w:tcW w:w="1276" w:type="dxa"/>
            <w:vAlign w:val="top"/>
          </w:tcPr>
          <w:p w14:paraId="6EE94F23">
            <w:pPr>
              <w:rPr>
                <w:rFonts w:hint="eastAsia" w:ascii="宋体" w:hAnsi="宋体" w:eastAsia="宋体" w:cs="宋体"/>
                <w:sz w:val="21"/>
              </w:rPr>
            </w:pPr>
          </w:p>
        </w:tc>
        <w:tc>
          <w:tcPr>
            <w:tcW w:w="854" w:type="dxa"/>
            <w:vAlign w:val="top"/>
          </w:tcPr>
          <w:p w14:paraId="24D2054A">
            <w:pPr>
              <w:rPr>
                <w:rFonts w:hint="eastAsia" w:ascii="宋体" w:hAnsi="宋体" w:eastAsia="宋体" w:cs="宋体"/>
                <w:sz w:val="21"/>
              </w:rPr>
            </w:pPr>
          </w:p>
        </w:tc>
      </w:tr>
      <w:tr w14:paraId="09A03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57" w:type="dxa"/>
            <w:vAlign w:val="top"/>
          </w:tcPr>
          <w:p w14:paraId="3DBF8475">
            <w:pPr>
              <w:rPr>
                <w:rFonts w:hint="eastAsia" w:ascii="宋体" w:hAnsi="宋体" w:eastAsia="宋体" w:cs="宋体"/>
                <w:sz w:val="21"/>
              </w:rPr>
            </w:pPr>
          </w:p>
        </w:tc>
        <w:tc>
          <w:tcPr>
            <w:tcW w:w="1900" w:type="dxa"/>
            <w:vAlign w:val="top"/>
          </w:tcPr>
          <w:p w14:paraId="5D250B37">
            <w:pPr>
              <w:rPr>
                <w:rFonts w:hint="eastAsia" w:ascii="宋体" w:hAnsi="宋体" w:eastAsia="宋体" w:cs="宋体"/>
                <w:sz w:val="21"/>
              </w:rPr>
            </w:pPr>
          </w:p>
        </w:tc>
        <w:tc>
          <w:tcPr>
            <w:tcW w:w="993" w:type="dxa"/>
            <w:vAlign w:val="top"/>
          </w:tcPr>
          <w:p w14:paraId="41D314A1">
            <w:pPr>
              <w:rPr>
                <w:rFonts w:hint="eastAsia" w:ascii="宋体" w:hAnsi="宋体" w:eastAsia="宋体" w:cs="宋体"/>
                <w:sz w:val="21"/>
              </w:rPr>
            </w:pPr>
          </w:p>
        </w:tc>
        <w:tc>
          <w:tcPr>
            <w:tcW w:w="850" w:type="dxa"/>
            <w:vAlign w:val="top"/>
          </w:tcPr>
          <w:p w14:paraId="089587A1">
            <w:pPr>
              <w:rPr>
                <w:rFonts w:hint="eastAsia" w:ascii="宋体" w:hAnsi="宋体" w:eastAsia="宋体" w:cs="宋体"/>
                <w:sz w:val="21"/>
              </w:rPr>
            </w:pPr>
          </w:p>
        </w:tc>
        <w:tc>
          <w:tcPr>
            <w:tcW w:w="849" w:type="dxa"/>
            <w:vAlign w:val="top"/>
          </w:tcPr>
          <w:p w14:paraId="267CC31C">
            <w:pPr>
              <w:rPr>
                <w:rFonts w:hint="eastAsia" w:ascii="宋体" w:hAnsi="宋体" w:eastAsia="宋体" w:cs="宋体"/>
                <w:sz w:val="21"/>
              </w:rPr>
            </w:pPr>
          </w:p>
        </w:tc>
        <w:tc>
          <w:tcPr>
            <w:tcW w:w="1560" w:type="dxa"/>
            <w:vAlign w:val="top"/>
          </w:tcPr>
          <w:p w14:paraId="5637C0B1">
            <w:pPr>
              <w:rPr>
                <w:rFonts w:hint="eastAsia" w:ascii="宋体" w:hAnsi="宋体" w:eastAsia="宋体" w:cs="宋体"/>
                <w:sz w:val="21"/>
              </w:rPr>
            </w:pPr>
          </w:p>
        </w:tc>
        <w:tc>
          <w:tcPr>
            <w:tcW w:w="1276" w:type="dxa"/>
            <w:vAlign w:val="top"/>
          </w:tcPr>
          <w:p w14:paraId="46EAF0A4">
            <w:pPr>
              <w:rPr>
                <w:rFonts w:hint="eastAsia" w:ascii="宋体" w:hAnsi="宋体" w:eastAsia="宋体" w:cs="宋体"/>
                <w:sz w:val="21"/>
              </w:rPr>
            </w:pPr>
          </w:p>
        </w:tc>
        <w:tc>
          <w:tcPr>
            <w:tcW w:w="854" w:type="dxa"/>
            <w:vAlign w:val="top"/>
          </w:tcPr>
          <w:p w14:paraId="40A549AA">
            <w:pPr>
              <w:rPr>
                <w:rFonts w:hint="eastAsia" w:ascii="宋体" w:hAnsi="宋体" w:eastAsia="宋体" w:cs="宋体"/>
                <w:sz w:val="21"/>
              </w:rPr>
            </w:pPr>
          </w:p>
        </w:tc>
      </w:tr>
      <w:tr w14:paraId="13999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7" w:type="dxa"/>
            <w:vAlign w:val="top"/>
          </w:tcPr>
          <w:p w14:paraId="36F1808F">
            <w:pPr>
              <w:rPr>
                <w:rFonts w:hint="eastAsia" w:ascii="宋体" w:hAnsi="宋体" w:eastAsia="宋体" w:cs="宋体"/>
                <w:sz w:val="21"/>
              </w:rPr>
            </w:pPr>
          </w:p>
        </w:tc>
        <w:tc>
          <w:tcPr>
            <w:tcW w:w="1900" w:type="dxa"/>
            <w:vAlign w:val="top"/>
          </w:tcPr>
          <w:p w14:paraId="17FE5714">
            <w:pPr>
              <w:rPr>
                <w:rFonts w:hint="eastAsia" w:ascii="宋体" w:hAnsi="宋体" w:eastAsia="宋体" w:cs="宋体"/>
                <w:sz w:val="21"/>
              </w:rPr>
            </w:pPr>
          </w:p>
        </w:tc>
        <w:tc>
          <w:tcPr>
            <w:tcW w:w="993" w:type="dxa"/>
            <w:vAlign w:val="top"/>
          </w:tcPr>
          <w:p w14:paraId="52E8DD33">
            <w:pPr>
              <w:rPr>
                <w:rFonts w:hint="eastAsia" w:ascii="宋体" w:hAnsi="宋体" w:eastAsia="宋体" w:cs="宋体"/>
                <w:sz w:val="21"/>
              </w:rPr>
            </w:pPr>
          </w:p>
        </w:tc>
        <w:tc>
          <w:tcPr>
            <w:tcW w:w="850" w:type="dxa"/>
            <w:vAlign w:val="top"/>
          </w:tcPr>
          <w:p w14:paraId="1CDE6B15">
            <w:pPr>
              <w:rPr>
                <w:rFonts w:hint="eastAsia" w:ascii="宋体" w:hAnsi="宋体" w:eastAsia="宋体" w:cs="宋体"/>
                <w:sz w:val="21"/>
              </w:rPr>
            </w:pPr>
          </w:p>
        </w:tc>
        <w:tc>
          <w:tcPr>
            <w:tcW w:w="849" w:type="dxa"/>
            <w:vAlign w:val="top"/>
          </w:tcPr>
          <w:p w14:paraId="7AAB958D">
            <w:pPr>
              <w:rPr>
                <w:rFonts w:hint="eastAsia" w:ascii="宋体" w:hAnsi="宋体" w:eastAsia="宋体" w:cs="宋体"/>
                <w:sz w:val="21"/>
              </w:rPr>
            </w:pPr>
          </w:p>
        </w:tc>
        <w:tc>
          <w:tcPr>
            <w:tcW w:w="1560" w:type="dxa"/>
            <w:vAlign w:val="top"/>
          </w:tcPr>
          <w:p w14:paraId="06290DE2">
            <w:pPr>
              <w:rPr>
                <w:rFonts w:hint="eastAsia" w:ascii="宋体" w:hAnsi="宋体" w:eastAsia="宋体" w:cs="宋体"/>
                <w:sz w:val="21"/>
              </w:rPr>
            </w:pPr>
          </w:p>
        </w:tc>
        <w:tc>
          <w:tcPr>
            <w:tcW w:w="1276" w:type="dxa"/>
            <w:vAlign w:val="top"/>
          </w:tcPr>
          <w:p w14:paraId="52551EEA">
            <w:pPr>
              <w:rPr>
                <w:rFonts w:hint="eastAsia" w:ascii="宋体" w:hAnsi="宋体" w:eastAsia="宋体" w:cs="宋体"/>
                <w:sz w:val="21"/>
              </w:rPr>
            </w:pPr>
          </w:p>
        </w:tc>
        <w:tc>
          <w:tcPr>
            <w:tcW w:w="854" w:type="dxa"/>
            <w:vAlign w:val="top"/>
          </w:tcPr>
          <w:p w14:paraId="5C0A1F88">
            <w:pPr>
              <w:rPr>
                <w:rFonts w:hint="eastAsia" w:ascii="宋体" w:hAnsi="宋体" w:eastAsia="宋体" w:cs="宋体"/>
                <w:sz w:val="21"/>
              </w:rPr>
            </w:pPr>
          </w:p>
        </w:tc>
      </w:tr>
      <w:tr w14:paraId="18ED3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7" w:type="dxa"/>
            <w:vAlign w:val="top"/>
          </w:tcPr>
          <w:p w14:paraId="222568AA">
            <w:pPr>
              <w:rPr>
                <w:rFonts w:hint="eastAsia" w:ascii="宋体" w:hAnsi="宋体" w:eastAsia="宋体" w:cs="宋体"/>
                <w:sz w:val="21"/>
              </w:rPr>
            </w:pPr>
          </w:p>
        </w:tc>
        <w:tc>
          <w:tcPr>
            <w:tcW w:w="1900" w:type="dxa"/>
            <w:vAlign w:val="top"/>
          </w:tcPr>
          <w:p w14:paraId="3A8EF515">
            <w:pPr>
              <w:rPr>
                <w:rFonts w:hint="eastAsia" w:ascii="宋体" w:hAnsi="宋体" w:eastAsia="宋体" w:cs="宋体"/>
                <w:sz w:val="21"/>
              </w:rPr>
            </w:pPr>
          </w:p>
        </w:tc>
        <w:tc>
          <w:tcPr>
            <w:tcW w:w="993" w:type="dxa"/>
            <w:vAlign w:val="top"/>
          </w:tcPr>
          <w:p w14:paraId="2978A5ED">
            <w:pPr>
              <w:rPr>
                <w:rFonts w:hint="eastAsia" w:ascii="宋体" w:hAnsi="宋体" w:eastAsia="宋体" w:cs="宋体"/>
                <w:sz w:val="21"/>
              </w:rPr>
            </w:pPr>
          </w:p>
        </w:tc>
        <w:tc>
          <w:tcPr>
            <w:tcW w:w="850" w:type="dxa"/>
            <w:vAlign w:val="top"/>
          </w:tcPr>
          <w:p w14:paraId="235BAAE1">
            <w:pPr>
              <w:rPr>
                <w:rFonts w:hint="eastAsia" w:ascii="宋体" w:hAnsi="宋体" w:eastAsia="宋体" w:cs="宋体"/>
                <w:sz w:val="21"/>
              </w:rPr>
            </w:pPr>
          </w:p>
        </w:tc>
        <w:tc>
          <w:tcPr>
            <w:tcW w:w="849" w:type="dxa"/>
            <w:vAlign w:val="top"/>
          </w:tcPr>
          <w:p w14:paraId="336E79D7">
            <w:pPr>
              <w:rPr>
                <w:rFonts w:hint="eastAsia" w:ascii="宋体" w:hAnsi="宋体" w:eastAsia="宋体" w:cs="宋体"/>
                <w:sz w:val="21"/>
              </w:rPr>
            </w:pPr>
          </w:p>
        </w:tc>
        <w:tc>
          <w:tcPr>
            <w:tcW w:w="1560" w:type="dxa"/>
            <w:vAlign w:val="top"/>
          </w:tcPr>
          <w:p w14:paraId="118132FC">
            <w:pPr>
              <w:rPr>
                <w:rFonts w:hint="eastAsia" w:ascii="宋体" w:hAnsi="宋体" w:eastAsia="宋体" w:cs="宋体"/>
                <w:sz w:val="21"/>
              </w:rPr>
            </w:pPr>
          </w:p>
        </w:tc>
        <w:tc>
          <w:tcPr>
            <w:tcW w:w="1276" w:type="dxa"/>
            <w:vAlign w:val="top"/>
          </w:tcPr>
          <w:p w14:paraId="2232CC69">
            <w:pPr>
              <w:rPr>
                <w:rFonts w:hint="eastAsia" w:ascii="宋体" w:hAnsi="宋体" w:eastAsia="宋体" w:cs="宋体"/>
                <w:sz w:val="21"/>
              </w:rPr>
            </w:pPr>
          </w:p>
        </w:tc>
        <w:tc>
          <w:tcPr>
            <w:tcW w:w="854" w:type="dxa"/>
            <w:vAlign w:val="top"/>
          </w:tcPr>
          <w:p w14:paraId="676D3339">
            <w:pPr>
              <w:rPr>
                <w:rFonts w:hint="eastAsia" w:ascii="宋体" w:hAnsi="宋体" w:eastAsia="宋体" w:cs="宋体"/>
                <w:sz w:val="21"/>
              </w:rPr>
            </w:pPr>
          </w:p>
        </w:tc>
      </w:tr>
      <w:tr w14:paraId="05DC2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7" w:type="dxa"/>
            <w:vAlign w:val="top"/>
          </w:tcPr>
          <w:p w14:paraId="6EAAB972">
            <w:pPr>
              <w:rPr>
                <w:rFonts w:hint="eastAsia" w:ascii="宋体" w:hAnsi="宋体" w:eastAsia="宋体" w:cs="宋体"/>
                <w:sz w:val="21"/>
              </w:rPr>
            </w:pPr>
          </w:p>
        </w:tc>
        <w:tc>
          <w:tcPr>
            <w:tcW w:w="1900" w:type="dxa"/>
            <w:vAlign w:val="top"/>
          </w:tcPr>
          <w:p w14:paraId="20A48727">
            <w:pPr>
              <w:rPr>
                <w:rFonts w:hint="eastAsia" w:ascii="宋体" w:hAnsi="宋体" w:eastAsia="宋体" w:cs="宋体"/>
                <w:sz w:val="21"/>
              </w:rPr>
            </w:pPr>
          </w:p>
        </w:tc>
        <w:tc>
          <w:tcPr>
            <w:tcW w:w="993" w:type="dxa"/>
            <w:vAlign w:val="top"/>
          </w:tcPr>
          <w:p w14:paraId="6AAD4649">
            <w:pPr>
              <w:rPr>
                <w:rFonts w:hint="eastAsia" w:ascii="宋体" w:hAnsi="宋体" w:eastAsia="宋体" w:cs="宋体"/>
                <w:sz w:val="21"/>
              </w:rPr>
            </w:pPr>
          </w:p>
        </w:tc>
        <w:tc>
          <w:tcPr>
            <w:tcW w:w="850" w:type="dxa"/>
            <w:vAlign w:val="top"/>
          </w:tcPr>
          <w:p w14:paraId="3DBD4D87">
            <w:pPr>
              <w:rPr>
                <w:rFonts w:hint="eastAsia" w:ascii="宋体" w:hAnsi="宋体" w:eastAsia="宋体" w:cs="宋体"/>
                <w:sz w:val="21"/>
              </w:rPr>
            </w:pPr>
          </w:p>
        </w:tc>
        <w:tc>
          <w:tcPr>
            <w:tcW w:w="849" w:type="dxa"/>
            <w:vAlign w:val="top"/>
          </w:tcPr>
          <w:p w14:paraId="1E163C76">
            <w:pPr>
              <w:rPr>
                <w:rFonts w:hint="eastAsia" w:ascii="宋体" w:hAnsi="宋体" w:eastAsia="宋体" w:cs="宋体"/>
                <w:sz w:val="21"/>
              </w:rPr>
            </w:pPr>
          </w:p>
        </w:tc>
        <w:tc>
          <w:tcPr>
            <w:tcW w:w="1560" w:type="dxa"/>
            <w:vAlign w:val="top"/>
          </w:tcPr>
          <w:p w14:paraId="0427F506">
            <w:pPr>
              <w:rPr>
                <w:rFonts w:hint="eastAsia" w:ascii="宋体" w:hAnsi="宋体" w:eastAsia="宋体" w:cs="宋体"/>
                <w:sz w:val="21"/>
              </w:rPr>
            </w:pPr>
          </w:p>
        </w:tc>
        <w:tc>
          <w:tcPr>
            <w:tcW w:w="1276" w:type="dxa"/>
            <w:vAlign w:val="top"/>
          </w:tcPr>
          <w:p w14:paraId="1E5C170F">
            <w:pPr>
              <w:rPr>
                <w:rFonts w:hint="eastAsia" w:ascii="宋体" w:hAnsi="宋体" w:eastAsia="宋体" w:cs="宋体"/>
                <w:sz w:val="21"/>
              </w:rPr>
            </w:pPr>
          </w:p>
        </w:tc>
        <w:tc>
          <w:tcPr>
            <w:tcW w:w="854" w:type="dxa"/>
            <w:vAlign w:val="top"/>
          </w:tcPr>
          <w:p w14:paraId="7DD64714">
            <w:pPr>
              <w:rPr>
                <w:rFonts w:hint="eastAsia" w:ascii="宋体" w:hAnsi="宋体" w:eastAsia="宋体" w:cs="宋体"/>
                <w:sz w:val="21"/>
              </w:rPr>
            </w:pPr>
          </w:p>
        </w:tc>
      </w:tr>
      <w:tr w14:paraId="0E28E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657" w:type="dxa"/>
            <w:vAlign w:val="top"/>
          </w:tcPr>
          <w:p w14:paraId="16FB85DE">
            <w:pPr>
              <w:rPr>
                <w:rFonts w:hint="eastAsia" w:ascii="宋体" w:hAnsi="宋体" w:eastAsia="宋体" w:cs="宋体"/>
                <w:sz w:val="21"/>
              </w:rPr>
            </w:pPr>
          </w:p>
        </w:tc>
        <w:tc>
          <w:tcPr>
            <w:tcW w:w="1900" w:type="dxa"/>
            <w:vAlign w:val="top"/>
          </w:tcPr>
          <w:p w14:paraId="36155B32">
            <w:pPr>
              <w:rPr>
                <w:rFonts w:hint="eastAsia" w:ascii="宋体" w:hAnsi="宋体" w:eastAsia="宋体" w:cs="宋体"/>
                <w:sz w:val="21"/>
              </w:rPr>
            </w:pPr>
          </w:p>
        </w:tc>
        <w:tc>
          <w:tcPr>
            <w:tcW w:w="993" w:type="dxa"/>
            <w:vAlign w:val="top"/>
          </w:tcPr>
          <w:p w14:paraId="068425C6">
            <w:pPr>
              <w:rPr>
                <w:rFonts w:hint="eastAsia" w:ascii="宋体" w:hAnsi="宋体" w:eastAsia="宋体" w:cs="宋体"/>
                <w:sz w:val="21"/>
              </w:rPr>
            </w:pPr>
          </w:p>
        </w:tc>
        <w:tc>
          <w:tcPr>
            <w:tcW w:w="850" w:type="dxa"/>
            <w:vAlign w:val="top"/>
          </w:tcPr>
          <w:p w14:paraId="5D8617D9">
            <w:pPr>
              <w:rPr>
                <w:rFonts w:hint="eastAsia" w:ascii="宋体" w:hAnsi="宋体" w:eastAsia="宋体" w:cs="宋体"/>
                <w:sz w:val="21"/>
              </w:rPr>
            </w:pPr>
          </w:p>
        </w:tc>
        <w:tc>
          <w:tcPr>
            <w:tcW w:w="849" w:type="dxa"/>
            <w:vAlign w:val="top"/>
          </w:tcPr>
          <w:p w14:paraId="43D0CBEE">
            <w:pPr>
              <w:rPr>
                <w:rFonts w:hint="eastAsia" w:ascii="宋体" w:hAnsi="宋体" w:eastAsia="宋体" w:cs="宋体"/>
                <w:sz w:val="21"/>
              </w:rPr>
            </w:pPr>
          </w:p>
        </w:tc>
        <w:tc>
          <w:tcPr>
            <w:tcW w:w="1560" w:type="dxa"/>
            <w:vAlign w:val="top"/>
          </w:tcPr>
          <w:p w14:paraId="0C2FD496">
            <w:pPr>
              <w:rPr>
                <w:rFonts w:hint="eastAsia" w:ascii="宋体" w:hAnsi="宋体" w:eastAsia="宋体" w:cs="宋体"/>
                <w:sz w:val="21"/>
              </w:rPr>
            </w:pPr>
          </w:p>
        </w:tc>
        <w:tc>
          <w:tcPr>
            <w:tcW w:w="1276" w:type="dxa"/>
            <w:vAlign w:val="top"/>
          </w:tcPr>
          <w:p w14:paraId="45FD4022">
            <w:pPr>
              <w:rPr>
                <w:rFonts w:hint="eastAsia" w:ascii="宋体" w:hAnsi="宋体" w:eastAsia="宋体" w:cs="宋体"/>
                <w:sz w:val="21"/>
              </w:rPr>
            </w:pPr>
          </w:p>
        </w:tc>
        <w:tc>
          <w:tcPr>
            <w:tcW w:w="854" w:type="dxa"/>
            <w:vAlign w:val="top"/>
          </w:tcPr>
          <w:p w14:paraId="3EFD0A43">
            <w:pPr>
              <w:rPr>
                <w:rFonts w:hint="eastAsia" w:ascii="宋体" w:hAnsi="宋体" w:eastAsia="宋体" w:cs="宋体"/>
                <w:sz w:val="21"/>
              </w:rPr>
            </w:pPr>
          </w:p>
        </w:tc>
      </w:tr>
      <w:tr w14:paraId="63ACC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7" w:type="dxa"/>
            <w:vAlign w:val="top"/>
          </w:tcPr>
          <w:p w14:paraId="2F5F543C">
            <w:pPr>
              <w:pStyle w:val="11"/>
              <w:spacing w:before="64" w:line="223" w:lineRule="auto"/>
              <w:ind w:left="230"/>
              <w:rPr>
                <w:rFonts w:hint="eastAsia" w:ascii="宋体" w:hAnsi="宋体" w:eastAsia="宋体" w:cs="宋体"/>
              </w:rPr>
            </w:pPr>
            <w:r>
              <w:rPr>
                <w:rFonts w:hint="eastAsia" w:ascii="宋体" w:hAnsi="宋体" w:eastAsia="宋体" w:cs="宋体"/>
                <w:spacing w:val="35"/>
                <w:w w:val="150"/>
              </w:rPr>
              <w:t>„</w:t>
            </w:r>
          </w:p>
        </w:tc>
        <w:tc>
          <w:tcPr>
            <w:tcW w:w="1900" w:type="dxa"/>
            <w:vAlign w:val="top"/>
          </w:tcPr>
          <w:p w14:paraId="124489DF">
            <w:pPr>
              <w:rPr>
                <w:rFonts w:hint="eastAsia" w:ascii="宋体" w:hAnsi="宋体" w:eastAsia="宋体" w:cs="宋体"/>
                <w:sz w:val="21"/>
              </w:rPr>
            </w:pPr>
          </w:p>
        </w:tc>
        <w:tc>
          <w:tcPr>
            <w:tcW w:w="993" w:type="dxa"/>
            <w:vAlign w:val="top"/>
          </w:tcPr>
          <w:p w14:paraId="233F8191">
            <w:pPr>
              <w:rPr>
                <w:rFonts w:hint="eastAsia" w:ascii="宋体" w:hAnsi="宋体" w:eastAsia="宋体" w:cs="宋体"/>
                <w:sz w:val="21"/>
              </w:rPr>
            </w:pPr>
          </w:p>
        </w:tc>
        <w:tc>
          <w:tcPr>
            <w:tcW w:w="850" w:type="dxa"/>
            <w:vAlign w:val="top"/>
          </w:tcPr>
          <w:p w14:paraId="25156F50">
            <w:pPr>
              <w:rPr>
                <w:rFonts w:hint="eastAsia" w:ascii="宋体" w:hAnsi="宋体" w:eastAsia="宋体" w:cs="宋体"/>
                <w:sz w:val="21"/>
              </w:rPr>
            </w:pPr>
          </w:p>
        </w:tc>
        <w:tc>
          <w:tcPr>
            <w:tcW w:w="849" w:type="dxa"/>
            <w:vAlign w:val="top"/>
          </w:tcPr>
          <w:p w14:paraId="6EF681B0">
            <w:pPr>
              <w:rPr>
                <w:rFonts w:hint="eastAsia" w:ascii="宋体" w:hAnsi="宋体" w:eastAsia="宋体" w:cs="宋体"/>
                <w:sz w:val="21"/>
              </w:rPr>
            </w:pPr>
          </w:p>
        </w:tc>
        <w:tc>
          <w:tcPr>
            <w:tcW w:w="1560" w:type="dxa"/>
            <w:vAlign w:val="top"/>
          </w:tcPr>
          <w:p w14:paraId="475D7B3B">
            <w:pPr>
              <w:rPr>
                <w:rFonts w:hint="eastAsia" w:ascii="宋体" w:hAnsi="宋体" w:eastAsia="宋体" w:cs="宋体"/>
                <w:sz w:val="21"/>
              </w:rPr>
            </w:pPr>
          </w:p>
        </w:tc>
        <w:tc>
          <w:tcPr>
            <w:tcW w:w="1276" w:type="dxa"/>
            <w:vAlign w:val="top"/>
          </w:tcPr>
          <w:p w14:paraId="3E80977D">
            <w:pPr>
              <w:rPr>
                <w:rFonts w:hint="eastAsia" w:ascii="宋体" w:hAnsi="宋体" w:eastAsia="宋体" w:cs="宋体"/>
                <w:sz w:val="21"/>
              </w:rPr>
            </w:pPr>
          </w:p>
        </w:tc>
        <w:tc>
          <w:tcPr>
            <w:tcW w:w="854" w:type="dxa"/>
            <w:vAlign w:val="top"/>
          </w:tcPr>
          <w:p w14:paraId="755548C2">
            <w:pPr>
              <w:rPr>
                <w:rFonts w:hint="eastAsia" w:ascii="宋体" w:hAnsi="宋体" w:eastAsia="宋体" w:cs="宋体"/>
                <w:sz w:val="21"/>
              </w:rPr>
            </w:pPr>
          </w:p>
        </w:tc>
      </w:tr>
      <w:tr w14:paraId="30608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6809" w:type="dxa"/>
            <w:gridSpan w:val="6"/>
            <w:vAlign w:val="top"/>
          </w:tcPr>
          <w:p w14:paraId="62CC299E">
            <w:pPr>
              <w:pStyle w:val="11"/>
              <w:spacing w:before="177" w:line="221" w:lineRule="auto"/>
              <w:ind w:left="3179"/>
              <w:rPr>
                <w:rFonts w:hint="eastAsia" w:ascii="宋体" w:hAnsi="宋体" w:eastAsia="宋体" w:cs="宋体"/>
              </w:rPr>
            </w:pPr>
            <w:r>
              <w:rPr>
                <w:rFonts w:hint="eastAsia" w:ascii="宋体" w:hAnsi="宋体" w:eastAsia="宋体" w:cs="宋体"/>
                <w:spacing w:val="-4"/>
                <w:sz w:val="24"/>
                <w:szCs w:val="24"/>
              </w:rPr>
              <w:t>总计</w:t>
            </w:r>
          </w:p>
        </w:tc>
        <w:tc>
          <w:tcPr>
            <w:tcW w:w="2130" w:type="dxa"/>
            <w:gridSpan w:val="2"/>
            <w:vAlign w:val="top"/>
          </w:tcPr>
          <w:p w14:paraId="519EE4A5">
            <w:pPr>
              <w:rPr>
                <w:rFonts w:hint="eastAsia" w:ascii="宋体" w:hAnsi="宋体" w:eastAsia="宋体" w:cs="宋体"/>
                <w:sz w:val="21"/>
              </w:rPr>
            </w:pPr>
          </w:p>
        </w:tc>
      </w:tr>
    </w:tbl>
    <w:p w14:paraId="1F196D24">
      <w:pPr>
        <w:pStyle w:val="4"/>
        <w:spacing w:before="124" w:line="220" w:lineRule="auto"/>
        <w:ind w:left="499"/>
        <w:rPr>
          <w:rFonts w:hint="eastAsia" w:ascii="宋体" w:hAnsi="宋体" w:eastAsia="宋体" w:cs="宋体"/>
          <w:sz w:val="24"/>
          <w:szCs w:val="24"/>
        </w:rPr>
      </w:pPr>
      <w:r>
        <w:rPr>
          <w:rFonts w:hint="eastAsia" w:ascii="宋体" w:hAnsi="宋体" w:eastAsia="宋体" w:cs="宋体"/>
          <w:spacing w:val="-15"/>
          <w:sz w:val="24"/>
          <w:szCs w:val="24"/>
        </w:rPr>
        <w:t>说明：</w:t>
      </w:r>
    </w:p>
    <w:p w14:paraId="4558E73F">
      <w:pPr>
        <w:pStyle w:val="4"/>
        <w:spacing w:before="204" w:line="219" w:lineRule="auto"/>
        <w:ind w:left="515"/>
        <w:rPr>
          <w:rFonts w:hint="eastAsia" w:ascii="宋体" w:hAnsi="宋体" w:eastAsia="宋体" w:cs="宋体"/>
          <w:sz w:val="24"/>
          <w:szCs w:val="24"/>
        </w:rPr>
      </w:pPr>
      <w:r>
        <w:rPr>
          <w:rFonts w:hint="eastAsia" w:ascii="宋体" w:hAnsi="宋体" w:eastAsia="宋体" w:cs="宋体"/>
          <w:spacing w:val="-4"/>
          <w:sz w:val="24"/>
          <w:szCs w:val="24"/>
        </w:rPr>
        <w:t>1、表格可自形调整。未提供后果自行承担。</w:t>
      </w:r>
    </w:p>
    <w:p w14:paraId="77234AAA">
      <w:pPr>
        <w:pStyle w:val="4"/>
        <w:spacing w:before="202" w:line="363" w:lineRule="auto"/>
        <w:ind w:left="14" w:right="149" w:firstLine="480"/>
        <w:rPr>
          <w:rFonts w:hint="eastAsia" w:ascii="宋体" w:hAnsi="宋体" w:eastAsia="宋体" w:cs="宋体"/>
          <w:sz w:val="24"/>
          <w:szCs w:val="24"/>
        </w:rPr>
      </w:pPr>
      <w:r>
        <w:rPr>
          <w:rFonts w:hint="eastAsia" w:ascii="宋体" w:hAnsi="宋体" w:eastAsia="宋体" w:cs="宋体"/>
          <w:b/>
          <w:bCs/>
          <w:spacing w:val="-3"/>
          <w:sz w:val="24"/>
          <w:szCs w:val="24"/>
        </w:rPr>
        <w:t>2、报价明细表应严格按照第三部分“采购项目需求”中采购清单内容（包括</w:t>
      </w:r>
      <w:r>
        <w:rPr>
          <w:rFonts w:hint="eastAsia" w:ascii="宋体" w:hAnsi="宋体" w:eastAsia="宋体" w:cs="宋体"/>
          <w:b/>
          <w:bCs/>
          <w:spacing w:val="-4"/>
          <w:sz w:val="24"/>
          <w:szCs w:val="24"/>
        </w:rPr>
        <w:t>但不限于）进行各子项报价并汇总。</w:t>
      </w:r>
    </w:p>
    <w:p w14:paraId="624E65E7">
      <w:pPr>
        <w:spacing w:line="283" w:lineRule="auto"/>
        <w:rPr>
          <w:rFonts w:hint="eastAsia" w:ascii="宋体" w:hAnsi="宋体" w:eastAsia="宋体" w:cs="宋体"/>
          <w:sz w:val="21"/>
        </w:rPr>
      </w:pPr>
    </w:p>
    <w:p w14:paraId="0C399B9C">
      <w:pPr>
        <w:spacing w:line="283" w:lineRule="auto"/>
        <w:rPr>
          <w:rFonts w:hint="eastAsia" w:ascii="宋体" w:hAnsi="宋体" w:eastAsia="宋体" w:cs="宋体"/>
          <w:sz w:val="21"/>
        </w:rPr>
      </w:pPr>
    </w:p>
    <w:p w14:paraId="435BF03B">
      <w:pPr>
        <w:spacing w:line="283" w:lineRule="auto"/>
        <w:rPr>
          <w:rFonts w:hint="eastAsia" w:ascii="宋体" w:hAnsi="宋体" w:eastAsia="宋体" w:cs="宋体"/>
          <w:sz w:val="21"/>
        </w:rPr>
      </w:pPr>
    </w:p>
    <w:p w14:paraId="0B0F17C4">
      <w:pPr>
        <w:spacing w:line="283" w:lineRule="auto"/>
        <w:rPr>
          <w:rFonts w:hint="eastAsia" w:ascii="宋体" w:hAnsi="宋体" w:eastAsia="宋体" w:cs="宋体"/>
          <w:sz w:val="21"/>
        </w:rPr>
      </w:pPr>
    </w:p>
    <w:p w14:paraId="68622159">
      <w:pPr>
        <w:spacing w:line="284" w:lineRule="auto"/>
        <w:rPr>
          <w:rFonts w:hint="eastAsia" w:ascii="宋体" w:hAnsi="宋体" w:eastAsia="宋体" w:cs="宋体"/>
          <w:sz w:val="21"/>
        </w:rPr>
      </w:pPr>
    </w:p>
    <w:p w14:paraId="6D4AC135">
      <w:pPr>
        <w:pStyle w:val="4"/>
        <w:spacing w:before="78" w:line="220" w:lineRule="auto"/>
        <w:ind w:left="500"/>
        <w:rPr>
          <w:rFonts w:hint="eastAsia" w:ascii="宋体" w:hAnsi="宋体" w:eastAsia="宋体" w:cs="宋体"/>
          <w:spacing w:val="-1"/>
          <w:sz w:val="28"/>
          <w:szCs w:val="28"/>
          <w:lang w:eastAsia="zh-CN"/>
        </w:rPr>
      </w:pPr>
      <w:r>
        <w:rPr>
          <w:rFonts w:hint="eastAsia" w:ascii="宋体" w:hAnsi="宋体" w:eastAsia="宋体" w:cs="宋体"/>
          <w:spacing w:val="-1"/>
          <w:sz w:val="28"/>
          <w:szCs w:val="28"/>
        </w:rPr>
        <w:t>授权委托人（签字）：</w:t>
      </w:r>
    </w:p>
    <w:p w14:paraId="6DA41F7A">
      <w:pPr>
        <w:pStyle w:val="4"/>
        <w:spacing w:before="78" w:line="220" w:lineRule="auto"/>
        <w:ind w:left="500"/>
        <w:rPr>
          <w:rFonts w:hint="eastAsia" w:ascii="宋体" w:hAnsi="宋体" w:eastAsia="宋体" w:cs="宋体"/>
          <w:spacing w:val="-1"/>
          <w:sz w:val="28"/>
          <w:szCs w:val="28"/>
          <w:lang w:eastAsia="zh-CN"/>
        </w:rPr>
      </w:pPr>
      <w:r>
        <w:rPr>
          <w:rFonts w:hint="eastAsia" w:ascii="宋体" w:hAnsi="宋体" w:eastAsia="宋体" w:cs="宋体"/>
          <w:spacing w:val="-1"/>
          <w:sz w:val="28"/>
          <w:szCs w:val="28"/>
        </w:rPr>
        <w:t>磋商供应商名称（签章）：</w:t>
      </w:r>
    </w:p>
    <w:p w14:paraId="6BF734D5">
      <w:pPr>
        <w:pStyle w:val="4"/>
        <w:spacing w:before="78" w:line="220" w:lineRule="auto"/>
        <w:ind w:left="500"/>
        <w:rPr>
          <w:rFonts w:hint="eastAsia" w:ascii="宋体" w:hAnsi="宋体" w:eastAsia="宋体" w:cs="宋体"/>
          <w:spacing w:val="-1"/>
          <w:sz w:val="28"/>
          <w:szCs w:val="28"/>
        </w:rPr>
      </w:pPr>
      <w:r>
        <w:rPr>
          <w:rFonts w:hint="eastAsia" w:ascii="宋体" w:hAnsi="宋体" w:eastAsia="宋体" w:cs="宋体"/>
          <w:spacing w:val="-1"/>
          <w:sz w:val="28"/>
          <w:szCs w:val="28"/>
        </w:rPr>
        <w:t>报价时间：</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年</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月</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日</w:t>
      </w:r>
    </w:p>
    <w:p w14:paraId="4A3D67B8">
      <w:pPr>
        <w:rPr>
          <w:rFonts w:hint="eastAsia" w:ascii="宋体" w:hAnsi="宋体" w:eastAsia="宋体" w:cs="宋体"/>
          <w:sz w:val="21"/>
        </w:rPr>
      </w:pPr>
      <w:r>
        <w:rPr>
          <w:rFonts w:hint="eastAsia" w:ascii="宋体" w:hAnsi="宋体" w:eastAsia="宋体" w:cs="宋体"/>
          <w:sz w:val="21"/>
        </w:rPr>
        <w:br w:type="page"/>
      </w:r>
    </w:p>
    <w:p w14:paraId="21B9861F">
      <w:pPr>
        <w:bidi w:val="0"/>
        <w:jc w:val="center"/>
        <w:rPr>
          <w:rFonts w:hint="eastAsia" w:ascii="宋体" w:hAnsi="宋体" w:eastAsia="宋体" w:cs="宋体"/>
          <w:b/>
          <w:bCs/>
          <w:sz w:val="28"/>
          <w:szCs w:val="28"/>
        </w:rPr>
      </w:pPr>
      <w:r>
        <w:rPr>
          <w:rFonts w:hint="eastAsia" w:ascii="宋体" w:hAnsi="宋体" w:eastAsia="宋体" w:cs="宋体"/>
          <w:b/>
          <w:bCs/>
          <w:sz w:val="28"/>
          <w:szCs w:val="28"/>
        </w:rPr>
        <w:t>报价汇总表</w:t>
      </w:r>
    </w:p>
    <w:p w14:paraId="2DDA814E">
      <w:pPr>
        <w:bidi w:val="0"/>
        <w:jc w:val="center"/>
        <w:rPr>
          <w:rFonts w:hint="eastAsia" w:ascii="宋体" w:hAnsi="宋体" w:eastAsia="宋体" w:cs="宋体"/>
          <w:b/>
          <w:bCs/>
          <w:sz w:val="28"/>
          <w:szCs w:val="28"/>
        </w:rPr>
      </w:pPr>
      <w:r>
        <w:rPr>
          <w:rFonts w:hint="eastAsia" w:ascii="宋体" w:hAnsi="宋体" w:eastAsia="宋体" w:cs="宋体"/>
          <w:b/>
          <w:bCs/>
          <w:sz w:val="28"/>
          <w:szCs w:val="28"/>
        </w:rPr>
        <w:t>（最终报价）</w:t>
      </w:r>
    </w:p>
    <w:p w14:paraId="291FA4C8">
      <w:pPr>
        <w:pStyle w:val="4"/>
        <w:spacing w:before="260" w:line="219" w:lineRule="auto"/>
        <w:ind w:left="500"/>
        <w:rPr>
          <w:rFonts w:hint="eastAsia" w:ascii="宋体" w:hAnsi="宋体" w:eastAsia="宋体" w:cs="宋体"/>
          <w:sz w:val="24"/>
          <w:szCs w:val="24"/>
        </w:rPr>
      </w:pPr>
      <w:r>
        <w:rPr>
          <w:rFonts w:hint="eastAsia" w:ascii="宋体" w:hAnsi="宋体" w:eastAsia="宋体" w:cs="宋体"/>
          <w:spacing w:val="-12"/>
          <w:sz w:val="24"/>
          <w:szCs w:val="24"/>
        </w:rPr>
        <w:t>采购人：</w:t>
      </w:r>
    </w:p>
    <w:p w14:paraId="6CEF8CA5">
      <w:pPr>
        <w:spacing w:line="80" w:lineRule="exact"/>
        <w:rPr>
          <w:rFonts w:hint="eastAsia" w:ascii="宋体" w:hAnsi="宋体" w:eastAsia="宋体" w:cs="宋体"/>
        </w:rPr>
      </w:pPr>
    </w:p>
    <w:tbl>
      <w:tblPr>
        <w:tblStyle w:val="10"/>
        <w:tblW w:w="85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6"/>
        <w:gridCol w:w="6523"/>
      </w:tblGrid>
      <w:tr w14:paraId="611B5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996" w:type="dxa"/>
            <w:vAlign w:val="center"/>
          </w:tcPr>
          <w:p w14:paraId="70A956DC">
            <w:pPr>
              <w:bidi w:val="0"/>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6523" w:type="dxa"/>
            <w:vAlign w:val="center"/>
          </w:tcPr>
          <w:p w14:paraId="3911A50A">
            <w:pPr>
              <w:bidi w:val="0"/>
              <w:jc w:val="both"/>
              <w:rPr>
                <w:rFonts w:hint="eastAsia" w:ascii="宋体" w:hAnsi="宋体" w:eastAsia="宋体" w:cs="宋体"/>
                <w:sz w:val="24"/>
                <w:szCs w:val="24"/>
              </w:rPr>
            </w:pPr>
          </w:p>
        </w:tc>
      </w:tr>
      <w:tr w14:paraId="40630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996" w:type="dxa"/>
            <w:vAlign w:val="center"/>
          </w:tcPr>
          <w:p w14:paraId="71D7D510">
            <w:pPr>
              <w:bidi w:val="0"/>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6523" w:type="dxa"/>
            <w:vAlign w:val="center"/>
          </w:tcPr>
          <w:p w14:paraId="4F3DE843">
            <w:pPr>
              <w:bidi w:val="0"/>
              <w:jc w:val="both"/>
              <w:rPr>
                <w:rFonts w:hint="eastAsia" w:ascii="宋体" w:hAnsi="宋体" w:eastAsia="宋体" w:cs="宋体"/>
                <w:sz w:val="24"/>
                <w:szCs w:val="24"/>
              </w:rPr>
            </w:pPr>
          </w:p>
        </w:tc>
      </w:tr>
      <w:tr w14:paraId="1000F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1996" w:type="dxa"/>
            <w:vAlign w:val="center"/>
          </w:tcPr>
          <w:p w14:paraId="19688D33">
            <w:pPr>
              <w:bidi w:val="0"/>
              <w:jc w:val="center"/>
              <w:rPr>
                <w:rFonts w:hint="eastAsia" w:ascii="宋体" w:hAnsi="宋体" w:eastAsia="宋体" w:cs="宋体"/>
                <w:sz w:val="24"/>
                <w:szCs w:val="24"/>
              </w:rPr>
            </w:pPr>
          </w:p>
          <w:p w14:paraId="25925060">
            <w:pPr>
              <w:bidi w:val="0"/>
              <w:jc w:val="center"/>
              <w:rPr>
                <w:rFonts w:hint="eastAsia" w:ascii="宋体" w:hAnsi="宋体" w:eastAsia="宋体" w:cs="宋体"/>
                <w:sz w:val="24"/>
                <w:szCs w:val="24"/>
              </w:rPr>
            </w:pPr>
            <w:r>
              <w:rPr>
                <w:rFonts w:hint="eastAsia" w:ascii="宋体" w:hAnsi="宋体" w:eastAsia="宋体" w:cs="宋体"/>
                <w:sz w:val="24"/>
                <w:szCs w:val="24"/>
              </w:rPr>
              <w:t>质量目标</w:t>
            </w:r>
          </w:p>
        </w:tc>
        <w:tc>
          <w:tcPr>
            <w:tcW w:w="6523" w:type="dxa"/>
            <w:vAlign w:val="center"/>
          </w:tcPr>
          <w:p w14:paraId="115F6AF5">
            <w:pPr>
              <w:bidi w:val="0"/>
              <w:jc w:val="both"/>
              <w:rPr>
                <w:rFonts w:hint="eastAsia" w:ascii="宋体" w:hAnsi="宋体" w:eastAsia="宋体" w:cs="宋体"/>
                <w:sz w:val="24"/>
                <w:szCs w:val="24"/>
              </w:rPr>
            </w:pPr>
          </w:p>
          <w:p w14:paraId="748C1CCE">
            <w:pPr>
              <w:bidi w:val="0"/>
              <w:jc w:val="both"/>
              <w:rPr>
                <w:rFonts w:hint="eastAsia" w:ascii="宋体" w:hAnsi="宋体" w:eastAsia="宋体" w:cs="宋体"/>
                <w:sz w:val="24"/>
                <w:szCs w:val="24"/>
              </w:rPr>
            </w:pPr>
            <w:r>
              <w:rPr>
                <w:rFonts w:hint="eastAsia" w:ascii="宋体" w:hAnsi="宋体" w:eastAsia="宋体" w:cs="宋体"/>
                <w:sz w:val="24"/>
                <w:szCs w:val="24"/>
              </w:rPr>
              <w:t>符合质量验收规范</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标准</w:t>
            </w:r>
          </w:p>
        </w:tc>
      </w:tr>
      <w:tr w14:paraId="40B43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1996" w:type="dxa"/>
            <w:vAlign w:val="center"/>
          </w:tcPr>
          <w:p w14:paraId="4FB13770">
            <w:pPr>
              <w:bidi w:val="0"/>
              <w:jc w:val="center"/>
              <w:rPr>
                <w:rFonts w:hint="eastAsia" w:ascii="宋体" w:hAnsi="宋体" w:eastAsia="宋体" w:cs="宋体"/>
                <w:sz w:val="24"/>
                <w:szCs w:val="24"/>
              </w:rPr>
            </w:pPr>
          </w:p>
          <w:p w14:paraId="25EFFBDE">
            <w:pPr>
              <w:bidi w:val="0"/>
              <w:jc w:val="center"/>
              <w:rPr>
                <w:rFonts w:hint="eastAsia" w:ascii="宋体" w:hAnsi="宋体" w:eastAsia="宋体" w:cs="宋体"/>
                <w:sz w:val="24"/>
                <w:szCs w:val="24"/>
              </w:rPr>
            </w:pPr>
            <w:r>
              <w:rPr>
                <w:rFonts w:hint="eastAsia" w:ascii="宋体" w:hAnsi="宋体" w:eastAsia="宋体" w:cs="宋体"/>
                <w:sz w:val="24"/>
                <w:szCs w:val="24"/>
              </w:rPr>
              <w:t>交货期</w:t>
            </w:r>
          </w:p>
        </w:tc>
        <w:tc>
          <w:tcPr>
            <w:tcW w:w="6523" w:type="dxa"/>
            <w:vAlign w:val="center"/>
          </w:tcPr>
          <w:p w14:paraId="5BE3F517">
            <w:pPr>
              <w:bidi w:val="0"/>
              <w:jc w:val="both"/>
              <w:rPr>
                <w:rFonts w:hint="eastAsia" w:ascii="宋体" w:hAnsi="宋体" w:eastAsia="宋体" w:cs="宋体"/>
                <w:sz w:val="24"/>
                <w:szCs w:val="24"/>
              </w:rPr>
            </w:pPr>
          </w:p>
        </w:tc>
      </w:tr>
      <w:tr w14:paraId="1FDD2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 w:hRule="atLeast"/>
        </w:trPr>
        <w:tc>
          <w:tcPr>
            <w:tcW w:w="1996" w:type="dxa"/>
            <w:vAlign w:val="center"/>
          </w:tcPr>
          <w:p w14:paraId="1DAB6FC0">
            <w:pPr>
              <w:bidi w:val="0"/>
              <w:jc w:val="center"/>
              <w:rPr>
                <w:rFonts w:hint="eastAsia" w:ascii="宋体" w:hAnsi="宋体" w:eastAsia="宋体" w:cs="宋体"/>
                <w:sz w:val="24"/>
                <w:szCs w:val="24"/>
              </w:rPr>
            </w:pPr>
          </w:p>
          <w:p w14:paraId="2300579A">
            <w:pPr>
              <w:bidi w:val="0"/>
              <w:jc w:val="center"/>
              <w:rPr>
                <w:rFonts w:hint="eastAsia" w:ascii="宋体" w:hAnsi="宋体" w:eastAsia="宋体" w:cs="宋体"/>
                <w:sz w:val="24"/>
                <w:szCs w:val="24"/>
              </w:rPr>
            </w:pPr>
            <w:r>
              <w:rPr>
                <w:rFonts w:hint="eastAsia" w:ascii="宋体" w:hAnsi="宋体" w:eastAsia="宋体" w:cs="宋体"/>
                <w:sz w:val="24"/>
                <w:szCs w:val="24"/>
              </w:rPr>
              <w:t>质保期</w:t>
            </w:r>
          </w:p>
        </w:tc>
        <w:tc>
          <w:tcPr>
            <w:tcW w:w="6523" w:type="dxa"/>
            <w:vAlign w:val="center"/>
          </w:tcPr>
          <w:p w14:paraId="480F1C39">
            <w:pPr>
              <w:bidi w:val="0"/>
              <w:jc w:val="both"/>
              <w:rPr>
                <w:rFonts w:hint="eastAsia" w:ascii="宋体" w:hAnsi="宋体" w:eastAsia="宋体" w:cs="宋体"/>
                <w:sz w:val="24"/>
                <w:szCs w:val="24"/>
              </w:rPr>
            </w:pPr>
            <w:r>
              <w:rPr>
                <w:rFonts w:hint="eastAsia" w:ascii="宋体" w:hAnsi="宋体" w:eastAsia="宋体" w:cs="宋体"/>
                <w:sz w:val="24"/>
                <w:szCs w:val="24"/>
              </w:rPr>
              <w:t>货物的质保期为</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年，自验收合格之日算起。质保期内如出现质量问题，我单位免费换货。</w:t>
            </w:r>
          </w:p>
        </w:tc>
      </w:tr>
      <w:tr w14:paraId="304AB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1" w:hRule="atLeast"/>
        </w:trPr>
        <w:tc>
          <w:tcPr>
            <w:tcW w:w="1996" w:type="dxa"/>
            <w:vAlign w:val="center"/>
          </w:tcPr>
          <w:p w14:paraId="53666D7D">
            <w:pPr>
              <w:bidi w:val="0"/>
              <w:jc w:val="center"/>
              <w:rPr>
                <w:rFonts w:hint="eastAsia" w:ascii="宋体" w:hAnsi="宋体" w:eastAsia="宋体" w:cs="宋体"/>
                <w:sz w:val="24"/>
                <w:szCs w:val="24"/>
              </w:rPr>
            </w:pPr>
          </w:p>
          <w:p w14:paraId="101672DF">
            <w:pPr>
              <w:bidi w:val="0"/>
              <w:jc w:val="center"/>
              <w:rPr>
                <w:rFonts w:hint="eastAsia" w:ascii="宋体" w:hAnsi="宋体" w:eastAsia="宋体" w:cs="宋体"/>
                <w:sz w:val="24"/>
                <w:szCs w:val="24"/>
              </w:rPr>
            </w:pPr>
            <w:r>
              <w:rPr>
                <w:rFonts w:hint="eastAsia" w:ascii="宋体" w:hAnsi="宋体" w:eastAsia="宋体" w:cs="宋体"/>
                <w:sz w:val="24"/>
                <w:szCs w:val="24"/>
              </w:rPr>
              <w:t>投标总报价</w:t>
            </w:r>
          </w:p>
        </w:tc>
        <w:tc>
          <w:tcPr>
            <w:tcW w:w="6523" w:type="dxa"/>
            <w:vAlign w:val="center"/>
          </w:tcPr>
          <w:p w14:paraId="68E33C86">
            <w:pPr>
              <w:bidi w:val="0"/>
              <w:jc w:val="both"/>
              <w:rPr>
                <w:rFonts w:hint="eastAsia" w:ascii="宋体" w:hAnsi="宋体" w:eastAsia="宋体" w:cs="宋体"/>
                <w:sz w:val="24"/>
                <w:szCs w:val="24"/>
              </w:rPr>
            </w:pPr>
            <w:r>
              <w:rPr>
                <w:rFonts w:hint="eastAsia" w:ascii="宋体" w:hAnsi="宋体" w:eastAsia="宋体" w:cs="宋体"/>
                <w:sz w:val="24"/>
                <w:szCs w:val="24"/>
              </w:rPr>
              <w:t>人民币（小写）：</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万元</w:t>
            </w:r>
          </w:p>
          <w:p w14:paraId="3E4FA82C">
            <w:pPr>
              <w:bidi w:val="0"/>
              <w:jc w:val="both"/>
              <w:rPr>
                <w:rFonts w:hint="eastAsia" w:ascii="宋体" w:hAnsi="宋体" w:eastAsia="宋体" w:cs="宋体"/>
                <w:sz w:val="24"/>
                <w:szCs w:val="24"/>
              </w:rPr>
            </w:pPr>
          </w:p>
          <w:p w14:paraId="1BB2E5A5">
            <w:pPr>
              <w:bidi w:val="0"/>
              <w:jc w:val="both"/>
              <w:rPr>
                <w:rFonts w:hint="eastAsia" w:ascii="宋体" w:hAnsi="宋体" w:eastAsia="宋体" w:cs="宋体"/>
                <w:sz w:val="24"/>
                <w:szCs w:val="24"/>
                <w:lang w:eastAsia="zh-CN"/>
              </w:rPr>
            </w:pPr>
            <w:r>
              <w:rPr>
                <w:rFonts w:hint="eastAsia" w:ascii="宋体" w:hAnsi="宋体" w:eastAsia="宋体" w:cs="宋体"/>
                <w:sz w:val="24"/>
                <w:szCs w:val="24"/>
              </w:rPr>
              <w:t>人民币（大写）：</w:t>
            </w:r>
            <w:r>
              <w:rPr>
                <w:rFonts w:hint="eastAsia" w:ascii="宋体" w:hAnsi="宋体" w:eastAsia="宋体" w:cs="宋体"/>
                <w:sz w:val="24"/>
                <w:szCs w:val="24"/>
                <w:u w:val="single"/>
                <w:lang w:val="en-US" w:eastAsia="zh-CN"/>
              </w:rPr>
              <w:t xml:space="preserve">                      </w:t>
            </w:r>
          </w:p>
        </w:tc>
      </w:tr>
    </w:tbl>
    <w:p w14:paraId="461F30E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72" w:firstLineChars="200"/>
        <w:jc w:val="both"/>
        <w:textAlignment w:val="auto"/>
        <w:rPr>
          <w:rFonts w:hint="eastAsia" w:ascii="宋体" w:hAnsi="宋体" w:eastAsia="宋体" w:cs="宋体"/>
          <w:sz w:val="24"/>
          <w:szCs w:val="24"/>
        </w:rPr>
      </w:pPr>
      <w:r>
        <w:rPr>
          <w:rFonts w:hint="eastAsia" w:ascii="宋体" w:hAnsi="宋体" w:eastAsia="宋体" w:cs="宋体"/>
          <w:spacing w:val="-2"/>
          <w:sz w:val="24"/>
          <w:szCs w:val="24"/>
        </w:rPr>
        <w:t>说明：1、所有价格均用人民币表示，单位为万元。</w:t>
      </w:r>
    </w:p>
    <w:p w14:paraId="0233BDC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52" w:firstLineChars="200"/>
        <w:jc w:val="both"/>
        <w:textAlignment w:val="auto"/>
        <w:rPr>
          <w:rFonts w:hint="eastAsia" w:ascii="宋体" w:hAnsi="宋体" w:eastAsia="宋体" w:cs="宋体"/>
          <w:sz w:val="24"/>
          <w:szCs w:val="24"/>
        </w:rPr>
      </w:pPr>
      <w:r>
        <w:rPr>
          <w:rFonts w:hint="eastAsia" w:ascii="宋体" w:hAnsi="宋体" w:eastAsia="宋体" w:cs="宋体"/>
          <w:spacing w:val="-7"/>
          <w:sz w:val="24"/>
          <w:szCs w:val="24"/>
        </w:rPr>
        <w:t>2、本表应按要求由投标人法定代表人或其授权委托人签字，并加盖投标单位</w:t>
      </w:r>
      <w:r>
        <w:rPr>
          <w:rFonts w:hint="eastAsia" w:ascii="宋体" w:hAnsi="宋体" w:eastAsia="宋体" w:cs="宋体"/>
          <w:spacing w:val="-12"/>
          <w:sz w:val="24"/>
          <w:szCs w:val="24"/>
        </w:rPr>
        <w:t>公章。</w:t>
      </w:r>
    </w:p>
    <w:p w14:paraId="0A2B710E">
      <w:pPr>
        <w:pStyle w:val="4"/>
        <w:spacing w:before="78" w:line="220" w:lineRule="auto"/>
        <w:ind w:left="500"/>
        <w:rPr>
          <w:rFonts w:hint="eastAsia" w:ascii="宋体" w:hAnsi="宋体" w:eastAsia="宋体" w:cs="宋体"/>
          <w:spacing w:val="-1"/>
          <w:sz w:val="28"/>
          <w:szCs w:val="28"/>
        </w:rPr>
      </w:pPr>
    </w:p>
    <w:p w14:paraId="4E1C98FE">
      <w:pPr>
        <w:pStyle w:val="4"/>
        <w:spacing w:before="78" w:line="220" w:lineRule="auto"/>
        <w:ind w:left="500"/>
        <w:rPr>
          <w:rFonts w:hint="eastAsia" w:ascii="宋体" w:hAnsi="宋体" w:eastAsia="宋体" w:cs="宋体"/>
          <w:spacing w:val="-1"/>
          <w:sz w:val="28"/>
          <w:szCs w:val="28"/>
        </w:rPr>
      </w:pPr>
    </w:p>
    <w:p w14:paraId="40B31E2C">
      <w:pPr>
        <w:pStyle w:val="4"/>
        <w:spacing w:before="78" w:line="220" w:lineRule="auto"/>
        <w:ind w:left="500"/>
        <w:rPr>
          <w:rFonts w:hint="eastAsia" w:ascii="宋体" w:hAnsi="宋体" w:eastAsia="宋体" w:cs="宋体"/>
          <w:spacing w:val="-1"/>
          <w:sz w:val="28"/>
          <w:szCs w:val="28"/>
          <w:lang w:eastAsia="zh-CN"/>
        </w:rPr>
      </w:pPr>
      <w:r>
        <w:rPr>
          <w:rFonts w:hint="eastAsia" w:ascii="宋体" w:hAnsi="宋体" w:eastAsia="宋体" w:cs="宋体"/>
          <w:spacing w:val="-1"/>
          <w:sz w:val="28"/>
          <w:szCs w:val="28"/>
        </w:rPr>
        <w:t>授权委托人（签字）：</w:t>
      </w:r>
    </w:p>
    <w:p w14:paraId="587EF2DD">
      <w:pPr>
        <w:pStyle w:val="4"/>
        <w:spacing w:before="78" w:line="220" w:lineRule="auto"/>
        <w:ind w:left="500"/>
        <w:rPr>
          <w:rFonts w:hint="eastAsia" w:ascii="宋体" w:hAnsi="宋体" w:eastAsia="宋体" w:cs="宋体"/>
          <w:spacing w:val="-1"/>
          <w:sz w:val="28"/>
          <w:szCs w:val="28"/>
          <w:lang w:eastAsia="zh-CN"/>
        </w:rPr>
      </w:pPr>
      <w:r>
        <w:rPr>
          <w:rFonts w:hint="eastAsia" w:ascii="宋体" w:hAnsi="宋体" w:eastAsia="宋体" w:cs="宋体"/>
          <w:spacing w:val="-1"/>
          <w:sz w:val="28"/>
          <w:szCs w:val="28"/>
        </w:rPr>
        <w:t>磋商供应商名称（签章）：</w:t>
      </w:r>
    </w:p>
    <w:p w14:paraId="1D2CC1B6">
      <w:pPr>
        <w:pStyle w:val="4"/>
        <w:spacing w:before="78" w:line="220" w:lineRule="auto"/>
        <w:ind w:left="500"/>
        <w:rPr>
          <w:rFonts w:hint="eastAsia" w:ascii="宋体" w:hAnsi="宋体" w:eastAsia="宋体" w:cs="宋体"/>
          <w:sz w:val="24"/>
          <w:szCs w:val="24"/>
        </w:rPr>
      </w:pPr>
      <w:r>
        <w:rPr>
          <w:rFonts w:hint="eastAsia" w:ascii="宋体" w:hAnsi="宋体" w:eastAsia="宋体" w:cs="宋体"/>
          <w:spacing w:val="-1"/>
          <w:sz w:val="28"/>
          <w:szCs w:val="28"/>
        </w:rPr>
        <w:t>报价时间：</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年</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月</w:t>
      </w:r>
      <w:r>
        <w:rPr>
          <w:rFonts w:hint="eastAsia" w:ascii="宋体" w:hAnsi="宋体" w:eastAsia="宋体" w:cs="宋体"/>
          <w:spacing w:val="-1"/>
          <w:sz w:val="28"/>
          <w:szCs w:val="28"/>
          <w:lang w:val="en-US" w:eastAsia="zh-CN"/>
        </w:rPr>
        <w:t xml:space="preserve">    </w:t>
      </w:r>
      <w:r>
        <w:rPr>
          <w:rFonts w:hint="eastAsia" w:ascii="宋体" w:hAnsi="宋体" w:eastAsia="宋体" w:cs="宋体"/>
          <w:spacing w:val="-1"/>
          <w:sz w:val="28"/>
          <w:szCs w:val="28"/>
        </w:rPr>
        <w:t>日</w:t>
      </w:r>
    </w:p>
    <w:p w14:paraId="51E3095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36" w:firstLineChars="200"/>
        <w:jc w:val="both"/>
        <w:textAlignment w:val="auto"/>
        <w:rPr>
          <w:rFonts w:hint="eastAsia" w:ascii="宋体" w:hAnsi="宋体" w:eastAsia="宋体" w:cs="宋体"/>
          <w:spacing w:val="-11"/>
          <w:sz w:val="24"/>
          <w:szCs w:val="24"/>
        </w:rPr>
      </w:pPr>
    </w:p>
    <w:p w14:paraId="7E5FAE9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36" w:firstLineChars="200"/>
        <w:jc w:val="both"/>
        <w:textAlignment w:val="auto"/>
        <w:rPr>
          <w:rFonts w:hint="eastAsia" w:ascii="宋体" w:hAnsi="宋体" w:eastAsia="宋体" w:cs="宋体"/>
          <w:spacing w:val="-11"/>
          <w:sz w:val="24"/>
          <w:szCs w:val="24"/>
        </w:rPr>
      </w:pPr>
    </w:p>
    <w:p w14:paraId="6B2FE28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36" w:firstLineChars="200"/>
        <w:jc w:val="both"/>
        <w:textAlignment w:val="auto"/>
        <w:rPr>
          <w:rFonts w:hint="eastAsia" w:ascii="宋体" w:hAnsi="宋体" w:eastAsia="宋体" w:cs="宋体"/>
          <w:sz w:val="24"/>
          <w:szCs w:val="24"/>
        </w:rPr>
      </w:pPr>
      <w:r>
        <w:rPr>
          <w:rFonts w:hint="eastAsia" w:ascii="宋体" w:hAnsi="宋体" w:eastAsia="宋体" w:cs="宋体"/>
          <w:spacing w:val="-11"/>
          <w:sz w:val="24"/>
          <w:szCs w:val="24"/>
        </w:rPr>
        <w:t>使用说明：</w:t>
      </w:r>
    </w:p>
    <w:p w14:paraId="6490CA15">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52" w:firstLineChars="200"/>
        <w:jc w:val="both"/>
        <w:textAlignment w:val="auto"/>
        <w:rPr>
          <w:rFonts w:hint="eastAsia" w:ascii="宋体" w:hAnsi="宋体" w:eastAsia="宋体" w:cs="宋体"/>
          <w:spacing w:val="-3"/>
          <w:sz w:val="24"/>
          <w:szCs w:val="24"/>
        </w:rPr>
      </w:pPr>
      <w:r>
        <w:rPr>
          <w:rFonts w:hint="eastAsia" w:ascii="宋体" w:hAnsi="宋体" w:eastAsia="宋体" w:cs="宋体"/>
          <w:spacing w:val="-7"/>
          <w:sz w:val="24"/>
          <w:szCs w:val="24"/>
        </w:rPr>
        <w:t>1、该表供最终报价时使用，供应商须按规定的格式填写，供应商需将报价一览</w:t>
      </w:r>
      <w:r>
        <w:rPr>
          <w:rFonts w:hint="eastAsia" w:ascii="宋体" w:hAnsi="宋体" w:eastAsia="宋体" w:cs="宋体"/>
          <w:spacing w:val="-3"/>
          <w:sz w:val="24"/>
          <w:szCs w:val="24"/>
        </w:rPr>
        <w:t>表（最终报价）盖章作最终报价时使用。</w:t>
      </w:r>
    </w:p>
    <w:p w14:paraId="79F11E94">
      <w:pPr>
        <w:pStyle w:val="4"/>
        <w:spacing w:before="78" w:line="220" w:lineRule="auto"/>
        <w:ind w:left="500"/>
        <w:rPr>
          <w:rFonts w:hint="eastAsia" w:ascii="宋体" w:hAnsi="宋体" w:eastAsia="宋体" w:cs="宋体"/>
          <w:spacing w:val="-1"/>
          <w:sz w:val="24"/>
          <w:szCs w:val="24"/>
        </w:rPr>
      </w:pPr>
    </w:p>
    <w:p w14:paraId="1A0E7325">
      <w:pPr>
        <w:pStyle w:val="4"/>
        <w:spacing w:before="78" w:line="220" w:lineRule="auto"/>
        <w:ind w:left="500"/>
        <w:rPr>
          <w:rFonts w:hint="eastAsia" w:ascii="宋体" w:hAnsi="宋体" w:eastAsia="宋体" w:cs="宋体"/>
          <w:spacing w:val="-1"/>
          <w:sz w:val="24"/>
          <w:szCs w:val="24"/>
        </w:rPr>
      </w:pPr>
    </w:p>
    <w:p w14:paraId="1F4865FB">
      <w:pPr>
        <w:pStyle w:val="4"/>
        <w:spacing w:before="78" w:line="220" w:lineRule="auto"/>
        <w:ind w:left="500"/>
        <w:rPr>
          <w:rFonts w:hint="eastAsia" w:ascii="宋体" w:hAnsi="宋体" w:eastAsia="宋体" w:cs="宋体"/>
          <w:sz w:val="21"/>
        </w:rPr>
      </w:pPr>
      <w:r>
        <w:rPr>
          <w:rFonts w:hint="eastAsia" w:ascii="宋体" w:hAnsi="宋体" w:eastAsia="宋体" w:cs="宋体"/>
          <w:sz w:val="21"/>
        </w:rPr>
        <w:br w:type="page"/>
      </w:r>
    </w:p>
    <w:p w14:paraId="67C05F95">
      <w:pPr>
        <w:pStyle w:val="4"/>
        <w:spacing w:before="91" w:line="219" w:lineRule="auto"/>
        <w:ind w:left="3072"/>
        <w:rPr>
          <w:rFonts w:hint="eastAsia" w:ascii="宋体" w:hAnsi="宋体" w:eastAsia="宋体" w:cs="宋体"/>
          <w:sz w:val="28"/>
          <w:szCs w:val="28"/>
        </w:rPr>
      </w:pPr>
      <w:r>
        <w:rPr>
          <w:rFonts w:hint="eastAsia" w:ascii="宋体" w:hAnsi="宋体" w:eastAsia="宋体" w:cs="宋体"/>
          <w:b/>
          <w:bCs/>
          <w:spacing w:val="-2"/>
          <w:sz w:val="28"/>
          <w:szCs w:val="28"/>
        </w:rPr>
        <w:t>5、供应商基本情况表</w:t>
      </w:r>
    </w:p>
    <w:p w14:paraId="20FB163A">
      <w:pPr>
        <w:spacing w:before="69"/>
        <w:rPr>
          <w:rFonts w:hint="eastAsia" w:ascii="宋体" w:hAnsi="宋体" w:eastAsia="宋体" w:cs="宋体"/>
        </w:rPr>
      </w:pPr>
    </w:p>
    <w:p w14:paraId="2E079510">
      <w:pPr>
        <w:spacing w:before="69"/>
        <w:rPr>
          <w:rFonts w:hint="eastAsia" w:ascii="宋体" w:hAnsi="宋体" w:eastAsia="宋体" w:cs="宋体"/>
        </w:rPr>
      </w:pPr>
    </w:p>
    <w:tbl>
      <w:tblPr>
        <w:tblStyle w:val="10"/>
        <w:tblW w:w="88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9"/>
        <w:gridCol w:w="2408"/>
        <w:gridCol w:w="1898"/>
        <w:gridCol w:w="2217"/>
      </w:tblGrid>
      <w:tr w14:paraId="68A95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2279" w:type="dxa"/>
            <w:vAlign w:val="top"/>
          </w:tcPr>
          <w:p w14:paraId="763965EB">
            <w:pPr>
              <w:pStyle w:val="11"/>
              <w:spacing w:before="246" w:line="219" w:lineRule="auto"/>
              <w:ind w:left="546"/>
              <w:rPr>
                <w:rFonts w:hint="eastAsia" w:ascii="宋体" w:hAnsi="宋体" w:eastAsia="宋体" w:cs="宋体"/>
                <w:sz w:val="24"/>
                <w:szCs w:val="24"/>
              </w:rPr>
            </w:pPr>
            <w:r>
              <w:rPr>
                <w:rFonts w:hint="eastAsia" w:ascii="宋体" w:hAnsi="宋体" w:eastAsia="宋体" w:cs="宋体"/>
                <w:spacing w:val="-2"/>
                <w:sz w:val="24"/>
                <w:szCs w:val="24"/>
              </w:rPr>
              <w:t>供应商名称</w:t>
            </w:r>
          </w:p>
        </w:tc>
        <w:tc>
          <w:tcPr>
            <w:tcW w:w="2408" w:type="dxa"/>
            <w:vAlign w:val="top"/>
          </w:tcPr>
          <w:p w14:paraId="20123290">
            <w:pPr>
              <w:rPr>
                <w:rFonts w:hint="eastAsia" w:ascii="宋体" w:hAnsi="宋体" w:eastAsia="宋体" w:cs="宋体"/>
                <w:sz w:val="24"/>
                <w:szCs w:val="24"/>
              </w:rPr>
            </w:pPr>
          </w:p>
        </w:tc>
        <w:tc>
          <w:tcPr>
            <w:tcW w:w="1898" w:type="dxa"/>
            <w:vAlign w:val="top"/>
          </w:tcPr>
          <w:p w14:paraId="4E591C84">
            <w:pPr>
              <w:pStyle w:val="11"/>
              <w:spacing w:before="247" w:line="220" w:lineRule="auto"/>
              <w:ind w:left="237"/>
              <w:rPr>
                <w:rFonts w:hint="eastAsia" w:ascii="宋体" w:hAnsi="宋体" w:eastAsia="宋体" w:cs="宋体"/>
                <w:sz w:val="24"/>
                <w:szCs w:val="24"/>
              </w:rPr>
            </w:pPr>
            <w:r>
              <w:rPr>
                <w:rFonts w:hint="eastAsia" w:ascii="宋体" w:hAnsi="宋体" w:eastAsia="宋体" w:cs="宋体"/>
                <w:spacing w:val="-2"/>
                <w:sz w:val="24"/>
                <w:szCs w:val="24"/>
              </w:rPr>
              <w:t>经营场所面积</w:t>
            </w:r>
          </w:p>
        </w:tc>
        <w:tc>
          <w:tcPr>
            <w:tcW w:w="2217" w:type="dxa"/>
            <w:vAlign w:val="top"/>
          </w:tcPr>
          <w:p w14:paraId="7516078F">
            <w:pPr>
              <w:rPr>
                <w:rFonts w:hint="eastAsia" w:ascii="宋体" w:hAnsi="宋体" w:eastAsia="宋体" w:cs="宋体"/>
                <w:sz w:val="24"/>
                <w:szCs w:val="24"/>
              </w:rPr>
            </w:pPr>
          </w:p>
        </w:tc>
      </w:tr>
      <w:tr w14:paraId="3BA0C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2279" w:type="dxa"/>
            <w:vAlign w:val="top"/>
          </w:tcPr>
          <w:p w14:paraId="7F893CC7">
            <w:pPr>
              <w:pStyle w:val="11"/>
              <w:spacing w:before="160" w:line="229" w:lineRule="auto"/>
              <w:ind w:left="904"/>
              <w:rPr>
                <w:rFonts w:hint="eastAsia" w:ascii="宋体" w:hAnsi="宋体" w:eastAsia="宋体" w:cs="宋体"/>
                <w:sz w:val="24"/>
                <w:szCs w:val="24"/>
              </w:rPr>
            </w:pPr>
            <w:r>
              <w:rPr>
                <w:rFonts w:hint="eastAsia" w:ascii="宋体" w:hAnsi="宋体" w:eastAsia="宋体" w:cs="宋体"/>
                <w:spacing w:val="-3"/>
                <w:sz w:val="24"/>
                <w:szCs w:val="24"/>
              </w:rPr>
              <w:t>地址</w:t>
            </w:r>
          </w:p>
        </w:tc>
        <w:tc>
          <w:tcPr>
            <w:tcW w:w="2408" w:type="dxa"/>
            <w:vAlign w:val="top"/>
          </w:tcPr>
          <w:p w14:paraId="3B5F7445">
            <w:pPr>
              <w:rPr>
                <w:rFonts w:hint="eastAsia" w:ascii="宋体" w:hAnsi="宋体" w:eastAsia="宋体" w:cs="宋体"/>
                <w:sz w:val="24"/>
                <w:szCs w:val="24"/>
              </w:rPr>
            </w:pPr>
          </w:p>
        </w:tc>
        <w:tc>
          <w:tcPr>
            <w:tcW w:w="1898" w:type="dxa"/>
            <w:vAlign w:val="top"/>
          </w:tcPr>
          <w:p w14:paraId="7FB0B2EF">
            <w:pPr>
              <w:pStyle w:val="11"/>
              <w:spacing w:before="160" w:line="220" w:lineRule="auto"/>
              <w:ind w:left="356"/>
              <w:rPr>
                <w:rFonts w:hint="eastAsia" w:ascii="宋体" w:hAnsi="宋体" w:eastAsia="宋体" w:cs="宋体"/>
                <w:sz w:val="24"/>
                <w:szCs w:val="24"/>
              </w:rPr>
            </w:pPr>
            <w:r>
              <w:rPr>
                <w:rFonts w:hint="eastAsia" w:ascii="宋体" w:hAnsi="宋体" w:eastAsia="宋体" w:cs="宋体"/>
                <w:spacing w:val="-2"/>
                <w:sz w:val="24"/>
                <w:szCs w:val="24"/>
              </w:rPr>
              <w:t>法定代表人</w:t>
            </w:r>
          </w:p>
        </w:tc>
        <w:tc>
          <w:tcPr>
            <w:tcW w:w="2217" w:type="dxa"/>
            <w:vAlign w:val="top"/>
          </w:tcPr>
          <w:p w14:paraId="25420FE8">
            <w:pPr>
              <w:rPr>
                <w:rFonts w:hint="eastAsia" w:ascii="宋体" w:hAnsi="宋体" w:eastAsia="宋体" w:cs="宋体"/>
                <w:sz w:val="24"/>
                <w:szCs w:val="24"/>
              </w:rPr>
            </w:pPr>
          </w:p>
        </w:tc>
      </w:tr>
      <w:tr w14:paraId="08C74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2279" w:type="dxa"/>
            <w:vAlign w:val="top"/>
          </w:tcPr>
          <w:p w14:paraId="321C02B6">
            <w:pPr>
              <w:pStyle w:val="11"/>
              <w:spacing w:before="161" w:line="221" w:lineRule="auto"/>
              <w:ind w:left="666"/>
              <w:rPr>
                <w:rFonts w:hint="eastAsia" w:ascii="宋体" w:hAnsi="宋体" w:eastAsia="宋体" w:cs="宋体"/>
                <w:sz w:val="24"/>
                <w:szCs w:val="24"/>
              </w:rPr>
            </w:pPr>
            <w:r>
              <w:rPr>
                <w:rFonts w:hint="eastAsia" w:ascii="宋体" w:hAnsi="宋体" w:eastAsia="宋体" w:cs="宋体"/>
                <w:spacing w:val="-3"/>
                <w:sz w:val="24"/>
                <w:szCs w:val="24"/>
              </w:rPr>
              <w:t>成立时间</w:t>
            </w:r>
          </w:p>
        </w:tc>
        <w:tc>
          <w:tcPr>
            <w:tcW w:w="2408" w:type="dxa"/>
            <w:vAlign w:val="top"/>
          </w:tcPr>
          <w:p w14:paraId="5E81A8D5">
            <w:pPr>
              <w:rPr>
                <w:rFonts w:hint="eastAsia" w:ascii="宋体" w:hAnsi="宋体" w:eastAsia="宋体" w:cs="宋体"/>
                <w:sz w:val="24"/>
                <w:szCs w:val="24"/>
              </w:rPr>
            </w:pPr>
          </w:p>
        </w:tc>
        <w:tc>
          <w:tcPr>
            <w:tcW w:w="1898" w:type="dxa"/>
            <w:vAlign w:val="top"/>
          </w:tcPr>
          <w:p w14:paraId="676B7C8B">
            <w:pPr>
              <w:pStyle w:val="11"/>
              <w:spacing w:before="161" w:line="221" w:lineRule="auto"/>
              <w:ind w:left="475"/>
              <w:rPr>
                <w:rFonts w:hint="eastAsia" w:ascii="宋体" w:hAnsi="宋体" w:eastAsia="宋体" w:cs="宋体"/>
                <w:sz w:val="24"/>
                <w:szCs w:val="24"/>
              </w:rPr>
            </w:pPr>
            <w:r>
              <w:rPr>
                <w:rFonts w:hint="eastAsia" w:ascii="宋体" w:hAnsi="宋体" w:eastAsia="宋体" w:cs="宋体"/>
                <w:spacing w:val="-2"/>
                <w:sz w:val="24"/>
                <w:szCs w:val="24"/>
              </w:rPr>
              <w:t>注册资金</w:t>
            </w:r>
          </w:p>
        </w:tc>
        <w:tc>
          <w:tcPr>
            <w:tcW w:w="2217" w:type="dxa"/>
            <w:vAlign w:val="top"/>
          </w:tcPr>
          <w:p w14:paraId="273CF311">
            <w:pPr>
              <w:rPr>
                <w:rFonts w:hint="eastAsia" w:ascii="宋体" w:hAnsi="宋体" w:eastAsia="宋体" w:cs="宋体"/>
                <w:sz w:val="24"/>
                <w:szCs w:val="24"/>
              </w:rPr>
            </w:pPr>
          </w:p>
        </w:tc>
      </w:tr>
      <w:tr w14:paraId="32A0F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2279" w:type="dxa"/>
            <w:vAlign w:val="top"/>
          </w:tcPr>
          <w:p w14:paraId="41EB85A6">
            <w:pPr>
              <w:pStyle w:val="11"/>
              <w:spacing w:before="161" w:line="220" w:lineRule="auto"/>
              <w:ind w:left="666"/>
              <w:rPr>
                <w:rFonts w:hint="eastAsia" w:ascii="宋体" w:hAnsi="宋体" w:eastAsia="宋体" w:cs="宋体"/>
                <w:sz w:val="24"/>
                <w:szCs w:val="24"/>
              </w:rPr>
            </w:pPr>
            <w:r>
              <w:rPr>
                <w:rFonts w:hint="eastAsia" w:ascii="宋体" w:hAnsi="宋体" w:eastAsia="宋体" w:cs="宋体"/>
                <w:spacing w:val="-3"/>
                <w:sz w:val="24"/>
                <w:szCs w:val="24"/>
              </w:rPr>
              <w:t>经营范围</w:t>
            </w:r>
          </w:p>
        </w:tc>
        <w:tc>
          <w:tcPr>
            <w:tcW w:w="6523" w:type="dxa"/>
            <w:gridSpan w:val="3"/>
            <w:vAlign w:val="top"/>
          </w:tcPr>
          <w:p w14:paraId="659FB5B2">
            <w:pPr>
              <w:rPr>
                <w:rFonts w:hint="eastAsia" w:ascii="宋体" w:hAnsi="宋体" w:eastAsia="宋体" w:cs="宋体"/>
                <w:sz w:val="24"/>
                <w:szCs w:val="24"/>
              </w:rPr>
            </w:pPr>
          </w:p>
        </w:tc>
      </w:tr>
      <w:tr w14:paraId="53136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2279" w:type="dxa"/>
            <w:vAlign w:val="top"/>
          </w:tcPr>
          <w:p w14:paraId="7D5B893C">
            <w:pPr>
              <w:pStyle w:val="11"/>
              <w:spacing w:before="243" w:line="220" w:lineRule="auto"/>
              <w:ind w:left="183"/>
              <w:rPr>
                <w:rFonts w:hint="eastAsia" w:ascii="宋体" w:hAnsi="宋体" w:eastAsia="宋体" w:cs="宋体"/>
                <w:sz w:val="24"/>
                <w:szCs w:val="24"/>
              </w:rPr>
            </w:pPr>
            <w:r>
              <w:rPr>
                <w:rFonts w:hint="eastAsia" w:ascii="宋体" w:hAnsi="宋体" w:eastAsia="宋体" w:cs="宋体"/>
                <w:spacing w:val="-1"/>
                <w:sz w:val="24"/>
                <w:szCs w:val="24"/>
              </w:rPr>
              <w:t>近三年的奖励情况</w:t>
            </w:r>
          </w:p>
        </w:tc>
        <w:tc>
          <w:tcPr>
            <w:tcW w:w="6523" w:type="dxa"/>
            <w:gridSpan w:val="3"/>
            <w:vAlign w:val="top"/>
          </w:tcPr>
          <w:p w14:paraId="3B7B1539">
            <w:pPr>
              <w:rPr>
                <w:rFonts w:hint="eastAsia" w:ascii="宋体" w:hAnsi="宋体" w:eastAsia="宋体" w:cs="宋体"/>
                <w:sz w:val="24"/>
                <w:szCs w:val="24"/>
              </w:rPr>
            </w:pPr>
          </w:p>
        </w:tc>
      </w:tr>
      <w:tr w14:paraId="1C7A6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2" w:hRule="atLeast"/>
        </w:trPr>
        <w:tc>
          <w:tcPr>
            <w:tcW w:w="2279" w:type="dxa"/>
            <w:vAlign w:val="top"/>
          </w:tcPr>
          <w:p w14:paraId="6491C35C">
            <w:pPr>
              <w:spacing w:line="286" w:lineRule="auto"/>
              <w:rPr>
                <w:rFonts w:hint="eastAsia" w:ascii="宋体" w:hAnsi="宋体" w:eastAsia="宋体" w:cs="宋体"/>
                <w:sz w:val="24"/>
                <w:szCs w:val="24"/>
              </w:rPr>
            </w:pPr>
          </w:p>
          <w:p w14:paraId="791202B3">
            <w:pPr>
              <w:pStyle w:val="11"/>
              <w:spacing w:before="78" w:line="219" w:lineRule="auto"/>
              <w:ind w:left="63"/>
              <w:rPr>
                <w:rFonts w:hint="eastAsia" w:ascii="宋体" w:hAnsi="宋体" w:eastAsia="宋体" w:cs="宋体"/>
                <w:sz w:val="24"/>
                <w:szCs w:val="24"/>
              </w:rPr>
            </w:pPr>
            <w:r>
              <w:rPr>
                <w:rFonts w:hint="eastAsia" w:ascii="宋体" w:hAnsi="宋体" w:eastAsia="宋体" w:cs="宋体"/>
                <w:spacing w:val="-1"/>
                <w:sz w:val="24"/>
                <w:szCs w:val="24"/>
              </w:rPr>
              <w:t>近三年在招标采购及</w:t>
            </w:r>
          </w:p>
          <w:p w14:paraId="2D3D562E">
            <w:pPr>
              <w:pStyle w:val="11"/>
              <w:spacing w:before="204" w:line="219" w:lineRule="auto"/>
              <w:ind w:left="68"/>
              <w:rPr>
                <w:rFonts w:hint="eastAsia" w:ascii="宋体" w:hAnsi="宋体" w:eastAsia="宋体" w:cs="宋体"/>
                <w:sz w:val="24"/>
                <w:szCs w:val="24"/>
              </w:rPr>
            </w:pPr>
            <w:r>
              <w:rPr>
                <w:rFonts w:hint="eastAsia" w:ascii="宋体" w:hAnsi="宋体" w:eastAsia="宋体" w:cs="宋体"/>
                <w:spacing w:val="-2"/>
                <w:sz w:val="24"/>
                <w:szCs w:val="24"/>
              </w:rPr>
              <w:t>行业采购活动中是否</w:t>
            </w:r>
          </w:p>
          <w:p w14:paraId="0F17C870">
            <w:pPr>
              <w:pStyle w:val="11"/>
              <w:spacing w:before="205" w:line="220" w:lineRule="auto"/>
              <w:ind w:left="185"/>
              <w:rPr>
                <w:rFonts w:hint="eastAsia" w:ascii="宋体" w:hAnsi="宋体" w:eastAsia="宋体" w:cs="宋体"/>
                <w:sz w:val="24"/>
                <w:szCs w:val="24"/>
              </w:rPr>
            </w:pPr>
            <w:r>
              <w:rPr>
                <w:rFonts w:hint="eastAsia" w:ascii="宋体" w:hAnsi="宋体" w:eastAsia="宋体" w:cs="宋体"/>
                <w:spacing w:val="-2"/>
                <w:sz w:val="24"/>
                <w:szCs w:val="24"/>
              </w:rPr>
              <w:t>有违法、违约记录</w:t>
            </w:r>
          </w:p>
        </w:tc>
        <w:tc>
          <w:tcPr>
            <w:tcW w:w="6523" w:type="dxa"/>
            <w:gridSpan w:val="3"/>
            <w:vAlign w:val="top"/>
          </w:tcPr>
          <w:p w14:paraId="01FDFE18">
            <w:pPr>
              <w:rPr>
                <w:rFonts w:hint="eastAsia" w:ascii="宋体" w:hAnsi="宋体" w:eastAsia="宋体" w:cs="宋体"/>
                <w:sz w:val="24"/>
                <w:szCs w:val="24"/>
              </w:rPr>
            </w:pPr>
          </w:p>
        </w:tc>
      </w:tr>
      <w:tr w14:paraId="48C4A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2279" w:type="dxa"/>
            <w:vAlign w:val="top"/>
          </w:tcPr>
          <w:p w14:paraId="6166BB90">
            <w:pPr>
              <w:pStyle w:val="11"/>
              <w:spacing w:before="213" w:line="220" w:lineRule="auto"/>
              <w:ind w:left="63"/>
              <w:rPr>
                <w:rFonts w:hint="eastAsia" w:ascii="宋体" w:hAnsi="宋体" w:eastAsia="宋体" w:cs="宋体"/>
                <w:sz w:val="24"/>
                <w:szCs w:val="24"/>
              </w:rPr>
            </w:pPr>
            <w:r>
              <w:rPr>
                <w:rFonts w:hint="eastAsia" w:ascii="宋体" w:hAnsi="宋体" w:eastAsia="宋体" w:cs="宋体"/>
                <w:spacing w:val="-1"/>
                <w:sz w:val="24"/>
                <w:szCs w:val="24"/>
              </w:rPr>
              <w:t>近三年是否有受到行</w:t>
            </w:r>
          </w:p>
          <w:p w14:paraId="0E29C1D1">
            <w:pPr>
              <w:pStyle w:val="11"/>
              <w:spacing w:before="203" w:line="219" w:lineRule="auto"/>
              <w:ind w:left="63"/>
              <w:rPr>
                <w:rFonts w:hint="eastAsia" w:ascii="宋体" w:hAnsi="宋体" w:eastAsia="宋体" w:cs="宋体"/>
                <w:sz w:val="24"/>
                <w:szCs w:val="24"/>
              </w:rPr>
            </w:pPr>
            <w:r>
              <w:rPr>
                <w:rFonts w:hint="eastAsia" w:ascii="宋体" w:hAnsi="宋体" w:eastAsia="宋体" w:cs="宋体"/>
                <w:spacing w:val="-1"/>
                <w:sz w:val="24"/>
                <w:szCs w:val="24"/>
              </w:rPr>
              <w:t>业协会处罚或存在争</w:t>
            </w:r>
          </w:p>
          <w:p w14:paraId="535D5A82">
            <w:pPr>
              <w:pStyle w:val="11"/>
              <w:spacing w:before="204" w:line="220" w:lineRule="auto"/>
              <w:ind w:left="546"/>
              <w:rPr>
                <w:rFonts w:hint="eastAsia" w:ascii="宋体" w:hAnsi="宋体" w:eastAsia="宋体" w:cs="宋体"/>
                <w:sz w:val="24"/>
                <w:szCs w:val="24"/>
              </w:rPr>
            </w:pPr>
            <w:r>
              <w:rPr>
                <w:rFonts w:hint="eastAsia" w:ascii="宋体" w:hAnsi="宋体" w:eastAsia="宋体" w:cs="宋体"/>
                <w:spacing w:val="-2"/>
                <w:sz w:val="24"/>
                <w:szCs w:val="24"/>
              </w:rPr>
              <w:t>议事项说明</w:t>
            </w:r>
          </w:p>
        </w:tc>
        <w:tc>
          <w:tcPr>
            <w:tcW w:w="6523" w:type="dxa"/>
            <w:gridSpan w:val="3"/>
            <w:vAlign w:val="top"/>
          </w:tcPr>
          <w:p w14:paraId="6FDE29E1">
            <w:pPr>
              <w:rPr>
                <w:rFonts w:hint="eastAsia" w:ascii="宋体" w:hAnsi="宋体" w:eastAsia="宋体" w:cs="宋体"/>
                <w:sz w:val="24"/>
                <w:szCs w:val="24"/>
              </w:rPr>
            </w:pPr>
          </w:p>
        </w:tc>
      </w:tr>
      <w:tr w14:paraId="4968B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5" w:hRule="atLeast"/>
        </w:trPr>
        <w:tc>
          <w:tcPr>
            <w:tcW w:w="2279" w:type="dxa"/>
            <w:vAlign w:val="top"/>
          </w:tcPr>
          <w:p w14:paraId="76397FA6">
            <w:pPr>
              <w:pStyle w:val="11"/>
              <w:spacing w:before="308" w:line="364" w:lineRule="auto"/>
              <w:ind w:left="67" w:right="58" w:hanging="4"/>
              <w:rPr>
                <w:rFonts w:hint="eastAsia" w:ascii="宋体" w:hAnsi="宋体" w:eastAsia="宋体" w:cs="宋体"/>
                <w:sz w:val="24"/>
                <w:szCs w:val="24"/>
              </w:rPr>
            </w:pPr>
            <w:r>
              <w:rPr>
                <w:rFonts w:hint="eastAsia" w:ascii="宋体" w:hAnsi="宋体" w:eastAsia="宋体" w:cs="宋体"/>
                <w:spacing w:val="-1"/>
                <w:sz w:val="24"/>
                <w:szCs w:val="24"/>
              </w:rPr>
              <w:t>近三年所承担的项目</w:t>
            </w:r>
            <w:r>
              <w:rPr>
                <w:rFonts w:hint="eastAsia" w:ascii="宋体" w:hAnsi="宋体" w:eastAsia="宋体" w:cs="宋体"/>
                <w:spacing w:val="-2"/>
                <w:sz w:val="24"/>
                <w:szCs w:val="24"/>
              </w:rPr>
              <w:t>是否出现过重大事故</w:t>
            </w:r>
          </w:p>
        </w:tc>
        <w:tc>
          <w:tcPr>
            <w:tcW w:w="6523" w:type="dxa"/>
            <w:gridSpan w:val="3"/>
            <w:vAlign w:val="top"/>
          </w:tcPr>
          <w:p w14:paraId="6C240634">
            <w:pPr>
              <w:rPr>
                <w:rFonts w:hint="eastAsia" w:ascii="宋体" w:hAnsi="宋体" w:eastAsia="宋体" w:cs="宋体"/>
                <w:sz w:val="24"/>
                <w:szCs w:val="24"/>
              </w:rPr>
            </w:pPr>
          </w:p>
        </w:tc>
      </w:tr>
    </w:tbl>
    <w:p w14:paraId="4A62B232">
      <w:pPr>
        <w:spacing w:line="254" w:lineRule="auto"/>
        <w:rPr>
          <w:rFonts w:hint="eastAsia" w:ascii="宋体" w:hAnsi="宋体" w:eastAsia="宋体" w:cs="宋体"/>
          <w:sz w:val="21"/>
        </w:rPr>
      </w:pPr>
    </w:p>
    <w:p w14:paraId="093E002F">
      <w:pPr>
        <w:spacing w:line="255" w:lineRule="auto"/>
        <w:rPr>
          <w:rFonts w:hint="eastAsia" w:ascii="宋体" w:hAnsi="宋体" w:eastAsia="宋体" w:cs="宋体"/>
          <w:sz w:val="21"/>
        </w:rPr>
      </w:pPr>
    </w:p>
    <w:p w14:paraId="0FA2EA60">
      <w:pPr>
        <w:spacing w:line="255" w:lineRule="auto"/>
        <w:rPr>
          <w:rFonts w:hint="eastAsia" w:ascii="宋体" w:hAnsi="宋体" w:eastAsia="宋体" w:cs="宋体"/>
          <w:sz w:val="21"/>
        </w:rPr>
      </w:pPr>
    </w:p>
    <w:p w14:paraId="62477F5F">
      <w:pPr>
        <w:spacing w:line="255" w:lineRule="auto"/>
        <w:rPr>
          <w:rFonts w:hint="eastAsia" w:ascii="宋体" w:hAnsi="宋体" w:eastAsia="宋体" w:cs="宋体"/>
          <w:sz w:val="21"/>
        </w:rPr>
      </w:pPr>
    </w:p>
    <w:p w14:paraId="65DA567F">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32" w:firstLineChars="200"/>
        <w:jc w:val="both"/>
        <w:textAlignment w:val="auto"/>
        <w:rPr>
          <w:rFonts w:hint="eastAsia" w:ascii="宋体" w:hAnsi="宋体" w:eastAsia="宋体" w:cs="宋体"/>
          <w:sz w:val="24"/>
          <w:szCs w:val="24"/>
        </w:rPr>
      </w:pPr>
      <w:r>
        <w:rPr>
          <w:rFonts w:hint="eastAsia" w:ascii="宋体" w:hAnsi="宋体" w:eastAsia="宋体" w:cs="宋体"/>
          <w:spacing w:val="-12"/>
          <w:sz w:val="24"/>
          <w:szCs w:val="24"/>
        </w:rPr>
        <w:t>注：如有奖励、处罚等情况须在此表后附相应证明材料复印件（加盖单</w:t>
      </w:r>
      <w:r>
        <w:rPr>
          <w:rFonts w:hint="eastAsia" w:ascii="宋体" w:hAnsi="宋体" w:eastAsia="宋体" w:cs="宋体"/>
          <w:spacing w:val="-13"/>
          <w:sz w:val="24"/>
          <w:szCs w:val="24"/>
        </w:rPr>
        <w:t>位公章）。</w:t>
      </w:r>
    </w:p>
    <w:p w14:paraId="7476BACE">
      <w:pPr>
        <w:spacing w:line="306" w:lineRule="auto"/>
        <w:rPr>
          <w:rFonts w:hint="eastAsia" w:ascii="宋体" w:hAnsi="宋体" w:eastAsia="宋体" w:cs="宋体"/>
          <w:sz w:val="21"/>
        </w:rPr>
      </w:pPr>
    </w:p>
    <w:p w14:paraId="069B4777">
      <w:pPr>
        <w:spacing w:line="306" w:lineRule="auto"/>
        <w:rPr>
          <w:rFonts w:hint="eastAsia" w:ascii="宋体" w:hAnsi="宋体" w:eastAsia="宋体" w:cs="宋体"/>
          <w:sz w:val="21"/>
        </w:rPr>
      </w:pPr>
    </w:p>
    <w:p w14:paraId="1BB42974">
      <w:pPr>
        <w:pStyle w:val="4"/>
        <w:wordWrap w:val="0"/>
        <w:spacing w:before="201" w:line="363" w:lineRule="auto"/>
        <w:jc w:val="right"/>
        <w:rPr>
          <w:rFonts w:hint="eastAsia" w:ascii="宋体" w:hAnsi="宋体" w:eastAsia="宋体" w:cs="宋体"/>
          <w:sz w:val="28"/>
          <w:szCs w:val="28"/>
          <w:u w:val="single" w:color="auto"/>
          <w:lang w:val="en-US" w:eastAsia="zh-CN"/>
        </w:rPr>
      </w:pPr>
      <w:r>
        <w:rPr>
          <w:rFonts w:hint="eastAsia" w:ascii="宋体" w:hAnsi="宋体" w:eastAsia="宋体" w:cs="宋体"/>
          <w:spacing w:val="-1"/>
          <w:sz w:val="28"/>
          <w:szCs w:val="28"/>
        </w:rPr>
        <w:t>供应商名称（公章）：</w:t>
      </w:r>
      <w:r>
        <w:rPr>
          <w:rFonts w:hint="eastAsia" w:ascii="宋体" w:hAnsi="宋体" w:eastAsia="宋体" w:cs="宋体"/>
          <w:sz w:val="28"/>
          <w:szCs w:val="28"/>
          <w:u w:val="single" w:color="auto"/>
        </w:rPr>
        <w:tab/>
      </w:r>
      <w:r>
        <w:rPr>
          <w:rFonts w:hint="eastAsia" w:ascii="宋体" w:hAnsi="宋体" w:eastAsia="宋体" w:cs="宋体"/>
          <w:sz w:val="28"/>
          <w:szCs w:val="28"/>
          <w:u w:val="single" w:color="auto"/>
          <w:lang w:val="en-US" w:eastAsia="zh-CN"/>
        </w:rPr>
        <w:t xml:space="preserve">                  </w:t>
      </w:r>
    </w:p>
    <w:p w14:paraId="48584C3D">
      <w:pPr>
        <w:pStyle w:val="4"/>
        <w:spacing w:before="201" w:line="363" w:lineRule="auto"/>
        <w:jc w:val="right"/>
        <w:rPr>
          <w:rFonts w:hint="eastAsia" w:ascii="宋体" w:hAnsi="宋体" w:eastAsia="宋体" w:cs="宋体"/>
          <w:sz w:val="28"/>
          <w:szCs w:val="28"/>
          <w:u w:val="single" w:color="auto"/>
        </w:rPr>
      </w:pPr>
      <w:r>
        <w:rPr>
          <w:rFonts w:hint="eastAsia" w:ascii="宋体" w:hAnsi="宋体" w:eastAsia="宋体" w:cs="宋体"/>
          <w:spacing w:val="-1"/>
          <w:sz w:val="28"/>
          <w:szCs w:val="28"/>
        </w:rPr>
        <w:t>授权委托人（签字）：</w:t>
      </w:r>
      <w:r>
        <w:rPr>
          <w:rFonts w:hint="eastAsia" w:ascii="宋体" w:hAnsi="宋体" w:eastAsia="宋体" w:cs="宋体"/>
          <w:spacing w:val="-1"/>
          <w:sz w:val="28"/>
          <w:szCs w:val="28"/>
          <w:u w:val="single" w:color="auto"/>
          <w:lang w:val="en-US" w:eastAsia="zh-CN"/>
        </w:rPr>
        <w:t xml:space="preserve">                  </w:t>
      </w:r>
      <w:r>
        <w:rPr>
          <w:rFonts w:hint="eastAsia" w:ascii="宋体" w:hAnsi="宋体" w:eastAsia="宋体" w:cs="宋体"/>
          <w:sz w:val="28"/>
          <w:szCs w:val="28"/>
          <w:u w:val="single" w:color="auto"/>
        </w:rPr>
        <w:tab/>
      </w:r>
      <w:r>
        <w:rPr>
          <w:rFonts w:hint="eastAsia" w:ascii="宋体" w:hAnsi="宋体" w:eastAsia="宋体" w:cs="宋体"/>
          <w:sz w:val="28"/>
          <w:szCs w:val="28"/>
          <w:u w:val="single" w:color="auto"/>
          <w:lang w:val="en-US" w:eastAsia="zh-CN"/>
        </w:rPr>
        <w:t xml:space="preserve">                  </w:t>
      </w:r>
    </w:p>
    <w:p w14:paraId="05EEF5FB">
      <w:pPr>
        <w:pStyle w:val="4"/>
        <w:spacing w:before="201" w:line="363" w:lineRule="auto"/>
        <w:jc w:val="right"/>
        <w:rPr>
          <w:rFonts w:hint="eastAsia" w:ascii="宋体" w:hAnsi="宋体" w:eastAsia="宋体" w:cs="宋体"/>
          <w:sz w:val="21"/>
        </w:rPr>
      </w:pPr>
      <w:r>
        <w:rPr>
          <w:rFonts w:hint="eastAsia" w:ascii="宋体" w:hAnsi="宋体" w:eastAsia="宋体" w:cs="宋体"/>
          <w:spacing w:val="-5"/>
          <w:sz w:val="28"/>
          <w:szCs w:val="28"/>
          <w:lang w:val="en-US" w:eastAsia="zh-CN"/>
        </w:rPr>
        <w:t xml:space="preserve"> </w:t>
      </w:r>
      <w:r>
        <w:rPr>
          <w:rFonts w:hint="eastAsia" w:ascii="宋体" w:hAnsi="宋体" w:eastAsia="宋体" w:cs="宋体"/>
          <w:spacing w:val="-5"/>
          <w:sz w:val="28"/>
          <w:szCs w:val="28"/>
        </w:rPr>
        <w:t>日期：</w:t>
      </w:r>
      <w:r>
        <w:rPr>
          <w:rFonts w:hint="eastAsia" w:ascii="宋体" w:hAnsi="宋体" w:eastAsia="宋体" w:cs="宋体"/>
          <w:spacing w:val="-5"/>
          <w:sz w:val="28"/>
          <w:szCs w:val="28"/>
          <w:lang w:val="en-US" w:eastAsia="zh-CN"/>
        </w:rPr>
        <w:t xml:space="preserve">     </w:t>
      </w:r>
      <w:r>
        <w:rPr>
          <w:rFonts w:hint="eastAsia" w:ascii="宋体" w:hAnsi="宋体" w:eastAsia="宋体" w:cs="宋体"/>
          <w:spacing w:val="-5"/>
          <w:sz w:val="28"/>
          <w:szCs w:val="28"/>
        </w:rPr>
        <w:t>年</w:t>
      </w:r>
      <w:r>
        <w:rPr>
          <w:rFonts w:hint="eastAsia" w:ascii="宋体" w:hAnsi="宋体" w:eastAsia="宋体" w:cs="宋体"/>
          <w:spacing w:val="-5"/>
          <w:sz w:val="28"/>
          <w:szCs w:val="28"/>
          <w:lang w:val="en-US" w:eastAsia="zh-CN"/>
        </w:rPr>
        <w:t xml:space="preserve">     </w:t>
      </w:r>
      <w:r>
        <w:rPr>
          <w:rFonts w:hint="eastAsia" w:ascii="宋体" w:hAnsi="宋体" w:eastAsia="宋体" w:cs="宋体"/>
          <w:spacing w:val="-5"/>
          <w:sz w:val="28"/>
          <w:szCs w:val="28"/>
        </w:rPr>
        <w:t>月</w:t>
      </w:r>
      <w:r>
        <w:rPr>
          <w:rFonts w:hint="eastAsia" w:ascii="宋体" w:hAnsi="宋体" w:eastAsia="宋体" w:cs="宋体"/>
          <w:spacing w:val="-5"/>
          <w:sz w:val="28"/>
          <w:szCs w:val="28"/>
          <w:lang w:val="en-US" w:eastAsia="zh-CN"/>
        </w:rPr>
        <w:t xml:space="preserve">     </w:t>
      </w:r>
      <w:r>
        <w:rPr>
          <w:rFonts w:hint="eastAsia" w:ascii="宋体" w:hAnsi="宋体" w:eastAsia="宋体" w:cs="宋体"/>
          <w:spacing w:val="-5"/>
          <w:sz w:val="28"/>
          <w:szCs w:val="28"/>
        </w:rPr>
        <w:t>日</w:t>
      </w:r>
      <w:r>
        <w:rPr>
          <w:rFonts w:hint="eastAsia" w:ascii="宋体" w:hAnsi="宋体" w:eastAsia="宋体" w:cs="宋体"/>
          <w:sz w:val="21"/>
        </w:rPr>
        <w:br w:type="page"/>
      </w:r>
    </w:p>
    <w:p w14:paraId="648A935E">
      <w:pPr>
        <w:pStyle w:val="4"/>
        <w:spacing w:before="91" w:line="220" w:lineRule="auto"/>
        <w:ind w:left="2883"/>
        <w:rPr>
          <w:rFonts w:hint="eastAsia" w:ascii="宋体" w:hAnsi="宋体" w:eastAsia="宋体" w:cs="宋体"/>
          <w:sz w:val="28"/>
          <w:szCs w:val="28"/>
        </w:rPr>
      </w:pPr>
      <w:r>
        <w:rPr>
          <w:rFonts w:hint="eastAsia" w:ascii="宋体" w:hAnsi="宋体" w:eastAsia="宋体" w:cs="宋体"/>
          <w:b/>
          <w:bCs/>
          <w:spacing w:val="-6"/>
          <w:sz w:val="28"/>
          <w:szCs w:val="28"/>
        </w:rPr>
        <w:t>6、无重大违法记录声明</w:t>
      </w:r>
    </w:p>
    <w:p w14:paraId="589F580F">
      <w:pPr>
        <w:spacing w:line="248" w:lineRule="auto"/>
        <w:rPr>
          <w:rFonts w:hint="eastAsia" w:ascii="宋体" w:hAnsi="宋体" w:eastAsia="宋体" w:cs="宋体"/>
          <w:sz w:val="21"/>
        </w:rPr>
      </w:pPr>
    </w:p>
    <w:p w14:paraId="67DF1A49">
      <w:pPr>
        <w:spacing w:line="248" w:lineRule="auto"/>
        <w:rPr>
          <w:rFonts w:hint="eastAsia" w:ascii="宋体" w:hAnsi="宋体" w:eastAsia="宋体" w:cs="宋体"/>
          <w:sz w:val="21"/>
        </w:rPr>
      </w:pPr>
    </w:p>
    <w:p w14:paraId="0D94B03A">
      <w:pPr>
        <w:spacing w:line="248" w:lineRule="auto"/>
        <w:rPr>
          <w:rFonts w:hint="eastAsia" w:ascii="宋体" w:hAnsi="宋体" w:eastAsia="宋体" w:cs="宋体"/>
          <w:sz w:val="21"/>
        </w:rPr>
      </w:pPr>
    </w:p>
    <w:p w14:paraId="3200B68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采购人和采购代理机构：</w:t>
      </w:r>
    </w:p>
    <w:p w14:paraId="7BCD6F4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我方在此声明，我方在参加本次采购活动前三年内，在经营活动中没有以下重大违法记录：</w:t>
      </w:r>
    </w:p>
    <w:p w14:paraId="11D86FF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1.我方因违法经营被追究过刑事责任；</w:t>
      </w:r>
    </w:p>
    <w:p w14:paraId="6FEE49D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2.我方因违法经营被责令停产停业、吊销许可证或者执照；</w:t>
      </w:r>
    </w:p>
    <w:p w14:paraId="54B4D09C">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3.我方因违法经营被处以较大数额罚款等行政处罚。</w:t>
      </w:r>
    </w:p>
    <w:p w14:paraId="61AD4E3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随本声明附上我方参加本次采购活动前3年内发生的诉讼及仲裁情况表以及相关的法律证明文件供贵方核验。我方保证上述信息的完整、客观、真实、准确，并愿意承担我方因提供虚假材料谋骗取中标、成交所引起的一切法律后果。</w:t>
      </w:r>
    </w:p>
    <w:p w14:paraId="0B6337D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560" w:firstLineChars="200"/>
        <w:jc w:val="both"/>
        <w:textAlignment w:val="auto"/>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pPr>
      <w:r>
        <w:rPr>
          <w:rFonts w:hint="eastAsia" w:ascii="宋体" w:hAnsi="宋体" w:eastAsia="宋体" w:cs="宋体"/>
          <w:snapToGrid/>
          <w:color w:val="000000" w:themeColor="text1"/>
          <w:kern w:val="2"/>
          <w:sz w:val="28"/>
          <w:szCs w:val="28"/>
          <w:lang w:val="en-US" w:eastAsia="zh-CN" w:bidi="ar-SA"/>
          <w14:textFill>
            <w14:solidFill>
              <w14:schemeClr w14:val="tx1"/>
            </w14:solidFill>
          </w14:textFill>
        </w:rPr>
        <w:t>特此声明！</w:t>
      </w:r>
    </w:p>
    <w:p w14:paraId="0273B616">
      <w:pPr>
        <w:spacing w:line="258" w:lineRule="auto"/>
        <w:rPr>
          <w:rFonts w:hint="eastAsia" w:ascii="宋体" w:hAnsi="宋体" w:eastAsia="宋体" w:cs="宋体"/>
          <w:sz w:val="28"/>
          <w:szCs w:val="28"/>
        </w:rPr>
      </w:pPr>
    </w:p>
    <w:p w14:paraId="1E5D2036">
      <w:pPr>
        <w:spacing w:line="258" w:lineRule="auto"/>
        <w:rPr>
          <w:rFonts w:hint="eastAsia" w:ascii="宋体" w:hAnsi="宋体" w:eastAsia="宋体" w:cs="宋体"/>
          <w:sz w:val="28"/>
          <w:szCs w:val="28"/>
        </w:rPr>
      </w:pPr>
    </w:p>
    <w:p w14:paraId="292EC13F">
      <w:pPr>
        <w:spacing w:line="258" w:lineRule="auto"/>
        <w:rPr>
          <w:rFonts w:hint="eastAsia" w:ascii="宋体" w:hAnsi="宋体" w:eastAsia="宋体" w:cs="宋体"/>
          <w:sz w:val="28"/>
          <w:szCs w:val="28"/>
        </w:rPr>
      </w:pPr>
    </w:p>
    <w:p w14:paraId="0D48627A">
      <w:pPr>
        <w:spacing w:line="258" w:lineRule="auto"/>
        <w:rPr>
          <w:rFonts w:hint="eastAsia" w:ascii="宋体" w:hAnsi="宋体" w:eastAsia="宋体" w:cs="宋体"/>
          <w:sz w:val="28"/>
          <w:szCs w:val="28"/>
        </w:rPr>
      </w:pPr>
    </w:p>
    <w:p w14:paraId="657E7557">
      <w:pPr>
        <w:spacing w:line="258" w:lineRule="auto"/>
        <w:rPr>
          <w:rFonts w:hint="eastAsia" w:ascii="宋体" w:hAnsi="宋体" w:eastAsia="宋体" w:cs="宋体"/>
          <w:sz w:val="28"/>
          <w:szCs w:val="28"/>
        </w:rPr>
      </w:pPr>
    </w:p>
    <w:p w14:paraId="71A4646D">
      <w:pPr>
        <w:spacing w:line="258" w:lineRule="auto"/>
        <w:rPr>
          <w:rFonts w:hint="eastAsia" w:ascii="宋体" w:hAnsi="宋体" w:eastAsia="宋体" w:cs="宋体"/>
          <w:sz w:val="28"/>
          <w:szCs w:val="28"/>
        </w:rPr>
      </w:pPr>
    </w:p>
    <w:p w14:paraId="782D7C46">
      <w:pPr>
        <w:spacing w:line="258" w:lineRule="auto"/>
        <w:rPr>
          <w:rFonts w:hint="eastAsia" w:ascii="宋体" w:hAnsi="宋体" w:eastAsia="宋体" w:cs="宋体"/>
          <w:sz w:val="28"/>
          <w:szCs w:val="28"/>
        </w:rPr>
      </w:pPr>
    </w:p>
    <w:p w14:paraId="0AFAC8DF">
      <w:pPr>
        <w:spacing w:line="258" w:lineRule="auto"/>
        <w:rPr>
          <w:rFonts w:hint="eastAsia" w:ascii="宋体" w:hAnsi="宋体" w:eastAsia="宋体" w:cs="宋体"/>
          <w:sz w:val="28"/>
          <w:szCs w:val="28"/>
        </w:rPr>
      </w:pPr>
    </w:p>
    <w:p w14:paraId="196001B0">
      <w:pPr>
        <w:spacing w:line="258" w:lineRule="auto"/>
        <w:rPr>
          <w:rFonts w:hint="eastAsia" w:ascii="宋体" w:hAnsi="宋体" w:eastAsia="宋体" w:cs="宋体"/>
          <w:sz w:val="28"/>
          <w:szCs w:val="28"/>
        </w:rPr>
      </w:pPr>
    </w:p>
    <w:p w14:paraId="1758DE41">
      <w:pPr>
        <w:pStyle w:val="4"/>
        <w:wordWrap w:val="0"/>
        <w:spacing w:before="201" w:line="363" w:lineRule="auto"/>
        <w:jc w:val="right"/>
        <w:rPr>
          <w:rFonts w:hint="eastAsia" w:ascii="宋体" w:hAnsi="宋体" w:eastAsia="宋体" w:cs="宋体"/>
          <w:sz w:val="28"/>
          <w:szCs w:val="28"/>
          <w:u w:val="single" w:color="auto"/>
          <w:lang w:val="en-US" w:eastAsia="zh-CN"/>
        </w:rPr>
      </w:pPr>
      <w:r>
        <w:rPr>
          <w:rFonts w:hint="eastAsia" w:ascii="宋体" w:hAnsi="宋体" w:eastAsia="宋体" w:cs="宋体"/>
          <w:spacing w:val="-1"/>
          <w:sz w:val="28"/>
          <w:szCs w:val="28"/>
        </w:rPr>
        <w:t>供应商名称（公章）：</w:t>
      </w:r>
      <w:r>
        <w:rPr>
          <w:rFonts w:hint="eastAsia" w:ascii="宋体" w:hAnsi="宋体" w:eastAsia="宋体" w:cs="宋体"/>
          <w:sz w:val="28"/>
          <w:szCs w:val="28"/>
          <w:u w:val="single" w:color="auto"/>
        </w:rPr>
        <w:tab/>
      </w:r>
      <w:r>
        <w:rPr>
          <w:rFonts w:hint="eastAsia" w:ascii="宋体" w:hAnsi="宋体" w:eastAsia="宋体" w:cs="宋体"/>
          <w:sz w:val="28"/>
          <w:szCs w:val="28"/>
          <w:u w:val="single" w:color="auto"/>
          <w:lang w:val="en-US" w:eastAsia="zh-CN"/>
        </w:rPr>
        <w:t xml:space="preserve">                  </w:t>
      </w:r>
    </w:p>
    <w:p w14:paraId="29097DE0">
      <w:pPr>
        <w:pStyle w:val="4"/>
        <w:spacing w:before="201" w:line="363" w:lineRule="auto"/>
        <w:jc w:val="right"/>
        <w:rPr>
          <w:rFonts w:hint="eastAsia" w:ascii="宋体" w:hAnsi="宋体" w:eastAsia="宋体" w:cs="宋体"/>
          <w:sz w:val="28"/>
          <w:szCs w:val="28"/>
          <w:u w:val="single" w:color="auto"/>
        </w:rPr>
      </w:pPr>
      <w:r>
        <w:rPr>
          <w:rFonts w:hint="eastAsia" w:ascii="宋体" w:hAnsi="宋体" w:eastAsia="宋体" w:cs="宋体"/>
          <w:spacing w:val="-1"/>
          <w:sz w:val="28"/>
          <w:szCs w:val="28"/>
        </w:rPr>
        <w:t>授权委托人（签字）：</w:t>
      </w:r>
      <w:r>
        <w:rPr>
          <w:rFonts w:hint="eastAsia" w:ascii="宋体" w:hAnsi="宋体" w:eastAsia="宋体" w:cs="宋体"/>
          <w:spacing w:val="-1"/>
          <w:sz w:val="28"/>
          <w:szCs w:val="28"/>
          <w:u w:val="single" w:color="auto"/>
          <w:lang w:val="en-US" w:eastAsia="zh-CN"/>
        </w:rPr>
        <w:t xml:space="preserve">                  </w:t>
      </w:r>
      <w:r>
        <w:rPr>
          <w:rFonts w:hint="eastAsia" w:ascii="宋体" w:hAnsi="宋体" w:eastAsia="宋体" w:cs="宋体"/>
          <w:sz w:val="28"/>
          <w:szCs w:val="28"/>
          <w:u w:val="single" w:color="auto"/>
        </w:rPr>
        <w:tab/>
      </w:r>
      <w:r>
        <w:rPr>
          <w:rFonts w:hint="eastAsia" w:ascii="宋体" w:hAnsi="宋体" w:eastAsia="宋体" w:cs="宋体"/>
          <w:sz w:val="28"/>
          <w:szCs w:val="28"/>
          <w:u w:val="single" w:color="auto"/>
          <w:lang w:val="en-US" w:eastAsia="zh-CN"/>
        </w:rPr>
        <w:t xml:space="preserve">                  </w:t>
      </w:r>
    </w:p>
    <w:p w14:paraId="5A0C87A9">
      <w:pPr>
        <w:pStyle w:val="4"/>
        <w:keepNext w:val="0"/>
        <w:keepLines w:val="0"/>
        <w:pageBreakBefore w:val="0"/>
        <w:widowControl/>
        <w:kinsoku/>
        <w:wordWrap w:val="0"/>
        <w:overflowPunct/>
        <w:topLinePunct w:val="0"/>
        <w:autoSpaceDE w:val="0"/>
        <w:autoSpaceDN w:val="0"/>
        <w:bidi w:val="0"/>
        <w:adjustRightInd w:val="0"/>
        <w:snapToGrid w:val="0"/>
        <w:spacing w:before="201" w:line="298" w:lineRule="auto"/>
        <w:ind w:right="119"/>
        <w:jc w:val="right"/>
        <w:textAlignment w:val="baseline"/>
        <w:rPr>
          <w:rFonts w:hint="eastAsia" w:ascii="宋体" w:hAnsi="宋体" w:eastAsia="宋体" w:cs="宋体"/>
          <w:sz w:val="21"/>
        </w:rPr>
      </w:pPr>
      <w:r>
        <w:rPr>
          <w:rFonts w:hint="eastAsia" w:ascii="宋体" w:hAnsi="宋体" w:eastAsia="宋体" w:cs="宋体"/>
          <w:spacing w:val="-5"/>
          <w:sz w:val="28"/>
          <w:szCs w:val="28"/>
        </w:rPr>
        <w:t>日期：</w:t>
      </w:r>
      <w:r>
        <w:rPr>
          <w:rFonts w:hint="eastAsia" w:ascii="宋体" w:hAnsi="宋体" w:eastAsia="宋体" w:cs="宋体"/>
          <w:spacing w:val="-5"/>
          <w:sz w:val="28"/>
          <w:szCs w:val="28"/>
          <w:lang w:val="en-US" w:eastAsia="zh-CN"/>
        </w:rPr>
        <w:t xml:space="preserve">     </w:t>
      </w:r>
      <w:r>
        <w:rPr>
          <w:rFonts w:hint="eastAsia" w:ascii="宋体" w:hAnsi="宋体" w:eastAsia="宋体" w:cs="宋体"/>
          <w:spacing w:val="-5"/>
          <w:sz w:val="28"/>
          <w:szCs w:val="28"/>
        </w:rPr>
        <w:t>年</w:t>
      </w:r>
      <w:r>
        <w:rPr>
          <w:rFonts w:hint="eastAsia" w:ascii="宋体" w:hAnsi="宋体" w:eastAsia="宋体" w:cs="宋体"/>
          <w:spacing w:val="-5"/>
          <w:sz w:val="28"/>
          <w:szCs w:val="28"/>
          <w:lang w:val="en-US" w:eastAsia="zh-CN"/>
        </w:rPr>
        <w:t xml:space="preserve">     </w:t>
      </w:r>
      <w:r>
        <w:rPr>
          <w:rFonts w:hint="eastAsia" w:ascii="宋体" w:hAnsi="宋体" w:eastAsia="宋体" w:cs="宋体"/>
          <w:spacing w:val="-5"/>
          <w:sz w:val="28"/>
          <w:szCs w:val="28"/>
        </w:rPr>
        <w:t>月</w:t>
      </w:r>
      <w:r>
        <w:rPr>
          <w:rFonts w:hint="eastAsia" w:ascii="宋体" w:hAnsi="宋体" w:eastAsia="宋体" w:cs="宋体"/>
          <w:spacing w:val="-5"/>
          <w:sz w:val="28"/>
          <w:szCs w:val="28"/>
          <w:lang w:val="en-US" w:eastAsia="zh-CN"/>
        </w:rPr>
        <w:t xml:space="preserve">     </w:t>
      </w:r>
      <w:r>
        <w:rPr>
          <w:rFonts w:hint="eastAsia" w:ascii="宋体" w:hAnsi="宋体" w:eastAsia="宋体" w:cs="宋体"/>
          <w:spacing w:val="-5"/>
          <w:sz w:val="28"/>
          <w:szCs w:val="28"/>
        </w:rPr>
        <w:t>日</w:t>
      </w:r>
      <w:r>
        <w:rPr>
          <w:rFonts w:hint="eastAsia" w:ascii="宋体" w:hAnsi="宋体" w:eastAsia="宋体" w:cs="宋体"/>
          <w:sz w:val="21"/>
        </w:rPr>
        <w:br w:type="page"/>
      </w:r>
    </w:p>
    <w:p w14:paraId="63CEED65">
      <w:pPr>
        <w:pStyle w:val="4"/>
        <w:spacing w:before="91" w:line="220" w:lineRule="auto"/>
        <w:ind w:left="3361"/>
        <w:rPr>
          <w:rFonts w:hint="eastAsia" w:ascii="宋体" w:hAnsi="宋体" w:eastAsia="宋体" w:cs="宋体"/>
          <w:sz w:val="28"/>
          <w:szCs w:val="28"/>
        </w:rPr>
      </w:pPr>
      <w:r>
        <w:rPr>
          <w:rFonts w:hint="eastAsia" w:ascii="宋体" w:hAnsi="宋体" w:eastAsia="宋体" w:cs="宋体"/>
          <w:b/>
          <w:bCs/>
          <w:spacing w:val="-5"/>
          <w:sz w:val="28"/>
          <w:szCs w:val="28"/>
        </w:rPr>
        <w:t>7、类似业绩表</w:t>
      </w:r>
    </w:p>
    <w:p w14:paraId="60CC839A">
      <w:pPr>
        <w:spacing w:before="69"/>
        <w:rPr>
          <w:rFonts w:hint="eastAsia" w:ascii="宋体" w:hAnsi="宋体" w:eastAsia="宋体" w:cs="宋体"/>
        </w:rPr>
      </w:pPr>
    </w:p>
    <w:p w14:paraId="211BD3AA">
      <w:pPr>
        <w:spacing w:before="68"/>
        <w:rPr>
          <w:rFonts w:hint="eastAsia" w:ascii="宋体" w:hAnsi="宋体" w:eastAsia="宋体" w:cs="宋体"/>
        </w:rPr>
      </w:pPr>
    </w:p>
    <w:tbl>
      <w:tblPr>
        <w:tblStyle w:val="10"/>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14"/>
        <w:gridCol w:w="5995"/>
      </w:tblGrid>
      <w:tr w14:paraId="18EE1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514" w:type="dxa"/>
            <w:vAlign w:val="top"/>
          </w:tcPr>
          <w:p w14:paraId="241D9B06">
            <w:pPr>
              <w:pStyle w:val="11"/>
              <w:spacing w:before="199" w:line="220" w:lineRule="auto"/>
              <w:ind w:left="785"/>
              <w:rPr>
                <w:rFonts w:hint="eastAsia" w:ascii="宋体" w:hAnsi="宋体" w:eastAsia="宋体" w:cs="宋体"/>
                <w:sz w:val="24"/>
                <w:szCs w:val="24"/>
              </w:rPr>
            </w:pPr>
            <w:r>
              <w:rPr>
                <w:rFonts w:hint="eastAsia" w:ascii="宋体" w:hAnsi="宋体" w:eastAsia="宋体" w:cs="宋体"/>
                <w:spacing w:val="-3"/>
                <w:sz w:val="24"/>
                <w:szCs w:val="24"/>
              </w:rPr>
              <w:t>项目名称</w:t>
            </w:r>
          </w:p>
        </w:tc>
        <w:tc>
          <w:tcPr>
            <w:tcW w:w="5995" w:type="dxa"/>
            <w:vAlign w:val="top"/>
          </w:tcPr>
          <w:p w14:paraId="4AC656D8">
            <w:pPr>
              <w:rPr>
                <w:rFonts w:hint="eastAsia" w:ascii="宋体" w:hAnsi="宋体" w:eastAsia="宋体" w:cs="宋体"/>
                <w:sz w:val="24"/>
                <w:szCs w:val="24"/>
              </w:rPr>
            </w:pPr>
          </w:p>
        </w:tc>
      </w:tr>
      <w:tr w14:paraId="5D2E6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514" w:type="dxa"/>
            <w:vAlign w:val="top"/>
          </w:tcPr>
          <w:p w14:paraId="60329E99">
            <w:pPr>
              <w:pStyle w:val="11"/>
              <w:spacing w:before="195" w:line="220" w:lineRule="auto"/>
              <w:ind w:left="665"/>
              <w:rPr>
                <w:rFonts w:hint="eastAsia" w:ascii="宋体" w:hAnsi="宋体" w:eastAsia="宋体" w:cs="宋体"/>
                <w:sz w:val="24"/>
                <w:szCs w:val="24"/>
              </w:rPr>
            </w:pPr>
            <w:r>
              <w:rPr>
                <w:rFonts w:hint="eastAsia" w:ascii="宋体" w:hAnsi="宋体" w:eastAsia="宋体" w:cs="宋体"/>
                <w:spacing w:val="-3"/>
                <w:sz w:val="24"/>
                <w:szCs w:val="24"/>
              </w:rPr>
              <w:t>项目所在地</w:t>
            </w:r>
          </w:p>
        </w:tc>
        <w:tc>
          <w:tcPr>
            <w:tcW w:w="5995" w:type="dxa"/>
            <w:vAlign w:val="top"/>
          </w:tcPr>
          <w:p w14:paraId="3030448F">
            <w:pPr>
              <w:rPr>
                <w:rFonts w:hint="eastAsia" w:ascii="宋体" w:hAnsi="宋体" w:eastAsia="宋体" w:cs="宋体"/>
                <w:sz w:val="24"/>
                <w:szCs w:val="24"/>
              </w:rPr>
            </w:pPr>
          </w:p>
        </w:tc>
      </w:tr>
      <w:tr w14:paraId="13ACD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514" w:type="dxa"/>
            <w:vAlign w:val="top"/>
          </w:tcPr>
          <w:p w14:paraId="569FF714">
            <w:pPr>
              <w:pStyle w:val="11"/>
              <w:spacing w:before="193" w:line="220" w:lineRule="auto"/>
              <w:ind w:left="540"/>
              <w:rPr>
                <w:rFonts w:hint="eastAsia" w:ascii="宋体" w:hAnsi="宋体" w:eastAsia="宋体" w:cs="宋体"/>
                <w:sz w:val="24"/>
                <w:szCs w:val="24"/>
              </w:rPr>
            </w:pPr>
            <w:r>
              <w:rPr>
                <w:rFonts w:hint="eastAsia" w:ascii="宋体" w:hAnsi="宋体" w:eastAsia="宋体" w:cs="宋体"/>
                <w:spacing w:val="-2"/>
                <w:sz w:val="24"/>
                <w:szCs w:val="24"/>
              </w:rPr>
              <w:t>业主单位名称</w:t>
            </w:r>
          </w:p>
        </w:tc>
        <w:tc>
          <w:tcPr>
            <w:tcW w:w="5995" w:type="dxa"/>
            <w:vAlign w:val="top"/>
          </w:tcPr>
          <w:p w14:paraId="15D4D5BA">
            <w:pPr>
              <w:rPr>
                <w:rFonts w:hint="eastAsia" w:ascii="宋体" w:hAnsi="宋体" w:eastAsia="宋体" w:cs="宋体"/>
                <w:sz w:val="24"/>
                <w:szCs w:val="24"/>
              </w:rPr>
            </w:pPr>
          </w:p>
        </w:tc>
      </w:tr>
      <w:tr w14:paraId="24438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514" w:type="dxa"/>
            <w:vAlign w:val="top"/>
          </w:tcPr>
          <w:p w14:paraId="71C448C5">
            <w:pPr>
              <w:pStyle w:val="11"/>
              <w:spacing w:before="194" w:line="220" w:lineRule="auto"/>
              <w:ind w:left="540"/>
              <w:rPr>
                <w:rFonts w:hint="eastAsia" w:ascii="宋体" w:hAnsi="宋体" w:eastAsia="宋体" w:cs="宋体"/>
                <w:sz w:val="24"/>
                <w:szCs w:val="24"/>
              </w:rPr>
            </w:pPr>
            <w:r>
              <w:rPr>
                <w:rFonts w:hint="eastAsia" w:ascii="宋体" w:hAnsi="宋体" w:eastAsia="宋体" w:cs="宋体"/>
                <w:spacing w:val="-2"/>
                <w:sz w:val="24"/>
                <w:szCs w:val="24"/>
              </w:rPr>
              <w:t>业主单位地址</w:t>
            </w:r>
          </w:p>
        </w:tc>
        <w:tc>
          <w:tcPr>
            <w:tcW w:w="5995" w:type="dxa"/>
            <w:vAlign w:val="top"/>
          </w:tcPr>
          <w:p w14:paraId="506DD097">
            <w:pPr>
              <w:rPr>
                <w:rFonts w:hint="eastAsia" w:ascii="宋体" w:hAnsi="宋体" w:eastAsia="宋体" w:cs="宋体"/>
                <w:sz w:val="24"/>
                <w:szCs w:val="24"/>
              </w:rPr>
            </w:pPr>
          </w:p>
        </w:tc>
      </w:tr>
      <w:tr w14:paraId="33FA1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514" w:type="dxa"/>
            <w:vAlign w:val="top"/>
          </w:tcPr>
          <w:p w14:paraId="12D8BAE6">
            <w:pPr>
              <w:pStyle w:val="11"/>
              <w:spacing w:before="128" w:line="220" w:lineRule="auto"/>
              <w:ind w:left="780"/>
              <w:rPr>
                <w:rFonts w:hint="eastAsia" w:ascii="宋体" w:hAnsi="宋体" w:eastAsia="宋体" w:cs="宋体"/>
                <w:sz w:val="24"/>
                <w:szCs w:val="24"/>
              </w:rPr>
            </w:pPr>
            <w:r>
              <w:rPr>
                <w:rFonts w:hint="eastAsia" w:ascii="宋体" w:hAnsi="宋体" w:eastAsia="宋体" w:cs="宋体"/>
                <w:spacing w:val="-2"/>
                <w:sz w:val="24"/>
                <w:szCs w:val="24"/>
              </w:rPr>
              <w:t>业主单位</w:t>
            </w:r>
          </w:p>
          <w:p w14:paraId="344EDD53">
            <w:pPr>
              <w:pStyle w:val="11"/>
              <w:spacing w:before="202" w:line="222" w:lineRule="auto"/>
              <w:ind w:left="542"/>
              <w:rPr>
                <w:rFonts w:hint="eastAsia" w:ascii="宋体" w:hAnsi="宋体" w:eastAsia="宋体" w:cs="宋体"/>
                <w:sz w:val="24"/>
                <w:szCs w:val="24"/>
              </w:rPr>
            </w:pPr>
            <w:r>
              <w:rPr>
                <w:rFonts w:hint="eastAsia" w:ascii="宋体" w:hAnsi="宋体" w:eastAsia="宋体" w:cs="宋体"/>
                <w:spacing w:val="-2"/>
                <w:sz w:val="24"/>
                <w:szCs w:val="24"/>
              </w:rPr>
              <w:t>联系人及电话</w:t>
            </w:r>
          </w:p>
        </w:tc>
        <w:tc>
          <w:tcPr>
            <w:tcW w:w="5995" w:type="dxa"/>
            <w:vAlign w:val="top"/>
          </w:tcPr>
          <w:p w14:paraId="553858AF">
            <w:pPr>
              <w:rPr>
                <w:rFonts w:hint="eastAsia" w:ascii="宋体" w:hAnsi="宋体" w:eastAsia="宋体" w:cs="宋体"/>
                <w:sz w:val="24"/>
                <w:szCs w:val="24"/>
              </w:rPr>
            </w:pPr>
          </w:p>
        </w:tc>
      </w:tr>
      <w:tr w14:paraId="5A4BB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514" w:type="dxa"/>
            <w:vAlign w:val="top"/>
          </w:tcPr>
          <w:p w14:paraId="5C691BD1">
            <w:pPr>
              <w:pStyle w:val="11"/>
              <w:spacing w:before="196" w:line="218" w:lineRule="auto"/>
              <w:ind w:left="782"/>
              <w:rPr>
                <w:rFonts w:hint="eastAsia" w:ascii="宋体" w:hAnsi="宋体" w:eastAsia="宋体" w:cs="宋体"/>
                <w:sz w:val="24"/>
                <w:szCs w:val="24"/>
              </w:rPr>
            </w:pPr>
            <w:r>
              <w:rPr>
                <w:rFonts w:hint="eastAsia" w:ascii="宋体" w:hAnsi="宋体" w:eastAsia="宋体" w:cs="宋体"/>
                <w:spacing w:val="-2"/>
                <w:sz w:val="24"/>
                <w:szCs w:val="24"/>
              </w:rPr>
              <w:t>合同价格</w:t>
            </w:r>
          </w:p>
        </w:tc>
        <w:tc>
          <w:tcPr>
            <w:tcW w:w="5995" w:type="dxa"/>
            <w:vAlign w:val="top"/>
          </w:tcPr>
          <w:p w14:paraId="3169C60F">
            <w:pPr>
              <w:rPr>
                <w:rFonts w:hint="eastAsia" w:ascii="宋体" w:hAnsi="宋体" w:eastAsia="宋体" w:cs="宋体"/>
                <w:sz w:val="24"/>
                <w:szCs w:val="24"/>
              </w:rPr>
            </w:pPr>
          </w:p>
        </w:tc>
      </w:tr>
      <w:tr w14:paraId="0C142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514" w:type="dxa"/>
            <w:vAlign w:val="top"/>
          </w:tcPr>
          <w:p w14:paraId="3AEB7CAC">
            <w:pPr>
              <w:pStyle w:val="11"/>
              <w:spacing w:before="196" w:line="220" w:lineRule="auto"/>
              <w:ind w:left="542"/>
              <w:rPr>
                <w:rFonts w:hint="eastAsia" w:ascii="宋体" w:hAnsi="宋体" w:eastAsia="宋体" w:cs="宋体"/>
                <w:sz w:val="24"/>
                <w:szCs w:val="24"/>
              </w:rPr>
            </w:pPr>
            <w:r>
              <w:rPr>
                <w:rFonts w:hint="eastAsia" w:ascii="宋体" w:hAnsi="宋体" w:eastAsia="宋体" w:cs="宋体"/>
                <w:spacing w:val="-2"/>
                <w:sz w:val="24"/>
                <w:szCs w:val="24"/>
              </w:rPr>
              <w:t>合同起止时间</w:t>
            </w:r>
          </w:p>
        </w:tc>
        <w:tc>
          <w:tcPr>
            <w:tcW w:w="5995" w:type="dxa"/>
            <w:vAlign w:val="top"/>
          </w:tcPr>
          <w:p w14:paraId="35F854B8">
            <w:pPr>
              <w:rPr>
                <w:rFonts w:hint="eastAsia" w:ascii="宋体" w:hAnsi="宋体" w:eastAsia="宋体" w:cs="宋体"/>
                <w:sz w:val="24"/>
                <w:szCs w:val="24"/>
              </w:rPr>
            </w:pPr>
          </w:p>
        </w:tc>
      </w:tr>
      <w:tr w14:paraId="2A4FD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514" w:type="dxa"/>
            <w:vAlign w:val="top"/>
          </w:tcPr>
          <w:p w14:paraId="028806CC">
            <w:pPr>
              <w:pStyle w:val="11"/>
              <w:spacing w:before="197" w:line="221" w:lineRule="auto"/>
              <w:ind w:left="1024"/>
              <w:rPr>
                <w:rFonts w:hint="eastAsia" w:ascii="宋体" w:hAnsi="宋体" w:eastAsia="宋体" w:cs="宋体"/>
                <w:sz w:val="24"/>
                <w:szCs w:val="24"/>
              </w:rPr>
            </w:pPr>
            <w:r>
              <w:rPr>
                <w:rFonts w:hint="eastAsia" w:ascii="宋体" w:hAnsi="宋体" w:eastAsia="宋体" w:cs="宋体"/>
                <w:spacing w:val="-4"/>
                <w:sz w:val="24"/>
                <w:szCs w:val="24"/>
              </w:rPr>
              <w:t>备注</w:t>
            </w:r>
          </w:p>
        </w:tc>
        <w:tc>
          <w:tcPr>
            <w:tcW w:w="5995" w:type="dxa"/>
            <w:vAlign w:val="top"/>
          </w:tcPr>
          <w:p w14:paraId="7C83D724">
            <w:pPr>
              <w:rPr>
                <w:rFonts w:hint="eastAsia" w:ascii="宋体" w:hAnsi="宋体" w:eastAsia="宋体" w:cs="宋体"/>
                <w:sz w:val="24"/>
                <w:szCs w:val="24"/>
              </w:rPr>
            </w:pPr>
          </w:p>
        </w:tc>
      </w:tr>
    </w:tbl>
    <w:p w14:paraId="169F86A4">
      <w:pPr>
        <w:spacing w:line="266" w:lineRule="auto"/>
        <w:rPr>
          <w:rFonts w:hint="eastAsia" w:ascii="宋体" w:hAnsi="宋体" w:eastAsia="宋体" w:cs="宋体"/>
          <w:sz w:val="21"/>
        </w:rPr>
      </w:pPr>
    </w:p>
    <w:p w14:paraId="4A22B219">
      <w:pPr>
        <w:spacing w:line="267" w:lineRule="auto"/>
        <w:rPr>
          <w:rFonts w:hint="eastAsia" w:ascii="宋体" w:hAnsi="宋体" w:eastAsia="宋体" w:cs="宋体"/>
          <w:sz w:val="21"/>
        </w:rPr>
      </w:pPr>
    </w:p>
    <w:p w14:paraId="5372B88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72" w:firstLineChars="200"/>
        <w:jc w:val="both"/>
        <w:textAlignment w:val="auto"/>
        <w:rPr>
          <w:rFonts w:hint="eastAsia" w:ascii="宋体" w:hAnsi="宋体" w:eastAsia="宋体" w:cs="宋体"/>
          <w:sz w:val="24"/>
          <w:szCs w:val="24"/>
        </w:rPr>
      </w:pPr>
      <w:r>
        <w:rPr>
          <w:rFonts w:hint="eastAsia" w:ascii="宋体" w:hAnsi="宋体" w:eastAsia="宋体" w:cs="宋体"/>
          <w:spacing w:val="-2"/>
          <w:sz w:val="24"/>
          <w:szCs w:val="24"/>
        </w:rPr>
        <w:t>注：1、后附</w:t>
      </w: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中标公告、中标通知书、合同、验收报告</w:t>
      </w:r>
      <w:r>
        <w:rPr>
          <w:rFonts w:hint="eastAsia" w:ascii="宋体" w:hAnsi="宋体" w:eastAsia="宋体" w:cs="宋体"/>
          <w:spacing w:val="-2"/>
          <w:sz w:val="24"/>
          <w:szCs w:val="24"/>
        </w:rPr>
        <w:t>复印件加盖公章。</w:t>
      </w:r>
    </w:p>
    <w:p w14:paraId="7FB31EC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944" w:firstLineChars="400"/>
        <w:jc w:val="both"/>
        <w:textAlignment w:val="auto"/>
        <w:rPr>
          <w:rFonts w:hint="eastAsia" w:ascii="宋体" w:hAnsi="宋体" w:eastAsia="宋体" w:cs="宋体"/>
          <w:sz w:val="24"/>
          <w:szCs w:val="24"/>
        </w:rPr>
      </w:pPr>
      <w:r>
        <w:rPr>
          <w:rFonts w:hint="eastAsia" w:ascii="宋体" w:hAnsi="宋体" w:eastAsia="宋体" w:cs="宋体"/>
          <w:spacing w:val="-2"/>
          <w:sz w:val="24"/>
          <w:szCs w:val="24"/>
        </w:rPr>
        <w:t>2、供应商可适当调整该表格式，但不得减少信息内容。</w:t>
      </w:r>
    </w:p>
    <w:p w14:paraId="51E7A422">
      <w:pPr>
        <w:spacing w:line="263" w:lineRule="auto"/>
        <w:rPr>
          <w:rFonts w:hint="eastAsia" w:ascii="宋体" w:hAnsi="宋体" w:eastAsia="宋体" w:cs="宋体"/>
          <w:sz w:val="21"/>
        </w:rPr>
      </w:pPr>
    </w:p>
    <w:p w14:paraId="128A43B2">
      <w:pPr>
        <w:spacing w:line="264" w:lineRule="auto"/>
        <w:rPr>
          <w:rFonts w:hint="eastAsia" w:ascii="宋体" w:hAnsi="宋体" w:eastAsia="宋体" w:cs="宋体"/>
          <w:sz w:val="21"/>
        </w:rPr>
      </w:pPr>
    </w:p>
    <w:p w14:paraId="10045E19">
      <w:pPr>
        <w:spacing w:line="264" w:lineRule="auto"/>
        <w:rPr>
          <w:rFonts w:hint="eastAsia" w:ascii="宋体" w:hAnsi="宋体" w:eastAsia="宋体" w:cs="宋体"/>
          <w:sz w:val="21"/>
        </w:rPr>
      </w:pPr>
    </w:p>
    <w:p w14:paraId="0E22C6EC">
      <w:pPr>
        <w:spacing w:line="264" w:lineRule="auto"/>
        <w:rPr>
          <w:rFonts w:hint="eastAsia" w:ascii="宋体" w:hAnsi="宋体" w:eastAsia="宋体" w:cs="宋体"/>
          <w:sz w:val="21"/>
        </w:rPr>
      </w:pPr>
    </w:p>
    <w:p w14:paraId="3582CBDC">
      <w:pPr>
        <w:spacing w:line="264" w:lineRule="auto"/>
        <w:rPr>
          <w:rFonts w:hint="eastAsia" w:ascii="宋体" w:hAnsi="宋体" w:eastAsia="宋体" w:cs="宋体"/>
          <w:sz w:val="21"/>
        </w:rPr>
      </w:pPr>
    </w:p>
    <w:p w14:paraId="033C2AD1">
      <w:pPr>
        <w:spacing w:line="264" w:lineRule="auto"/>
        <w:rPr>
          <w:rFonts w:hint="eastAsia" w:ascii="宋体" w:hAnsi="宋体" w:eastAsia="宋体" w:cs="宋体"/>
          <w:sz w:val="21"/>
        </w:rPr>
      </w:pPr>
    </w:p>
    <w:p w14:paraId="13F13A44">
      <w:pPr>
        <w:pStyle w:val="4"/>
        <w:wordWrap w:val="0"/>
        <w:spacing w:before="201" w:line="363" w:lineRule="auto"/>
        <w:jc w:val="right"/>
        <w:rPr>
          <w:rFonts w:hint="eastAsia" w:ascii="宋体" w:hAnsi="宋体" w:eastAsia="宋体" w:cs="宋体"/>
          <w:sz w:val="28"/>
          <w:szCs w:val="28"/>
          <w:u w:val="single" w:color="auto"/>
          <w:lang w:val="en-US" w:eastAsia="zh-CN"/>
        </w:rPr>
      </w:pPr>
      <w:r>
        <w:rPr>
          <w:rFonts w:hint="eastAsia" w:ascii="宋体" w:hAnsi="宋体" w:eastAsia="宋体" w:cs="宋体"/>
          <w:spacing w:val="-1"/>
          <w:sz w:val="28"/>
          <w:szCs w:val="28"/>
        </w:rPr>
        <w:t>供应商名称（公章）：</w:t>
      </w:r>
      <w:r>
        <w:rPr>
          <w:rFonts w:hint="eastAsia" w:ascii="宋体" w:hAnsi="宋体" w:eastAsia="宋体" w:cs="宋体"/>
          <w:sz w:val="28"/>
          <w:szCs w:val="28"/>
          <w:u w:val="single" w:color="auto"/>
        </w:rPr>
        <w:tab/>
      </w:r>
      <w:r>
        <w:rPr>
          <w:rFonts w:hint="eastAsia" w:ascii="宋体" w:hAnsi="宋体" w:eastAsia="宋体" w:cs="宋体"/>
          <w:sz w:val="28"/>
          <w:szCs w:val="28"/>
          <w:u w:val="single" w:color="auto"/>
          <w:lang w:val="en-US" w:eastAsia="zh-CN"/>
        </w:rPr>
        <w:t xml:space="preserve">                  </w:t>
      </w:r>
    </w:p>
    <w:p w14:paraId="3D3C4B2A">
      <w:pPr>
        <w:pStyle w:val="4"/>
        <w:spacing w:before="201" w:line="363" w:lineRule="auto"/>
        <w:jc w:val="right"/>
        <w:rPr>
          <w:rFonts w:hint="eastAsia" w:ascii="宋体" w:hAnsi="宋体" w:eastAsia="宋体" w:cs="宋体"/>
          <w:sz w:val="28"/>
          <w:szCs w:val="28"/>
          <w:u w:val="single" w:color="auto"/>
        </w:rPr>
      </w:pPr>
      <w:r>
        <w:rPr>
          <w:rFonts w:hint="eastAsia" w:ascii="宋体" w:hAnsi="宋体" w:eastAsia="宋体" w:cs="宋体"/>
          <w:spacing w:val="-1"/>
          <w:sz w:val="28"/>
          <w:szCs w:val="28"/>
        </w:rPr>
        <w:t>授权委托人（签字）：</w:t>
      </w:r>
      <w:r>
        <w:rPr>
          <w:rFonts w:hint="eastAsia" w:ascii="宋体" w:hAnsi="宋体" w:eastAsia="宋体" w:cs="宋体"/>
          <w:spacing w:val="-1"/>
          <w:sz w:val="28"/>
          <w:szCs w:val="28"/>
          <w:u w:val="single" w:color="auto"/>
          <w:lang w:val="en-US" w:eastAsia="zh-CN"/>
        </w:rPr>
        <w:t xml:space="preserve">                  </w:t>
      </w:r>
      <w:r>
        <w:rPr>
          <w:rFonts w:hint="eastAsia" w:ascii="宋体" w:hAnsi="宋体" w:eastAsia="宋体" w:cs="宋体"/>
          <w:sz w:val="28"/>
          <w:szCs w:val="28"/>
          <w:u w:val="single" w:color="auto"/>
        </w:rPr>
        <w:tab/>
      </w:r>
      <w:r>
        <w:rPr>
          <w:rFonts w:hint="eastAsia" w:ascii="宋体" w:hAnsi="宋体" w:eastAsia="宋体" w:cs="宋体"/>
          <w:sz w:val="28"/>
          <w:szCs w:val="28"/>
          <w:u w:val="single" w:color="auto"/>
          <w:lang w:val="en-US" w:eastAsia="zh-CN"/>
        </w:rPr>
        <w:t xml:space="preserve">                  </w:t>
      </w:r>
    </w:p>
    <w:p w14:paraId="1000BB40">
      <w:pPr>
        <w:pStyle w:val="4"/>
        <w:keepNext w:val="0"/>
        <w:keepLines w:val="0"/>
        <w:pageBreakBefore w:val="0"/>
        <w:widowControl/>
        <w:kinsoku/>
        <w:wordWrap w:val="0"/>
        <w:overflowPunct/>
        <w:topLinePunct w:val="0"/>
        <w:autoSpaceDE w:val="0"/>
        <w:autoSpaceDN w:val="0"/>
        <w:bidi w:val="0"/>
        <w:adjustRightInd w:val="0"/>
        <w:snapToGrid w:val="0"/>
        <w:spacing w:before="201" w:line="298" w:lineRule="auto"/>
        <w:ind w:right="119"/>
        <w:jc w:val="right"/>
        <w:textAlignment w:val="baseline"/>
        <w:rPr>
          <w:rFonts w:hint="eastAsia" w:ascii="宋体" w:hAnsi="宋体" w:eastAsia="宋体" w:cs="宋体"/>
          <w:sz w:val="21"/>
        </w:rPr>
      </w:pPr>
      <w:r>
        <w:rPr>
          <w:rFonts w:hint="eastAsia" w:ascii="宋体" w:hAnsi="宋体" w:eastAsia="宋体" w:cs="宋体"/>
          <w:spacing w:val="-5"/>
          <w:sz w:val="28"/>
          <w:szCs w:val="28"/>
        </w:rPr>
        <w:t>日期：</w:t>
      </w:r>
      <w:r>
        <w:rPr>
          <w:rFonts w:hint="eastAsia" w:ascii="宋体" w:hAnsi="宋体" w:eastAsia="宋体" w:cs="宋体"/>
          <w:spacing w:val="-5"/>
          <w:sz w:val="28"/>
          <w:szCs w:val="28"/>
          <w:lang w:val="en-US" w:eastAsia="zh-CN"/>
        </w:rPr>
        <w:t xml:space="preserve">     </w:t>
      </w:r>
      <w:r>
        <w:rPr>
          <w:rFonts w:hint="eastAsia" w:ascii="宋体" w:hAnsi="宋体" w:eastAsia="宋体" w:cs="宋体"/>
          <w:spacing w:val="-5"/>
          <w:sz w:val="28"/>
          <w:szCs w:val="28"/>
        </w:rPr>
        <w:t>年</w:t>
      </w:r>
      <w:r>
        <w:rPr>
          <w:rFonts w:hint="eastAsia" w:ascii="宋体" w:hAnsi="宋体" w:eastAsia="宋体" w:cs="宋体"/>
          <w:spacing w:val="-5"/>
          <w:sz w:val="28"/>
          <w:szCs w:val="28"/>
          <w:lang w:val="en-US" w:eastAsia="zh-CN"/>
        </w:rPr>
        <w:t xml:space="preserve">     </w:t>
      </w:r>
      <w:r>
        <w:rPr>
          <w:rFonts w:hint="eastAsia" w:ascii="宋体" w:hAnsi="宋体" w:eastAsia="宋体" w:cs="宋体"/>
          <w:spacing w:val="-5"/>
          <w:sz w:val="28"/>
          <w:szCs w:val="28"/>
        </w:rPr>
        <w:t>月</w:t>
      </w:r>
      <w:r>
        <w:rPr>
          <w:rFonts w:hint="eastAsia" w:ascii="宋体" w:hAnsi="宋体" w:eastAsia="宋体" w:cs="宋体"/>
          <w:spacing w:val="-5"/>
          <w:sz w:val="28"/>
          <w:szCs w:val="28"/>
          <w:lang w:val="en-US" w:eastAsia="zh-CN"/>
        </w:rPr>
        <w:t xml:space="preserve">     </w:t>
      </w:r>
      <w:r>
        <w:rPr>
          <w:rFonts w:hint="eastAsia" w:ascii="宋体" w:hAnsi="宋体" w:eastAsia="宋体" w:cs="宋体"/>
          <w:spacing w:val="-5"/>
          <w:sz w:val="28"/>
          <w:szCs w:val="28"/>
        </w:rPr>
        <w:t>日</w:t>
      </w:r>
      <w:r>
        <w:rPr>
          <w:rFonts w:hint="eastAsia" w:ascii="宋体" w:hAnsi="宋体" w:eastAsia="宋体" w:cs="宋体"/>
          <w:sz w:val="21"/>
        </w:rPr>
        <w:br w:type="page"/>
      </w:r>
    </w:p>
    <w:p w14:paraId="69830A4D">
      <w:pPr>
        <w:pStyle w:val="4"/>
        <w:spacing w:before="91" w:line="219" w:lineRule="auto"/>
        <w:ind w:left="3123"/>
        <w:rPr>
          <w:rFonts w:hint="eastAsia" w:ascii="宋体" w:hAnsi="宋体" w:eastAsia="宋体" w:cs="宋体"/>
          <w:sz w:val="28"/>
          <w:szCs w:val="28"/>
        </w:rPr>
      </w:pPr>
      <w:r>
        <w:rPr>
          <w:rFonts w:hint="eastAsia" w:ascii="宋体" w:hAnsi="宋体" w:eastAsia="宋体" w:cs="宋体"/>
          <w:b/>
          <w:bCs/>
          <w:spacing w:val="5"/>
          <w:sz w:val="28"/>
          <w:szCs w:val="28"/>
        </w:rPr>
        <w:t>8、诚信投标承诺书</w:t>
      </w:r>
    </w:p>
    <w:p w14:paraId="5FDCD134">
      <w:pPr>
        <w:spacing w:line="332" w:lineRule="auto"/>
        <w:rPr>
          <w:rFonts w:hint="eastAsia" w:ascii="宋体" w:hAnsi="宋体" w:eastAsia="宋体" w:cs="宋体"/>
          <w:sz w:val="21"/>
        </w:rPr>
      </w:pPr>
    </w:p>
    <w:p w14:paraId="00DF490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单位名称：</w:t>
      </w:r>
    </w:p>
    <w:p w14:paraId="0F9FC7D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法定代表人：</w:t>
      </w:r>
    </w:p>
    <w:p w14:paraId="4B960609">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身份证号码：</w:t>
      </w:r>
    </w:p>
    <w:p w14:paraId="21E609B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手机：                    固定电话：</w:t>
      </w:r>
    </w:p>
    <w:p w14:paraId="23FD986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为维护市场公平竞争，营造诚实守信的招投标交易环境，我在此慎重作出如下承诺：</w:t>
      </w:r>
    </w:p>
    <w:p w14:paraId="7F85B8E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1、我单位提供的一切材料都是真实、合法、有效的；</w:t>
      </w:r>
    </w:p>
    <w:p w14:paraId="4C83BBE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2、我单位不与采购人、其他磋商供应商及采购代理机构串通投标，损害国家利益、社会利益和他人的合法权益；</w:t>
      </w:r>
    </w:p>
    <w:p w14:paraId="4A9FF0F6">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3、我单位不向采购人、评标委员会成员及相关人员行贿，牟取成交；</w:t>
      </w:r>
    </w:p>
    <w:p w14:paraId="0C17F3B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4、我单位不以他人名义投标或者其他弄虚作假的方式参与投标、骗取成交；</w:t>
      </w:r>
    </w:p>
    <w:p w14:paraId="0C9223B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5、我单位不出借资质，不接受任何形式的挂靠，不扰乱招投标市场秩序；</w:t>
      </w:r>
    </w:p>
    <w:p w14:paraId="09F4EF84">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6、我单位不在投标中哄抬价格或恶意压价；</w:t>
      </w:r>
    </w:p>
    <w:p w14:paraId="6AFB93F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7、我单位不在招投标活动中虚假投诉；</w:t>
      </w:r>
    </w:p>
    <w:p w14:paraId="103075B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8、我单位在成交后不转包和非法分包；</w:t>
      </w:r>
    </w:p>
    <w:p w14:paraId="32BA0B67">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9、我单位在成交合同履行中不违背合同实质性条款；</w:t>
      </w:r>
    </w:p>
    <w:p w14:paraId="582D3642">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10、我单位在招投标活动中严格遵守相关法律、法规、规章、规定，诚实守信。</w:t>
      </w:r>
    </w:p>
    <w:p w14:paraId="324EF4C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pacing w:val="-1"/>
          <w:sz w:val="24"/>
          <w:szCs w:val="24"/>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本单位如有违反承诺内容的行为，自愿接受相关行政监督部门的处罚，自愿放弃投标保证金要求退还的权利。同意记不良行为记录，并上网公示，并愿意承担因此产生的一切法律责任。</w:t>
      </w:r>
    </w:p>
    <w:p w14:paraId="7FD7AAE6">
      <w:pPr>
        <w:pStyle w:val="4"/>
        <w:wordWrap w:val="0"/>
        <w:spacing w:before="201" w:line="363" w:lineRule="auto"/>
        <w:jc w:val="right"/>
        <w:rPr>
          <w:rFonts w:hint="eastAsia" w:ascii="宋体" w:hAnsi="宋体" w:eastAsia="宋体" w:cs="宋体"/>
          <w:spacing w:val="-1"/>
          <w:sz w:val="24"/>
          <w:szCs w:val="24"/>
        </w:rPr>
      </w:pPr>
    </w:p>
    <w:p w14:paraId="6F4EC7DB">
      <w:pPr>
        <w:pStyle w:val="4"/>
        <w:wordWrap w:val="0"/>
        <w:spacing w:before="201" w:line="363" w:lineRule="auto"/>
        <w:jc w:val="right"/>
        <w:rPr>
          <w:rFonts w:hint="eastAsia" w:ascii="宋体" w:hAnsi="宋体" w:eastAsia="宋体" w:cs="宋体"/>
          <w:sz w:val="24"/>
          <w:szCs w:val="24"/>
          <w:u w:val="single" w:color="auto"/>
          <w:lang w:val="en-US" w:eastAsia="zh-CN"/>
        </w:rPr>
      </w:pPr>
      <w:r>
        <w:rPr>
          <w:rFonts w:hint="eastAsia" w:ascii="宋体" w:hAnsi="宋体" w:eastAsia="宋体" w:cs="宋体"/>
          <w:spacing w:val="-1"/>
          <w:sz w:val="24"/>
          <w:szCs w:val="24"/>
        </w:rPr>
        <w:t>供应商名称（公章）：</w:t>
      </w:r>
      <w:r>
        <w:rPr>
          <w:rFonts w:hint="eastAsia" w:ascii="宋体" w:hAnsi="宋体" w:eastAsia="宋体" w:cs="宋体"/>
          <w:sz w:val="24"/>
          <w:szCs w:val="24"/>
          <w:u w:val="single" w:color="auto"/>
        </w:rPr>
        <w:tab/>
      </w:r>
      <w:r>
        <w:rPr>
          <w:rFonts w:hint="eastAsia" w:ascii="宋体" w:hAnsi="宋体" w:eastAsia="宋体" w:cs="宋体"/>
          <w:sz w:val="24"/>
          <w:szCs w:val="24"/>
          <w:u w:val="single" w:color="auto"/>
          <w:lang w:val="en-US" w:eastAsia="zh-CN"/>
        </w:rPr>
        <w:t xml:space="preserve">                  </w:t>
      </w:r>
    </w:p>
    <w:p w14:paraId="6BEBCAC7">
      <w:pPr>
        <w:pStyle w:val="4"/>
        <w:spacing w:before="201" w:line="363" w:lineRule="auto"/>
        <w:jc w:val="right"/>
        <w:rPr>
          <w:rFonts w:hint="eastAsia" w:ascii="宋体" w:hAnsi="宋体" w:eastAsia="宋体" w:cs="宋体"/>
          <w:sz w:val="24"/>
          <w:szCs w:val="24"/>
          <w:u w:val="single" w:color="auto"/>
        </w:rPr>
      </w:pPr>
      <w:r>
        <w:rPr>
          <w:rFonts w:hint="eastAsia" w:ascii="宋体" w:hAnsi="宋体" w:eastAsia="宋体" w:cs="宋体"/>
          <w:spacing w:val="-1"/>
          <w:sz w:val="24"/>
          <w:szCs w:val="24"/>
        </w:rPr>
        <w:t>授权委托人（签字）：</w:t>
      </w:r>
      <w:r>
        <w:rPr>
          <w:rFonts w:hint="eastAsia" w:ascii="宋体" w:hAnsi="宋体" w:eastAsia="宋体" w:cs="宋体"/>
          <w:spacing w:val="-1"/>
          <w:sz w:val="24"/>
          <w:szCs w:val="24"/>
          <w:u w:val="single" w:color="auto"/>
          <w:lang w:val="en-US" w:eastAsia="zh-CN"/>
        </w:rPr>
        <w:t xml:space="preserve">                  </w:t>
      </w:r>
      <w:r>
        <w:rPr>
          <w:rFonts w:hint="eastAsia" w:ascii="宋体" w:hAnsi="宋体" w:eastAsia="宋体" w:cs="宋体"/>
          <w:sz w:val="24"/>
          <w:szCs w:val="24"/>
          <w:u w:val="single" w:color="auto"/>
        </w:rPr>
        <w:tab/>
      </w:r>
      <w:r>
        <w:rPr>
          <w:rFonts w:hint="eastAsia" w:ascii="宋体" w:hAnsi="宋体" w:eastAsia="宋体" w:cs="宋体"/>
          <w:sz w:val="24"/>
          <w:szCs w:val="24"/>
          <w:u w:val="single" w:color="auto"/>
          <w:lang w:val="en-US" w:eastAsia="zh-CN"/>
        </w:rPr>
        <w:t xml:space="preserve">                  </w:t>
      </w:r>
    </w:p>
    <w:p w14:paraId="61BF8804">
      <w:pPr>
        <w:pStyle w:val="4"/>
        <w:keepNext w:val="0"/>
        <w:keepLines w:val="0"/>
        <w:pageBreakBefore w:val="0"/>
        <w:widowControl/>
        <w:kinsoku/>
        <w:wordWrap w:val="0"/>
        <w:overflowPunct/>
        <w:topLinePunct w:val="0"/>
        <w:autoSpaceDE w:val="0"/>
        <w:autoSpaceDN w:val="0"/>
        <w:bidi w:val="0"/>
        <w:adjustRightInd w:val="0"/>
        <w:snapToGrid w:val="0"/>
        <w:spacing w:before="201" w:line="298" w:lineRule="auto"/>
        <w:ind w:right="119"/>
        <w:jc w:val="right"/>
        <w:textAlignment w:val="baseline"/>
        <w:rPr>
          <w:rFonts w:hint="eastAsia" w:ascii="宋体" w:hAnsi="宋体" w:eastAsia="宋体" w:cs="宋体"/>
          <w:sz w:val="21"/>
        </w:rPr>
      </w:pPr>
      <w:r>
        <w:rPr>
          <w:rFonts w:hint="eastAsia" w:ascii="宋体" w:hAnsi="宋体" w:eastAsia="宋体" w:cs="宋体"/>
          <w:spacing w:val="-5"/>
          <w:sz w:val="24"/>
          <w:szCs w:val="24"/>
        </w:rPr>
        <w:t>日期：</w:t>
      </w:r>
      <w:r>
        <w:rPr>
          <w:rFonts w:hint="eastAsia" w:ascii="宋体" w:hAnsi="宋体" w:eastAsia="宋体" w:cs="宋体"/>
          <w:spacing w:val="-5"/>
          <w:sz w:val="24"/>
          <w:szCs w:val="24"/>
          <w:lang w:val="en-US" w:eastAsia="zh-CN"/>
        </w:rPr>
        <w:t xml:space="preserve">     </w:t>
      </w:r>
      <w:r>
        <w:rPr>
          <w:rFonts w:hint="eastAsia" w:ascii="宋体" w:hAnsi="宋体" w:eastAsia="宋体" w:cs="宋体"/>
          <w:spacing w:val="-5"/>
          <w:sz w:val="24"/>
          <w:szCs w:val="24"/>
        </w:rPr>
        <w:t>年</w:t>
      </w:r>
      <w:r>
        <w:rPr>
          <w:rFonts w:hint="eastAsia" w:ascii="宋体" w:hAnsi="宋体" w:eastAsia="宋体" w:cs="宋体"/>
          <w:spacing w:val="-5"/>
          <w:sz w:val="24"/>
          <w:szCs w:val="24"/>
          <w:lang w:val="en-US" w:eastAsia="zh-CN"/>
        </w:rPr>
        <w:t xml:space="preserve">     </w:t>
      </w:r>
      <w:r>
        <w:rPr>
          <w:rFonts w:hint="eastAsia" w:ascii="宋体" w:hAnsi="宋体" w:eastAsia="宋体" w:cs="宋体"/>
          <w:spacing w:val="-5"/>
          <w:sz w:val="24"/>
          <w:szCs w:val="24"/>
        </w:rPr>
        <w:t>月</w:t>
      </w:r>
      <w:r>
        <w:rPr>
          <w:rFonts w:hint="eastAsia" w:ascii="宋体" w:hAnsi="宋体" w:eastAsia="宋体" w:cs="宋体"/>
          <w:spacing w:val="-5"/>
          <w:sz w:val="24"/>
          <w:szCs w:val="24"/>
          <w:lang w:val="en-US" w:eastAsia="zh-CN"/>
        </w:rPr>
        <w:t xml:space="preserve">     </w:t>
      </w:r>
      <w:r>
        <w:rPr>
          <w:rFonts w:hint="eastAsia" w:ascii="宋体" w:hAnsi="宋体" w:eastAsia="宋体" w:cs="宋体"/>
          <w:spacing w:val="-5"/>
          <w:sz w:val="24"/>
          <w:szCs w:val="24"/>
        </w:rPr>
        <w:t>日</w:t>
      </w:r>
      <w:r>
        <w:rPr>
          <w:rFonts w:hint="eastAsia" w:ascii="宋体" w:hAnsi="宋体" w:eastAsia="宋体" w:cs="宋体"/>
          <w:sz w:val="21"/>
        </w:rPr>
        <w:br w:type="page"/>
      </w:r>
    </w:p>
    <w:p w14:paraId="60000CCE">
      <w:pPr>
        <w:pStyle w:val="4"/>
        <w:spacing w:before="91" w:line="220" w:lineRule="auto"/>
        <w:ind w:left="3416"/>
        <w:rPr>
          <w:rFonts w:hint="eastAsia" w:ascii="宋体" w:hAnsi="宋体" w:eastAsia="宋体" w:cs="宋体"/>
          <w:sz w:val="28"/>
          <w:szCs w:val="28"/>
        </w:rPr>
      </w:pPr>
      <w:r>
        <w:rPr>
          <w:rFonts w:hint="eastAsia" w:ascii="宋体" w:hAnsi="宋体" w:eastAsia="宋体" w:cs="宋体"/>
          <w:b/>
          <w:bCs/>
          <w:spacing w:val="4"/>
          <w:sz w:val="28"/>
          <w:szCs w:val="28"/>
        </w:rPr>
        <w:t>9、承诺函格式</w:t>
      </w:r>
    </w:p>
    <w:p w14:paraId="3C186E5B">
      <w:pPr>
        <w:spacing w:line="331" w:lineRule="auto"/>
        <w:rPr>
          <w:rFonts w:hint="eastAsia" w:ascii="宋体" w:hAnsi="宋体" w:eastAsia="宋体" w:cs="宋体"/>
          <w:sz w:val="21"/>
        </w:rPr>
      </w:pPr>
    </w:p>
    <w:p w14:paraId="78E5353A">
      <w:pPr>
        <w:spacing w:line="331" w:lineRule="auto"/>
        <w:rPr>
          <w:rFonts w:hint="eastAsia" w:ascii="宋体" w:hAnsi="宋体" w:eastAsia="宋体" w:cs="宋体"/>
          <w:sz w:val="21"/>
        </w:rPr>
      </w:pPr>
    </w:p>
    <w:p w14:paraId="7A101EC2">
      <w:pPr>
        <w:pStyle w:val="4"/>
        <w:spacing w:before="78" w:line="219" w:lineRule="auto"/>
        <w:ind w:left="3643"/>
        <w:rPr>
          <w:rFonts w:hint="eastAsia" w:ascii="宋体" w:hAnsi="宋体" w:eastAsia="宋体" w:cs="宋体"/>
          <w:sz w:val="24"/>
          <w:szCs w:val="24"/>
        </w:rPr>
      </w:pPr>
      <w:r>
        <w:rPr>
          <w:rFonts w:hint="eastAsia" w:ascii="宋体" w:hAnsi="宋体" w:eastAsia="宋体" w:cs="宋体"/>
          <w:b/>
          <w:bCs/>
          <w:spacing w:val="-4"/>
          <w:sz w:val="24"/>
          <w:szCs w:val="24"/>
        </w:rPr>
        <w:t>供应商承诺函</w:t>
      </w:r>
    </w:p>
    <w:p w14:paraId="7ECB0024">
      <w:pPr>
        <w:spacing w:line="306" w:lineRule="auto"/>
        <w:rPr>
          <w:rFonts w:hint="eastAsia" w:ascii="宋体" w:hAnsi="宋体" w:eastAsia="宋体" w:cs="宋体"/>
          <w:sz w:val="24"/>
          <w:szCs w:val="24"/>
        </w:rPr>
      </w:pPr>
    </w:p>
    <w:p w14:paraId="56C16C4C">
      <w:pPr>
        <w:spacing w:line="306" w:lineRule="auto"/>
        <w:rPr>
          <w:rFonts w:hint="eastAsia" w:ascii="宋体" w:hAnsi="宋体" w:eastAsia="宋体" w:cs="宋体"/>
          <w:sz w:val="24"/>
          <w:szCs w:val="24"/>
        </w:rPr>
      </w:pPr>
    </w:p>
    <w:p w14:paraId="536077A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76" w:firstLineChars="200"/>
        <w:jc w:val="both"/>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rPr>
        <w:t>致</w:t>
      </w:r>
      <w:r>
        <w:rPr>
          <w:rFonts w:hint="eastAsia" w:ascii="宋体" w:hAnsi="宋体" w:eastAsia="宋体" w:cs="宋体"/>
          <w:spacing w:val="-3"/>
          <w:sz w:val="24"/>
          <w:szCs w:val="24"/>
        </w:rPr>
        <w:t>：</w:t>
      </w:r>
      <w:r>
        <w:rPr>
          <w:rFonts w:hint="eastAsia" w:ascii="宋体" w:hAnsi="宋体" w:eastAsia="宋体" w:cs="宋体"/>
          <w:spacing w:val="-3"/>
          <w:sz w:val="24"/>
          <w:szCs w:val="24"/>
          <w:u w:val="single" w:color="auto"/>
        </w:rPr>
        <w:t>（</w:t>
      </w:r>
      <w:r>
        <w:rPr>
          <w:rFonts w:hint="eastAsia" w:ascii="宋体" w:hAnsi="宋体" w:eastAsia="宋体" w:cs="宋体"/>
          <w:spacing w:val="-1"/>
          <w:sz w:val="24"/>
          <w:szCs w:val="24"/>
          <w:u w:val="single" w:color="auto"/>
        </w:rPr>
        <w:t>采购人）</w:t>
      </w:r>
    </w:p>
    <w:p w14:paraId="3E801391">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72" w:firstLineChars="200"/>
        <w:jc w:val="both"/>
        <w:textAlignment w:val="auto"/>
        <w:rPr>
          <w:rFonts w:hint="eastAsia" w:ascii="宋体" w:hAnsi="宋体" w:eastAsia="宋体" w:cs="宋体"/>
          <w:sz w:val="24"/>
          <w:szCs w:val="24"/>
        </w:rPr>
      </w:pPr>
      <w:r>
        <w:rPr>
          <w:rFonts w:hint="eastAsia" w:ascii="宋体" w:hAnsi="宋体" w:eastAsia="宋体" w:cs="宋体"/>
          <w:spacing w:val="-2"/>
          <w:sz w:val="24"/>
          <w:szCs w:val="24"/>
        </w:rPr>
        <w:t>很荣幸能参与贵单位项目编号为</w:t>
      </w:r>
      <w:r>
        <w:rPr>
          <w:rFonts w:hint="eastAsia" w:ascii="宋体" w:hAnsi="宋体" w:eastAsia="宋体" w:cs="宋体"/>
          <w:spacing w:val="-2"/>
          <w:sz w:val="24"/>
          <w:szCs w:val="24"/>
          <w:lang w:val="en-US" w:eastAsia="zh-CN"/>
        </w:rPr>
        <w:t xml:space="preserve"> </w:t>
      </w:r>
      <w:r>
        <w:rPr>
          <w:rFonts w:hint="eastAsia" w:ascii="宋体" w:hAnsi="宋体" w:eastAsia="宋体" w:cs="宋体"/>
          <w:spacing w:val="-2"/>
          <w:sz w:val="24"/>
          <w:szCs w:val="24"/>
          <w:u w:val="single"/>
          <w:lang w:val="en-US" w:eastAsia="zh-CN"/>
        </w:rPr>
        <w:t xml:space="preserve">                </w:t>
      </w:r>
      <w:r>
        <w:rPr>
          <w:rFonts w:hint="eastAsia" w:ascii="宋体" w:hAnsi="宋体" w:eastAsia="宋体" w:cs="宋体"/>
          <w:spacing w:val="-2"/>
          <w:sz w:val="24"/>
          <w:szCs w:val="24"/>
        </w:rPr>
        <w:t>的</w:t>
      </w:r>
      <w:r>
        <w:rPr>
          <w:rFonts w:hint="eastAsia" w:ascii="宋体" w:hAnsi="宋体" w:eastAsia="宋体" w:cs="宋体"/>
          <w:spacing w:val="-2"/>
          <w:sz w:val="24"/>
          <w:szCs w:val="24"/>
          <w:u w:val="single"/>
          <w:lang w:val="en-US" w:eastAsia="zh-CN"/>
        </w:rPr>
        <w:t xml:space="preserve">                </w:t>
      </w:r>
      <w:r>
        <w:rPr>
          <w:rFonts w:hint="eastAsia" w:ascii="宋体" w:hAnsi="宋体" w:eastAsia="宋体" w:cs="宋体"/>
          <w:spacing w:val="-3"/>
          <w:sz w:val="24"/>
          <w:szCs w:val="24"/>
        </w:rPr>
        <w:t>（项目</w:t>
      </w:r>
      <w:r>
        <w:rPr>
          <w:rFonts w:hint="eastAsia" w:ascii="宋体" w:hAnsi="宋体" w:eastAsia="宋体" w:cs="宋体"/>
          <w:spacing w:val="-5"/>
          <w:sz w:val="24"/>
          <w:szCs w:val="24"/>
        </w:rPr>
        <w:t>名称）的竞争性磋商。</w:t>
      </w:r>
    </w:p>
    <w:p w14:paraId="633FE78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56" w:firstLineChars="200"/>
        <w:jc w:val="both"/>
        <w:textAlignment w:val="auto"/>
        <w:rPr>
          <w:rFonts w:hint="eastAsia" w:ascii="宋体" w:hAnsi="宋体" w:eastAsia="宋体" w:cs="宋体"/>
          <w:sz w:val="24"/>
          <w:szCs w:val="24"/>
        </w:rPr>
      </w:pPr>
      <w:r>
        <w:rPr>
          <w:rFonts w:hint="eastAsia" w:ascii="宋体" w:hAnsi="宋体" w:eastAsia="宋体" w:cs="宋体"/>
          <w:spacing w:val="-6"/>
          <w:sz w:val="24"/>
          <w:szCs w:val="24"/>
        </w:rPr>
        <w:t>我代表</w:t>
      </w:r>
      <w:r>
        <w:rPr>
          <w:rFonts w:hint="eastAsia" w:ascii="宋体" w:hAnsi="宋体" w:eastAsia="宋体" w:cs="宋体"/>
          <w:spacing w:val="-6"/>
          <w:sz w:val="24"/>
          <w:szCs w:val="24"/>
          <w:u w:val="single" w:color="auto"/>
        </w:rPr>
        <w:t>(供应商名称)</w:t>
      </w:r>
      <w:r>
        <w:rPr>
          <w:rFonts w:hint="eastAsia" w:ascii="宋体" w:hAnsi="宋体" w:eastAsia="宋体" w:cs="宋体"/>
          <w:spacing w:val="-6"/>
          <w:sz w:val="24"/>
          <w:szCs w:val="24"/>
        </w:rPr>
        <w:t>，在此作如下承诺：</w:t>
      </w:r>
    </w:p>
    <w:p w14:paraId="0E607478">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72" w:firstLineChars="200"/>
        <w:jc w:val="both"/>
        <w:textAlignment w:val="auto"/>
        <w:rPr>
          <w:rFonts w:hint="eastAsia" w:ascii="宋体" w:hAnsi="宋体" w:eastAsia="宋体" w:cs="宋体"/>
          <w:sz w:val="24"/>
          <w:szCs w:val="24"/>
        </w:rPr>
      </w:pPr>
      <w:r>
        <w:rPr>
          <w:rFonts w:hint="eastAsia" w:ascii="宋体" w:hAnsi="宋体" w:eastAsia="宋体" w:cs="宋体"/>
          <w:spacing w:val="-2"/>
          <w:sz w:val="24"/>
          <w:szCs w:val="24"/>
        </w:rPr>
        <w:t>1、完全理解和接受本项目竞争性磋商的一切</w:t>
      </w:r>
      <w:r>
        <w:rPr>
          <w:rFonts w:hint="eastAsia" w:ascii="宋体" w:hAnsi="宋体" w:eastAsia="宋体" w:cs="宋体"/>
          <w:spacing w:val="-3"/>
          <w:sz w:val="24"/>
          <w:szCs w:val="24"/>
        </w:rPr>
        <w:t>规定和要求。</w:t>
      </w:r>
    </w:p>
    <w:p w14:paraId="39522A4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2、我方递交的响应性文件中所有的资料均为真实的、准确的，无任何虚假内容。若存在有虚假内容，我方愿意接受处罚。</w:t>
      </w:r>
    </w:p>
    <w:p w14:paraId="5F4B30B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3、若成交，我方将按照竞争性磋商的具体规定进行施工及售后服务，并且严格按合同履行义务，按时交付使用，保证施工质量符合竞争性磋商要求，并提供优质服务。如果在合同执行过程中，发现问题，我方一定尽快对其进行调整，并承担相应的经济责任。</w:t>
      </w:r>
    </w:p>
    <w:p w14:paraId="22134F90">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4、若成交，本承诺将成为合同不可分割的一部分，与合同具有同等的法律效力。</w:t>
      </w:r>
    </w:p>
    <w:p w14:paraId="437E9B73">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5、我方同意竞争性磋商所附的合同文本作为采购方签约的合同文本，非经双方一致同意，不得改变原合同文本的条款。</w:t>
      </w:r>
    </w:p>
    <w:p w14:paraId="14EB785E">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6、我方在“信用中国”网站(www.creditchina.gov.cn)中未被列入失信被执行人记录名单、重大税收违法失信主体名单，查询结果以开标当天在“信用中国”网站查询结果为准；我方声明参加采购活动近三年内，在经营活动中没有重大违法记录；</w:t>
      </w:r>
    </w:p>
    <w:p w14:paraId="6AD413FA">
      <w:pPr>
        <w:keepNext w:val="0"/>
        <w:keepLines w:val="0"/>
        <w:pageBreakBefore w:val="0"/>
        <w:widowControl w:val="0"/>
        <w:numPr>
          <w:ilvl w:val="0"/>
          <w:numId w:val="0"/>
        </w:numPr>
        <w:tabs>
          <w:tab w:val="left" w:pos="840"/>
        </w:tabs>
        <w:kinsoku/>
        <w:wordWrap w:val="0"/>
        <w:overflowPunct/>
        <w:topLinePunct w:val="0"/>
        <w:autoSpaceDE w:val="0"/>
        <w:autoSpaceDN w:val="0"/>
        <w:bidi w:val="0"/>
        <w:adjustRightInd w:val="0"/>
        <w:snapToGrid w:val="0"/>
        <w:spacing w:line="500" w:lineRule="exact"/>
        <w:ind w:left="0" w:leftChars="0" w:firstLine="480" w:firstLineChars="200"/>
        <w:jc w:val="both"/>
        <w:textAlignment w:val="auto"/>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pPr>
      <w:r>
        <w:rPr>
          <w:rFonts w:hint="eastAsia" w:ascii="宋体" w:hAnsi="宋体" w:eastAsia="宋体" w:cs="宋体"/>
          <w:snapToGrid/>
          <w:color w:val="000000" w:themeColor="text1"/>
          <w:kern w:val="2"/>
          <w:sz w:val="24"/>
          <w:szCs w:val="24"/>
          <w:lang w:val="en-US" w:eastAsia="zh-CN" w:bidi="ar-SA"/>
          <w14:textFill>
            <w14:solidFill>
              <w14:schemeClr w14:val="tx1"/>
            </w14:solidFill>
          </w14:textFill>
        </w:rPr>
        <w:t>7、我司承诺没有联合体参与磋商。</w:t>
      </w:r>
    </w:p>
    <w:p w14:paraId="69AE2C2C">
      <w:pPr>
        <w:pStyle w:val="4"/>
        <w:wordWrap w:val="0"/>
        <w:spacing w:before="201" w:line="363" w:lineRule="auto"/>
        <w:jc w:val="right"/>
        <w:rPr>
          <w:rFonts w:hint="eastAsia" w:ascii="宋体" w:hAnsi="宋体" w:eastAsia="宋体" w:cs="宋体"/>
          <w:spacing w:val="-1"/>
          <w:sz w:val="24"/>
          <w:szCs w:val="24"/>
        </w:rPr>
      </w:pPr>
    </w:p>
    <w:p w14:paraId="3E18FBB3">
      <w:pPr>
        <w:pStyle w:val="4"/>
        <w:wordWrap w:val="0"/>
        <w:spacing w:before="201" w:line="363" w:lineRule="auto"/>
        <w:jc w:val="right"/>
        <w:rPr>
          <w:rFonts w:hint="eastAsia" w:ascii="宋体" w:hAnsi="宋体" w:eastAsia="宋体" w:cs="宋体"/>
          <w:sz w:val="24"/>
          <w:szCs w:val="24"/>
          <w:u w:val="single" w:color="auto"/>
          <w:lang w:val="en-US" w:eastAsia="zh-CN"/>
        </w:rPr>
      </w:pPr>
      <w:r>
        <w:rPr>
          <w:rFonts w:hint="eastAsia" w:ascii="宋体" w:hAnsi="宋体" w:eastAsia="宋体" w:cs="宋体"/>
          <w:spacing w:val="-1"/>
          <w:sz w:val="24"/>
          <w:szCs w:val="24"/>
        </w:rPr>
        <w:t>供应商名称（公章）：</w:t>
      </w:r>
      <w:r>
        <w:rPr>
          <w:rFonts w:hint="eastAsia" w:ascii="宋体" w:hAnsi="宋体" w:eastAsia="宋体" w:cs="宋体"/>
          <w:sz w:val="24"/>
          <w:szCs w:val="24"/>
          <w:u w:val="single" w:color="auto"/>
        </w:rPr>
        <w:tab/>
      </w:r>
      <w:r>
        <w:rPr>
          <w:rFonts w:hint="eastAsia" w:ascii="宋体" w:hAnsi="宋体" w:eastAsia="宋体" w:cs="宋体"/>
          <w:sz w:val="24"/>
          <w:szCs w:val="24"/>
          <w:u w:val="single" w:color="auto"/>
          <w:lang w:val="en-US" w:eastAsia="zh-CN"/>
        </w:rPr>
        <w:t xml:space="preserve">                  </w:t>
      </w:r>
    </w:p>
    <w:p w14:paraId="2F758733">
      <w:pPr>
        <w:pStyle w:val="4"/>
        <w:spacing w:before="201" w:line="363" w:lineRule="auto"/>
        <w:jc w:val="right"/>
        <w:rPr>
          <w:rFonts w:hint="eastAsia" w:ascii="宋体" w:hAnsi="宋体" w:eastAsia="宋体" w:cs="宋体"/>
          <w:sz w:val="24"/>
          <w:szCs w:val="24"/>
          <w:u w:val="single" w:color="auto"/>
        </w:rPr>
      </w:pPr>
      <w:r>
        <w:rPr>
          <w:rFonts w:hint="eastAsia" w:ascii="宋体" w:hAnsi="宋体" w:eastAsia="宋体" w:cs="宋体"/>
          <w:spacing w:val="-1"/>
          <w:sz w:val="24"/>
          <w:szCs w:val="24"/>
        </w:rPr>
        <w:t>授权委托人（签字）：</w:t>
      </w:r>
      <w:r>
        <w:rPr>
          <w:rFonts w:hint="eastAsia" w:ascii="宋体" w:hAnsi="宋体" w:eastAsia="宋体" w:cs="宋体"/>
          <w:spacing w:val="-1"/>
          <w:sz w:val="24"/>
          <w:szCs w:val="24"/>
          <w:u w:val="single" w:color="auto"/>
          <w:lang w:val="en-US" w:eastAsia="zh-CN"/>
        </w:rPr>
        <w:t xml:space="preserve">                  </w:t>
      </w:r>
      <w:r>
        <w:rPr>
          <w:rFonts w:hint="eastAsia" w:ascii="宋体" w:hAnsi="宋体" w:eastAsia="宋体" w:cs="宋体"/>
          <w:sz w:val="24"/>
          <w:szCs w:val="24"/>
          <w:u w:val="single" w:color="auto"/>
        </w:rPr>
        <w:tab/>
      </w:r>
      <w:r>
        <w:rPr>
          <w:rFonts w:hint="eastAsia" w:ascii="宋体" w:hAnsi="宋体" w:eastAsia="宋体" w:cs="宋体"/>
          <w:sz w:val="24"/>
          <w:szCs w:val="24"/>
          <w:u w:val="single" w:color="auto"/>
          <w:lang w:val="en-US" w:eastAsia="zh-CN"/>
        </w:rPr>
        <w:t xml:space="preserve">                  </w:t>
      </w:r>
    </w:p>
    <w:p w14:paraId="6E77C098">
      <w:pPr>
        <w:pStyle w:val="4"/>
        <w:spacing w:before="213" w:line="220" w:lineRule="auto"/>
        <w:ind w:left="479"/>
        <w:jc w:val="right"/>
        <w:rPr>
          <w:rFonts w:hint="eastAsia" w:ascii="宋体" w:hAnsi="宋体" w:eastAsia="宋体" w:cs="宋体"/>
          <w:spacing w:val="-5"/>
          <w:sz w:val="24"/>
          <w:szCs w:val="24"/>
        </w:rPr>
      </w:pPr>
      <w:r>
        <w:rPr>
          <w:rFonts w:hint="eastAsia" w:ascii="宋体" w:hAnsi="宋体" w:eastAsia="宋体" w:cs="宋体"/>
          <w:spacing w:val="-5"/>
          <w:sz w:val="24"/>
          <w:szCs w:val="24"/>
        </w:rPr>
        <w:t>日期：</w:t>
      </w:r>
      <w:r>
        <w:rPr>
          <w:rFonts w:hint="eastAsia" w:ascii="宋体" w:hAnsi="宋体" w:eastAsia="宋体" w:cs="宋体"/>
          <w:spacing w:val="-5"/>
          <w:sz w:val="24"/>
          <w:szCs w:val="24"/>
          <w:lang w:val="en-US" w:eastAsia="zh-CN"/>
        </w:rPr>
        <w:t xml:space="preserve">     </w:t>
      </w:r>
      <w:r>
        <w:rPr>
          <w:rFonts w:hint="eastAsia" w:ascii="宋体" w:hAnsi="宋体" w:eastAsia="宋体" w:cs="宋体"/>
          <w:spacing w:val="-5"/>
          <w:sz w:val="24"/>
          <w:szCs w:val="24"/>
        </w:rPr>
        <w:t>年</w:t>
      </w:r>
      <w:r>
        <w:rPr>
          <w:rFonts w:hint="eastAsia" w:ascii="宋体" w:hAnsi="宋体" w:eastAsia="宋体" w:cs="宋体"/>
          <w:spacing w:val="-5"/>
          <w:sz w:val="24"/>
          <w:szCs w:val="24"/>
          <w:lang w:val="en-US" w:eastAsia="zh-CN"/>
        </w:rPr>
        <w:t xml:space="preserve">     </w:t>
      </w:r>
      <w:r>
        <w:rPr>
          <w:rFonts w:hint="eastAsia" w:ascii="宋体" w:hAnsi="宋体" w:eastAsia="宋体" w:cs="宋体"/>
          <w:spacing w:val="-5"/>
          <w:sz w:val="24"/>
          <w:szCs w:val="24"/>
        </w:rPr>
        <w:t>月</w:t>
      </w:r>
      <w:r>
        <w:rPr>
          <w:rFonts w:hint="eastAsia" w:ascii="宋体" w:hAnsi="宋体" w:eastAsia="宋体" w:cs="宋体"/>
          <w:spacing w:val="-5"/>
          <w:sz w:val="24"/>
          <w:szCs w:val="24"/>
          <w:lang w:val="en-US" w:eastAsia="zh-CN"/>
        </w:rPr>
        <w:t xml:space="preserve">     </w:t>
      </w:r>
      <w:r>
        <w:rPr>
          <w:rFonts w:hint="eastAsia" w:ascii="宋体" w:hAnsi="宋体" w:eastAsia="宋体" w:cs="宋体"/>
          <w:spacing w:val="-5"/>
          <w:sz w:val="24"/>
          <w:szCs w:val="24"/>
        </w:rPr>
        <w:t>日</w:t>
      </w:r>
    </w:p>
    <w:p w14:paraId="01F95F8D">
      <w:pPr>
        <w:rPr>
          <w:rFonts w:hint="eastAsia" w:ascii="宋体" w:hAnsi="宋体" w:eastAsia="宋体" w:cs="宋体"/>
          <w:spacing w:val="-5"/>
          <w:sz w:val="24"/>
          <w:szCs w:val="24"/>
        </w:rPr>
      </w:pPr>
      <w:r>
        <w:rPr>
          <w:rFonts w:hint="eastAsia" w:ascii="宋体" w:hAnsi="宋体" w:eastAsia="宋体" w:cs="宋体"/>
          <w:spacing w:val="-5"/>
          <w:sz w:val="24"/>
          <w:szCs w:val="24"/>
        </w:rPr>
        <w:br w:type="page"/>
      </w:r>
    </w:p>
    <w:p w14:paraId="675F1C69">
      <w:pPr>
        <w:pStyle w:val="5"/>
        <w:spacing w:line="360" w:lineRule="auto"/>
        <w:ind w:firstLine="562" w:firstLineChars="200"/>
        <w:jc w:val="center"/>
        <w:rPr>
          <w:rFonts w:hint="eastAsia" w:ascii="宋体" w:hAnsi="宋体" w:eastAsia="宋体" w:cs="宋体"/>
          <w:b/>
          <w:bCs/>
          <w:color w:val="auto"/>
          <w:sz w:val="28"/>
          <w:szCs w:val="28"/>
          <w:lang w:eastAsia="zh-CN"/>
        </w:rPr>
      </w:pPr>
      <w:r>
        <w:rPr>
          <w:rFonts w:hint="eastAsia" w:ascii="宋体" w:hAnsi="宋体" w:eastAsia="宋体" w:cs="宋体"/>
          <w:b/>
          <w:bCs/>
          <w:color w:val="auto"/>
          <w:sz w:val="28"/>
          <w:szCs w:val="28"/>
          <w:lang w:val="en-US" w:eastAsia="zh-CN"/>
        </w:rPr>
        <w:t>10、</w:t>
      </w:r>
      <w:r>
        <w:rPr>
          <w:rFonts w:hint="eastAsia" w:ascii="宋体" w:hAnsi="宋体" w:eastAsia="宋体" w:cs="宋体"/>
          <w:b/>
          <w:bCs/>
          <w:color w:val="auto"/>
          <w:sz w:val="28"/>
          <w:szCs w:val="28"/>
          <w:lang w:eastAsia="zh-CN"/>
        </w:rPr>
        <w:t>中小企业声明函</w:t>
      </w:r>
    </w:p>
    <w:p w14:paraId="03120C84">
      <w:pPr>
        <w:pStyle w:val="5"/>
        <w:spacing w:line="360" w:lineRule="auto"/>
        <w:ind w:firstLine="560" w:firstLineChars="200"/>
        <w:rPr>
          <w:rFonts w:hint="eastAsia" w:ascii="宋体" w:hAnsi="宋体" w:eastAsia="宋体" w:cs="宋体"/>
          <w:color w:val="auto"/>
          <w:sz w:val="28"/>
          <w:szCs w:val="28"/>
          <w:lang w:eastAsia="zh-CN"/>
        </w:rPr>
      </w:pPr>
    </w:p>
    <w:p w14:paraId="4C0AA996">
      <w:pPr>
        <w:pStyle w:val="5"/>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本公司郑重声明，根据《政府采购促进中小企业发展暂行办法》（财库〔2011〕181号）的规定，本公司为（请填写：中型、小型、微型）企业。即，本公司同时满足以下条件：</w:t>
      </w:r>
    </w:p>
    <w:p w14:paraId="25B28214">
      <w:pPr>
        <w:pStyle w:val="5"/>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1.根据《工业和信息化部、国家统计局、国家发展和改革委员会、财政部关于印发中小企业划型标准规定的通知》（工信部联企业〔2011〕300号）规定的划分标准，本公司为（请填写：中型、小型、微型）企业。</w:t>
      </w:r>
    </w:p>
    <w:p w14:paraId="47711881">
      <w:pPr>
        <w:pStyle w:val="5"/>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2.本公司参加单位的项目（项目编号：）采购活动提供本企业制造的货物，由本企业承担工程、提供服务，或者提供其他（请填写：中型、小型、微型）企业制造的货物。本条所称货物不包括使用大型企业注册商标的货物。</w:t>
      </w:r>
    </w:p>
    <w:p w14:paraId="31558ED8">
      <w:pPr>
        <w:pStyle w:val="5"/>
        <w:spacing w:line="360" w:lineRule="auto"/>
        <w:ind w:firstLine="560" w:firstLineChars="20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本公司对上述声明的真实性负责。如有虚假，将依法承担相应责任。</w:t>
      </w:r>
    </w:p>
    <w:p w14:paraId="66A71237">
      <w:pPr>
        <w:pStyle w:val="5"/>
        <w:spacing w:line="360" w:lineRule="auto"/>
        <w:ind w:firstLine="560" w:firstLineChars="200"/>
        <w:rPr>
          <w:rFonts w:hint="eastAsia" w:ascii="宋体" w:hAnsi="宋体" w:eastAsia="宋体" w:cs="宋体"/>
          <w:color w:val="auto"/>
          <w:sz w:val="28"/>
          <w:szCs w:val="28"/>
          <w:lang w:eastAsia="zh-CN"/>
        </w:rPr>
      </w:pPr>
    </w:p>
    <w:p w14:paraId="5EA47269">
      <w:pPr>
        <w:pStyle w:val="5"/>
        <w:spacing w:line="360" w:lineRule="auto"/>
        <w:ind w:firstLine="560" w:firstLineChars="200"/>
        <w:rPr>
          <w:rFonts w:hint="eastAsia" w:ascii="宋体" w:hAnsi="宋体" w:eastAsia="宋体" w:cs="宋体"/>
          <w:color w:val="auto"/>
          <w:sz w:val="28"/>
          <w:szCs w:val="28"/>
          <w:lang w:eastAsia="zh-CN"/>
        </w:rPr>
      </w:pPr>
    </w:p>
    <w:p w14:paraId="15795E5C">
      <w:pPr>
        <w:pStyle w:val="5"/>
        <w:spacing w:line="360" w:lineRule="auto"/>
        <w:ind w:firstLine="560" w:firstLineChars="200"/>
        <w:jc w:val="right"/>
        <w:rPr>
          <w:rFonts w:hint="eastAsia" w:ascii="宋体" w:hAnsi="宋体" w:eastAsia="宋体" w:cs="宋体"/>
          <w:color w:val="auto"/>
          <w:sz w:val="28"/>
          <w:szCs w:val="28"/>
          <w:u w:val="single"/>
          <w:lang w:eastAsia="zh-CN"/>
        </w:rPr>
      </w:pPr>
      <w:r>
        <w:rPr>
          <w:rFonts w:hint="eastAsia" w:ascii="宋体" w:hAnsi="宋体" w:eastAsia="宋体" w:cs="宋体"/>
          <w:color w:val="auto"/>
          <w:sz w:val="28"/>
          <w:szCs w:val="28"/>
          <w:lang w:eastAsia="zh-CN"/>
        </w:rPr>
        <w:t>企业法人签字（签章）：</w:t>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p>
    <w:p w14:paraId="1687D9D1">
      <w:pPr>
        <w:pStyle w:val="5"/>
        <w:spacing w:line="360" w:lineRule="auto"/>
        <w:ind w:firstLine="560" w:firstLineChars="200"/>
        <w:jc w:val="right"/>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企业名称（盖章）：</w:t>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p>
    <w:p w14:paraId="509143B9">
      <w:pPr>
        <w:jc w:val="right"/>
        <w:rPr>
          <w:rFonts w:hint="eastAsia" w:ascii="宋体" w:hAnsi="宋体" w:eastAsia="宋体" w:cs="宋体"/>
          <w:color w:val="auto"/>
          <w:sz w:val="24"/>
          <w:szCs w:val="24"/>
          <w:lang w:eastAsia="zh-CN"/>
        </w:rPr>
      </w:pPr>
      <w:r>
        <w:rPr>
          <w:rFonts w:hint="eastAsia" w:ascii="宋体" w:hAnsi="宋体" w:eastAsia="宋体" w:cs="宋体"/>
          <w:color w:val="auto"/>
          <w:sz w:val="28"/>
          <w:szCs w:val="28"/>
          <w:lang w:eastAsia="zh-CN"/>
        </w:rPr>
        <w:t>日期：</w:t>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lang w:eastAsia="zh-CN"/>
        </w:rPr>
        <w:t>年</w:t>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lang w:eastAsia="zh-CN"/>
        </w:rPr>
        <w:t>月</w:t>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u w:val="single"/>
          <w:lang w:eastAsia="zh-CN"/>
        </w:rPr>
        <w:tab/>
      </w:r>
      <w:r>
        <w:rPr>
          <w:rFonts w:hint="eastAsia" w:ascii="宋体" w:hAnsi="宋体" w:eastAsia="宋体" w:cs="宋体"/>
          <w:color w:val="auto"/>
          <w:sz w:val="28"/>
          <w:szCs w:val="28"/>
          <w:lang w:eastAsia="zh-CN"/>
        </w:rPr>
        <w:t>日</w:t>
      </w:r>
    </w:p>
    <w:p w14:paraId="20FCB303">
      <w:pPr>
        <w:jc w:val="both"/>
        <w:rPr>
          <w:rFonts w:hint="eastAsia" w:ascii="宋体" w:hAnsi="宋体" w:eastAsia="宋体" w:cs="宋体"/>
          <w:color w:val="auto"/>
          <w:sz w:val="24"/>
          <w:szCs w:val="24"/>
          <w:lang w:eastAsia="zh-CN"/>
        </w:rPr>
      </w:pPr>
    </w:p>
    <w:p w14:paraId="52B63E73">
      <w:pPr>
        <w:jc w:val="both"/>
        <w:rPr>
          <w:rFonts w:hint="eastAsia" w:ascii="宋体" w:hAnsi="宋体" w:eastAsia="宋体" w:cs="宋体"/>
          <w:color w:val="auto"/>
          <w:sz w:val="24"/>
          <w:szCs w:val="24"/>
          <w:lang w:eastAsia="zh-CN"/>
        </w:rPr>
        <w:sectPr>
          <w:footerReference r:id="rId7" w:type="first"/>
          <w:footerReference r:id="rId6" w:type="default"/>
          <w:pgSz w:w="11905" w:h="16838"/>
          <w:pgMar w:top="1389" w:right="1140" w:bottom="1389" w:left="1140" w:header="0" w:footer="0" w:gutter="0"/>
          <w:cols w:space="0" w:num="1"/>
          <w:docGrid w:linePitch="323" w:charSpace="0"/>
        </w:sectPr>
      </w:pPr>
    </w:p>
    <w:p w14:paraId="004BC776">
      <w:pPr>
        <w:spacing w:line="360" w:lineRule="auto"/>
        <w:jc w:val="center"/>
        <w:rPr>
          <w:rFonts w:hint="eastAsia" w:ascii="宋体" w:hAnsi="宋体" w:eastAsia="宋体" w:cs="宋体"/>
          <w:b/>
          <w:color w:val="auto"/>
          <w:lang w:eastAsia="zh-CN"/>
        </w:rPr>
      </w:pPr>
      <w:r>
        <w:rPr>
          <w:rFonts w:hint="eastAsia" w:ascii="宋体" w:hAnsi="宋体" w:eastAsia="宋体" w:cs="宋体"/>
          <w:b/>
          <w:color w:val="auto"/>
          <w:lang w:eastAsia="zh-CN"/>
        </w:rPr>
        <w:t>中小企业划型标准</w:t>
      </w:r>
    </w:p>
    <w:tbl>
      <w:tblPr>
        <w:tblStyle w:val="8"/>
        <w:tblW w:w="4942" w:type="pct"/>
        <w:jc w:val="center"/>
        <w:tblLayout w:type="fixed"/>
        <w:tblCellMar>
          <w:top w:w="0" w:type="dxa"/>
          <w:left w:w="108" w:type="dxa"/>
          <w:bottom w:w="0" w:type="dxa"/>
          <w:right w:w="108" w:type="dxa"/>
        </w:tblCellMar>
      </w:tblPr>
      <w:tblGrid>
        <w:gridCol w:w="453"/>
        <w:gridCol w:w="1434"/>
        <w:gridCol w:w="1143"/>
        <w:gridCol w:w="999"/>
        <w:gridCol w:w="1072"/>
        <w:gridCol w:w="1067"/>
        <w:gridCol w:w="858"/>
        <w:gridCol w:w="1143"/>
        <w:gridCol w:w="1143"/>
        <w:gridCol w:w="858"/>
        <w:gridCol w:w="852"/>
        <w:gridCol w:w="1067"/>
        <w:gridCol w:w="889"/>
        <w:gridCol w:w="1132"/>
      </w:tblGrid>
      <w:tr w14:paraId="552F27D4">
        <w:tblPrEx>
          <w:tblCellMar>
            <w:top w:w="0" w:type="dxa"/>
            <w:left w:w="108" w:type="dxa"/>
            <w:bottom w:w="0" w:type="dxa"/>
            <w:right w:w="108" w:type="dxa"/>
          </w:tblCellMar>
        </w:tblPrEx>
        <w:trPr>
          <w:trHeight w:val="218" w:hRule="atLeast"/>
          <w:tblHeader/>
          <w:jc w:val="center"/>
        </w:trPr>
        <w:tc>
          <w:tcPr>
            <w:tcW w:w="161" w:type="pct"/>
            <w:vMerge w:val="restart"/>
            <w:tcBorders>
              <w:top w:val="single" w:color="auto" w:sz="4" w:space="0"/>
              <w:left w:val="single" w:color="auto" w:sz="4" w:space="0"/>
              <w:right w:val="single" w:color="auto" w:sz="4" w:space="0"/>
            </w:tcBorders>
            <w:noWrap/>
            <w:vAlign w:val="center"/>
          </w:tcPr>
          <w:p w14:paraId="26012C58">
            <w:pPr>
              <w:spacing w:line="320" w:lineRule="exact"/>
              <w:rPr>
                <w:rFonts w:hint="eastAsia" w:ascii="宋体" w:hAnsi="宋体" w:eastAsia="宋体" w:cs="宋体"/>
                <w:color w:val="auto"/>
              </w:rPr>
            </w:pPr>
            <w:r>
              <w:rPr>
                <w:rFonts w:hint="eastAsia" w:ascii="宋体" w:hAnsi="宋体" w:eastAsia="宋体" w:cs="宋体"/>
                <w:color w:val="auto"/>
              </w:rPr>
              <w:t>序号</w:t>
            </w:r>
          </w:p>
        </w:tc>
        <w:tc>
          <w:tcPr>
            <w:tcW w:w="508" w:type="pct"/>
            <w:vMerge w:val="restart"/>
            <w:tcBorders>
              <w:top w:val="single" w:color="auto" w:sz="4" w:space="0"/>
              <w:left w:val="nil"/>
              <w:right w:val="single" w:color="auto" w:sz="4" w:space="0"/>
            </w:tcBorders>
            <w:vAlign w:val="center"/>
          </w:tcPr>
          <w:p w14:paraId="6834EE58">
            <w:pPr>
              <w:spacing w:line="320" w:lineRule="exact"/>
              <w:jc w:val="center"/>
              <w:rPr>
                <w:rFonts w:hint="eastAsia" w:ascii="宋体" w:hAnsi="宋体" w:eastAsia="宋体" w:cs="宋体"/>
                <w:color w:val="auto"/>
              </w:rPr>
            </w:pPr>
            <w:r>
              <w:rPr>
                <w:rFonts w:hint="eastAsia" w:ascii="宋体" w:hAnsi="宋体" w:eastAsia="宋体" w:cs="宋体"/>
                <w:color w:val="auto"/>
              </w:rPr>
              <w:t>行业</w:t>
            </w:r>
          </w:p>
        </w:tc>
        <w:tc>
          <w:tcPr>
            <w:tcW w:w="1139" w:type="pct"/>
            <w:gridSpan w:val="3"/>
            <w:tcBorders>
              <w:top w:val="single" w:color="auto" w:sz="4" w:space="0"/>
              <w:left w:val="nil"/>
              <w:bottom w:val="single" w:color="auto" w:sz="4" w:space="0"/>
              <w:right w:val="single" w:color="auto" w:sz="4" w:space="0"/>
            </w:tcBorders>
            <w:noWrap/>
            <w:vAlign w:val="center"/>
          </w:tcPr>
          <w:p w14:paraId="75253BDA">
            <w:pPr>
              <w:spacing w:line="320" w:lineRule="exact"/>
              <w:jc w:val="center"/>
              <w:rPr>
                <w:rFonts w:hint="eastAsia" w:ascii="宋体" w:hAnsi="宋体" w:eastAsia="宋体" w:cs="宋体"/>
                <w:color w:val="auto"/>
              </w:rPr>
            </w:pPr>
            <w:r>
              <w:rPr>
                <w:rFonts w:hint="eastAsia" w:ascii="宋体" w:hAnsi="宋体" w:eastAsia="宋体" w:cs="宋体"/>
                <w:color w:val="auto"/>
              </w:rPr>
              <w:t>大型企业</w:t>
            </w:r>
          </w:p>
        </w:tc>
        <w:tc>
          <w:tcPr>
            <w:tcW w:w="1087" w:type="pct"/>
            <w:gridSpan w:val="3"/>
            <w:tcBorders>
              <w:top w:val="single" w:color="auto" w:sz="4" w:space="0"/>
              <w:left w:val="nil"/>
              <w:bottom w:val="single" w:color="auto" w:sz="4" w:space="0"/>
              <w:right w:val="single" w:color="auto" w:sz="4" w:space="0"/>
            </w:tcBorders>
            <w:noWrap/>
            <w:vAlign w:val="center"/>
          </w:tcPr>
          <w:p w14:paraId="307D3DB7">
            <w:pPr>
              <w:spacing w:line="320" w:lineRule="exact"/>
              <w:jc w:val="center"/>
              <w:rPr>
                <w:rFonts w:hint="eastAsia" w:ascii="宋体" w:hAnsi="宋体" w:eastAsia="宋体" w:cs="宋体"/>
                <w:color w:val="auto"/>
              </w:rPr>
            </w:pPr>
            <w:r>
              <w:rPr>
                <w:rFonts w:hint="eastAsia" w:ascii="宋体" w:hAnsi="宋体" w:eastAsia="宋体" w:cs="宋体"/>
                <w:color w:val="auto"/>
              </w:rPr>
              <w:t>中型企业</w:t>
            </w:r>
          </w:p>
        </w:tc>
        <w:tc>
          <w:tcPr>
            <w:tcW w:w="1011" w:type="pct"/>
            <w:gridSpan w:val="3"/>
            <w:tcBorders>
              <w:top w:val="single" w:color="auto" w:sz="4" w:space="0"/>
              <w:left w:val="nil"/>
              <w:bottom w:val="single" w:color="auto" w:sz="4" w:space="0"/>
              <w:right w:val="single" w:color="auto" w:sz="4" w:space="0"/>
            </w:tcBorders>
            <w:noWrap/>
            <w:vAlign w:val="center"/>
          </w:tcPr>
          <w:p w14:paraId="6FF99796">
            <w:pPr>
              <w:spacing w:line="320" w:lineRule="exact"/>
              <w:jc w:val="center"/>
              <w:rPr>
                <w:rFonts w:hint="eastAsia" w:ascii="宋体" w:hAnsi="宋体" w:eastAsia="宋体" w:cs="宋体"/>
                <w:color w:val="auto"/>
              </w:rPr>
            </w:pPr>
            <w:r>
              <w:rPr>
                <w:rFonts w:hint="eastAsia" w:ascii="宋体" w:hAnsi="宋体" w:eastAsia="宋体" w:cs="宋体"/>
                <w:color w:val="auto"/>
              </w:rPr>
              <w:t>小型企业</w:t>
            </w:r>
          </w:p>
        </w:tc>
        <w:tc>
          <w:tcPr>
            <w:tcW w:w="1095" w:type="pct"/>
            <w:gridSpan w:val="3"/>
            <w:tcBorders>
              <w:top w:val="single" w:color="auto" w:sz="4" w:space="0"/>
              <w:left w:val="nil"/>
              <w:bottom w:val="single" w:color="auto" w:sz="4" w:space="0"/>
              <w:right w:val="single" w:color="auto" w:sz="4" w:space="0"/>
            </w:tcBorders>
            <w:noWrap/>
            <w:vAlign w:val="center"/>
          </w:tcPr>
          <w:p w14:paraId="0C3E9008">
            <w:pPr>
              <w:spacing w:line="320" w:lineRule="exact"/>
              <w:jc w:val="center"/>
              <w:rPr>
                <w:rFonts w:hint="eastAsia" w:ascii="宋体" w:hAnsi="宋体" w:eastAsia="宋体" w:cs="宋体"/>
                <w:color w:val="auto"/>
              </w:rPr>
            </w:pPr>
            <w:r>
              <w:rPr>
                <w:rFonts w:hint="eastAsia" w:ascii="宋体" w:hAnsi="宋体" w:eastAsia="宋体" w:cs="宋体"/>
                <w:color w:val="auto"/>
              </w:rPr>
              <w:t>微型企业</w:t>
            </w:r>
          </w:p>
        </w:tc>
      </w:tr>
      <w:tr w14:paraId="6447D4CA">
        <w:tblPrEx>
          <w:tblCellMar>
            <w:top w:w="0" w:type="dxa"/>
            <w:left w:w="108" w:type="dxa"/>
            <w:bottom w:w="0" w:type="dxa"/>
            <w:right w:w="108" w:type="dxa"/>
          </w:tblCellMar>
        </w:tblPrEx>
        <w:trPr>
          <w:trHeight w:val="449" w:hRule="atLeast"/>
          <w:tblHeader/>
          <w:jc w:val="center"/>
        </w:trPr>
        <w:tc>
          <w:tcPr>
            <w:tcW w:w="161" w:type="pct"/>
            <w:vMerge w:val="continue"/>
            <w:tcBorders>
              <w:left w:val="single" w:color="auto" w:sz="4" w:space="0"/>
              <w:bottom w:val="single" w:color="auto" w:sz="4" w:space="0"/>
              <w:right w:val="single" w:color="auto" w:sz="4" w:space="0"/>
            </w:tcBorders>
            <w:noWrap/>
            <w:vAlign w:val="center"/>
          </w:tcPr>
          <w:p w14:paraId="311F3E6B">
            <w:pPr>
              <w:spacing w:line="320" w:lineRule="exact"/>
              <w:rPr>
                <w:rFonts w:hint="eastAsia" w:ascii="宋体" w:hAnsi="宋体" w:eastAsia="宋体" w:cs="宋体"/>
                <w:color w:val="auto"/>
              </w:rPr>
            </w:pPr>
          </w:p>
        </w:tc>
        <w:tc>
          <w:tcPr>
            <w:tcW w:w="508" w:type="pct"/>
            <w:vMerge w:val="continue"/>
            <w:tcBorders>
              <w:left w:val="nil"/>
              <w:bottom w:val="single" w:color="auto" w:sz="4" w:space="0"/>
              <w:right w:val="single" w:color="auto" w:sz="4" w:space="0"/>
            </w:tcBorders>
            <w:vAlign w:val="center"/>
          </w:tcPr>
          <w:p w14:paraId="4E0AD7A5">
            <w:pPr>
              <w:spacing w:line="320" w:lineRule="exact"/>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291CECBD">
            <w:pPr>
              <w:spacing w:line="320" w:lineRule="exact"/>
              <w:jc w:val="center"/>
              <w:rPr>
                <w:rFonts w:hint="eastAsia" w:ascii="宋体" w:hAnsi="宋体" w:eastAsia="宋体" w:cs="宋体"/>
                <w:color w:val="auto"/>
              </w:rPr>
            </w:pPr>
            <w:r>
              <w:rPr>
                <w:rFonts w:hint="eastAsia" w:ascii="宋体" w:hAnsi="宋体" w:eastAsia="宋体" w:cs="宋体"/>
                <w:color w:val="auto"/>
              </w:rPr>
              <w:t>营业收入(万元)</w:t>
            </w:r>
          </w:p>
        </w:tc>
        <w:tc>
          <w:tcPr>
            <w:tcW w:w="354" w:type="pct"/>
            <w:tcBorders>
              <w:top w:val="nil"/>
              <w:left w:val="nil"/>
              <w:bottom w:val="single" w:color="auto" w:sz="4" w:space="0"/>
              <w:right w:val="single" w:color="auto" w:sz="4" w:space="0"/>
            </w:tcBorders>
            <w:noWrap/>
            <w:vAlign w:val="center"/>
          </w:tcPr>
          <w:p w14:paraId="3B2B946D">
            <w:pPr>
              <w:spacing w:line="320" w:lineRule="exact"/>
              <w:jc w:val="center"/>
              <w:rPr>
                <w:rFonts w:hint="eastAsia" w:ascii="宋体" w:hAnsi="宋体" w:eastAsia="宋体" w:cs="宋体"/>
                <w:color w:val="auto"/>
              </w:rPr>
            </w:pPr>
            <w:r>
              <w:rPr>
                <w:rFonts w:hint="eastAsia" w:ascii="宋体" w:hAnsi="宋体" w:eastAsia="宋体" w:cs="宋体"/>
                <w:color w:val="auto"/>
              </w:rPr>
              <w:t>从业人员(人)</w:t>
            </w:r>
          </w:p>
        </w:tc>
        <w:tc>
          <w:tcPr>
            <w:tcW w:w="380" w:type="pct"/>
            <w:tcBorders>
              <w:top w:val="nil"/>
              <w:left w:val="nil"/>
              <w:bottom w:val="single" w:color="auto" w:sz="4" w:space="0"/>
              <w:right w:val="single" w:color="auto" w:sz="4" w:space="0"/>
            </w:tcBorders>
            <w:noWrap/>
            <w:vAlign w:val="center"/>
          </w:tcPr>
          <w:p w14:paraId="17D11157">
            <w:pPr>
              <w:spacing w:line="320" w:lineRule="exact"/>
              <w:jc w:val="center"/>
              <w:rPr>
                <w:rFonts w:hint="eastAsia" w:ascii="宋体" w:hAnsi="宋体" w:eastAsia="宋体" w:cs="宋体"/>
                <w:color w:val="auto"/>
              </w:rPr>
            </w:pPr>
            <w:r>
              <w:rPr>
                <w:rFonts w:hint="eastAsia" w:ascii="宋体" w:hAnsi="宋体" w:eastAsia="宋体" w:cs="宋体"/>
                <w:color w:val="auto"/>
              </w:rPr>
              <w:t>总资产(万元)</w:t>
            </w:r>
          </w:p>
        </w:tc>
        <w:tc>
          <w:tcPr>
            <w:tcW w:w="378" w:type="pct"/>
            <w:tcBorders>
              <w:top w:val="nil"/>
              <w:left w:val="nil"/>
              <w:bottom w:val="single" w:color="auto" w:sz="4" w:space="0"/>
              <w:right w:val="single" w:color="auto" w:sz="4" w:space="0"/>
            </w:tcBorders>
            <w:noWrap/>
            <w:vAlign w:val="center"/>
          </w:tcPr>
          <w:p w14:paraId="2637DF15">
            <w:pPr>
              <w:spacing w:line="320" w:lineRule="exact"/>
              <w:jc w:val="center"/>
              <w:rPr>
                <w:rFonts w:hint="eastAsia" w:ascii="宋体" w:hAnsi="宋体" w:eastAsia="宋体" w:cs="宋体"/>
                <w:color w:val="auto"/>
              </w:rPr>
            </w:pPr>
            <w:r>
              <w:rPr>
                <w:rFonts w:hint="eastAsia" w:ascii="宋体" w:hAnsi="宋体" w:eastAsia="宋体" w:cs="宋体"/>
                <w:color w:val="auto"/>
              </w:rPr>
              <w:t>营业收入(万元)</w:t>
            </w:r>
          </w:p>
        </w:tc>
        <w:tc>
          <w:tcPr>
            <w:tcW w:w="304" w:type="pct"/>
            <w:tcBorders>
              <w:top w:val="nil"/>
              <w:left w:val="nil"/>
              <w:bottom w:val="single" w:color="auto" w:sz="4" w:space="0"/>
              <w:right w:val="single" w:color="auto" w:sz="4" w:space="0"/>
            </w:tcBorders>
            <w:noWrap/>
            <w:vAlign w:val="center"/>
          </w:tcPr>
          <w:p w14:paraId="23995E0D">
            <w:pPr>
              <w:spacing w:line="320" w:lineRule="exact"/>
              <w:jc w:val="center"/>
              <w:rPr>
                <w:rFonts w:hint="eastAsia" w:ascii="宋体" w:hAnsi="宋体" w:eastAsia="宋体" w:cs="宋体"/>
                <w:color w:val="auto"/>
              </w:rPr>
            </w:pPr>
            <w:r>
              <w:rPr>
                <w:rFonts w:hint="eastAsia" w:ascii="宋体" w:hAnsi="宋体" w:eastAsia="宋体" w:cs="宋体"/>
                <w:color w:val="auto"/>
              </w:rPr>
              <w:t>从业人员(人)</w:t>
            </w:r>
          </w:p>
        </w:tc>
        <w:tc>
          <w:tcPr>
            <w:tcW w:w="405" w:type="pct"/>
            <w:tcBorders>
              <w:top w:val="nil"/>
              <w:left w:val="nil"/>
              <w:bottom w:val="single" w:color="auto" w:sz="4" w:space="0"/>
              <w:right w:val="single" w:color="auto" w:sz="4" w:space="0"/>
            </w:tcBorders>
            <w:noWrap/>
            <w:vAlign w:val="center"/>
          </w:tcPr>
          <w:p w14:paraId="14029E1E">
            <w:pPr>
              <w:spacing w:line="320" w:lineRule="exact"/>
              <w:jc w:val="center"/>
              <w:rPr>
                <w:rFonts w:hint="eastAsia" w:ascii="宋体" w:hAnsi="宋体" w:eastAsia="宋体" w:cs="宋体"/>
                <w:color w:val="auto"/>
              </w:rPr>
            </w:pPr>
            <w:r>
              <w:rPr>
                <w:rFonts w:hint="eastAsia" w:ascii="宋体" w:hAnsi="宋体" w:eastAsia="宋体" w:cs="宋体"/>
                <w:color w:val="auto"/>
              </w:rPr>
              <w:t>总资产(万元)</w:t>
            </w:r>
          </w:p>
        </w:tc>
        <w:tc>
          <w:tcPr>
            <w:tcW w:w="405" w:type="pct"/>
            <w:tcBorders>
              <w:top w:val="nil"/>
              <w:left w:val="nil"/>
              <w:bottom w:val="single" w:color="auto" w:sz="4" w:space="0"/>
              <w:right w:val="single" w:color="auto" w:sz="4" w:space="0"/>
            </w:tcBorders>
            <w:noWrap/>
            <w:vAlign w:val="center"/>
          </w:tcPr>
          <w:p w14:paraId="48006566">
            <w:pPr>
              <w:spacing w:line="320" w:lineRule="exact"/>
              <w:jc w:val="center"/>
              <w:rPr>
                <w:rFonts w:hint="eastAsia" w:ascii="宋体" w:hAnsi="宋体" w:eastAsia="宋体" w:cs="宋体"/>
                <w:color w:val="auto"/>
              </w:rPr>
            </w:pPr>
            <w:r>
              <w:rPr>
                <w:rFonts w:hint="eastAsia" w:ascii="宋体" w:hAnsi="宋体" w:eastAsia="宋体" w:cs="宋体"/>
                <w:color w:val="auto"/>
              </w:rPr>
              <w:t>营业收入(万元)</w:t>
            </w:r>
          </w:p>
        </w:tc>
        <w:tc>
          <w:tcPr>
            <w:tcW w:w="304" w:type="pct"/>
            <w:tcBorders>
              <w:top w:val="nil"/>
              <w:left w:val="nil"/>
              <w:bottom w:val="single" w:color="auto" w:sz="4" w:space="0"/>
              <w:right w:val="single" w:color="auto" w:sz="4" w:space="0"/>
            </w:tcBorders>
            <w:noWrap/>
            <w:vAlign w:val="center"/>
          </w:tcPr>
          <w:p w14:paraId="689706BB">
            <w:pPr>
              <w:spacing w:line="320" w:lineRule="exact"/>
              <w:jc w:val="center"/>
              <w:rPr>
                <w:rFonts w:hint="eastAsia" w:ascii="宋体" w:hAnsi="宋体" w:eastAsia="宋体" w:cs="宋体"/>
                <w:color w:val="auto"/>
              </w:rPr>
            </w:pPr>
            <w:r>
              <w:rPr>
                <w:rFonts w:hint="eastAsia" w:ascii="宋体" w:hAnsi="宋体" w:eastAsia="宋体" w:cs="宋体"/>
                <w:color w:val="auto"/>
              </w:rPr>
              <w:t>从业人员(人)</w:t>
            </w:r>
          </w:p>
        </w:tc>
        <w:tc>
          <w:tcPr>
            <w:tcW w:w="302" w:type="pct"/>
            <w:tcBorders>
              <w:top w:val="nil"/>
              <w:left w:val="nil"/>
              <w:bottom w:val="single" w:color="auto" w:sz="4" w:space="0"/>
              <w:right w:val="single" w:color="auto" w:sz="4" w:space="0"/>
            </w:tcBorders>
            <w:noWrap/>
            <w:vAlign w:val="center"/>
          </w:tcPr>
          <w:p w14:paraId="5F035E36">
            <w:pPr>
              <w:spacing w:line="320" w:lineRule="exact"/>
              <w:jc w:val="center"/>
              <w:rPr>
                <w:rFonts w:hint="eastAsia" w:ascii="宋体" w:hAnsi="宋体" w:eastAsia="宋体" w:cs="宋体"/>
                <w:color w:val="auto"/>
              </w:rPr>
            </w:pPr>
            <w:r>
              <w:rPr>
                <w:rFonts w:hint="eastAsia" w:ascii="宋体" w:hAnsi="宋体" w:eastAsia="宋体" w:cs="宋体"/>
                <w:color w:val="auto"/>
              </w:rPr>
              <w:t>总资产(万元)</w:t>
            </w:r>
          </w:p>
        </w:tc>
        <w:tc>
          <w:tcPr>
            <w:tcW w:w="378" w:type="pct"/>
            <w:tcBorders>
              <w:top w:val="nil"/>
              <w:left w:val="nil"/>
              <w:bottom w:val="single" w:color="auto" w:sz="4" w:space="0"/>
              <w:right w:val="single" w:color="auto" w:sz="4" w:space="0"/>
            </w:tcBorders>
            <w:noWrap/>
            <w:vAlign w:val="center"/>
          </w:tcPr>
          <w:p w14:paraId="79AC5026">
            <w:pPr>
              <w:spacing w:line="320" w:lineRule="exact"/>
              <w:jc w:val="center"/>
              <w:rPr>
                <w:rFonts w:hint="eastAsia" w:ascii="宋体" w:hAnsi="宋体" w:eastAsia="宋体" w:cs="宋体"/>
                <w:color w:val="auto"/>
              </w:rPr>
            </w:pPr>
            <w:r>
              <w:rPr>
                <w:rFonts w:hint="eastAsia" w:ascii="宋体" w:hAnsi="宋体" w:eastAsia="宋体" w:cs="宋体"/>
                <w:color w:val="auto"/>
              </w:rPr>
              <w:t>营业收入(万元)</w:t>
            </w:r>
          </w:p>
        </w:tc>
        <w:tc>
          <w:tcPr>
            <w:tcW w:w="315" w:type="pct"/>
            <w:tcBorders>
              <w:top w:val="nil"/>
              <w:left w:val="nil"/>
              <w:bottom w:val="single" w:color="auto" w:sz="4" w:space="0"/>
              <w:right w:val="single" w:color="auto" w:sz="4" w:space="0"/>
            </w:tcBorders>
            <w:noWrap/>
            <w:vAlign w:val="center"/>
          </w:tcPr>
          <w:p w14:paraId="0EC5CF40">
            <w:pPr>
              <w:spacing w:line="320" w:lineRule="exact"/>
              <w:jc w:val="center"/>
              <w:rPr>
                <w:rFonts w:hint="eastAsia" w:ascii="宋体" w:hAnsi="宋体" w:eastAsia="宋体" w:cs="宋体"/>
                <w:color w:val="auto"/>
              </w:rPr>
            </w:pPr>
            <w:r>
              <w:rPr>
                <w:rFonts w:hint="eastAsia" w:ascii="宋体" w:hAnsi="宋体" w:eastAsia="宋体" w:cs="宋体"/>
                <w:color w:val="auto"/>
              </w:rPr>
              <w:t>从业人员(人)</w:t>
            </w:r>
          </w:p>
        </w:tc>
        <w:tc>
          <w:tcPr>
            <w:tcW w:w="402" w:type="pct"/>
            <w:tcBorders>
              <w:top w:val="nil"/>
              <w:left w:val="nil"/>
              <w:bottom w:val="single" w:color="auto" w:sz="4" w:space="0"/>
              <w:right w:val="single" w:color="auto" w:sz="4" w:space="0"/>
            </w:tcBorders>
            <w:noWrap/>
            <w:vAlign w:val="center"/>
          </w:tcPr>
          <w:p w14:paraId="0B90337C">
            <w:pPr>
              <w:spacing w:line="320" w:lineRule="exact"/>
              <w:jc w:val="center"/>
              <w:rPr>
                <w:rFonts w:hint="eastAsia" w:ascii="宋体" w:hAnsi="宋体" w:eastAsia="宋体" w:cs="宋体"/>
                <w:color w:val="auto"/>
              </w:rPr>
            </w:pPr>
            <w:r>
              <w:rPr>
                <w:rFonts w:hint="eastAsia" w:ascii="宋体" w:hAnsi="宋体" w:eastAsia="宋体" w:cs="宋体"/>
                <w:color w:val="auto"/>
              </w:rPr>
              <w:t>总资产(万元)</w:t>
            </w:r>
          </w:p>
        </w:tc>
      </w:tr>
      <w:tr w14:paraId="14F22ADB">
        <w:tblPrEx>
          <w:tblCellMar>
            <w:top w:w="0" w:type="dxa"/>
            <w:left w:w="108" w:type="dxa"/>
            <w:bottom w:w="0" w:type="dxa"/>
            <w:right w:w="108" w:type="dxa"/>
          </w:tblCellMar>
        </w:tblPrEx>
        <w:trPr>
          <w:trHeight w:val="403" w:hRule="atLeast"/>
          <w:jc w:val="center"/>
        </w:trPr>
        <w:tc>
          <w:tcPr>
            <w:tcW w:w="161" w:type="pct"/>
            <w:tcBorders>
              <w:top w:val="single" w:color="auto" w:sz="4" w:space="0"/>
              <w:left w:val="single" w:color="auto" w:sz="4" w:space="0"/>
              <w:bottom w:val="single" w:color="auto" w:sz="4" w:space="0"/>
              <w:right w:val="single" w:color="auto" w:sz="4" w:space="0"/>
            </w:tcBorders>
            <w:noWrap/>
            <w:vAlign w:val="center"/>
          </w:tcPr>
          <w:p w14:paraId="1EFFF334">
            <w:pPr>
              <w:spacing w:line="320" w:lineRule="exact"/>
              <w:jc w:val="center"/>
              <w:rPr>
                <w:rFonts w:hint="eastAsia" w:ascii="宋体" w:hAnsi="宋体" w:eastAsia="宋体" w:cs="宋体"/>
                <w:color w:val="auto"/>
              </w:rPr>
            </w:pPr>
            <w:r>
              <w:rPr>
                <w:rFonts w:hint="eastAsia" w:ascii="宋体" w:hAnsi="宋体" w:eastAsia="宋体" w:cs="宋体"/>
                <w:color w:val="auto"/>
              </w:rPr>
              <w:t>1</w:t>
            </w:r>
          </w:p>
        </w:tc>
        <w:tc>
          <w:tcPr>
            <w:tcW w:w="508" w:type="pct"/>
            <w:tcBorders>
              <w:top w:val="single" w:color="auto" w:sz="4" w:space="0"/>
              <w:left w:val="nil"/>
              <w:bottom w:val="single" w:color="auto" w:sz="4" w:space="0"/>
              <w:right w:val="single" w:color="auto" w:sz="4" w:space="0"/>
            </w:tcBorders>
            <w:vAlign w:val="center"/>
          </w:tcPr>
          <w:p w14:paraId="013BC99E">
            <w:pPr>
              <w:spacing w:line="320" w:lineRule="exact"/>
              <w:jc w:val="center"/>
              <w:rPr>
                <w:rFonts w:hint="eastAsia" w:ascii="宋体" w:hAnsi="宋体" w:eastAsia="宋体" w:cs="宋体"/>
                <w:color w:val="auto"/>
              </w:rPr>
            </w:pPr>
            <w:r>
              <w:rPr>
                <w:rFonts w:hint="eastAsia" w:ascii="宋体" w:hAnsi="宋体" w:eastAsia="宋体" w:cs="宋体"/>
                <w:color w:val="auto"/>
              </w:rPr>
              <w:t>农、林、牧、渔业</w:t>
            </w:r>
          </w:p>
        </w:tc>
        <w:tc>
          <w:tcPr>
            <w:tcW w:w="405" w:type="pct"/>
            <w:tcBorders>
              <w:top w:val="single" w:color="auto" w:sz="4" w:space="0"/>
              <w:left w:val="nil"/>
              <w:bottom w:val="single" w:color="auto" w:sz="4" w:space="0"/>
              <w:right w:val="single" w:color="auto" w:sz="4" w:space="0"/>
            </w:tcBorders>
            <w:noWrap/>
            <w:vAlign w:val="center"/>
          </w:tcPr>
          <w:p w14:paraId="15D5FF72">
            <w:pPr>
              <w:spacing w:line="320" w:lineRule="exact"/>
              <w:jc w:val="center"/>
              <w:rPr>
                <w:rFonts w:hint="eastAsia" w:ascii="宋体" w:hAnsi="宋体" w:eastAsia="宋体" w:cs="宋体"/>
                <w:color w:val="auto"/>
              </w:rPr>
            </w:pPr>
            <w:r>
              <w:rPr>
                <w:rFonts w:hint="eastAsia" w:ascii="宋体" w:hAnsi="宋体" w:eastAsia="宋体" w:cs="宋体"/>
                <w:color w:val="auto"/>
              </w:rPr>
              <w:t>≥20000</w:t>
            </w:r>
          </w:p>
        </w:tc>
        <w:tc>
          <w:tcPr>
            <w:tcW w:w="354" w:type="pct"/>
            <w:tcBorders>
              <w:top w:val="nil"/>
              <w:left w:val="nil"/>
              <w:bottom w:val="single" w:color="auto" w:sz="4" w:space="0"/>
              <w:right w:val="single" w:color="auto" w:sz="4" w:space="0"/>
            </w:tcBorders>
            <w:noWrap/>
            <w:vAlign w:val="center"/>
          </w:tcPr>
          <w:p w14:paraId="77512934">
            <w:pPr>
              <w:spacing w:line="320" w:lineRule="exact"/>
              <w:jc w:val="center"/>
              <w:rPr>
                <w:rFonts w:hint="eastAsia" w:ascii="宋体" w:hAnsi="宋体" w:eastAsia="宋体" w:cs="宋体"/>
                <w:color w:val="auto"/>
              </w:rPr>
            </w:pPr>
          </w:p>
        </w:tc>
        <w:tc>
          <w:tcPr>
            <w:tcW w:w="380" w:type="pct"/>
            <w:tcBorders>
              <w:top w:val="nil"/>
              <w:left w:val="nil"/>
              <w:bottom w:val="single" w:color="auto" w:sz="4" w:space="0"/>
              <w:right w:val="single" w:color="auto" w:sz="4" w:space="0"/>
            </w:tcBorders>
            <w:noWrap/>
            <w:vAlign w:val="center"/>
          </w:tcPr>
          <w:p w14:paraId="26DE6582">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1D7D43BD">
            <w:pPr>
              <w:spacing w:line="320" w:lineRule="exact"/>
              <w:jc w:val="center"/>
              <w:rPr>
                <w:rFonts w:hint="eastAsia" w:ascii="宋体" w:hAnsi="宋体" w:eastAsia="宋体" w:cs="宋体"/>
                <w:color w:val="auto"/>
              </w:rPr>
            </w:pPr>
            <w:r>
              <w:rPr>
                <w:rFonts w:hint="eastAsia" w:ascii="宋体" w:hAnsi="宋体" w:eastAsia="宋体" w:cs="宋体"/>
                <w:color w:val="auto"/>
              </w:rPr>
              <w:t>≥500</w:t>
            </w:r>
          </w:p>
        </w:tc>
        <w:tc>
          <w:tcPr>
            <w:tcW w:w="304" w:type="pct"/>
            <w:tcBorders>
              <w:top w:val="nil"/>
              <w:left w:val="nil"/>
              <w:bottom w:val="single" w:color="auto" w:sz="4" w:space="0"/>
              <w:right w:val="single" w:color="auto" w:sz="4" w:space="0"/>
            </w:tcBorders>
            <w:noWrap/>
            <w:vAlign w:val="center"/>
          </w:tcPr>
          <w:p w14:paraId="6B75B7BE">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4FCCA8E4">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7D1744BB">
            <w:pPr>
              <w:spacing w:line="320" w:lineRule="exact"/>
              <w:jc w:val="center"/>
              <w:rPr>
                <w:rFonts w:hint="eastAsia" w:ascii="宋体" w:hAnsi="宋体" w:eastAsia="宋体" w:cs="宋体"/>
                <w:color w:val="auto"/>
              </w:rPr>
            </w:pPr>
            <w:r>
              <w:rPr>
                <w:rFonts w:hint="eastAsia" w:ascii="宋体" w:hAnsi="宋体" w:eastAsia="宋体" w:cs="宋体"/>
                <w:color w:val="auto"/>
              </w:rPr>
              <w:t>≥50</w:t>
            </w:r>
          </w:p>
        </w:tc>
        <w:tc>
          <w:tcPr>
            <w:tcW w:w="304" w:type="pct"/>
            <w:tcBorders>
              <w:top w:val="nil"/>
              <w:left w:val="nil"/>
              <w:bottom w:val="single" w:color="auto" w:sz="4" w:space="0"/>
              <w:right w:val="single" w:color="auto" w:sz="4" w:space="0"/>
            </w:tcBorders>
            <w:noWrap/>
            <w:vAlign w:val="center"/>
          </w:tcPr>
          <w:p w14:paraId="6CEFD408">
            <w:pPr>
              <w:spacing w:line="320" w:lineRule="exact"/>
              <w:jc w:val="center"/>
              <w:rPr>
                <w:rFonts w:hint="eastAsia" w:ascii="宋体" w:hAnsi="宋体" w:eastAsia="宋体" w:cs="宋体"/>
                <w:color w:val="auto"/>
              </w:rPr>
            </w:pPr>
          </w:p>
        </w:tc>
        <w:tc>
          <w:tcPr>
            <w:tcW w:w="302" w:type="pct"/>
            <w:tcBorders>
              <w:top w:val="nil"/>
              <w:left w:val="nil"/>
              <w:bottom w:val="single" w:color="auto" w:sz="4" w:space="0"/>
              <w:right w:val="single" w:color="auto" w:sz="4" w:space="0"/>
            </w:tcBorders>
            <w:noWrap/>
            <w:vAlign w:val="center"/>
          </w:tcPr>
          <w:p w14:paraId="4C420150">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455E689F">
            <w:pPr>
              <w:spacing w:line="320" w:lineRule="exact"/>
              <w:jc w:val="center"/>
              <w:rPr>
                <w:rFonts w:hint="eastAsia" w:ascii="宋体" w:hAnsi="宋体" w:eastAsia="宋体" w:cs="宋体"/>
                <w:color w:val="auto"/>
              </w:rPr>
            </w:pPr>
            <w:r>
              <w:rPr>
                <w:rFonts w:hint="eastAsia" w:ascii="宋体" w:hAnsi="宋体" w:eastAsia="宋体" w:cs="宋体"/>
                <w:color w:val="auto"/>
              </w:rPr>
              <w:t>＜50</w:t>
            </w:r>
          </w:p>
        </w:tc>
        <w:tc>
          <w:tcPr>
            <w:tcW w:w="315" w:type="pct"/>
            <w:tcBorders>
              <w:top w:val="nil"/>
              <w:left w:val="nil"/>
              <w:bottom w:val="single" w:color="auto" w:sz="4" w:space="0"/>
              <w:right w:val="single" w:color="auto" w:sz="4" w:space="0"/>
            </w:tcBorders>
            <w:noWrap/>
            <w:vAlign w:val="center"/>
          </w:tcPr>
          <w:p w14:paraId="0C11AF87">
            <w:pPr>
              <w:spacing w:line="320" w:lineRule="exact"/>
              <w:jc w:val="center"/>
              <w:rPr>
                <w:rFonts w:hint="eastAsia" w:ascii="宋体" w:hAnsi="宋体" w:eastAsia="宋体" w:cs="宋体"/>
                <w:color w:val="auto"/>
              </w:rPr>
            </w:pPr>
          </w:p>
        </w:tc>
        <w:tc>
          <w:tcPr>
            <w:tcW w:w="402" w:type="pct"/>
            <w:tcBorders>
              <w:top w:val="nil"/>
              <w:left w:val="nil"/>
              <w:bottom w:val="single" w:color="auto" w:sz="4" w:space="0"/>
              <w:right w:val="single" w:color="auto" w:sz="4" w:space="0"/>
            </w:tcBorders>
            <w:noWrap/>
            <w:vAlign w:val="center"/>
          </w:tcPr>
          <w:p w14:paraId="67D3026F">
            <w:pPr>
              <w:spacing w:line="320" w:lineRule="exact"/>
              <w:jc w:val="center"/>
              <w:rPr>
                <w:rFonts w:hint="eastAsia" w:ascii="宋体" w:hAnsi="宋体" w:eastAsia="宋体" w:cs="宋体"/>
                <w:color w:val="auto"/>
              </w:rPr>
            </w:pPr>
          </w:p>
        </w:tc>
      </w:tr>
      <w:tr w14:paraId="5A4DAD70">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23CF55F1">
            <w:pPr>
              <w:spacing w:line="320" w:lineRule="exact"/>
              <w:jc w:val="center"/>
              <w:rPr>
                <w:rFonts w:hint="eastAsia" w:ascii="宋体" w:hAnsi="宋体" w:eastAsia="宋体" w:cs="宋体"/>
                <w:color w:val="auto"/>
              </w:rPr>
            </w:pPr>
            <w:r>
              <w:rPr>
                <w:rFonts w:hint="eastAsia" w:ascii="宋体" w:hAnsi="宋体" w:eastAsia="宋体" w:cs="宋体"/>
                <w:color w:val="auto"/>
              </w:rPr>
              <w:t>2</w:t>
            </w:r>
          </w:p>
        </w:tc>
        <w:tc>
          <w:tcPr>
            <w:tcW w:w="508" w:type="pct"/>
            <w:tcBorders>
              <w:top w:val="nil"/>
              <w:left w:val="nil"/>
              <w:bottom w:val="single" w:color="auto" w:sz="4" w:space="0"/>
              <w:right w:val="single" w:color="auto" w:sz="4" w:space="0"/>
            </w:tcBorders>
            <w:vAlign w:val="center"/>
          </w:tcPr>
          <w:p w14:paraId="3761094B">
            <w:pPr>
              <w:spacing w:line="320" w:lineRule="exact"/>
              <w:jc w:val="both"/>
              <w:rPr>
                <w:rFonts w:hint="eastAsia" w:ascii="宋体" w:hAnsi="宋体" w:eastAsia="宋体" w:cs="宋体"/>
                <w:color w:val="auto"/>
              </w:rPr>
            </w:pPr>
            <w:r>
              <w:rPr>
                <w:rFonts w:hint="eastAsia" w:ascii="宋体" w:hAnsi="宋体" w:eastAsia="宋体" w:cs="宋体"/>
                <w:color w:val="auto"/>
              </w:rPr>
              <w:t>工业</w:t>
            </w:r>
          </w:p>
        </w:tc>
        <w:tc>
          <w:tcPr>
            <w:tcW w:w="405" w:type="pct"/>
            <w:tcBorders>
              <w:top w:val="nil"/>
              <w:left w:val="nil"/>
              <w:bottom w:val="single" w:color="auto" w:sz="4" w:space="0"/>
              <w:right w:val="single" w:color="auto" w:sz="4" w:space="0"/>
            </w:tcBorders>
            <w:noWrap/>
            <w:vAlign w:val="center"/>
          </w:tcPr>
          <w:p w14:paraId="76262CE7">
            <w:pPr>
              <w:spacing w:line="320" w:lineRule="exact"/>
              <w:jc w:val="center"/>
              <w:rPr>
                <w:rFonts w:hint="eastAsia" w:ascii="宋体" w:hAnsi="宋体" w:eastAsia="宋体" w:cs="宋体"/>
                <w:color w:val="auto"/>
              </w:rPr>
            </w:pPr>
            <w:r>
              <w:rPr>
                <w:rFonts w:hint="eastAsia" w:ascii="宋体" w:hAnsi="宋体" w:eastAsia="宋体" w:cs="宋体"/>
                <w:color w:val="auto"/>
              </w:rPr>
              <w:t>≥40000</w:t>
            </w:r>
          </w:p>
        </w:tc>
        <w:tc>
          <w:tcPr>
            <w:tcW w:w="354" w:type="pct"/>
            <w:tcBorders>
              <w:top w:val="nil"/>
              <w:left w:val="nil"/>
              <w:bottom w:val="single" w:color="auto" w:sz="4" w:space="0"/>
              <w:right w:val="single" w:color="auto" w:sz="4" w:space="0"/>
            </w:tcBorders>
            <w:noWrap/>
            <w:vAlign w:val="center"/>
          </w:tcPr>
          <w:p w14:paraId="692516BF">
            <w:pPr>
              <w:spacing w:line="320" w:lineRule="exact"/>
              <w:jc w:val="center"/>
              <w:rPr>
                <w:rFonts w:hint="eastAsia" w:ascii="宋体" w:hAnsi="宋体" w:eastAsia="宋体" w:cs="宋体"/>
                <w:color w:val="auto"/>
              </w:rPr>
            </w:pPr>
            <w:r>
              <w:rPr>
                <w:rFonts w:hint="eastAsia" w:ascii="宋体" w:hAnsi="宋体" w:eastAsia="宋体" w:cs="宋体"/>
                <w:color w:val="auto"/>
              </w:rPr>
              <w:t>≥1000</w:t>
            </w:r>
          </w:p>
        </w:tc>
        <w:tc>
          <w:tcPr>
            <w:tcW w:w="380" w:type="pct"/>
            <w:tcBorders>
              <w:top w:val="nil"/>
              <w:left w:val="nil"/>
              <w:bottom w:val="single" w:color="auto" w:sz="4" w:space="0"/>
              <w:right w:val="single" w:color="auto" w:sz="4" w:space="0"/>
            </w:tcBorders>
            <w:noWrap/>
            <w:vAlign w:val="center"/>
          </w:tcPr>
          <w:p w14:paraId="685EE4DE">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2DAB20B5">
            <w:pPr>
              <w:spacing w:line="320" w:lineRule="exact"/>
              <w:jc w:val="center"/>
              <w:rPr>
                <w:rFonts w:hint="eastAsia" w:ascii="宋体" w:hAnsi="宋体" w:eastAsia="宋体" w:cs="宋体"/>
                <w:color w:val="auto"/>
              </w:rPr>
            </w:pPr>
            <w:r>
              <w:rPr>
                <w:rFonts w:hint="eastAsia" w:ascii="宋体" w:hAnsi="宋体" w:eastAsia="宋体" w:cs="宋体"/>
                <w:color w:val="auto"/>
              </w:rPr>
              <w:t>≥2000</w:t>
            </w:r>
          </w:p>
        </w:tc>
        <w:tc>
          <w:tcPr>
            <w:tcW w:w="304" w:type="pct"/>
            <w:tcBorders>
              <w:top w:val="nil"/>
              <w:left w:val="nil"/>
              <w:bottom w:val="single" w:color="auto" w:sz="4" w:space="0"/>
              <w:right w:val="single" w:color="auto" w:sz="4" w:space="0"/>
            </w:tcBorders>
            <w:noWrap/>
            <w:vAlign w:val="center"/>
          </w:tcPr>
          <w:p w14:paraId="3CA2DC93">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405" w:type="pct"/>
            <w:tcBorders>
              <w:top w:val="nil"/>
              <w:left w:val="nil"/>
              <w:bottom w:val="single" w:color="auto" w:sz="4" w:space="0"/>
              <w:right w:val="single" w:color="auto" w:sz="4" w:space="0"/>
            </w:tcBorders>
            <w:noWrap/>
            <w:vAlign w:val="center"/>
          </w:tcPr>
          <w:p w14:paraId="3D561B98">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4EA09480">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304" w:type="pct"/>
            <w:tcBorders>
              <w:top w:val="nil"/>
              <w:left w:val="nil"/>
              <w:bottom w:val="single" w:color="auto" w:sz="4" w:space="0"/>
              <w:right w:val="single" w:color="auto" w:sz="4" w:space="0"/>
            </w:tcBorders>
            <w:noWrap/>
            <w:vAlign w:val="center"/>
          </w:tcPr>
          <w:p w14:paraId="1E4F66B9">
            <w:pPr>
              <w:spacing w:line="320" w:lineRule="exact"/>
              <w:jc w:val="center"/>
              <w:rPr>
                <w:rFonts w:hint="eastAsia" w:ascii="宋体" w:hAnsi="宋体" w:eastAsia="宋体" w:cs="宋体"/>
                <w:color w:val="auto"/>
              </w:rPr>
            </w:pPr>
            <w:r>
              <w:rPr>
                <w:rFonts w:hint="eastAsia" w:ascii="宋体" w:hAnsi="宋体" w:eastAsia="宋体" w:cs="宋体"/>
                <w:color w:val="auto"/>
              </w:rPr>
              <w:t>≥20</w:t>
            </w:r>
          </w:p>
        </w:tc>
        <w:tc>
          <w:tcPr>
            <w:tcW w:w="302" w:type="pct"/>
            <w:tcBorders>
              <w:top w:val="nil"/>
              <w:left w:val="nil"/>
              <w:bottom w:val="single" w:color="auto" w:sz="4" w:space="0"/>
              <w:right w:val="single" w:color="auto" w:sz="4" w:space="0"/>
            </w:tcBorders>
            <w:noWrap/>
            <w:vAlign w:val="center"/>
          </w:tcPr>
          <w:p w14:paraId="0880E57E">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617D35E7">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315" w:type="pct"/>
            <w:tcBorders>
              <w:top w:val="nil"/>
              <w:left w:val="nil"/>
              <w:bottom w:val="single" w:color="auto" w:sz="4" w:space="0"/>
              <w:right w:val="single" w:color="auto" w:sz="4" w:space="0"/>
            </w:tcBorders>
            <w:noWrap/>
            <w:vAlign w:val="center"/>
          </w:tcPr>
          <w:p w14:paraId="7ECD0FEE">
            <w:pPr>
              <w:spacing w:line="320" w:lineRule="exact"/>
              <w:jc w:val="center"/>
              <w:rPr>
                <w:rFonts w:hint="eastAsia" w:ascii="宋体" w:hAnsi="宋体" w:eastAsia="宋体" w:cs="宋体"/>
                <w:color w:val="auto"/>
              </w:rPr>
            </w:pPr>
            <w:r>
              <w:rPr>
                <w:rFonts w:hint="eastAsia" w:ascii="宋体" w:hAnsi="宋体" w:eastAsia="宋体" w:cs="宋体"/>
                <w:color w:val="auto"/>
              </w:rPr>
              <w:t>＜20</w:t>
            </w:r>
          </w:p>
        </w:tc>
        <w:tc>
          <w:tcPr>
            <w:tcW w:w="402" w:type="pct"/>
            <w:tcBorders>
              <w:top w:val="nil"/>
              <w:left w:val="nil"/>
              <w:bottom w:val="single" w:color="auto" w:sz="4" w:space="0"/>
              <w:right w:val="single" w:color="auto" w:sz="4" w:space="0"/>
            </w:tcBorders>
            <w:noWrap/>
            <w:vAlign w:val="center"/>
          </w:tcPr>
          <w:p w14:paraId="1D2A715F">
            <w:pPr>
              <w:spacing w:line="320" w:lineRule="exact"/>
              <w:jc w:val="center"/>
              <w:rPr>
                <w:rFonts w:hint="eastAsia" w:ascii="宋体" w:hAnsi="宋体" w:eastAsia="宋体" w:cs="宋体"/>
                <w:color w:val="auto"/>
              </w:rPr>
            </w:pPr>
          </w:p>
        </w:tc>
      </w:tr>
      <w:tr w14:paraId="5F7E307D">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55E4B449">
            <w:pPr>
              <w:spacing w:line="320" w:lineRule="exact"/>
              <w:jc w:val="center"/>
              <w:rPr>
                <w:rFonts w:hint="eastAsia" w:ascii="宋体" w:hAnsi="宋体" w:eastAsia="宋体" w:cs="宋体"/>
                <w:color w:val="auto"/>
              </w:rPr>
            </w:pPr>
            <w:r>
              <w:rPr>
                <w:rFonts w:hint="eastAsia" w:ascii="宋体" w:hAnsi="宋体" w:eastAsia="宋体" w:cs="宋体"/>
                <w:color w:val="auto"/>
              </w:rPr>
              <w:t>3</w:t>
            </w:r>
          </w:p>
        </w:tc>
        <w:tc>
          <w:tcPr>
            <w:tcW w:w="508" w:type="pct"/>
            <w:tcBorders>
              <w:top w:val="nil"/>
              <w:left w:val="nil"/>
              <w:bottom w:val="single" w:color="auto" w:sz="4" w:space="0"/>
              <w:right w:val="single" w:color="auto" w:sz="4" w:space="0"/>
            </w:tcBorders>
            <w:vAlign w:val="center"/>
          </w:tcPr>
          <w:p w14:paraId="1C8C92C4">
            <w:pPr>
              <w:spacing w:line="320" w:lineRule="exact"/>
              <w:jc w:val="both"/>
              <w:rPr>
                <w:rFonts w:hint="eastAsia" w:ascii="宋体" w:hAnsi="宋体" w:eastAsia="宋体" w:cs="宋体"/>
                <w:color w:val="auto"/>
              </w:rPr>
            </w:pPr>
            <w:r>
              <w:rPr>
                <w:rFonts w:hint="eastAsia" w:ascii="宋体" w:hAnsi="宋体" w:eastAsia="宋体" w:cs="宋体"/>
                <w:color w:val="auto"/>
              </w:rPr>
              <w:t>建筑业</w:t>
            </w:r>
          </w:p>
        </w:tc>
        <w:tc>
          <w:tcPr>
            <w:tcW w:w="405" w:type="pct"/>
            <w:tcBorders>
              <w:top w:val="nil"/>
              <w:left w:val="nil"/>
              <w:bottom w:val="single" w:color="auto" w:sz="4" w:space="0"/>
              <w:right w:val="single" w:color="auto" w:sz="4" w:space="0"/>
            </w:tcBorders>
            <w:noWrap/>
            <w:vAlign w:val="center"/>
          </w:tcPr>
          <w:p w14:paraId="5F7A6A92">
            <w:pPr>
              <w:spacing w:line="320" w:lineRule="exact"/>
              <w:jc w:val="center"/>
              <w:rPr>
                <w:rFonts w:hint="eastAsia" w:ascii="宋体" w:hAnsi="宋体" w:eastAsia="宋体" w:cs="宋体"/>
                <w:color w:val="auto"/>
              </w:rPr>
            </w:pPr>
            <w:r>
              <w:rPr>
                <w:rFonts w:hint="eastAsia" w:ascii="宋体" w:hAnsi="宋体" w:eastAsia="宋体" w:cs="宋体"/>
                <w:color w:val="auto"/>
              </w:rPr>
              <w:t>≥80000</w:t>
            </w:r>
          </w:p>
        </w:tc>
        <w:tc>
          <w:tcPr>
            <w:tcW w:w="354" w:type="pct"/>
            <w:tcBorders>
              <w:top w:val="nil"/>
              <w:left w:val="nil"/>
              <w:bottom w:val="single" w:color="auto" w:sz="4" w:space="0"/>
              <w:right w:val="single" w:color="auto" w:sz="4" w:space="0"/>
            </w:tcBorders>
            <w:noWrap/>
            <w:vAlign w:val="center"/>
          </w:tcPr>
          <w:p w14:paraId="30E8F59C">
            <w:pPr>
              <w:spacing w:line="320" w:lineRule="exact"/>
              <w:jc w:val="center"/>
              <w:rPr>
                <w:rFonts w:hint="eastAsia" w:ascii="宋体" w:hAnsi="宋体" w:eastAsia="宋体" w:cs="宋体"/>
                <w:color w:val="auto"/>
              </w:rPr>
            </w:pPr>
          </w:p>
        </w:tc>
        <w:tc>
          <w:tcPr>
            <w:tcW w:w="380" w:type="pct"/>
            <w:tcBorders>
              <w:top w:val="nil"/>
              <w:left w:val="nil"/>
              <w:bottom w:val="single" w:color="auto" w:sz="4" w:space="0"/>
              <w:right w:val="single" w:color="auto" w:sz="4" w:space="0"/>
            </w:tcBorders>
            <w:noWrap/>
            <w:vAlign w:val="center"/>
          </w:tcPr>
          <w:p w14:paraId="00478843">
            <w:pPr>
              <w:spacing w:line="320" w:lineRule="exact"/>
              <w:jc w:val="center"/>
              <w:rPr>
                <w:rFonts w:hint="eastAsia" w:ascii="宋体" w:hAnsi="宋体" w:eastAsia="宋体" w:cs="宋体"/>
                <w:color w:val="auto"/>
              </w:rPr>
            </w:pPr>
            <w:r>
              <w:rPr>
                <w:rFonts w:hint="eastAsia" w:ascii="宋体" w:hAnsi="宋体" w:eastAsia="宋体" w:cs="宋体"/>
                <w:color w:val="auto"/>
              </w:rPr>
              <w:t>≥80000</w:t>
            </w:r>
          </w:p>
        </w:tc>
        <w:tc>
          <w:tcPr>
            <w:tcW w:w="378" w:type="pct"/>
            <w:tcBorders>
              <w:top w:val="nil"/>
              <w:left w:val="nil"/>
              <w:bottom w:val="single" w:color="auto" w:sz="4" w:space="0"/>
              <w:right w:val="single" w:color="auto" w:sz="4" w:space="0"/>
            </w:tcBorders>
            <w:noWrap/>
            <w:vAlign w:val="center"/>
          </w:tcPr>
          <w:p w14:paraId="648C6C88">
            <w:pPr>
              <w:spacing w:line="320" w:lineRule="exact"/>
              <w:jc w:val="center"/>
              <w:rPr>
                <w:rFonts w:hint="eastAsia" w:ascii="宋体" w:hAnsi="宋体" w:eastAsia="宋体" w:cs="宋体"/>
                <w:color w:val="auto"/>
              </w:rPr>
            </w:pPr>
            <w:r>
              <w:rPr>
                <w:rFonts w:hint="eastAsia" w:ascii="宋体" w:hAnsi="宋体" w:eastAsia="宋体" w:cs="宋体"/>
                <w:color w:val="auto"/>
              </w:rPr>
              <w:t>≥5000</w:t>
            </w:r>
          </w:p>
        </w:tc>
        <w:tc>
          <w:tcPr>
            <w:tcW w:w="304" w:type="pct"/>
            <w:tcBorders>
              <w:top w:val="nil"/>
              <w:left w:val="nil"/>
              <w:bottom w:val="single" w:color="auto" w:sz="4" w:space="0"/>
              <w:right w:val="single" w:color="auto" w:sz="4" w:space="0"/>
            </w:tcBorders>
            <w:noWrap/>
            <w:vAlign w:val="center"/>
          </w:tcPr>
          <w:p w14:paraId="487E5171">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4B1DC826">
            <w:pPr>
              <w:spacing w:line="320" w:lineRule="exact"/>
              <w:jc w:val="center"/>
              <w:rPr>
                <w:rFonts w:hint="eastAsia" w:ascii="宋体" w:hAnsi="宋体" w:eastAsia="宋体" w:cs="宋体"/>
                <w:color w:val="auto"/>
              </w:rPr>
            </w:pPr>
            <w:r>
              <w:rPr>
                <w:rFonts w:hint="eastAsia" w:ascii="宋体" w:hAnsi="宋体" w:eastAsia="宋体" w:cs="宋体"/>
                <w:color w:val="auto"/>
              </w:rPr>
              <w:t>≥5000</w:t>
            </w:r>
          </w:p>
        </w:tc>
        <w:tc>
          <w:tcPr>
            <w:tcW w:w="405" w:type="pct"/>
            <w:tcBorders>
              <w:top w:val="nil"/>
              <w:left w:val="nil"/>
              <w:bottom w:val="single" w:color="auto" w:sz="4" w:space="0"/>
              <w:right w:val="single" w:color="auto" w:sz="4" w:space="0"/>
            </w:tcBorders>
            <w:noWrap/>
            <w:vAlign w:val="center"/>
          </w:tcPr>
          <w:p w14:paraId="27AED301">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304" w:type="pct"/>
            <w:tcBorders>
              <w:top w:val="nil"/>
              <w:left w:val="nil"/>
              <w:bottom w:val="single" w:color="auto" w:sz="4" w:space="0"/>
              <w:right w:val="single" w:color="auto" w:sz="4" w:space="0"/>
            </w:tcBorders>
            <w:noWrap/>
            <w:vAlign w:val="center"/>
          </w:tcPr>
          <w:p w14:paraId="594BE6A7">
            <w:pPr>
              <w:spacing w:line="320" w:lineRule="exact"/>
              <w:jc w:val="center"/>
              <w:rPr>
                <w:rFonts w:hint="eastAsia" w:ascii="宋体" w:hAnsi="宋体" w:eastAsia="宋体" w:cs="宋体"/>
                <w:color w:val="auto"/>
              </w:rPr>
            </w:pPr>
          </w:p>
        </w:tc>
        <w:tc>
          <w:tcPr>
            <w:tcW w:w="302" w:type="pct"/>
            <w:tcBorders>
              <w:top w:val="nil"/>
              <w:left w:val="nil"/>
              <w:bottom w:val="single" w:color="auto" w:sz="4" w:space="0"/>
              <w:right w:val="single" w:color="auto" w:sz="4" w:space="0"/>
            </w:tcBorders>
            <w:noWrap/>
            <w:vAlign w:val="center"/>
          </w:tcPr>
          <w:p w14:paraId="3EE83690">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378" w:type="pct"/>
            <w:tcBorders>
              <w:top w:val="nil"/>
              <w:left w:val="nil"/>
              <w:bottom w:val="single" w:color="auto" w:sz="4" w:space="0"/>
              <w:right w:val="single" w:color="auto" w:sz="4" w:space="0"/>
            </w:tcBorders>
            <w:noWrap/>
            <w:vAlign w:val="center"/>
          </w:tcPr>
          <w:p w14:paraId="64C06048">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315" w:type="pct"/>
            <w:tcBorders>
              <w:top w:val="nil"/>
              <w:left w:val="nil"/>
              <w:bottom w:val="single" w:color="auto" w:sz="4" w:space="0"/>
              <w:right w:val="single" w:color="auto" w:sz="4" w:space="0"/>
            </w:tcBorders>
            <w:noWrap/>
            <w:vAlign w:val="center"/>
          </w:tcPr>
          <w:p w14:paraId="16241BFD">
            <w:pPr>
              <w:spacing w:line="320" w:lineRule="exact"/>
              <w:jc w:val="center"/>
              <w:rPr>
                <w:rFonts w:hint="eastAsia" w:ascii="宋体" w:hAnsi="宋体" w:eastAsia="宋体" w:cs="宋体"/>
                <w:color w:val="auto"/>
              </w:rPr>
            </w:pPr>
          </w:p>
        </w:tc>
        <w:tc>
          <w:tcPr>
            <w:tcW w:w="402" w:type="pct"/>
            <w:tcBorders>
              <w:top w:val="nil"/>
              <w:left w:val="nil"/>
              <w:bottom w:val="single" w:color="auto" w:sz="4" w:space="0"/>
              <w:right w:val="single" w:color="auto" w:sz="4" w:space="0"/>
            </w:tcBorders>
            <w:noWrap/>
            <w:vAlign w:val="center"/>
          </w:tcPr>
          <w:p w14:paraId="671FFE23">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r>
      <w:tr w14:paraId="77437A3A">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52A9ED74">
            <w:pPr>
              <w:spacing w:line="320" w:lineRule="exact"/>
              <w:jc w:val="center"/>
              <w:rPr>
                <w:rFonts w:hint="eastAsia" w:ascii="宋体" w:hAnsi="宋体" w:eastAsia="宋体" w:cs="宋体"/>
                <w:color w:val="auto"/>
              </w:rPr>
            </w:pPr>
            <w:r>
              <w:rPr>
                <w:rFonts w:hint="eastAsia" w:ascii="宋体" w:hAnsi="宋体" w:eastAsia="宋体" w:cs="宋体"/>
                <w:color w:val="auto"/>
              </w:rPr>
              <w:t>4</w:t>
            </w:r>
          </w:p>
        </w:tc>
        <w:tc>
          <w:tcPr>
            <w:tcW w:w="508" w:type="pct"/>
            <w:tcBorders>
              <w:top w:val="nil"/>
              <w:left w:val="nil"/>
              <w:bottom w:val="single" w:color="auto" w:sz="4" w:space="0"/>
              <w:right w:val="single" w:color="auto" w:sz="4" w:space="0"/>
            </w:tcBorders>
            <w:vAlign w:val="center"/>
          </w:tcPr>
          <w:p w14:paraId="68C124E4">
            <w:pPr>
              <w:spacing w:line="320" w:lineRule="exact"/>
              <w:jc w:val="both"/>
              <w:rPr>
                <w:rFonts w:hint="eastAsia" w:ascii="宋体" w:hAnsi="宋体" w:eastAsia="宋体" w:cs="宋体"/>
                <w:color w:val="auto"/>
              </w:rPr>
            </w:pPr>
            <w:r>
              <w:rPr>
                <w:rFonts w:hint="eastAsia" w:ascii="宋体" w:hAnsi="宋体" w:eastAsia="宋体" w:cs="宋体"/>
                <w:color w:val="auto"/>
              </w:rPr>
              <w:t>批发业</w:t>
            </w:r>
          </w:p>
        </w:tc>
        <w:tc>
          <w:tcPr>
            <w:tcW w:w="405" w:type="pct"/>
            <w:tcBorders>
              <w:top w:val="nil"/>
              <w:left w:val="nil"/>
              <w:bottom w:val="single" w:color="auto" w:sz="4" w:space="0"/>
              <w:right w:val="single" w:color="auto" w:sz="4" w:space="0"/>
            </w:tcBorders>
            <w:noWrap/>
            <w:vAlign w:val="center"/>
          </w:tcPr>
          <w:p w14:paraId="6CF76CE6">
            <w:pPr>
              <w:spacing w:line="320" w:lineRule="exact"/>
              <w:jc w:val="center"/>
              <w:rPr>
                <w:rFonts w:hint="eastAsia" w:ascii="宋体" w:hAnsi="宋体" w:eastAsia="宋体" w:cs="宋体"/>
                <w:color w:val="auto"/>
              </w:rPr>
            </w:pPr>
            <w:r>
              <w:rPr>
                <w:rFonts w:hint="eastAsia" w:ascii="宋体" w:hAnsi="宋体" w:eastAsia="宋体" w:cs="宋体"/>
                <w:color w:val="auto"/>
              </w:rPr>
              <w:t>≥40000</w:t>
            </w:r>
          </w:p>
        </w:tc>
        <w:tc>
          <w:tcPr>
            <w:tcW w:w="354" w:type="pct"/>
            <w:tcBorders>
              <w:top w:val="nil"/>
              <w:left w:val="nil"/>
              <w:bottom w:val="single" w:color="auto" w:sz="4" w:space="0"/>
              <w:right w:val="single" w:color="auto" w:sz="4" w:space="0"/>
            </w:tcBorders>
            <w:noWrap/>
            <w:vAlign w:val="center"/>
          </w:tcPr>
          <w:p w14:paraId="5A8820CA">
            <w:pPr>
              <w:spacing w:line="320" w:lineRule="exact"/>
              <w:jc w:val="center"/>
              <w:rPr>
                <w:rFonts w:hint="eastAsia" w:ascii="宋体" w:hAnsi="宋体" w:eastAsia="宋体" w:cs="宋体"/>
                <w:color w:val="auto"/>
              </w:rPr>
            </w:pPr>
            <w:r>
              <w:rPr>
                <w:rFonts w:hint="eastAsia" w:ascii="宋体" w:hAnsi="宋体" w:eastAsia="宋体" w:cs="宋体"/>
                <w:color w:val="auto"/>
              </w:rPr>
              <w:t>≥200</w:t>
            </w:r>
          </w:p>
        </w:tc>
        <w:tc>
          <w:tcPr>
            <w:tcW w:w="380" w:type="pct"/>
            <w:tcBorders>
              <w:top w:val="nil"/>
              <w:left w:val="nil"/>
              <w:bottom w:val="single" w:color="auto" w:sz="4" w:space="0"/>
              <w:right w:val="single" w:color="auto" w:sz="4" w:space="0"/>
            </w:tcBorders>
            <w:noWrap/>
            <w:vAlign w:val="center"/>
          </w:tcPr>
          <w:p w14:paraId="5D32EC0B">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693F1CE7">
            <w:pPr>
              <w:spacing w:line="320" w:lineRule="exact"/>
              <w:jc w:val="center"/>
              <w:rPr>
                <w:rFonts w:hint="eastAsia" w:ascii="宋体" w:hAnsi="宋体" w:eastAsia="宋体" w:cs="宋体"/>
                <w:color w:val="auto"/>
              </w:rPr>
            </w:pPr>
            <w:r>
              <w:rPr>
                <w:rFonts w:hint="eastAsia" w:ascii="宋体" w:hAnsi="宋体" w:eastAsia="宋体" w:cs="宋体"/>
                <w:color w:val="auto"/>
              </w:rPr>
              <w:t>≥5000</w:t>
            </w:r>
          </w:p>
        </w:tc>
        <w:tc>
          <w:tcPr>
            <w:tcW w:w="304" w:type="pct"/>
            <w:tcBorders>
              <w:top w:val="nil"/>
              <w:left w:val="nil"/>
              <w:bottom w:val="single" w:color="auto" w:sz="4" w:space="0"/>
              <w:right w:val="single" w:color="auto" w:sz="4" w:space="0"/>
            </w:tcBorders>
            <w:noWrap/>
            <w:vAlign w:val="center"/>
          </w:tcPr>
          <w:p w14:paraId="1AB0AEB4">
            <w:pPr>
              <w:spacing w:line="320" w:lineRule="exact"/>
              <w:jc w:val="center"/>
              <w:rPr>
                <w:rFonts w:hint="eastAsia" w:ascii="宋体" w:hAnsi="宋体" w:eastAsia="宋体" w:cs="宋体"/>
                <w:color w:val="auto"/>
              </w:rPr>
            </w:pPr>
            <w:r>
              <w:rPr>
                <w:rFonts w:hint="eastAsia" w:ascii="宋体" w:hAnsi="宋体" w:eastAsia="宋体" w:cs="宋体"/>
                <w:color w:val="auto"/>
              </w:rPr>
              <w:t>≥20</w:t>
            </w:r>
          </w:p>
        </w:tc>
        <w:tc>
          <w:tcPr>
            <w:tcW w:w="405" w:type="pct"/>
            <w:tcBorders>
              <w:top w:val="nil"/>
              <w:left w:val="nil"/>
              <w:bottom w:val="single" w:color="auto" w:sz="4" w:space="0"/>
              <w:right w:val="single" w:color="auto" w:sz="4" w:space="0"/>
            </w:tcBorders>
            <w:noWrap/>
            <w:vAlign w:val="center"/>
          </w:tcPr>
          <w:p w14:paraId="5A91EC82">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16ED3B80">
            <w:pPr>
              <w:spacing w:line="320" w:lineRule="exact"/>
              <w:jc w:val="center"/>
              <w:rPr>
                <w:rFonts w:hint="eastAsia" w:ascii="宋体" w:hAnsi="宋体" w:eastAsia="宋体" w:cs="宋体"/>
                <w:color w:val="auto"/>
              </w:rPr>
            </w:pPr>
            <w:r>
              <w:rPr>
                <w:rFonts w:hint="eastAsia" w:ascii="宋体" w:hAnsi="宋体" w:eastAsia="宋体" w:cs="宋体"/>
                <w:color w:val="auto"/>
              </w:rPr>
              <w:t>≥1000</w:t>
            </w:r>
          </w:p>
        </w:tc>
        <w:tc>
          <w:tcPr>
            <w:tcW w:w="304" w:type="pct"/>
            <w:tcBorders>
              <w:top w:val="nil"/>
              <w:left w:val="nil"/>
              <w:bottom w:val="single" w:color="auto" w:sz="4" w:space="0"/>
              <w:right w:val="single" w:color="auto" w:sz="4" w:space="0"/>
            </w:tcBorders>
            <w:noWrap/>
            <w:vAlign w:val="center"/>
          </w:tcPr>
          <w:p w14:paraId="79EFC01B">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03752861">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2488E7D4">
            <w:pPr>
              <w:spacing w:line="320" w:lineRule="exact"/>
              <w:jc w:val="center"/>
              <w:rPr>
                <w:rFonts w:hint="eastAsia" w:ascii="宋体" w:hAnsi="宋体" w:eastAsia="宋体" w:cs="宋体"/>
                <w:color w:val="auto"/>
              </w:rPr>
            </w:pPr>
            <w:r>
              <w:rPr>
                <w:rFonts w:hint="eastAsia" w:ascii="宋体" w:hAnsi="宋体" w:eastAsia="宋体" w:cs="宋体"/>
                <w:color w:val="auto"/>
              </w:rPr>
              <w:t>＜1000</w:t>
            </w:r>
          </w:p>
        </w:tc>
        <w:tc>
          <w:tcPr>
            <w:tcW w:w="315" w:type="pct"/>
            <w:tcBorders>
              <w:top w:val="nil"/>
              <w:left w:val="nil"/>
              <w:bottom w:val="single" w:color="auto" w:sz="4" w:space="0"/>
              <w:right w:val="single" w:color="auto" w:sz="4" w:space="0"/>
            </w:tcBorders>
            <w:noWrap/>
            <w:vAlign w:val="center"/>
          </w:tcPr>
          <w:p w14:paraId="4F1BF148">
            <w:pPr>
              <w:spacing w:line="320" w:lineRule="exact"/>
              <w:jc w:val="center"/>
              <w:rPr>
                <w:rFonts w:hint="eastAsia" w:ascii="宋体" w:hAnsi="宋体" w:eastAsia="宋体" w:cs="宋体"/>
                <w:color w:val="auto"/>
              </w:rPr>
            </w:pPr>
            <w:r>
              <w:rPr>
                <w:rFonts w:hint="eastAsia" w:ascii="宋体" w:hAnsi="宋体" w:eastAsia="宋体" w:cs="宋体"/>
                <w:color w:val="auto"/>
              </w:rPr>
              <w:t>＜5</w:t>
            </w:r>
          </w:p>
        </w:tc>
        <w:tc>
          <w:tcPr>
            <w:tcW w:w="402" w:type="pct"/>
            <w:tcBorders>
              <w:top w:val="nil"/>
              <w:left w:val="nil"/>
              <w:bottom w:val="single" w:color="auto" w:sz="4" w:space="0"/>
              <w:right w:val="single" w:color="auto" w:sz="4" w:space="0"/>
            </w:tcBorders>
            <w:noWrap/>
            <w:vAlign w:val="center"/>
          </w:tcPr>
          <w:p w14:paraId="159AF1C4">
            <w:pPr>
              <w:spacing w:line="320" w:lineRule="exact"/>
              <w:jc w:val="center"/>
              <w:rPr>
                <w:rFonts w:hint="eastAsia" w:ascii="宋体" w:hAnsi="宋体" w:eastAsia="宋体" w:cs="宋体"/>
                <w:color w:val="auto"/>
              </w:rPr>
            </w:pPr>
          </w:p>
        </w:tc>
      </w:tr>
      <w:tr w14:paraId="2AC8B6C5">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72BF0FA3">
            <w:pPr>
              <w:spacing w:line="320" w:lineRule="exact"/>
              <w:jc w:val="center"/>
              <w:rPr>
                <w:rFonts w:hint="eastAsia" w:ascii="宋体" w:hAnsi="宋体" w:eastAsia="宋体" w:cs="宋体"/>
                <w:color w:val="auto"/>
              </w:rPr>
            </w:pPr>
            <w:r>
              <w:rPr>
                <w:rFonts w:hint="eastAsia" w:ascii="宋体" w:hAnsi="宋体" w:eastAsia="宋体" w:cs="宋体"/>
                <w:color w:val="auto"/>
              </w:rPr>
              <w:t>5</w:t>
            </w:r>
          </w:p>
        </w:tc>
        <w:tc>
          <w:tcPr>
            <w:tcW w:w="508" w:type="pct"/>
            <w:tcBorders>
              <w:top w:val="nil"/>
              <w:left w:val="nil"/>
              <w:bottom w:val="single" w:color="auto" w:sz="4" w:space="0"/>
              <w:right w:val="single" w:color="auto" w:sz="4" w:space="0"/>
            </w:tcBorders>
            <w:vAlign w:val="center"/>
          </w:tcPr>
          <w:p w14:paraId="67F075AB">
            <w:pPr>
              <w:spacing w:line="320" w:lineRule="exact"/>
              <w:jc w:val="both"/>
              <w:rPr>
                <w:rFonts w:hint="eastAsia" w:ascii="宋体" w:hAnsi="宋体" w:eastAsia="宋体" w:cs="宋体"/>
                <w:color w:val="auto"/>
              </w:rPr>
            </w:pPr>
            <w:r>
              <w:rPr>
                <w:rFonts w:hint="eastAsia" w:ascii="宋体" w:hAnsi="宋体" w:eastAsia="宋体" w:cs="宋体"/>
                <w:color w:val="auto"/>
              </w:rPr>
              <w:t>零售业</w:t>
            </w:r>
          </w:p>
        </w:tc>
        <w:tc>
          <w:tcPr>
            <w:tcW w:w="405" w:type="pct"/>
            <w:tcBorders>
              <w:top w:val="nil"/>
              <w:left w:val="nil"/>
              <w:bottom w:val="single" w:color="auto" w:sz="4" w:space="0"/>
              <w:right w:val="single" w:color="auto" w:sz="4" w:space="0"/>
            </w:tcBorders>
            <w:noWrap/>
            <w:vAlign w:val="center"/>
          </w:tcPr>
          <w:p w14:paraId="611647FC">
            <w:pPr>
              <w:spacing w:line="320" w:lineRule="exact"/>
              <w:jc w:val="center"/>
              <w:rPr>
                <w:rFonts w:hint="eastAsia" w:ascii="宋体" w:hAnsi="宋体" w:eastAsia="宋体" w:cs="宋体"/>
                <w:color w:val="auto"/>
              </w:rPr>
            </w:pPr>
            <w:r>
              <w:rPr>
                <w:rFonts w:hint="eastAsia" w:ascii="宋体" w:hAnsi="宋体" w:eastAsia="宋体" w:cs="宋体"/>
                <w:color w:val="auto"/>
              </w:rPr>
              <w:t>≥20000</w:t>
            </w:r>
          </w:p>
        </w:tc>
        <w:tc>
          <w:tcPr>
            <w:tcW w:w="354" w:type="pct"/>
            <w:tcBorders>
              <w:top w:val="nil"/>
              <w:left w:val="nil"/>
              <w:bottom w:val="single" w:color="auto" w:sz="4" w:space="0"/>
              <w:right w:val="single" w:color="auto" w:sz="4" w:space="0"/>
            </w:tcBorders>
            <w:noWrap/>
            <w:vAlign w:val="center"/>
          </w:tcPr>
          <w:p w14:paraId="3AB09475">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380" w:type="pct"/>
            <w:tcBorders>
              <w:top w:val="nil"/>
              <w:left w:val="nil"/>
              <w:bottom w:val="single" w:color="auto" w:sz="4" w:space="0"/>
              <w:right w:val="single" w:color="auto" w:sz="4" w:space="0"/>
            </w:tcBorders>
            <w:noWrap/>
            <w:vAlign w:val="center"/>
          </w:tcPr>
          <w:p w14:paraId="63572B1F">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5BFB8082">
            <w:pPr>
              <w:spacing w:line="320" w:lineRule="exact"/>
              <w:jc w:val="center"/>
              <w:rPr>
                <w:rFonts w:hint="eastAsia" w:ascii="宋体" w:hAnsi="宋体" w:eastAsia="宋体" w:cs="宋体"/>
                <w:color w:val="auto"/>
              </w:rPr>
            </w:pPr>
            <w:r>
              <w:rPr>
                <w:rFonts w:hint="eastAsia" w:ascii="宋体" w:hAnsi="宋体" w:eastAsia="宋体" w:cs="宋体"/>
                <w:color w:val="auto"/>
              </w:rPr>
              <w:t>≥500</w:t>
            </w:r>
          </w:p>
        </w:tc>
        <w:tc>
          <w:tcPr>
            <w:tcW w:w="304" w:type="pct"/>
            <w:tcBorders>
              <w:top w:val="nil"/>
              <w:left w:val="nil"/>
              <w:bottom w:val="single" w:color="auto" w:sz="4" w:space="0"/>
              <w:right w:val="single" w:color="auto" w:sz="4" w:space="0"/>
            </w:tcBorders>
            <w:noWrap/>
            <w:vAlign w:val="center"/>
          </w:tcPr>
          <w:p w14:paraId="6BFD3E2D">
            <w:pPr>
              <w:spacing w:line="320" w:lineRule="exact"/>
              <w:jc w:val="center"/>
              <w:rPr>
                <w:rFonts w:hint="eastAsia" w:ascii="宋体" w:hAnsi="宋体" w:eastAsia="宋体" w:cs="宋体"/>
                <w:color w:val="auto"/>
              </w:rPr>
            </w:pPr>
            <w:r>
              <w:rPr>
                <w:rFonts w:hint="eastAsia" w:ascii="宋体" w:hAnsi="宋体" w:eastAsia="宋体" w:cs="宋体"/>
                <w:color w:val="auto"/>
              </w:rPr>
              <w:t>≥50</w:t>
            </w:r>
          </w:p>
        </w:tc>
        <w:tc>
          <w:tcPr>
            <w:tcW w:w="405" w:type="pct"/>
            <w:tcBorders>
              <w:top w:val="nil"/>
              <w:left w:val="nil"/>
              <w:bottom w:val="single" w:color="auto" w:sz="4" w:space="0"/>
              <w:right w:val="single" w:color="auto" w:sz="4" w:space="0"/>
            </w:tcBorders>
            <w:noWrap/>
            <w:vAlign w:val="center"/>
          </w:tcPr>
          <w:p w14:paraId="122C3FAB">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2869A956">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04" w:type="pct"/>
            <w:tcBorders>
              <w:top w:val="nil"/>
              <w:left w:val="nil"/>
              <w:bottom w:val="single" w:color="auto" w:sz="4" w:space="0"/>
              <w:right w:val="single" w:color="auto" w:sz="4" w:space="0"/>
            </w:tcBorders>
            <w:noWrap/>
            <w:vAlign w:val="center"/>
          </w:tcPr>
          <w:p w14:paraId="51A37313">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44181A6D">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71658749">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15" w:type="pct"/>
            <w:tcBorders>
              <w:top w:val="nil"/>
              <w:left w:val="nil"/>
              <w:bottom w:val="single" w:color="auto" w:sz="4" w:space="0"/>
              <w:right w:val="single" w:color="auto" w:sz="4" w:space="0"/>
            </w:tcBorders>
            <w:noWrap/>
            <w:vAlign w:val="center"/>
          </w:tcPr>
          <w:p w14:paraId="327D4233">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402" w:type="pct"/>
            <w:tcBorders>
              <w:top w:val="nil"/>
              <w:left w:val="nil"/>
              <w:bottom w:val="single" w:color="auto" w:sz="4" w:space="0"/>
              <w:right w:val="single" w:color="auto" w:sz="4" w:space="0"/>
            </w:tcBorders>
            <w:noWrap/>
            <w:vAlign w:val="center"/>
          </w:tcPr>
          <w:p w14:paraId="64C53FE3">
            <w:pPr>
              <w:spacing w:line="320" w:lineRule="exact"/>
              <w:jc w:val="center"/>
              <w:rPr>
                <w:rFonts w:hint="eastAsia" w:ascii="宋体" w:hAnsi="宋体" w:eastAsia="宋体" w:cs="宋体"/>
                <w:color w:val="auto"/>
              </w:rPr>
            </w:pPr>
          </w:p>
        </w:tc>
      </w:tr>
      <w:tr w14:paraId="39950B12">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0967585B">
            <w:pPr>
              <w:spacing w:line="320" w:lineRule="exact"/>
              <w:jc w:val="center"/>
              <w:rPr>
                <w:rFonts w:hint="eastAsia" w:ascii="宋体" w:hAnsi="宋体" w:eastAsia="宋体" w:cs="宋体"/>
                <w:color w:val="auto"/>
              </w:rPr>
            </w:pPr>
            <w:r>
              <w:rPr>
                <w:rFonts w:hint="eastAsia" w:ascii="宋体" w:hAnsi="宋体" w:eastAsia="宋体" w:cs="宋体"/>
                <w:color w:val="auto"/>
              </w:rPr>
              <w:t>6</w:t>
            </w:r>
          </w:p>
        </w:tc>
        <w:tc>
          <w:tcPr>
            <w:tcW w:w="508" w:type="pct"/>
            <w:tcBorders>
              <w:top w:val="nil"/>
              <w:left w:val="nil"/>
              <w:bottom w:val="single" w:color="auto" w:sz="4" w:space="0"/>
              <w:right w:val="single" w:color="auto" w:sz="4" w:space="0"/>
            </w:tcBorders>
            <w:vAlign w:val="center"/>
          </w:tcPr>
          <w:p w14:paraId="389EC475">
            <w:pPr>
              <w:spacing w:line="320" w:lineRule="exact"/>
              <w:jc w:val="both"/>
              <w:rPr>
                <w:rFonts w:hint="eastAsia" w:ascii="宋体" w:hAnsi="宋体" w:eastAsia="宋体" w:cs="宋体"/>
                <w:color w:val="auto"/>
              </w:rPr>
            </w:pPr>
            <w:r>
              <w:rPr>
                <w:rFonts w:hint="eastAsia" w:ascii="宋体" w:hAnsi="宋体" w:eastAsia="宋体" w:cs="宋体"/>
                <w:color w:val="auto"/>
              </w:rPr>
              <w:t>交通运输业</w:t>
            </w:r>
          </w:p>
        </w:tc>
        <w:tc>
          <w:tcPr>
            <w:tcW w:w="405" w:type="pct"/>
            <w:tcBorders>
              <w:top w:val="nil"/>
              <w:left w:val="nil"/>
              <w:bottom w:val="single" w:color="auto" w:sz="4" w:space="0"/>
              <w:right w:val="single" w:color="auto" w:sz="4" w:space="0"/>
            </w:tcBorders>
            <w:noWrap/>
            <w:vAlign w:val="center"/>
          </w:tcPr>
          <w:p w14:paraId="6A139F72">
            <w:pPr>
              <w:spacing w:line="320" w:lineRule="exact"/>
              <w:jc w:val="center"/>
              <w:rPr>
                <w:rFonts w:hint="eastAsia" w:ascii="宋体" w:hAnsi="宋体" w:eastAsia="宋体" w:cs="宋体"/>
                <w:color w:val="auto"/>
              </w:rPr>
            </w:pPr>
            <w:r>
              <w:rPr>
                <w:rFonts w:hint="eastAsia" w:ascii="宋体" w:hAnsi="宋体" w:eastAsia="宋体" w:cs="宋体"/>
                <w:color w:val="auto"/>
              </w:rPr>
              <w:t>≥30000</w:t>
            </w:r>
          </w:p>
        </w:tc>
        <w:tc>
          <w:tcPr>
            <w:tcW w:w="354" w:type="pct"/>
            <w:tcBorders>
              <w:top w:val="nil"/>
              <w:left w:val="nil"/>
              <w:bottom w:val="single" w:color="auto" w:sz="4" w:space="0"/>
              <w:right w:val="single" w:color="auto" w:sz="4" w:space="0"/>
            </w:tcBorders>
            <w:noWrap/>
            <w:vAlign w:val="center"/>
          </w:tcPr>
          <w:p w14:paraId="7530237E">
            <w:pPr>
              <w:spacing w:line="320" w:lineRule="exact"/>
              <w:jc w:val="center"/>
              <w:rPr>
                <w:rFonts w:hint="eastAsia" w:ascii="宋体" w:hAnsi="宋体" w:eastAsia="宋体" w:cs="宋体"/>
                <w:color w:val="auto"/>
              </w:rPr>
            </w:pPr>
            <w:r>
              <w:rPr>
                <w:rFonts w:hint="eastAsia" w:ascii="宋体" w:hAnsi="宋体" w:eastAsia="宋体" w:cs="宋体"/>
                <w:color w:val="auto"/>
              </w:rPr>
              <w:t>≥1000</w:t>
            </w:r>
          </w:p>
        </w:tc>
        <w:tc>
          <w:tcPr>
            <w:tcW w:w="380" w:type="pct"/>
            <w:tcBorders>
              <w:top w:val="nil"/>
              <w:left w:val="nil"/>
              <w:bottom w:val="single" w:color="auto" w:sz="4" w:space="0"/>
              <w:right w:val="single" w:color="auto" w:sz="4" w:space="0"/>
            </w:tcBorders>
            <w:noWrap/>
            <w:vAlign w:val="center"/>
          </w:tcPr>
          <w:p w14:paraId="79CBCD2D">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77D26D8C">
            <w:pPr>
              <w:spacing w:line="320" w:lineRule="exact"/>
              <w:jc w:val="center"/>
              <w:rPr>
                <w:rFonts w:hint="eastAsia" w:ascii="宋体" w:hAnsi="宋体" w:eastAsia="宋体" w:cs="宋体"/>
                <w:color w:val="auto"/>
              </w:rPr>
            </w:pPr>
            <w:r>
              <w:rPr>
                <w:rFonts w:hint="eastAsia" w:ascii="宋体" w:hAnsi="宋体" w:eastAsia="宋体" w:cs="宋体"/>
                <w:color w:val="auto"/>
              </w:rPr>
              <w:t>≥3000</w:t>
            </w:r>
          </w:p>
        </w:tc>
        <w:tc>
          <w:tcPr>
            <w:tcW w:w="304" w:type="pct"/>
            <w:tcBorders>
              <w:top w:val="nil"/>
              <w:left w:val="nil"/>
              <w:bottom w:val="single" w:color="auto" w:sz="4" w:space="0"/>
              <w:right w:val="single" w:color="auto" w:sz="4" w:space="0"/>
            </w:tcBorders>
            <w:noWrap/>
            <w:vAlign w:val="center"/>
          </w:tcPr>
          <w:p w14:paraId="7A7E847F">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405" w:type="pct"/>
            <w:tcBorders>
              <w:top w:val="nil"/>
              <w:left w:val="nil"/>
              <w:bottom w:val="single" w:color="auto" w:sz="4" w:space="0"/>
              <w:right w:val="single" w:color="auto" w:sz="4" w:space="0"/>
            </w:tcBorders>
            <w:noWrap/>
            <w:vAlign w:val="center"/>
          </w:tcPr>
          <w:p w14:paraId="2596FB96">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5D942DEE">
            <w:pPr>
              <w:spacing w:line="320" w:lineRule="exact"/>
              <w:jc w:val="center"/>
              <w:rPr>
                <w:rFonts w:hint="eastAsia" w:ascii="宋体" w:hAnsi="宋体" w:eastAsia="宋体" w:cs="宋体"/>
                <w:color w:val="auto"/>
              </w:rPr>
            </w:pPr>
            <w:r>
              <w:rPr>
                <w:rFonts w:hint="eastAsia" w:ascii="宋体" w:hAnsi="宋体" w:eastAsia="宋体" w:cs="宋体"/>
                <w:color w:val="auto"/>
              </w:rPr>
              <w:t>≥200</w:t>
            </w:r>
          </w:p>
        </w:tc>
        <w:tc>
          <w:tcPr>
            <w:tcW w:w="304" w:type="pct"/>
            <w:tcBorders>
              <w:top w:val="nil"/>
              <w:left w:val="nil"/>
              <w:bottom w:val="single" w:color="auto" w:sz="4" w:space="0"/>
              <w:right w:val="single" w:color="auto" w:sz="4" w:space="0"/>
            </w:tcBorders>
            <w:noWrap/>
            <w:vAlign w:val="center"/>
          </w:tcPr>
          <w:p w14:paraId="4809E3B4">
            <w:pPr>
              <w:spacing w:line="320" w:lineRule="exact"/>
              <w:jc w:val="center"/>
              <w:rPr>
                <w:rFonts w:hint="eastAsia" w:ascii="宋体" w:hAnsi="宋体" w:eastAsia="宋体" w:cs="宋体"/>
                <w:color w:val="auto"/>
              </w:rPr>
            </w:pPr>
            <w:r>
              <w:rPr>
                <w:rFonts w:hint="eastAsia" w:ascii="宋体" w:hAnsi="宋体" w:eastAsia="宋体" w:cs="宋体"/>
                <w:color w:val="auto"/>
              </w:rPr>
              <w:t>≥20</w:t>
            </w:r>
          </w:p>
        </w:tc>
        <w:tc>
          <w:tcPr>
            <w:tcW w:w="302" w:type="pct"/>
            <w:tcBorders>
              <w:top w:val="nil"/>
              <w:left w:val="nil"/>
              <w:bottom w:val="single" w:color="auto" w:sz="4" w:space="0"/>
              <w:right w:val="single" w:color="auto" w:sz="4" w:space="0"/>
            </w:tcBorders>
            <w:noWrap/>
            <w:vAlign w:val="center"/>
          </w:tcPr>
          <w:p w14:paraId="153D975E">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27FA275E">
            <w:pPr>
              <w:spacing w:line="320" w:lineRule="exact"/>
              <w:jc w:val="center"/>
              <w:rPr>
                <w:rFonts w:hint="eastAsia" w:ascii="宋体" w:hAnsi="宋体" w:eastAsia="宋体" w:cs="宋体"/>
                <w:color w:val="auto"/>
              </w:rPr>
            </w:pPr>
            <w:r>
              <w:rPr>
                <w:rFonts w:hint="eastAsia" w:ascii="宋体" w:hAnsi="宋体" w:eastAsia="宋体" w:cs="宋体"/>
                <w:color w:val="auto"/>
              </w:rPr>
              <w:t>＜200</w:t>
            </w:r>
          </w:p>
        </w:tc>
        <w:tc>
          <w:tcPr>
            <w:tcW w:w="315" w:type="pct"/>
            <w:tcBorders>
              <w:top w:val="nil"/>
              <w:left w:val="nil"/>
              <w:bottom w:val="single" w:color="auto" w:sz="4" w:space="0"/>
              <w:right w:val="single" w:color="auto" w:sz="4" w:space="0"/>
            </w:tcBorders>
            <w:noWrap/>
            <w:vAlign w:val="center"/>
          </w:tcPr>
          <w:p w14:paraId="64DE8875">
            <w:pPr>
              <w:spacing w:line="320" w:lineRule="exact"/>
              <w:jc w:val="center"/>
              <w:rPr>
                <w:rFonts w:hint="eastAsia" w:ascii="宋体" w:hAnsi="宋体" w:eastAsia="宋体" w:cs="宋体"/>
                <w:color w:val="auto"/>
              </w:rPr>
            </w:pPr>
            <w:r>
              <w:rPr>
                <w:rFonts w:hint="eastAsia" w:ascii="宋体" w:hAnsi="宋体" w:eastAsia="宋体" w:cs="宋体"/>
                <w:color w:val="auto"/>
              </w:rPr>
              <w:t>＜20</w:t>
            </w:r>
          </w:p>
        </w:tc>
        <w:tc>
          <w:tcPr>
            <w:tcW w:w="402" w:type="pct"/>
            <w:tcBorders>
              <w:top w:val="nil"/>
              <w:left w:val="nil"/>
              <w:bottom w:val="single" w:color="auto" w:sz="4" w:space="0"/>
              <w:right w:val="single" w:color="auto" w:sz="4" w:space="0"/>
            </w:tcBorders>
            <w:noWrap/>
            <w:vAlign w:val="center"/>
          </w:tcPr>
          <w:p w14:paraId="335526C5">
            <w:pPr>
              <w:spacing w:line="320" w:lineRule="exact"/>
              <w:jc w:val="center"/>
              <w:rPr>
                <w:rFonts w:hint="eastAsia" w:ascii="宋体" w:hAnsi="宋体" w:eastAsia="宋体" w:cs="宋体"/>
                <w:color w:val="auto"/>
              </w:rPr>
            </w:pPr>
          </w:p>
        </w:tc>
      </w:tr>
      <w:tr w14:paraId="1C61BB04">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131CD7FA">
            <w:pPr>
              <w:spacing w:line="320" w:lineRule="exact"/>
              <w:jc w:val="center"/>
              <w:rPr>
                <w:rFonts w:hint="eastAsia" w:ascii="宋体" w:hAnsi="宋体" w:eastAsia="宋体" w:cs="宋体"/>
                <w:color w:val="auto"/>
              </w:rPr>
            </w:pPr>
            <w:r>
              <w:rPr>
                <w:rFonts w:hint="eastAsia" w:ascii="宋体" w:hAnsi="宋体" w:eastAsia="宋体" w:cs="宋体"/>
                <w:color w:val="auto"/>
              </w:rPr>
              <w:t>7</w:t>
            </w:r>
          </w:p>
        </w:tc>
        <w:tc>
          <w:tcPr>
            <w:tcW w:w="508" w:type="pct"/>
            <w:tcBorders>
              <w:top w:val="nil"/>
              <w:left w:val="nil"/>
              <w:bottom w:val="single" w:color="auto" w:sz="4" w:space="0"/>
              <w:right w:val="single" w:color="auto" w:sz="4" w:space="0"/>
            </w:tcBorders>
            <w:vAlign w:val="center"/>
          </w:tcPr>
          <w:p w14:paraId="07F08CEA">
            <w:pPr>
              <w:spacing w:line="320" w:lineRule="exact"/>
              <w:jc w:val="both"/>
              <w:rPr>
                <w:rFonts w:hint="eastAsia" w:ascii="宋体" w:hAnsi="宋体" w:eastAsia="宋体" w:cs="宋体"/>
                <w:color w:val="auto"/>
              </w:rPr>
            </w:pPr>
            <w:r>
              <w:rPr>
                <w:rFonts w:hint="eastAsia" w:ascii="宋体" w:hAnsi="宋体" w:eastAsia="宋体" w:cs="宋体"/>
                <w:color w:val="auto"/>
              </w:rPr>
              <w:t>仓储业</w:t>
            </w:r>
          </w:p>
        </w:tc>
        <w:tc>
          <w:tcPr>
            <w:tcW w:w="405" w:type="pct"/>
            <w:tcBorders>
              <w:top w:val="nil"/>
              <w:left w:val="nil"/>
              <w:bottom w:val="single" w:color="auto" w:sz="4" w:space="0"/>
              <w:right w:val="single" w:color="auto" w:sz="4" w:space="0"/>
            </w:tcBorders>
            <w:noWrap/>
            <w:vAlign w:val="center"/>
          </w:tcPr>
          <w:p w14:paraId="72B89B96">
            <w:pPr>
              <w:spacing w:line="320" w:lineRule="exact"/>
              <w:jc w:val="center"/>
              <w:rPr>
                <w:rFonts w:hint="eastAsia" w:ascii="宋体" w:hAnsi="宋体" w:eastAsia="宋体" w:cs="宋体"/>
                <w:color w:val="auto"/>
              </w:rPr>
            </w:pPr>
            <w:r>
              <w:rPr>
                <w:rFonts w:hint="eastAsia" w:ascii="宋体" w:hAnsi="宋体" w:eastAsia="宋体" w:cs="宋体"/>
                <w:color w:val="auto"/>
              </w:rPr>
              <w:t>≥30000</w:t>
            </w:r>
          </w:p>
        </w:tc>
        <w:tc>
          <w:tcPr>
            <w:tcW w:w="354" w:type="pct"/>
            <w:tcBorders>
              <w:top w:val="nil"/>
              <w:left w:val="nil"/>
              <w:bottom w:val="single" w:color="auto" w:sz="4" w:space="0"/>
              <w:right w:val="single" w:color="auto" w:sz="4" w:space="0"/>
            </w:tcBorders>
            <w:noWrap/>
            <w:vAlign w:val="center"/>
          </w:tcPr>
          <w:p w14:paraId="06CA4EA4">
            <w:pPr>
              <w:spacing w:line="320" w:lineRule="exact"/>
              <w:jc w:val="center"/>
              <w:rPr>
                <w:rFonts w:hint="eastAsia" w:ascii="宋体" w:hAnsi="宋体" w:eastAsia="宋体" w:cs="宋体"/>
                <w:color w:val="auto"/>
              </w:rPr>
            </w:pPr>
            <w:r>
              <w:rPr>
                <w:rFonts w:hint="eastAsia" w:ascii="宋体" w:hAnsi="宋体" w:eastAsia="宋体" w:cs="宋体"/>
                <w:color w:val="auto"/>
              </w:rPr>
              <w:t>≥200</w:t>
            </w:r>
          </w:p>
        </w:tc>
        <w:tc>
          <w:tcPr>
            <w:tcW w:w="380" w:type="pct"/>
            <w:tcBorders>
              <w:top w:val="nil"/>
              <w:left w:val="nil"/>
              <w:bottom w:val="single" w:color="auto" w:sz="4" w:space="0"/>
              <w:right w:val="single" w:color="auto" w:sz="4" w:space="0"/>
            </w:tcBorders>
            <w:noWrap/>
            <w:vAlign w:val="center"/>
          </w:tcPr>
          <w:p w14:paraId="4BE9831C">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677F89EA">
            <w:pPr>
              <w:spacing w:line="320" w:lineRule="exact"/>
              <w:jc w:val="center"/>
              <w:rPr>
                <w:rFonts w:hint="eastAsia" w:ascii="宋体" w:hAnsi="宋体" w:eastAsia="宋体" w:cs="宋体"/>
                <w:color w:val="auto"/>
              </w:rPr>
            </w:pPr>
            <w:r>
              <w:rPr>
                <w:rFonts w:hint="eastAsia" w:ascii="宋体" w:hAnsi="宋体" w:eastAsia="宋体" w:cs="宋体"/>
                <w:color w:val="auto"/>
              </w:rPr>
              <w:t>≥1000</w:t>
            </w:r>
          </w:p>
        </w:tc>
        <w:tc>
          <w:tcPr>
            <w:tcW w:w="304" w:type="pct"/>
            <w:tcBorders>
              <w:top w:val="nil"/>
              <w:left w:val="nil"/>
              <w:bottom w:val="single" w:color="auto" w:sz="4" w:space="0"/>
              <w:right w:val="single" w:color="auto" w:sz="4" w:space="0"/>
            </w:tcBorders>
            <w:noWrap/>
            <w:vAlign w:val="center"/>
          </w:tcPr>
          <w:p w14:paraId="335311DD">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405" w:type="pct"/>
            <w:tcBorders>
              <w:top w:val="nil"/>
              <w:left w:val="nil"/>
              <w:bottom w:val="single" w:color="auto" w:sz="4" w:space="0"/>
              <w:right w:val="single" w:color="auto" w:sz="4" w:space="0"/>
            </w:tcBorders>
            <w:noWrap/>
            <w:vAlign w:val="center"/>
          </w:tcPr>
          <w:p w14:paraId="25E0F2A8">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33A1CE6E">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04" w:type="pct"/>
            <w:tcBorders>
              <w:top w:val="nil"/>
              <w:left w:val="nil"/>
              <w:bottom w:val="single" w:color="auto" w:sz="4" w:space="0"/>
              <w:right w:val="single" w:color="auto" w:sz="4" w:space="0"/>
            </w:tcBorders>
            <w:noWrap/>
            <w:vAlign w:val="center"/>
          </w:tcPr>
          <w:p w14:paraId="660D6F67">
            <w:pPr>
              <w:spacing w:line="320" w:lineRule="exact"/>
              <w:jc w:val="center"/>
              <w:rPr>
                <w:rFonts w:hint="eastAsia" w:ascii="宋体" w:hAnsi="宋体" w:eastAsia="宋体" w:cs="宋体"/>
                <w:color w:val="auto"/>
              </w:rPr>
            </w:pPr>
            <w:r>
              <w:rPr>
                <w:rFonts w:hint="eastAsia" w:ascii="宋体" w:hAnsi="宋体" w:eastAsia="宋体" w:cs="宋体"/>
                <w:color w:val="auto"/>
              </w:rPr>
              <w:t>≥20</w:t>
            </w:r>
          </w:p>
        </w:tc>
        <w:tc>
          <w:tcPr>
            <w:tcW w:w="302" w:type="pct"/>
            <w:tcBorders>
              <w:top w:val="nil"/>
              <w:left w:val="nil"/>
              <w:bottom w:val="single" w:color="auto" w:sz="4" w:space="0"/>
              <w:right w:val="single" w:color="auto" w:sz="4" w:space="0"/>
            </w:tcBorders>
            <w:noWrap/>
            <w:vAlign w:val="center"/>
          </w:tcPr>
          <w:p w14:paraId="5F89EF0F">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41BB604B">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15" w:type="pct"/>
            <w:tcBorders>
              <w:top w:val="nil"/>
              <w:left w:val="nil"/>
              <w:bottom w:val="single" w:color="auto" w:sz="4" w:space="0"/>
              <w:right w:val="single" w:color="auto" w:sz="4" w:space="0"/>
            </w:tcBorders>
            <w:noWrap/>
            <w:vAlign w:val="center"/>
          </w:tcPr>
          <w:p w14:paraId="52E11155">
            <w:pPr>
              <w:spacing w:line="320" w:lineRule="exact"/>
              <w:jc w:val="center"/>
              <w:rPr>
                <w:rFonts w:hint="eastAsia" w:ascii="宋体" w:hAnsi="宋体" w:eastAsia="宋体" w:cs="宋体"/>
                <w:color w:val="auto"/>
              </w:rPr>
            </w:pPr>
            <w:r>
              <w:rPr>
                <w:rFonts w:hint="eastAsia" w:ascii="宋体" w:hAnsi="宋体" w:eastAsia="宋体" w:cs="宋体"/>
                <w:color w:val="auto"/>
              </w:rPr>
              <w:t>＜20</w:t>
            </w:r>
          </w:p>
        </w:tc>
        <w:tc>
          <w:tcPr>
            <w:tcW w:w="402" w:type="pct"/>
            <w:tcBorders>
              <w:top w:val="nil"/>
              <w:left w:val="nil"/>
              <w:bottom w:val="single" w:color="auto" w:sz="4" w:space="0"/>
              <w:right w:val="single" w:color="auto" w:sz="4" w:space="0"/>
            </w:tcBorders>
            <w:noWrap/>
            <w:vAlign w:val="center"/>
          </w:tcPr>
          <w:p w14:paraId="344E6D50">
            <w:pPr>
              <w:spacing w:line="320" w:lineRule="exact"/>
              <w:jc w:val="center"/>
              <w:rPr>
                <w:rFonts w:hint="eastAsia" w:ascii="宋体" w:hAnsi="宋体" w:eastAsia="宋体" w:cs="宋体"/>
                <w:color w:val="auto"/>
              </w:rPr>
            </w:pPr>
          </w:p>
        </w:tc>
      </w:tr>
      <w:tr w14:paraId="793143F4">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7739D686">
            <w:pPr>
              <w:spacing w:line="320" w:lineRule="exact"/>
              <w:jc w:val="center"/>
              <w:rPr>
                <w:rFonts w:hint="eastAsia" w:ascii="宋体" w:hAnsi="宋体" w:eastAsia="宋体" w:cs="宋体"/>
                <w:color w:val="auto"/>
              </w:rPr>
            </w:pPr>
            <w:r>
              <w:rPr>
                <w:rFonts w:hint="eastAsia" w:ascii="宋体" w:hAnsi="宋体" w:eastAsia="宋体" w:cs="宋体"/>
                <w:color w:val="auto"/>
              </w:rPr>
              <w:t>8</w:t>
            </w:r>
          </w:p>
        </w:tc>
        <w:tc>
          <w:tcPr>
            <w:tcW w:w="508" w:type="pct"/>
            <w:tcBorders>
              <w:top w:val="nil"/>
              <w:left w:val="nil"/>
              <w:bottom w:val="single" w:color="auto" w:sz="4" w:space="0"/>
              <w:right w:val="single" w:color="auto" w:sz="4" w:space="0"/>
            </w:tcBorders>
            <w:vAlign w:val="center"/>
          </w:tcPr>
          <w:p w14:paraId="0FAE5838">
            <w:pPr>
              <w:spacing w:line="320" w:lineRule="exact"/>
              <w:jc w:val="both"/>
              <w:rPr>
                <w:rFonts w:hint="eastAsia" w:ascii="宋体" w:hAnsi="宋体" w:eastAsia="宋体" w:cs="宋体"/>
                <w:color w:val="auto"/>
              </w:rPr>
            </w:pPr>
            <w:r>
              <w:rPr>
                <w:rFonts w:hint="eastAsia" w:ascii="宋体" w:hAnsi="宋体" w:eastAsia="宋体" w:cs="宋体"/>
                <w:color w:val="auto"/>
              </w:rPr>
              <w:t>邮政业</w:t>
            </w:r>
          </w:p>
        </w:tc>
        <w:tc>
          <w:tcPr>
            <w:tcW w:w="405" w:type="pct"/>
            <w:tcBorders>
              <w:top w:val="nil"/>
              <w:left w:val="nil"/>
              <w:bottom w:val="single" w:color="auto" w:sz="4" w:space="0"/>
              <w:right w:val="single" w:color="auto" w:sz="4" w:space="0"/>
            </w:tcBorders>
            <w:noWrap/>
            <w:vAlign w:val="center"/>
          </w:tcPr>
          <w:p w14:paraId="1D15AADF">
            <w:pPr>
              <w:spacing w:line="320" w:lineRule="exact"/>
              <w:jc w:val="center"/>
              <w:rPr>
                <w:rFonts w:hint="eastAsia" w:ascii="宋体" w:hAnsi="宋体" w:eastAsia="宋体" w:cs="宋体"/>
                <w:color w:val="auto"/>
              </w:rPr>
            </w:pPr>
            <w:r>
              <w:rPr>
                <w:rFonts w:hint="eastAsia" w:ascii="宋体" w:hAnsi="宋体" w:eastAsia="宋体" w:cs="宋体"/>
                <w:color w:val="auto"/>
              </w:rPr>
              <w:t>≥30000</w:t>
            </w:r>
          </w:p>
        </w:tc>
        <w:tc>
          <w:tcPr>
            <w:tcW w:w="354" w:type="pct"/>
            <w:tcBorders>
              <w:top w:val="nil"/>
              <w:left w:val="nil"/>
              <w:bottom w:val="single" w:color="auto" w:sz="4" w:space="0"/>
              <w:right w:val="single" w:color="auto" w:sz="4" w:space="0"/>
            </w:tcBorders>
            <w:noWrap/>
            <w:vAlign w:val="center"/>
          </w:tcPr>
          <w:p w14:paraId="6125D96F">
            <w:pPr>
              <w:spacing w:line="320" w:lineRule="exact"/>
              <w:jc w:val="center"/>
              <w:rPr>
                <w:rFonts w:hint="eastAsia" w:ascii="宋体" w:hAnsi="宋体" w:eastAsia="宋体" w:cs="宋体"/>
                <w:color w:val="auto"/>
              </w:rPr>
            </w:pPr>
            <w:r>
              <w:rPr>
                <w:rFonts w:hint="eastAsia" w:ascii="宋体" w:hAnsi="宋体" w:eastAsia="宋体" w:cs="宋体"/>
                <w:color w:val="auto"/>
              </w:rPr>
              <w:t>≥1000</w:t>
            </w:r>
          </w:p>
        </w:tc>
        <w:tc>
          <w:tcPr>
            <w:tcW w:w="380" w:type="pct"/>
            <w:tcBorders>
              <w:top w:val="nil"/>
              <w:left w:val="nil"/>
              <w:bottom w:val="single" w:color="auto" w:sz="4" w:space="0"/>
              <w:right w:val="single" w:color="auto" w:sz="4" w:space="0"/>
            </w:tcBorders>
            <w:noWrap/>
            <w:vAlign w:val="center"/>
          </w:tcPr>
          <w:p w14:paraId="4DEDBF3D">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66BB4EA7">
            <w:pPr>
              <w:spacing w:line="320" w:lineRule="exact"/>
              <w:jc w:val="center"/>
              <w:rPr>
                <w:rFonts w:hint="eastAsia" w:ascii="宋体" w:hAnsi="宋体" w:eastAsia="宋体" w:cs="宋体"/>
                <w:color w:val="auto"/>
              </w:rPr>
            </w:pPr>
            <w:r>
              <w:rPr>
                <w:rFonts w:hint="eastAsia" w:ascii="宋体" w:hAnsi="宋体" w:eastAsia="宋体" w:cs="宋体"/>
                <w:color w:val="auto"/>
              </w:rPr>
              <w:t>≥2000</w:t>
            </w:r>
          </w:p>
        </w:tc>
        <w:tc>
          <w:tcPr>
            <w:tcW w:w="304" w:type="pct"/>
            <w:tcBorders>
              <w:top w:val="nil"/>
              <w:left w:val="nil"/>
              <w:bottom w:val="single" w:color="auto" w:sz="4" w:space="0"/>
              <w:right w:val="single" w:color="auto" w:sz="4" w:space="0"/>
            </w:tcBorders>
            <w:noWrap/>
            <w:vAlign w:val="center"/>
          </w:tcPr>
          <w:p w14:paraId="41917CEB">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405" w:type="pct"/>
            <w:tcBorders>
              <w:top w:val="nil"/>
              <w:left w:val="nil"/>
              <w:bottom w:val="single" w:color="auto" w:sz="4" w:space="0"/>
              <w:right w:val="single" w:color="auto" w:sz="4" w:space="0"/>
            </w:tcBorders>
            <w:noWrap/>
            <w:vAlign w:val="center"/>
          </w:tcPr>
          <w:p w14:paraId="138A679F">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54913049">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04" w:type="pct"/>
            <w:tcBorders>
              <w:top w:val="nil"/>
              <w:left w:val="nil"/>
              <w:bottom w:val="single" w:color="auto" w:sz="4" w:space="0"/>
              <w:right w:val="single" w:color="auto" w:sz="4" w:space="0"/>
            </w:tcBorders>
            <w:noWrap/>
            <w:vAlign w:val="center"/>
          </w:tcPr>
          <w:p w14:paraId="7556C2FA">
            <w:pPr>
              <w:spacing w:line="320" w:lineRule="exact"/>
              <w:jc w:val="center"/>
              <w:rPr>
                <w:rFonts w:hint="eastAsia" w:ascii="宋体" w:hAnsi="宋体" w:eastAsia="宋体" w:cs="宋体"/>
                <w:color w:val="auto"/>
              </w:rPr>
            </w:pPr>
            <w:r>
              <w:rPr>
                <w:rFonts w:hint="eastAsia" w:ascii="宋体" w:hAnsi="宋体" w:eastAsia="宋体" w:cs="宋体"/>
                <w:color w:val="auto"/>
              </w:rPr>
              <w:t>≥20</w:t>
            </w:r>
          </w:p>
        </w:tc>
        <w:tc>
          <w:tcPr>
            <w:tcW w:w="302" w:type="pct"/>
            <w:tcBorders>
              <w:top w:val="nil"/>
              <w:left w:val="nil"/>
              <w:bottom w:val="single" w:color="auto" w:sz="4" w:space="0"/>
              <w:right w:val="single" w:color="auto" w:sz="4" w:space="0"/>
            </w:tcBorders>
            <w:noWrap/>
            <w:vAlign w:val="center"/>
          </w:tcPr>
          <w:p w14:paraId="106CBA42">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52B4D10B">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15" w:type="pct"/>
            <w:tcBorders>
              <w:top w:val="nil"/>
              <w:left w:val="nil"/>
              <w:bottom w:val="single" w:color="auto" w:sz="4" w:space="0"/>
              <w:right w:val="single" w:color="auto" w:sz="4" w:space="0"/>
            </w:tcBorders>
            <w:noWrap/>
            <w:vAlign w:val="center"/>
          </w:tcPr>
          <w:p w14:paraId="7BE16A4B">
            <w:pPr>
              <w:spacing w:line="320" w:lineRule="exact"/>
              <w:jc w:val="center"/>
              <w:rPr>
                <w:rFonts w:hint="eastAsia" w:ascii="宋体" w:hAnsi="宋体" w:eastAsia="宋体" w:cs="宋体"/>
                <w:color w:val="auto"/>
              </w:rPr>
            </w:pPr>
            <w:r>
              <w:rPr>
                <w:rFonts w:hint="eastAsia" w:ascii="宋体" w:hAnsi="宋体" w:eastAsia="宋体" w:cs="宋体"/>
                <w:color w:val="auto"/>
              </w:rPr>
              <w:t>＜20</w:t>
            </w:r>
          </w:p>
        </w:tc>
        <w:tc>
          <w:tcPr>
            <w:tcW w:w="402" w:type="pct"/>
            <w:tcBorders>
              <w:top w:val="nil"/>
              <w:left w:val="nil"/>
              <w:bottom w:val="single" w:color="auto" w:sz="4" w:space="0"/>
              <w:right w:val="single" w:color="auto" w:sz="4" w:space="0"/>
            </w:tcBorders>
            <w:noWrap/>
            <w:vAlign w:val="center"/>
          </w:tcPr>
          <w:p w14:paraId="0C6821C2">
            <w:pPr>
              <w:spacing w:line="320" w:lineRule="exact"/>
              <w:jc w:val="center"/>
              <w:rPr>
                <w:rFonts w:hint="eastAsia" w:ascii="宋体" w:hAnsi="宋体" w:eastAsia="宋体" w:cs="宋体"/>
                <w:color w:val="auto"/>
              </w:rPr>
            </w:pPr>
          </w:p>
        </w:tc>
      </w:tr>
      <w:tr w14:paraId="2DA6BD24">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565AC82C">
            <w:pPr>
              <w:spacing w:line="320" w:lineRule="exact"/>
              <w:jc w:val="center"/>
              <w:rPr>
                <w:rFonts w:hint="eastAsia" w:ascii="宋体" w:hAnsi="宋体" w:eastAsia="宋体" w:cs="宋体"/>
                <w:color w:val="auto"/>
              </w:rPr>
            </w:pPr>
            <w:r>
              <w:rPr>
                <w:rFonts w:hint="eastAsia" w:ascii="宋体" w:hAnsi="宋体" w:eastAsia="宋体" w:cs="宋体"/>
                <w:color w:val="auto"/>
              </w:rPr>
              <w:t>9</w:t>
            </w:r>
          </w:p>
        </w:tc>
        <w:tc>
          <w:tcPr>
            <w:tcW w:w="508" w:type="pct"/>
            <w:tcBorders>
              <w:top w:val="nil"/>
              <w:left w:val="nil"/>
              <w:bottom w:val="single" w:color="auto" w:sz="4" w:space="0"/>
              <w:right w:val="single" w:color="auto" w:sz="4" w:space="0"/>
            </w:tcBorders>
            <w:vAlign w:val="center"/>
          </w:tcPr>
          <w:p w14:paraId="77E46612">
            <w:pPr>
              <w:spacing w:line="320" w:lineRule="exact"/>
              <w:jc w:val="both"/>
              <w:rPr>
                <w:rFonts w:hint="eastAsia" w:ascii="宋体" w:hAnsi="宋体" w:eastAsia="宋体" w:cs="宋体"/>
                <w:color w:val="auto"/>
              </w:rPr>
            </w:pPr>
            <w:r>
              <w:rPr>
                <w:rFonts w:hint="eastAsia" w:ascii="宋体" w:hAnsi="宋体" w:eastAsia="宋体" w:cs="宋体"/>
                <w:color w:val="auto"/>
              </w:rPr>
              <w:t>住宿业</w:t>
            </w:r>
          </w:p>
        </w:tc>
        <w:tc>
          <w:tcPr>
            <w:tcW w:w="405" w:type="pct"/>
            <w:tcBorders>
              <w:top w:val="nil"/>
              <w:left w:val="nil"/>
              <w:bottom w:val="single" w:color="auto" w:sz="4" w:space="0"/>
              <w:right w:val="single" w:color="auto" w:sz="4" w:space="0"/>
            </w:tcBorders>
            <w:noWrap/>
            <w:vAlign w:val="center"/>
          </w:tcPr>
          <w:p w14:paraId="5CA9DA6D">
            <w:pPr>
              <w:spacing w:line="320" w:lineRule="exact"/>
              <w:jc w:val="center"/>
              <w:rPr>
                <w:rFonts w:hint="eastAsia" w:ascii="宋体" w:hAnsi="宋体" w:eastAsia="宋体" w:cs="宋体"/>
                <w:color w:val="auto"/>
              </w:rPr>
            </w:pPr>
            <w:r>
              <w:rPr>
                <w:rFonts w:hint="eastAsia" w:ascii="宋体" w:hAnsi="宋体" w:eastAsia="宋体" w:cs="宋体"/>
                <w:color w:val="auto"/>
              </w:rPr>
              <w:t>≥10000</w:t>
            </w:r>
          </w:p>
        </w:tc>
        <w:tc>
          <w:tcPr>
            <w:tcW w:w="354" w:type="pct"/>
            <w:tcBorders>
              <w:top w:val="nil"/>
              <w:left w:val="nil"/>
              <w:bottom w:val="single" w:color="auto" w:sz="4" w:space="0"/>
              <w:right w:val="single" w:color="auto" w:sz="4" w:space="0"/>
            </w:tcBorders>
            <w:noWrap/>
            <w:vAlign w:val="center"/>
          </w:tcPr>
          <w:p w14:paraId="69D8A6D8">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380" w:type="pct"/>
            <w:tcBorders>
              <w:top w:val="nil"/>
              <w:left w:val="nil"/>
              <w:bottom w:val="single" w:color="auto" w:sz="4" w:space="0"/>
              <w:right w:val="single" w:color="auto" w:sz="4" w:space="0"/>
            </w:tcBorders>
            <w:noWrap/>
            <w:vAlign w:val="center"/>
          </w:tcPr>
          <w:p w14:paraId="0AA6C5AD">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3E283D64">
            <w:pPr>
              <w:spacing w:line="320" w:lineRule="exact"/>
              <w:jc w:val="center"/>
              <w:rPr>
                <w:rFonts w:hint="eastAsia" w:ascii="宋体" w:hAnsi="宋体" w:eastAsia="宋体" w:cs="宋体"/>
                <w:color w:val="auto"/>
              </w:rPr>
            </w:pPr>
            <w:r>
              <w:rPr>
                <w:rFonts w:hint="eastAsia" w:ascii="宋体" w:hAnsi="宋体" w:eastAsia="宋体" w:cs="宋体"/>
                <w:color w:val="auto"/>
              </w:rPr>
              <w:t>≥2000</w:t>
            </w:r>
          </w:p>
        </w:tc>
        <w:tc>
          <w:tcPr>
            <w:tcW w:w="304" w:type="pct"/>
            <w:tcBorders>
              <w:top w:val="nil"/>
              <w:left w:val="nil"/>
              <w:bottom w:val="single" w:color="auto" w:sz="4" w:space="0"/>
              <w:right w:val="single" w:color="auto" w:sz="4" w:space="0"/>
            </w:tcBorders>
            <w:noWrap/>
            <w:vAlign w:val="center"/>
          </w:tcPr>
          <w:p w14:paraId="08C07FDC">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405" w:type="pct"/>
            <w:tcBorders>
              <w:top w:val="nil"/>
              <w:left w:val="nil"/>
              <w:bottom w:val="single" w:color="auto" w:sz="4" w:space="0"/>
              <w:right w:val="single" w:color="auto" w:sz="4" w:space="0"/>
            </w:tcBorders>
            <w:noWrap/>
            <w:vAlign w:val="center"/>
          </w:tcPr>
          <w:p w14:paraId="5F7D5FE0">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47F80D64">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04" w:type="pct"/>
            <w:tcBorders>
              <w:top w:val="nil"/>
              <w:left w:val="nil"/>
              <w:bottom w:val="single" w:color="auto" w:sz="4" w:space="0"/>
              <w:right w:val="single" w:color="auto" w:sz="4" w:space="0"/>
            </w:tcBorders>
            <w:noWrap/>
            <w:vAlign w:val="center"/>
          </w:tcPr>
          <w:p w14:paraId="29D5CB59">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60494A29">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5A6CE3E1">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15" w:type="pct"/>
            <w:tcBorders>
              <w:top w:val="nil"/>
              <w:left w:val="nil"/>
              <w:bottom w:val="single" w:color="auto" w:sz="4" w:space="0"/>
              <w:right w:val="single" w:color="auto" w:sz="4" w:space="0"/>
            </w:tcBorders>
            <w:noWrap/>
            <w:vAlign w:val="center"/>
          </w:tcPr>
          <w:p w14:paraId="1B4E0469">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402" w:type="pct"/>
            <w:tcBorders>
              <w:top w:val="nil"/>
              <w:left w:val="nil"/>
              <w:bottom w:val="single" w:color="auto" w:sz="4" w:space="0"/>
              <w:right w:val="single" w:color="auto" w:sz="4" w:space="0"/>
            </w:tcBorders>
            <w:noWrap/>
            <w:vAlign w:val="center"/>
          </w:tcPr>
          <w:p w14:paraId="4B02F185">
            <w:pPr>
              <w:spacing w:line="320" w:lineRule="exact"/>
              <w:jc w:val="center"/>
              <w:rPr>
                <w:rFonts w:hint="eastAsia" w:ascii="宋体" w:hAnsi="宋体" w:eastAsia="宋体" w:cs="宋体"/>
                <w:color w:val="auto"/>
              </w:rPr>
            </w:pPr>
          </w:p>
        </w:tc>
      </w:tr>
      <w:tr w14:paraId="0955CACA">
        <w:tblPrEx>
          <w:tblCellMar>
            <w:top w:w="0" w:type="dxa"/>
            <w:left w:w="108" w:type="dxa"/>
            <w:bottom w:w="0" w:type="dxa"/>
            <w:right w:w="108" w:type="dxa"/>
          </w:tblCellMar>
        </w:tblPrEx>
        <w:trPr>
          <w:trHeight w:val="469" w:hRule="atLeast"/>
          <w:jc w:val="center"/>
        </w:trPr>
        <w:tc>
          <w:tcPr>
            <w:tcW w:w="161" w:type="pct"/>
            <w:tcBorders>
              <w:top w:val="nil"/>
              <w:left w:val="single" w:color="auto" w:sz="4" w:space="0"/>
              <w:bottom w:val="single" w:color="auto" w:sz="4" w:space="0"/>
              <w:right w:val="single" w:color="auto" w:sz="4" w:space="0"/>
            </w:tcBorders>
            <w:noWrap/>
            <w:vAlign w:val="center"/>
          </w:tcPr>
          <w:p w14:paraId="6666FCB5">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508" w:type="pct"/>
            <w:tcBorders>
              <w:top w:val="nil"/>
              <w:left w:val="nil"/>
              <w:bottom w:val="single" w:color="auto" w:sz="4" w:space="0"/>
              <w:right w:val="single" w:color="auto" w:sz="4" w:space="0"/>
            </w:tcBorders>
            <w:vAlign w:val="center"/>
          </w:tcPr>
          <w:p w14:paraId="291C14A5">
            <w:pPr>
              <w:spacing w:line="320" w:lineRule="exact"/>
              <w:jc w:val="both"/>
              <w:rPr>
                <w:rFonts w:hint="eastAsia" w:ascii="宋体" w:hAnsi="宋体" w:eastAsia="宋体" w:cs="宋体"/>
                <w:color w:val="auto"/>
              </w:rPr>
            </w:pPr>
            <w:r>
              <w:rPr>
                <w:rFonts w:hint="eastAsia" w:ascii="宋体" w:hAnsi="宋体" w:eastAsia="宋体" w:cs="宋体"/>
                <w:color w:val="auto"/>
              </w:rPr>
              <w:t>餐饮业</w:t>
            </w:r>
          </w:p>
        </w:tc>
        <w:tc>
          <w:tcPr>
            <w:tcW w:w="405" w:type="pct"/>
            <w:tcBorders>
              <w:top w:val="nil"/>
              <w:left w:val="nil"/>
              <w:bottom w:val="single" w:color="auto" w:sz="4" w:space="0"/>
              <w:right w:val="single" w:color="auto" w:sz="4" w:space="0"/>
            </w:tcBorders>
            <w:noWrap/>
            <w:vAlign w:val="center"/>
          </w:tcPr>
          <w:p w14:paraId="24DD9925">
            <w:pPr>
              <w:spacing w:line="320" w:lineRule="exact"/>
              <w:jc w:val="center"/>
              <w:rPr>
                <w:rFonts w:hint="eastAsia" w:ascii="宋体" w:hAnsi="宋体" w:eastAsia="宋体" w:cs="宋体"/>
                <w:color w:val="auto"/>
              </w:rPr>
            </w:pPr>
            <w:r>
              <w:rPr>
                <w:rFonts w:hint="eastAsia" w:ascii="宋体" w:hAnsi="宋体" w:eastAsia="宋体" w:cs="宋体"/>
                <w:color w:val="auto"/>
              </w:rPr>
              <w:t>≥10000</w:t>
            </w:r>
          </w:p>
        </w:tc>
        <w:tc>
          <w:tcPr>
            <w:tcW w:w="354" w:type="pct"/>
            <w:tcBorders>
              <w:top w:val="nil"/>
              <w:left w:val="nil"/>
              <w:bottom w:val="single" w:color="auto" w:sz="4" w:space="0"/>
              <w:right w:val="single" w:color="auto" w:sz="4" w:space="0"/>
            </w:tcBorders>
            <w:noWrap/>
            <w:vAlign w:val="center"/>
          </w:tcPr>
          <w:p w14:paraId="51741138">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380" w:type="pct"/>
            <w:tcBorders>
              <w:top w:val="nil"/>
              <w:left w:val="nil"/>
              <w:bottom w:val="single" w:color="auto" w:sz="4" w:space="0"/>
              <w:right w:val="single" w:color="auto" w:sz="4" w:space="0"/>
            </w:tcBorders>
            <w:noWrap/>
            <w:vAlign w:val="center"/>
          </w:tcPr>
          <w:p w14:paraId="19F60085">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3C4B655E">
            <w:pPr>
              <w:spacing w:line="320" w:lineRule="exact"/>
              <w:jc w:val="center"/>
              <w:rPr>
                <w:rFonts w:hint="eastAsia" w:ascii="宋体" w:hAnsi="宋体" w:eastAsia="宋体" w:cs="宋体"/>
                <w:color w:val="auto"/>
              </w:rPr>
            </w:pPr>
            <w:r>
              <w:rPr>
                <w:rFonts w:hint="eastAsia" w:ascii="宋体" w:hAnsi="宋体" w:eastAsia="宋体" w:cs="宋体"/>
                <w:color w:val="auto"/>
              </w:rPr>
              <w:t>≥2000</w:t>
            </w:r>
          </w:p>
        </w:tc>
        <w:tc>
          <w:tcPr>
            <w:tcW w:w="304" w:type="pct"/>
            <w:tcBorders>
              <w:top w:val="nil"/>
              <w:left w:val="nil"/>
              <w:bottom w:val="single" w:color="auto" w:sz="4" w:space="0"/>
              <w:right w:val="single" w:color="auto" w:sz="4" w:space="0"/>
            </w:tcBorders>
            <w:noWrap/>
            <w:vAlign w:val="center"/>
          </w:tcPr>
          <w:p w14:paraId="08728D66">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405" w:type="pct"/>
            <w:tcBorders>
              <w:top w:val="nil"/>
              <w:left w:val="nil"/>
              <w:bottom w:val="single" w:color="auto" w:sz="4" w:space="0"/>
              <w:right w:val="single" w:color="auto" w:sz="4" w:space="0"/>
            </w:tcBorders>
            <w:noWrap/>
            <w:vAlign w:val="center"/>
          </w:tcPr>
          <w:p w14:paraId="34DFB09C">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344C0753">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04" w:type="pct"/>
            <w:tcBorders>
              <w:top w:val="nil"/>
              <w:left w:val="nil"/>
              <w:bottom w:val="single" w:color="auto" w:sz="4" w:space="0"/>
              <w:right w:val="single" w:color="auto" w:sz="4" w:space="0"/>
            </w:tcBorders>
            <w:noWrap/>
            <w:vAlign w:val="center"/>
          </w:tcPr>
          <w:p w14:paraId="74516FDC">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7C67C02B">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5689D07C">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15" w:type="pct"/>
            <w:tcBorders>
              <w:top w:val="nil"/>
              <w:left w:val="nil"/>
              <w:bottom w:val="single" w:color="auto" w:sz="4" w:space="0"/>
              <w:right w:val="single" w:color="auto" w:sz="4" w:space="0"/>
            </w:tcBorders>
            <w:noWrap/>
            <w:vAlign w:val="center"/>
          </w:tcPr>
          <w:p w14:paraId="15D4D24F">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402" w:type="pct"/>
            <w:tcBorders>
              <w:top w:val="nil"/>
              <w:left w:val="nil"/>
              <w:bottom w:val="single" w:color="auto" w:sz="4" w:space="0"/>
              <w:right w:val="single" w:color="auto" w:sz="4" w:space="0"/>
            </w:tcBorders>
            <w:noWrap/>
            <w:vAlign w:val="center"/>
          </w:tcPr>
          <w:p w14:paraId="53AB201A">
            <w:pPr>
              <w:spacing w:line="320" w:lineRule="exact"/>
              <w:jc w:val="center"/>
              <w:rPr>
                <w:rFonts w:hint="eastAsia" w:ascii="宋体" w:hAnsi="宋体" w:eastAsia="宋体" w:cs="宋体"/>
                <w:color w:val="auto"/>
              </w:rPr>
            </w:pPr>
          </w:p>
        </w:tc>
      </w:tr>
      <w:tr w14:paraId="546331FF">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3303E300">
            <w:pPr>
              <w:spacing w:line="320" w:lineRule="exact"/>
              <w:jc w:val="center"/>
              <w:rPr>
                <w:rFonts w:hint="eastAsia" w:ascii="宋体" w:hAnsi="宋体" w:eastAsia="宋体" w:cs="宋体"/>
                <w:color w:val="auto"/>
              </w:rPr>
            </w:pPr>
            <w:r>
              <w:rPr>
                <w:rFonts w:hint="eastAsia" w:ascii="宋体" w:hAnsi="宋体" w:eastAsia="宋体" w:cs="宋体"/>
                <w:color w:val="auto"/>
              </w:rPr>
              <w:t>11</w:t>
            </w:r>
          </w:p>
        </w:tc>
        <w:tc>
          <w:tcPr>
            <w:tcW w:w="508" w:type="pct"/>
            <w:tcBorders>
              <w:top w:val="nil"/>
              <w:left w:val="nil"/>
              <w:bottom w:val="single" w:color="auto" w:sz="4" w:space="0"/>
              <w:right w:val="single" w:color="auto" w:sz="4" w:space="0"/>
            </w:tcBorders>
            <w:vAlign w:val="center"/>
          </w:tcPr>
          <w:p w14:paraId="2877DCC9">
            <w:pPr>
              <w:spacing w:line="320" w:lineRule="exact"/>
              <w:jc w:val="both"/>
              <w:rPr>
                <w:rFonts w:hint="eastAsia" w:ascii="宋体" w:hAnsi="宋体" w:eastAsia="宋体" w:cs="宋体"/>
                <w:color w:val="auto"/>
              </w:rPr>
            </w:pPr>
            <w:r>
              <w:rPr>
                <w:rFonts w:hint="eastAsia" w:ascii="宋体" w:hAnsi="宋体" w:eastAsia="宋体" w:cs="宋体"/>
                <w:color w:val="auto"/>
              </w:rPr>
              <w:t>信息传输业</w:t>
            </w:r>
          </w:p>
        </w:tc>
        <w:tc>
          <w:tcPr>
            <w:tcW w:w="405" w:type="pct"/>
            <w:tcBorders>
              <w:top w:val="nil"/>
              <w:left w:val="nil"/>
              <w:bottom w:val="single" w:color="auto" w:sz="4" w:space="0"/>
              <w:right w:val="single" w:color="auto" w:sz="4" w:space="0"/>
            </w:tcBorders>
            <w:noWrap/>
            <w:vAlign w:val="center"/>
          </w:tcPr>
          <w:p w14:paraId="20900704">
            <w:pPr>
              <w:spacing w:line="320" w:lineRule="exact"/>
              <w:jc w:val="center"/>
              <w:rPr>
                <w:rFonts w:hint="eastAsia" w:ascii="宋体" w:hAnsi="宋体" w:eastAsia="宋体" w:cs="宋体"/>
                <w:color w:val="auto"/>
              </w:rPr>
            </w:pPr>
            <w:r>
              <w:rPr>
                <w:rFonts w:hint="eastAsia" w:ascii="宋体" w:hAnsi="宋体" w:eastAsia="宋体" w:cs="宋体"/>
                <w:color w:val="auto"/>
              </w:rPr>
              <w:t>≥100000</w:t>
            </w:r>
          </w:p>
        </w:tc>
        <w:tc>
          <w:tcPr>
            <w:tcW w:w="354" w:type="pct"/>
            <w:tcBorders>
              <w:top w:val="nil"/>
              <w:left w:val="nil"/>
              <w:bottom w:val="single" w:color="auto" w:sz="4" w:space="0"/>
              <w:right w:val="single" w:color="auto" w:sz="4" w:space="0"/>
            </w:tcBorders>
            <w:noWrap/>
            <w:vAlign w:val="center"/>
          </w:tcPr>
          <w:p w14:paraId="0C3D13AC">
            <w:pPr>
              <w:spacing w:line="320" w:lineRule="exact"/>
              <w:jc w:val="center"/>
              <w:rPr>
                <w:rFonts w:hint="eastAsia" w:ascii="宋体" w:hAnsi="宋体" w:eastAsia="宋体" w:cs="宋体"/>
                <w:color w:val="auto"/>
              </w:rPr>
            </w:pPr>
            <w:r>
              <w:rPr>
                <w:rFonts w:hint="eastAsia" w:ascii="宋体" w:hAnsi="宋体" w:eastAsia="宋体" w:cs="宋体"/>
                <w:color w:val="auto"/>
              </w:rPr>
              <w:t>≥2000</w:t>
            </w:r>
          </w:p>
        </w:tc>
        <w:tc>
          <w:tcPr>
            <w:tcW w:w="380" w:type="pct"/>
            <w:tcBorders>
              <w:top w:val="nil"/>
              <w:left w:val="nil"/>
              <w:bottom w:val="single" w:color="auto" w:sz="4" w:space="0"/>
              <w:right w:val="single" w:color="auto" w:sz="4" w:space="0"/>
            </w:tcBorders>
            <w:noWrap/>
            <w:vAlign w:val="center"/>
          </w:tcPr>
          <w:p w14:paraId="36ECEB69">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08778276">
            <w:pPr>
              <w:spacing w:line="320" w:lineRule="exact"/>
              <w:jc w:val="center"/>
              <w:rPr>
                <w:rFonts w:hint="eastAsia" w:ascii="宋体" w:hAnsi="宋体" w:eastAsia="宋体" w:cs="宋体"/>
                <w:color w:val="auto"/>
              </w:rPr>
            </w:pPr>
            <w:r>
              <w:rPr>
                <w:rFonts w:hint="eastAsia" w:ascii="宋体" w:hAnsi="宋体" w:eastAsia="宋体" w:cs="宋体"/>
                <w:color w:val="auto"/>
              </w:rPr>
              <w:t>≥1000</w:t>
            </w:r>
          </w:p>
        </w:tc>
        <w:tc>
          <w:tcPr>
            <w:tcW w:w="304" w:type="pct"/>
            <w:tcBorders>
              <w:top w:val="nil"/>
              <w:left w:val="nil"/>
              <w:bottom w:val="single" w:color="auto" w:sz="4" w:space="0"/>
              <w:right w:val="single" w:color="auto" w:sz="4" w:space="0"/>
            </w:tcBorders>
            <w:noWrap/>
            <w:vAlign w:val="center"/>
          </w:tcPr>
          <w:p w14:paraId="3CD23A63">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405" w:type="pct"/>
            <w:tcBorders>
              <w:top w:val="nil"/>
              <w:left w:val="nil"/>
              <w:bottom w:val="single" w:color="auto" w:sz="4" w:space="0"/>
              <w:right w:val="single" w:color="auto" w:sz="4" w:space="0"/>
            </w:tcBorders>
            <w:noWrap/>
            <w:vAlign w:val="center"/>
          </w:tcPr>
          <w:p w14:paraId="483BB3B5">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2CF51BA5">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04" w:type="pct"/>
            <w:tcBorders>
              <w:top w:val="nil"/>
              <w:left w:val="nil"/>
              <w:bottom w:val="single" w:color="auto" w:sz="4" w:space="0"/>
              <w:right w:val="single" w:color="auto" w:sz="4" w:space="0"/>
            </w:tcBorders>
            <w:noWrap/>
            <w:vAlign w:val="center"/>
          </w:tcPr>
          <w:p w14:paraId="425C9467">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3E45D82C">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21D96B8B">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15" w:type="pct"/>
            <w:tcBorders>
              <w:top w:val="nil"/>
              <w:left w:val="nil"/>
              <w:bottom w:val="single" w:color="auto" w:sz="4" w:space="0"/>
              <w:right w:val="single" w:color="auto" w:sz="4" w:space="0"/>
            </w:tcBorders>
            <w:noWrap/>
            <w:vAlign w:val="center"/>
          </w:tcPr>
          <w:p w14:paraId="1AF7A402">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402" w:type="pct"/>
            <w:tcBorders>
              <w:top w:val="nil"/>
              <w:left w:val="nil"/>
              <w:bottom w:val="single" w:color="auto" w:sz="4" w:space="0"/>
              <w:right w:val="single" w:color="auto" w:sz="4" w:space="0"/>
            </w:tcBorders>
            <w:noWrap/>
            <w:vAlign w:val="center"/>
          </w:tcPr>
          <w:p w14:paraId="542C7B14">
            <w:pPr>
              <w:spacing w:line="320" w:lineRule="exact"/>
              <w:jc w:val="center"/>
              <w:rPr>
                <w:rFonts w:hint="eastAsia" w:ascii="宋体" w:hAnsi="宋体" w:eastAsia="宋体" w:cs="宋体"/>
                <w:color w:val="auto"/>
              </w:rPr>
            </w:pPr>
          </w:p>
        </w:tc>
      </w:tr>
      <w:tr w14:paraId="46E5D5C0">
        <w:tblPrEx>
          <w:tblCellMar>
            <w:top w:w="0" w:type="dxa"/>
            <w:left w:w="108" w:type="dxa"/>
            <w:bottom w:w="0" w:type="dxa"/>
            <w:right w:w="108" w:type="dxa"/>
          </w:tblCellMar>
        </w:tblPrEx>
        <w:trPr>
          <w:trHeight w:val="600" w:hRule="atLeast"/>
          <w:jc w:val="center"/>
        </w:trPr>
        <w:tc>
          <w:tcPr>
            <w:tcW w:w="161" w:type="pct"/>
            <w:tcBorders>
              <w:top w:val="nil"/>
              <w:left w:val="single" w:color="auto" w:sz="4" w:space="0"/>
              <w:bottom w:val="single" w:color="auto" w:sz="4" w:space="0"/>
              <w:right w:val="single" w:color="auto" w:sz="4" w:space="0"/>
            </w:tcBorders>
            <w:noWrap/>
            <w:vAlign w:val="center"/>
          </w:tcPr>
          <w:p w14:paraId="424BDA18">
            <w:pPr>
              <w:spacing w:line="320" w:lineRule="exact"/>
              <w:jc w:val="center"/>
              <w:rPr>
                <w:rFonts w:hint="eastAsia" w:ascii="宋体" w:hAnsi="宋体" w:eastAsia="宋体" w:cs="宋体"/>
                <w:color w:val="auto"/>
              </w:rPr>
            </w:pPr>
            <w:r>
              <w:rPr>
                <w:rFonts w:hint="eastAsia" w:ascii="宋体" w:hAnsi="宋体" w:eastAsia="宋体" w:cs="宋体"/>
                <w:color w:val="auto"/>
              </w:rPr>
              <w:t>12</w:t>
            </w:r>
          </w:p>
        </w:tc>
        <w:tc>
          <w:tcPr>
            <w:tcW w:w="508" w:type="pct"/>
            <w:tcBorders>
              <w:top w:val="nil"/>
              <w:left w:val="nil"/>
              <w:bottom w:val="single" w:color="auto" w:sz="4" w:space="0"/>
              <w:right w:val="single" w:color="auto" w:sz="4" w:space="0"/>
            </w:tcBorders>
            <w:vAlign w:val="center"/>
          </w:tcPr>
          <w:p w14:paraId="07A9720A">
            <w:pPr>
              <w:spacing w:line="320" w:lineRule="exact"/>
              <w:jc w:val="both"/>
              <w:rPr>
                <w:rFonts w:hint="eastAsia" w:ascii="宋体" w:hAnsi="宋体" w:eastAsia="宋体" w:cs="宋体"/>
                <w:color w:val="auto"/>
                <w:lang w:eastAsia="zh-CN"/>
              </w:rPr>
            </w:pPr>
            <w:r>
              <w:rPr>
                <w:rFonts w:hint="eastAsia" w:ascii="宋体" w:hAnsi="宋体" w:eastAsia="宋体" w:cs="宋体"/>
                <w:color w:val="auto"/>
                <w:lang w:eastAsia="zh-CN"/>
              </w:rPr>
              <w:t>软件和信息技术服务业</w:t>
            </w:r>
          </w:p>
        </w:tc>
        <w:tc>
          <w:tcPr>
            <w:tcW w:w="405" w:type="pct"/>
            <w:tcBorders>
              <w:top w:val="nil"/>
              <w:left w:val="nil"/>
              <w:bottom w:val="single" w:color="auto" w:sz="4" w:space="0"/>
              <w:right w:val="single" w:color="auto" w:sz="4" w:space="0"/>
            </w:tcBorders>
            <w:noWrap/>
            <w:vAlign w:val="center"/>
          </w:tcPr>
          <w:p w14:paraId="7974AA1A">
            <w:pPr>
              <w:spacing w:line="320" w:lineRule="exact"/>
              <w:jc w:val="center"/>
              <w:rPr>
                <w:rFonts w:hint="eastAsia" w:ascii="宋体" w:hAnsi="宋体" w:eastAsia="宋体" w:cs="宋体"/>
                <w:color w:val="auto"/>
              </w:rPr>
            </w:pPr>
            <w:r>
              <w:rPr>
                <w:rFonts w:hint="eastAsia" w:ascii="宋体" w:hAnsi="宋体" w:eastAsia="宋体" w:cs="宋体"/>
                <w:color w:val="auto"/>
              </w:rPr>
              <w:t>≥10000</w:t>
            </w:r>
          </w:p>
        </w:tc>
        <w:tc>
          <w:tcPr>
            <w:tcW w:w="354" w:type="pct"/>
            <w:tcBorders>
              <w:top w:val="nil"/>
              <w:left w:val="nil"/>
              <w:bottom w:val="single" w:color="auto" w:sz="4" w:space="0"/>
              <w:right w:val="single" w:color="auto" w:sz="4" w:space="0"/>
            </w:tcBorders>
            <w:noWrap/>
            <w:vAlign w:val="center"/>
          </w:tcPr>
          <w:p w14:paraId="64DB5185">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380" w:type="pct"/>
            <w:tcBorders>
              <w:top w:val="nil"/>
              <w:left w:val="nil"/>
              <w:bottom w:val="single" w:color="auto" w:sz="4" w:space="0"/>
              <w:right w:val="single" w:color="auto" w:sz="4" w:space="0"/>
            </w:tcBorders>
            <w:noWrap/>
            <w:vAlign w:val="center"/>
          </w:tcPr>
          <w:p w14:paraId="643095A8">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0463B956">
            <w:pPr>
              <w:spacing w:line="320" w:lineRule="exact"/>
              <w:jc w:val="center"/>
              <w:rPr>
                <w:rFonts w:hint="eastAsia" w:ascii="宋体" w:hAnsi="宋体" w:eastAsia="宋体" w:cs="宋体"/>
                <w:color w:val="auto"/>
              </w:rPr>
            </w:pPr>
            <w:r>
              <w:rPr>
                <w:rFonts w:hint="eastAsia" w:ascii="宋体" w:hAnsi="宋体" w:eastAsia="宋体" w:cs="宋体"/>
                <w:color w:val="auto"/>
              </w:rPr>
              <w:t>≥1000</w:t>
            </w:r>
          </w:p>
        </w:tc>
        <w:tc>
          <w:tcPr>
            <w:tcW w:w="304" w:type="pct"/>
            <w:tcBorders>
              <w:top w:val="nil"/>
              <w:left w:val="nil"/>
              <w:bottom w:val="single" w:color="auto" w:sz="4" w:space="0"/>
              <w:right w:val="single" w:color="auto" w:sz="4" w:space="0"/>
            </w:tcBorders>
            <w:noWrap/>
            <w:vAlign w:val="center"/>
          </w:tcPr>
          <w:p w14:paraId="67C3944F">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405" w:type="pct"/>
            <w:tcBorders>
              <w:top w:val="nil"/>
              <w:left w:val="nil"/>
              <w:bottom w:val="single" w:color="auto" w:sz="4" w:space="0"/>
              <w:right w:val="single" w:color="auto" w:sz="4" w:space="0"/>
            </w:tcBorders>
            <w:noWrap/>
            <w:vAlign w:val="center"/>
          </w:tcPr>
          <w:p w14:paraId="4D44EE0E">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337C1A54">
            <w:pPr>
              <w:spacing w:line="320" w:lineRule="exact"/>
              <w:jc w:val="center"/>
              <w:rPr>
                <w:rFonts w:hint="eastAsia" w:ascii="宋体" w:hAnsi="宋体" w:eastAsia="宋体" w:cs="宋体"/>
                <w:color w:val="auto"/>
              </w:rPr>
            </w:pPr>
            <w:r>
              <w:rPr>
                <w:rFonts w:hint="eastAsia" w:ascii="宋体" w:hAnsi="宋体" w:eastAsia="宋体" w:cs="宋体"/>
                <w:color w:val="auto"/>
              </w:rPr>
              <w:t>≥50</w:t>
            </w:r>
          </w:p>
        </w:tc>
        <w:tc>
          <w:tcPr>
            <w:tcW w:w="304" w:type="pct"/>
            <w:tcBorders>
              <w:top w:val="nil"/>
              <w:left w:val="nil"/>
              <w:bottom w:val="single" w:color="auto" w:sz="4" w:space="0"/>
              <w:right w:val="single" w:color="auto" w:sz="4" w:space="0"/>
            </w:tcBorders>
            <w:noWrap/>
            <w:vAlign w:val="center"/>
          </w:tcPr>
          <w:p w14:paraId="41BE6694">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7BF3DF88">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61C252A5">
            <w:pPr>
              <w:spacing w:line="320" w:lineRule="exact"/>
              <w:jc w:val="center"/>
              <w:rPr>
                <w:rFonts w:hint="eastAsia" w:ascii="宋体" w:hAnsi="宋体" w:eastAsia="宋体" w:cs="宋体"/>
                <w:color w:val="auto"/>
              </w:rPr>
            </w:pPr>
            <w:r>
              <w:rPr>
                <w:rFonts w:hint="eastAsia" w:ascii="宋体" w:hAnsi="宋体" w:eastAsia="宋体" w:cs="宋体"/>
                <w:color w:val="auto"/>
              </w:rPr>
              <w:t>＜50</w:t>
            </w:r>
          </w:p>
        </w:tc>
        <w:tc>
          <w:tcPr>
            <w:tcW w:w="315" w:type="pct"/>
            <w:tcBorders>
              <w:top w:val="nil"/>
              <w:left w:val="nil"/>
              <w:bottom w:val="single" w:color="auto" w:sz="4" w:space="0"/>
              <w:right w:val="single" w:color="auto" w:sz="4" w:space="0"/>
            </w:tcBorders>
            <w:noWrap/>
            <w:vAlign w:val="center"/>
          </w:tcPr>
          <w:p w14:paraId="5521B1A1">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402" w:type="pct"/>
            <w:tcBorders>
              <w:top w:val="nil"/>
              <w:left w:val="nil"/>
              <w:bottom w:val="single" w:color="auto" w:sz="4" w:space="0"/>
              <w:right w:val="single" w:color="auto" w:sz="4" w:space="0"/>
            </w:tcBorders>
            <w:noWrap/>
            <w:vAlign w:val="center"/>
          </w:tcPr>
          <w:p w14:paraId="6237CB7B">
            <w:pPr>
              <w:spacing w:line="320" w:lineRule="exact"/>
              <w:jc w:val="center"/>
              <w:rPr>
                <w:rFonts w:hint="eastAsia" w:ascii="宋体" w:hAnsi="宋体" w:eastAsia="宋体" w:cs="宋体"/>
                <w:color w:val="auto"/>
              </w:rPr>
            </w:pPr>
          </w:p>
        </w:tc>
      </w:tr>
      <w:tr w14:paraId="48CCD61E">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0120EF39">
            <w:pPr>
              <w:spacing w:line="320" w:lineRule="exact"/>
              <w:jc w:val="center"/>
              <w:rPr>
                <w:rFonts w:hint="eastAsia" w:ascii="宋体" w:hAnsi="宋体" w:eastAsia="宋体" w:cs="宋体"/>
                <w:color w:val="auto"/>
              </w:rPr>
            </w:pPr>
            <w:r>
              <w:rPr>
                <w:rFonts w:hint="eastAsia" w:ascii="宋体" w:hAnsi="宋体" w:eastAsia="宋体" w:cs="宋体"/>
                <w:color w:val="auto"/>
              </w:rPr>
              <w:t>13</w:t>
            </w:r>
          </w:p>
        </w:tc>
        <w:tc>
          <w:tcPr>
            <w:tcW w:w="508" w:type="pct"/>
            <w:tcBorders>
              <w:top w:val="nil"/>
              <w:left w:val="nil"/>
              <w:bottom w:val="single" w:color="auto" w:sz="4" w:space="0"/>
              <w:right w:val="single" w:color="auto" w:sz="4" w:space="0"/>
            </w:tcBorders>
            <w:vAlign w:val="center"/>
          </w:tcPr>
          <w:p w14:paraId="6D23D6DC">
            <w:pPr>
              <w:spacing w:line="320" w:lineRule="exact"/>
              <w:jc w:val="both"/>
              <w:rPr>
                <w:rFonts w:hint="eastAsia" w:ascii="宋体" w:hAnsi="宋体" w:eastAsia="宋体" w:cs="宋体"/>
                <w:color w:val="auto"/>
              </w:rPr>
            </w:pPr>
            <w:r>
              <w:rPr>
                <w:rFonts w:hint="eastAsia" w:ascii="宋体" w:hAnsi="宋体" w:eastAsia="宋体" w:cs="宋体"/>
                <w:color w:val="auto"/>
              </w:rPr>
              <w:t>房地产开发经验</w:t>
            </w:r>
          </w:p>
        </w:tc>
        <w:tc>
          <w:tcPr>
            <w:tcW w:w="405" w:type="pct"/>
            <w:tcBorders>
              <w:top w:val="nil"/>
              <w:left w:val="nil"/>
              <w:bottom w:val="single" w:color="auto" w:sz="4" w:space="0"/>
              <w:right w:val="single" w:color="auto" w:sz="4" w:space="0"/>
            </w:tcBorders>
            <w:noWrap/>
            <w:vAlign w:val="center"/>
          </w:tcPr>
          <w:p w14:paraId="0F1AC581">
            <w:pPr>
              <w:spacing w:line="320" w:lineRule="exact"/>
              <w:jc w:val="center"/>
              <w:rPr>
                <w:rFonts w:hint="eastAsia" w:ascii="宋体" w:hAnsi="宋体" w:eastAsia="宋体" w:cs="宋体"/>
                <w:color w:val="auto"/>
              </w:rPr>
            </w:pPr>
            <w:r>
              <w:rPr>
                <w:rFonts w:hint="eastAsia" w:ascii="宋体" w:hAnsi="宋体" w:eastAsia="宋体" w:cs="宋体"/>
                <w:color w:val="auto"/>
              </w:rPr>
              <w:t>≥200000</w:t>
            </w:r>
          </w:p>
        </w:tc>
        <w:tc>
          <w:tcPr>
            <w:tcW w:w="354" w:type="pct"/>
            <w:tcBorders>
              <w:top w:val="nil"/>
              <w:left w:val="nil"/>
              <w:bottom w:val="single" w:color="auto" w:sz="4" w:space="0"/>
              <w:right w:val="single" w:color="auto" w:sz="4" w:space="0"/>
            </w:tcBorders>
            <w:noWrap/>
            <w:vAlign w:val="center"/>
          </w:tcPr>
          <w:p w14:paraId="0BA9830B">
            <w:pPr>
              <w:spacing w:line="320" w:lineRule="exact"/>
              <w:jc w:val="center"/>
              <w:rPr>
                <w:rFonts w:hint="eastAsia" w:ascii="宋体" w:hAnsi="宋体" w:eastAsia="宋体" w:cs="宋体"/>
                <w:color w:val="auto"/>
              </w:rPr>
            </w:pPr>
          </w:p>
        </w:tc>
        <w:tc>
          <w:tcPr>
            <w:tcW w:w="380" w:type="pct"/>
            <w:tcBorders>
              <w:top w:val="nil"/>
              <w:left w:val="nil"/>
              <w:bottom w:val="single" w:color="auto" w:sz="4" w:space="0"/>
              <w:right w:val="single" w:color="auto" w:sz="4" w:space="0"/>
            </w:tcBorders>
            <w:noWrap/>
            <w:vAlign w:val="center"/>
          </w:tcPr>
          <w:p w14:paraId="30FD3193">
            <w:pPr>
              <w:spacing w:line="320" w:lineRule="exact"/>
              <w:jc w:val="center"/>
              <w:rPr>
                <w:rFonts w:hint="eastAsia" w:ascii="宋体" w:hAnsi="宋体" w:eastAsia="宋体" w:cs="宋体"/>
                <w:color w:val="auto"/>
              </w:rPr>
            </w:pPr>
            <w:r>
              <w:rPr>
                <w:rFonts w:hint="eastAsia" w:ascii="宋体" w:hAnsi="宋体" w:eastAsia="宋体" w:cs="宋体"/>
                <w:color w:val="auto"/>
              </w:rPr>
              <w:t>或≥10000</w:t>
            </w:r>
          </w:p>
        </w:tc>
        <w:tc>
          <w:tcPr>
            <w:tcW w:w="378" w:type="pct"/>
            <w:tcBorders>
              <w:top w:val="nil"/>
              <w:left w:val="nil"/>
              <w:bottom w:val="single" w:color="auto" w:sz="4" w:space="0"/>
              <w:right w:val="single" w:color="auto" w:sz="4" w:space="0"/>
            </w:tcBorders>
            <w:noWrap/>
            <w:vAlign w:val="center"/>
          </w:tcPr>
          <w:p w14:paraId="68709BD3">
            <w:pPr>
              <w:spacing w:line="320" w:lineRule="exact"/>
              <w:jc w:val="center"/>
              <w:rPr>
                <w:rFonts w:hint="eastAsia" w:ascii="宋体" w:hAnsi="宋体" w:eastAsia="宋体" w:cs="宋体"/>
                <w:color w:val="auto"/>
              </w:rPr>
            </w:pPr>
            <w:r>
              <w:rPr>
                <w:rFonts w:hint="eastAsia" w:ascii="宋体" w:hAnsi="宋体" w:eastAsia="宋体" w:cs="宋体"/>
                <w:color w:val="auto"/>
              </w:rPr>
              <w:t>≥1000</w:t>
            </w:r>
          </w:p>
        </w:tc>
        <w:tc>
          <w:tcPr>
            <w:tcW w:w="304" w:type="pct"/>
            <w:tcBorders>
              <w:top w:val="nil"/>
              <w:left w:val="nil"/>
              <w:bottom w:val="single" w:color="auto" w:sz="4" w:space="0"/>
              <w:right w:val="single" w:color="auto" w:sz="4" w:space="0"/>
            </w:tcBorders>
            <w:noWrap/>
            <w:vAlign w:val="center"/>
          </w:tcPr>
          <w:p w14:paraId="6371AD79">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239451C5">
            <w:pPr>
              <w:spacing w:line="320" w:lineRule="exact"/>
              <w:jc w:val="center"/>
              <w:rPr>
                <w:rFonts w:hint="eastAsia" w:ascii="宋体" w:hAnsi="宋体" w:eastAsia="宋体" w:cs="宋体"/>
                <w:color w:val="auto"/>
              </w:rPr>
            </w:pPr>
            <w:r>
              <w:rPr>
                <w:rFonts w:hint="eastAsia" w:ascii="宋体" w:hAnsi="宋体" w:eastAsia="宋体" w:cs="宋体"/>
                <w:color w:val="auto"/>
              </w:rPr>
              <w:t>且≥5000</w:t>
            </w:r>
          </w:p>
        </w:tc>
        <w:tc>
          <w:tcPr>
            <w:tcW w:w="405" w:type="pct"/>
            <w:tcBorders>
              <w:top w:val="nil"/>
              <w:left w:val="nil"/>
              <w:bottom w:val="single" w:color="auto" w:sz="4" w:space="0"/>
              <w:right w:val="single" w:color="auto" w:sz="4" w:space="0"/>
            </w:tcBorders>
            <w:noWrap/>
            <w:vAlign w:val="center"/>
          </w:tcPr>
          <w:p w14:paraId="24DD1022">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04" w:type="pct"/>
            <w:tcBorders>
              <w:top w:val="nil"/>
              <w:left w:val="nil"/>
              <w:bottom w:val="single" w:color="auto" w:sz="4" w:space="0"/>
              <w:right w:val="single" w:color="auto" w:sz="4" w:space="0"/>
            </w:tcBorders>
            <w:noWrap/>
            <w:vAlign w:val="center"/>
          </w:tcPr>
          <w:p w14:paraId="02FD5085">
            <w:pPr>
              <w:spacing w:line="320" w:lineRule="exact"/>
              <w:jc w:val="center"/>
              <w:rPr>
                <w:rFonts w:hint="eastAsia" w:ascii="宋体" w:hAnsi="宋体" w:eastAsia="宋体" w:cs="宋体"/>
                <w:color w:val="auto"/>
              </w:rPr>
            </w:pPr>
          </w:p>
        </w:tc>
        <w:tc>
          <w:tcPr>
            <w:tcW w:w="302" w:type="pct"/>
            <w:tcBorders>
              <w:top w:val="nil"/>
              <w:left w:val="nil"/>
              <w:bottom w:val="single" w:color="auto" w:sz="4" w:space="0"/>
              <w:right w:val="single" w:color="auto" w:sz="4" w:space="0"/>
            </w:tcBorders>
            <w:noWrap/>
            <w:vAlign w:val="center"/>
          </w:tcPr>
          <w:p w14:paraId="2FCA734E">
            <w:pPr>
              <w:spacing w:line="320" w:lineRule="exact"/>
              <w:jc w:val="center"/>
              <w:rPr>
                <w:rFonts w:hint="eastAsia" w:ascii="宋体" w:hAnsi="宋体" w:eastAsia="宋体" w:cs="宋体"/>
                <w:color w:val="auto"/>
              </w:rPr>
            </w:pPr>
            <w:r>
              <w:rPr>
                <w:rFonts w:hint="eastAsia" w:ascii="宋体" w:hAnsi="宋体" w:eastAsia="宋体" w:cs="宋体"/>
                <w:color w:val="auto"/>
              </w:rPr>
              <w:t>且≥2000</w:t>
            </w:r>
          </w:p>
        </w:tc>
        <w:tc>
          <w:tcPr>
            <w:tcW w:w="378" w:type="pct"/>
            <w:tcBorders>
              <w:top w:val="nil"/>
              <w:left w:val="nil"/>
              <w:bottom w:val="single" w:color="auto" w:sz="4" w:space="0"/>
              <w:right w:val="single" w:color="auto" w:sz="4" w:space="0"/>
            </w:tcBorders>
            <w:noWrap/>
            <w:vAlign w:val="center"/>
          </w:tcPr>
          <w:p w14:paraId="5DA48C8C">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15" w:type="pct"/>
            <w:tcBorders>
              <w:top w:val="nil"/>
              <w:left w:val="nil"/>
              <w:bottom w:val="single" w:color="auto" w:sz="4" w:space="0"/>
              <w:right w:val="single" w:color="auto" w:sz="4" w:space="0"/>
            </w:tcBorders>
            <w:noWrap/>
            <w:vAlign w:val="center"/>
          </w:tcPr>
          <w:p w14:paraId="426A1BA2">
            <w:pPr>
              <w:spacing w:line="320" w:lineRule="exact"/>
              <w:jc w:val="center"/>
              <w:rPr>
                <w:rFonts w:hint="eastAsia" w:ascii="宋体" w:hAnsi="宋体" w:eastAsia="宋体" w:cs="宋体"/>
                <w:color w:val="auto"/>
              </w:rPr>
            </w:pPr>
          </w:p>
        </w:tc>
        <w:tc>
          <w:tcPr>
            <w:tcW w:w="402" w:type="pct"/>
            <w:tcBorders>
              <w:top w:val="nil"/>
              <w:left w:val="nil"/>
              <w:bottom w:val="single" w:color="auto" w:sz="4" w:space="0"/>
              <w:right w:val="single" w:color="auto" w:sz="4" w:space="0"/>
            </w:tcBorders>
            <w:noWrap/>
            <w:vAlign w:val="center"/>
          </w:tcPr>
          <w:p w14:paraId="644D1379">
            <w:pPr>
              <w:spacing w:line="320" w:lineRule="exact"/>
              <w:jc w:val="center"/>
              <w:rPr>
                <w:rFonts w:hint="eastAsia" w:ascii="宋体" w:hAnsi="宋体" w:eastAsia="宋体" w:cs="宋体"/>
                <w:color w:val="auto"/>
              </w:rPr>
            </w:pPr>
            <w:r>
              <w:rPr>
                <w:rFonts w:hint="eastAsia" w:ascii="宋体" w:hAnsi="宋体" w:eastAsia="宋体" w:cs="宋体"/>
                <w:color w:val="auto"/>
              </w:rPr>
              <w:t>或＜2000</w:t>
            </w:r>
          </w:p>
        </w:tc>
      </w:tr>
      <w:tr w14:paraId="461EC9AC">
        <w:tblPrEx>
          <w:tblCellMar>
            <w:top w:w="0" w:type="dxa"/>
            <w:left w:w="108" w:type="dxa"/>
            <w:bottom w:w="0" w:type="dxa"/>
            <w:right w:w="108" w:type="dxa"/>
          </w:tblCellMar>
        </w:tblPrEx>
        <w:trPr>
          <w:trHeight w:val="64" w:hRule="atLeast"/>
          <w:jc w:val="center"/>
        </w:trPr>
        <w:tc>
          <w:tcPr>
            <w:tcW w:w="161" w:type="pct"/>
            <w:tcBorders>
              <w:top w:val="nil"/>
              <w:left w:val="single" w:color="auto" w:sz="4" w:space="0"/>
              <w:bottom w:val="single" w:color="auto" w:sz="4" w:space="0"/>
              <w:right w:val="single" w:color="auto" w:sz="4" w:space="0"/>
            </w:tcBorders>
            <w:noWrap/>
            <w:vAlign w:val="center"/>
          </w:tcPr>
          <w:p w14:paraId="0DD691B5">
            <w:pPr>
              <w:spacing w:line="320" w:lineRule="exact"/>
              <w:jc w:val="center"/>
              <w:rPr>
                <w:rFonts w:hint="eastAsia" w:ascii="宋体" w:hAnsi="宋体" w:eastAsia="宋体" w:cs="宋体"/>
                <w:color w:val="auto"/>
              </w:rPr>
            </w:pPr>
            <w:r>
              <w:rPr>
                <w:rFonts w:hint="eastAsia" w:ascii="宋体" w:hAnsi="宋体" w:eastAsia="宋体" w:cs="宋体"/>
                <w:color w:val="auto"/>
              </w:rPr>
              <w:t>14</w:t>
            </w:r>
          </w:p>
        </w:tc>
        <w:tc>
          <w:tcPr>
            <w:tcW w:w="508" w:type="pct"/>
            <w:tcBorders>
              <w:top w:val="nil"/>
              <w:left w:val="nil"/>
              <w:bottom w:val="single" w:color="auto" w:sz="4" w:space="0"/>
              <w:right w:val="single" w:color="auto" w:sz="4" w:space="0"/>
            </w:tcBorders>
            <w:vAlign w:val="center"/>
          </w:tcPr>
          <w:p w14:paraId="054CC209">
            <w:pPr>
              <w:spacing w:line="320" w:lineRule="exact"/>
              <w:jc w:val="both"/>
              <w:rPr>
                <w:rFonts w:hint="eastAsia" w:ascii="宋体" w:hAnsi="宋体" w:eastAsia="宋体" w:cs="宋体"/>
                <w:color w:val="auto"/>
              </w:rPr>
            </w:pPr>
            <w:r>
              <w:rPr>
                <w:rFonts w:hint="eastAsia" w:ascii="宋体" w:hAnsi="宋体" w:eastAsia="宋体" w:cs="宋体"/>
                <w:color w:val="auto"/>
              </w:rPr>
              <w:t>物业管理</w:t>
            </w:r>
          </w:p>
        </w:tc>
        <w:tc>
          <w:tcPr>
            <w:tcW w:w="405" w:type="pct"/>
            <w:tcBorders>
              <w:top w:val="nil"/>
              <w:left w:val="nil"/>
              <w:bottom w:val="single" w:color="auto" w:sz="4" w:space="0"/>
              <w:right w:val="single" w:color="auto" w:sz="4" w:space="0"/>
            </w:tcBorders>
            <w:noWrap/>
            <w:vAlign w:val="center"/>
          </w:tcPr>
          <w:p w14:paraId="58046DBA">
            <w:pPr>
              <w:spacing w:line="320" w:lineRule="exact"/>
              <w:jc w:val="center"/>
              <w:rPr>
                <w:rFonts w:hint="eastAsia" w:ascii="宋体" w:hAnsi="宋体" w:eastAsia="宋体" w:cs="宋体"/>
                <w:color w:val="auto"/>
              </w:rPr>
            </w:pPr>
            <w:r>
              <w:rPr>
                <w:rFonts w:hint="eastAsia" w:ascii="宋体" w:hAnsi="宋体" w:eastAsia="宋体" w:cs="宋体"/>
                <w:color w:val="auto"/>
              </w:rPr>
              <w:t>≥5000</w:t>
            </w:r>
          </w:p>
        </w:tc>
        <w:tc>
          <w:tcPr>
            <w:tcW w:w="354" w:type="pct"/>
            <w:tcBorders>
              <w:top w:val="nil"/>
              <w:left w:val="nil"/>
              <w:bottom w:val="single" w:color="auto" w:sz="4" w:space="0"/>
              <w:right w:val="single" w:color="auto" w:sz="4" w:space="0"/>
            </w:tcBorders>
            <w:noWrap/>
            <w:vAlign w:val="center"/>
          </w:tcPr>
          <w:p w14:paraId="26083948">
            <w:pPr>
              <w:spacing w:line="320" w:lineRule="exact"/>
              <w:jc w:val="center"/>
              <w:rPr>
                <w:rFonts w:hint="eastAsia" w:ascii="宋体" w:hAnsi="宋体" w:eastAsia="宋体" w:cs="宋体"/>
                <w:color w:val="auto"/>
              </w:rPr>
            </w:pPr>
            <w:r>
              <w:rPr>
                <w:rFonts w:hint="eastAsia" w:ascii="宋体" w:hAnsi="宋体" w:eastAsia="宋体" w:cs="宋体"/>
                <w:color w:val="auto"/>
              </w:rPr>
              <w:t>≥1000</w:t>
            </w:r>
          </w:p>
        </w:tc>
        <w:tc>
          <w:tcPr>
            <w:tcW w:w="380" w:type="pct"/>
            <w:tcBorders>
              <w:top w:val="nil"/>
              <w:left w:val="nil"/>
              <w:bottom w:val="single" w:color="auto" w:sz="4" w:space="0"/>
              <w:right w:val="single" w:color="auto" w:sz="4" w:space="0"/>
            </w:tcBorders>
            <w:noWrap/>
            <w:vAlign w:val="center"/>
          </w:tcPr>
          <w:p w14:paraId="1B707A61">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6F1248D4">
            <w:pPr>
              <w:spacing w:line="320" w:lineRule="exact"/>
              <w:jc w:val="center"/>
              <w:rPr>
                <w:rFonts w:hint="eastAsia" w:ascii="宋体" w:hAnsi="宋体" w:eastAsia="宋体" w:cs="宋体"/>
                <w:color w:val="auto"/>
              </w:rPr>
            </w:pPr>
            <w:r>
              <w:rPr>
                <w:rFonts w:hint="eastAsia" w:ascii="宋体" w:hAnsi="宋体" w:eastAsia="宋体" w:cs="宋体"/>
                <w:color w:val="auto"/>
              </w:rPr>
              <w:t>≥1000</w:t>
            </w:r>
          </w:p>
        </w:tc>
        <w:tc>
          <w:tcPr>
            <w:tcW w:w="304" w:type="pct"/>
            <w:tcBorders>
              <w:top w:val="nil"/>
              <w:left w:val="nil"/>
              <w:bottom w:val="single" w:color="auto" w:sz="4" w:space="0"/>
              <w:right w:val="single" w:color="auto" w:sz="4" w:space="0"/>
            </w:tcBorders>
            <w:noWrap/>
            <w:vAlign w:val="center"/>
          </w:tcPr>
          <w:p w14:paraId="7BD9D8AC">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405" w:type="pct"/>
            <w:tcBorders>
              <w:top w:val="nil"/>
              <w:left w:val="nil"/>
              <w:bottom w:val="single" w:color="auto" w:sz="4" w:space="0"/>
              <w:right w:val="single" w:color="auto" w:sz="4" w:space="0"/>
            </w:tcBorders>
            <w:noWrap/>
            <w:vAlign w:val="center"/>
          </w:tcPr>
          <w:p w14:paraId="40A9DCA2">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3529426F">
            <w:pPr>
              <w:spacing w:line="320" w:lineRule="exact"/>
              <w:jc w:val="center"/>
              <w:rPr>
                <w:rFonts w:hint="eastAsia" w:ascii="宋体" w:hAnsi="宋体" w:eastAsia="宋体" w:cs="宋体"/>
                <w:color w:val="auto"/>
              </w:rPr>
            </w:pPr>
            <w:r>
              <w:rPr>
                <w:rFonts w:hint="eastAsia" w:ascii="宋体" w:hAnsi="宋体" w:eastAsia="宋体" w:cs="宋体"/>
                <w:color w:val="auto"/>
              </w:rPr>
              <w:t>≥500</w:t>
            </w:r>
          </w:p>
        </w:tc>
        <w:tc>
          <w:tcPr>
            <w:tcW w:w="304" w:type="pct"/>
            <w:tcBorders>
              <w:top w:val="nil"/>
              <w:left w:val="nil"/>
              <w:bottom w:val="single" w:color="auto" w:sz="4" w:space="0"/>
              <w:right w:val="single" w:color="auto" w:sz="4" w:space="0"/>
            </w:tcBorders>
            <w:noWrap/>
            <w:vAlign w:val="center"/>
          </w:tcPr>
          <w:p w14:paraId="04294112">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302" w:type="pct"/>
            <w:tcBorders>
              <w:top w:val="nil"/>
              <w:left w:val="nil"/>
              <w:bottom w:val="single" w:color="auto" w:sz="4" w:space="0"/>
              <w:right w:val="single" w:color="auto" w:sz="4" w:space="0"/>
            </w:tcBorders>
            <w:noWrap/>
            <w:vAlign w:val="center"/>
          </w:tcPr>
          <w:p w14:paraId="7EE1B397">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014D761F">
            <w:pPr>
              <w:spacing w:line="320" w:lineRule="exact"/>
              <w:jc w:val="center"/>
              <w:rPr>
                <w:rFonts w:hint="eastAsia" w:ascii="宋体" w:hAnsi="宋体" w:eastAsia="宋体" w:cs="宋体"/>
                <w:color w:val="auto"/>
              </w:rPr>
            </w:pPr>
            <w:r>
              <w:rPr>
                <w:rFonts w:hint="eastAsia" w:ascii="宋体" w:hAnsi="宋体" w:eastAsia="宋体" w:cs="宋体"/>
                <w:color w:val="auto"/>
              </w:rPr>
              <w:t>＜500</w:t>
            </w:r>
          </w:p>
        </w:tc>
        <w:tc>
          <w:tcPr>
            <w:tcW w:w="315" w:type="pct"/>
            <w:tcBorders>
              <w:top w:val="nil"/>
              <w:left w:val="nil"/>
              <w:bottom w:val="single" w:color="auto" w:sz="4" w:space="0"/>
              <w:right w:val="single" w:color="auto" w:sz="4" w:space="0"/>
            </w:tcBorders>
            <w:noWrap/>
            <w:vAlign w:val="center"/>
          </w:tcPr>
          <w:p w14:paraId="616CE8DC">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402" w:type="pct"/>
            <w:tcBorders>
              <w:top w:val="nil"/>
              <w:left w:val="nil"/>
              <w:bottom w:val="single" w:color="auto" w:sz="4" w:space="0"/>
              <w:right w:val="single" w:color="auto" w:sz="4" w:space="0"/>
            </w:tcBorders>
            <w:noWrap/>
            <w:vAlign w:val="center"/>
          </w:tcPr>
          <w:p w14:paraId="5A430CBA">
            <w:pPr>
              <w:spacing w:line="320" w:lineRule="exact"/>
              <w:jc w:val="center"/>
              <w:rPr>
                <w:rFonts w:hint="eastAsia" w:ascii="宋体" w:hAnsi="宋体" w:eastAsia="宋体" w:cs="宋体"/>
                <w:color w:val="auto"/>
              </w:rPr>
            </w:pPr>
          </w:p>
        </w:tc>
      </w:tr>
      <w:tr w14:paraId="03292487">
        <w:tblPrEx>
          <w:tblCellMar>
            <w:top w:w="0" w:type="dxa"/>
            <w:left w:w="108" w:type="dxa"/>
            <w:bottom w:w="0" w:type="dxa"/>
            <w:right w:w="108" w:type="dxa"/>
          </w:tblCellMar>
        </w:tblPrEx>
        <w:trPr>
          <w:trHeight w:val="310" w:hRule="atLeast"/>
          <w:jc w:val="center"/>
        </w:trPr>
        <w:tc>
          <w:tcPr>
            <w:tcW w:w="161" w:type="pct"/>
            <w:tcBorders>
              <w:top w:val="nil"/>
              <w:left w:val="single" w:color="auto" w:sz="4" w:space="0"/>
              <w:bottom w:val="single" w:color="auto" w:sz="4" w:space="0"/>
              <w:right w:val="single" w:color="auto" w:sz="4" w:space="0"/>
            </w:tcBorders>
            <w:noWrap/>
            <w:vAlign w:val="center"/>
          </w:tcPr>
          <w:p w14:paraId="0DCCDC31">
            <w:pPr>
              <w:spacing w:line="320" w:lineRule="exact"/>
              <w:jc w:val="center"/>
              <w:rPr>
                <w:rFonts w:hint="eastAsia" w:ascii="宋体" w:hAnsi="宋体" w:eastAsia="宋体" w:cs="宋体"/>
                <w:color w:val="auto"/>
              </w:rPr>
            </w:pPr>
            <w:r>
              <w:rPr>
                <w:rFonts w:hint="eastAsia" w:ascii="宋体" w:hAnsi="宋体" w:eastAsia="宋体" w:cs="宋体"/>
                <w:color w:val="auto"/>
              </w:rPr>
              <w:t>15</w:t>
            </w:r>
          </w:p>
        </w:tc>
        <w:tc>
          <w:tcPr>
            <w:tcW w:w="508" w:type="pct"/>
            <w:tcBorders>
              <w:top w:val="nil"/>
              <w:left w:val="nil"/>
              <w:bottom w:val="single" w:color="auto" w:sz="4" w:space="0"/>
              <w:right w:val="single" w:color="auto" w:sz="4" w:space="0"/>
            </w:tcBorders>
            <w:vAlign w:val="center"/>
          </w:tcPr>
          <w:p w14:paraId="01383171">
            <w:pPr>
              <w:spacing w:line="320" w:lineRule="exact"/>
              <w:jc w:val="both"/>
              <w:rPr>
                <w:rFonts w:hint="eastAsia" w:ascii="宋体" w:hAnsi="宋体" w:eastAsia="宋体" w:cs="宋体"/>
                <w:color w:val="auto"/>
              </w:rPr>
            </w:pPr>
            <w:r>
              <w:rPr>
                <w:rFonts w:hint="eastAsia" w:ascii="宋体" w:hAnsi="宋体" w:eastAsia="宋体" w:cs="宋体"/>
                <w:color w:val="auto"/>
              </w:rPr>
              <w:t>租赁和商务服务业</w:t>
            </w:r>
          </w:p>
        </w:tc>
        <w:tc>
          <w:tcPr>
            <w:tcW w:w="405" w:type="pct"/>
            <w:tcBorders>
              <w:top w:val="nil"/>
              <w:left w:val="nil"/>
              <w:bottom w:val="single" w:color="auto" w:sz="4" w:space="0"/>
              <w:right w:val="single" w:color="auto" w:sz="4" w:space="0"/>
            </w:tcBorders>
            <w:noWrap/>
            <w:vAlign w:val="center"/>
          </w:tcPr>
          <w:p w14:paraId="38C061B0">
            <w:pPr>
              <w:spacing w:line="320" w:lineRule="exact"/>
              <w:jc w:val="center"/>
              <w:rPr>
                <w:rFonts w:hint="eastAsia" w:ascii="宋体" w:hAnsi="宋体" w:eastAsia="宋体" w:cs="宋体"/>
                <w:color w:val="auto"/>
              </w:rPr>
            </w:pPr>
          </w:p>
        </w:tc>
        <w:tc>
          <w:tcPr>
            <w:tcW w:w="354" w:type="pct"/>
            <w:tcBorders>
              <w:top w:val="nil"/>
              <w:left w:val="nil"/>
              <w:bottom w:val="single" w:color="auto" w:sz="4" w:space="0"/>
              <w:right w:val="single" w:color="auto" w:sz="4" w:space="0"/>
            </w:tcBorders>
            <w:noWrap/>
            <w:vAlign w:val="center"/>
          </w:tcPr>
          <w:p w14:paraId="2A1D82F1">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380" w:type="pct"/>
            <w:tcBorders>
              <w:top w:val="nil"/>
              <w:left w:val="nil"/>
              <w:bottom w:val="single" w:color="auto" w:sz="4" w:space="0"/>
              <w:right w:val="single" w:color="auto" w:sz="4" w:space="0"/>
            </w:tcBorders>
            <w:noWrap/>
            <w:vAlign w:val="center"/>
          </w:tcPr>
          <w:p w14:paraId="7C841B7D">
            <w:pPr>
              <w:spacing w:line="320" w:lineRule="exact"/>
              <w:jc w:val="center"/>
              <w:rPr>
                <w:rFonts w:hint="eastAsia" w:ascii="宋体" w:hAnsi="宋体" w:eastAsia="宋体" w:cs="宋体"/>
                <w:color w:val="auto"/>
              </w:rPr>
            </w:pPr>
            <w:r>
              <w:rPr>
                <w:rFonts w:hint="eastAsia" w:ascii="宋体" w:hAnsi="宋体" w:eastAsia="宋体" w:cs="宋体"/>
                <w:color w:val="auto"/>
              </w:rPr>
              <w:t>或≥120000</w:t>
            </w:r>
          </w:p>
        </w:tc>
        <w:tc>
          <w:tcPr>
            <w:tcW w:w="378" w:type="pct"/>
            <w:tcBorders>
              <w:top w:val="nil"/>
              <w:left w:val="nil"/>
              <w:bottom w:val="single" w:color="auto" w:sz="4" w:space="0"/>
              <w:right w:val="single" w:color="auto" w:sz="4" w:space="0"/>
            </w:tcBorders>
            <w:noWrap/>
            <w:vAlign w:val="center"/>
          </w:tcPr>
          <w:p w14:paraId="5383CB36">
            <w:pPr>
              <w:spacing w:line="320" w:lineRule="exact"/>
              <w:jc w:val="center"/>
              <w:rPr>
                <w:rFonts w:hint="eastAsia" w:ascii="宋体" w:hAnsi="宋体" w:eastAsia="宋体" w:cs="宋体"/>
                <w:color w:val="auto"/>
              </w:rPr>
            </w:pPr>
          </w:p>
        </w:tc>
        <w:tc>
          <w:tcPr>
            <w:tcW w:w="304" w:type="pct"/>
            <w:tcBorders>
              <w:top w:val="nil"/>
              <w:left w:val="nil"/>
              <w:bottom w:val="single" w:color="auto" w:sz="4" w:space="0"/>
              <w:right w:val="single" w:color="auto" w:sz="4" w:space="0"/>
            </w:tcBorders>
            <w:noWrap/>
            <w:vAlign w:val="center"/>
          </w:tcPr>
          <w:p w14:paraId="7ECC9DB9">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405" w:type="pct"/>
            <w:tcBorders>
              <w:top w:val="nil"/>
              <w:left w:val="nil"/>
              <w:bottom w:val="single" w:color="auto" w:sz="4" w:space="0"/>
              <w:right w:val="single" w:color="auto" w:sz="4" w:space="0"/>
            </w:tcBorders>
            <w:noWrap/>
            <w:vAlign w:val="center"/>
          </w:tcPr>
          <w:p w14:paraId="21FEE060">
            <w:pPr>
              <w:spacing w:line="320" w:lineRule="exact"/>
              <w:jc w:val="center"/>
              <w:rPr>
                <w:rFonts w:hint="eastAsia" w:ascii="宋体" w:hAnsi="宋体" w:eastAsia="宋体" w:cs="宋体"/>
                <w:color w:val="auto"/>
              </w:rPr>
            </w:pPr>
            <w:r>
              <w:rPr>
                <w:rFonts w:hint="eastAsia" w:ascii="宋体" w:hAnsi="宋体" w:eastAsia="宋体" w:cs="宋体"/>
                <w:color w:val="auto"/>
              </w:rPr>
              <w:t>且≥8000</w:t>
            </w:r>
          </w:p>
        </w:tc>
        <w:tc>
          <w:tcPr>
            <w:tcW w:w="405" w:type="pct"/>
            <w:tcBorders>
              <w:top w:val="nil"/>
              <w:left w:val="nil"/>
              <w:bottom w:val="single" w:color="auto" w:sz="4" w:space="0"/>
              <w:right w:val="single" w:color="auto" w:sz="4" w:space="0"/>
            </w:tcBorders>
            <w:noWrap/>
            <w:vAlign w:val="center"/>
          </w:tcPr>
          <w:p w14:paraId="7801C96E">
            <w:pPr>
              <w:spacing w:line="320" w:lineRule="exact"/>
              <w:jc w:val="center"/>
              <w:rPr>
                <w:rFonts w:hint="eastAsia" w:ascii="宋体" w:hAnsi="宋体" w:eastAsia="宋体" w:cs="宋体"/>
                <w:color w:val="auto"/>
              </w:rPr>
            </w:pPr>
          </w:p>
        </w:tc>
        <w:tc>
          <w:tcPr>
            <w:tcW w:w="304" w:type="pct"/>
            <w:tcBorders>
              <w:top w:val="nil"/>
              <w:left w:val="nil"/>
              <w:bottom w:val="single" w:color="auto" w:sz="4" w:space="0"/>
              <w:right w:val="single" w:color="auto" w:sz="4" w:space="0"/>
            </w:tcBorders>
            <w:noWrap/>
            <w:vAlign w:val="center"/>
          </w:tcPr>
          <w:p w14:paraId="20F4722C">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43AB559B">
            <w:pPr>
              <w:spacing w:line="320" w:lineRule="exact"/>
              <w:jc w:val="center"/>
              <w:rPr>
                <w:rFonts w:hint="eastAsia" w:ascii="宋体" w:hAnsi="宋体" w:eastAsia="宋体" w:cs="宋体"/>
                <w:color w:val="auto"/>
              </w:rPr>
            </w:pPr>
            <w:r>
              <w:rPr>
                <w:rFonts w:hint="eastAsia" w:ascii="宋体" w:hAnsi="宋体" w:eastAsia="宋体" w:cs="宋体"/>
                <w:color w:val="auto"/>
              </w:rPr>
              <w:t>且≥100</w:t>
            </w:r>
          </w:p>
        </w:tc>
        <w:tc>
          <w:tcPr>
            <w:tcW w:w="378" w:type="pct"/>
            <w:tcBorders>
              <w:top w:val="nil"/>
              <w:left w:val="nil"/>
              <w:bottom w:val="single" w:color="auto" w:sz="4" w:space="0"/>
              <w:right w:val="single" w:color="auto" w:sz="4" w:space="0"/>
            </w:tcBorders>
            <w:noWrap/>
            <w:vAlign w:val="center"/>
          </w:tcPr>
          <w:p w14:paraId="400FB5C2">
            <w:pPr>
              <w:spacing w:line="320" w:lineRule="exact"/>
              <w:jc w:val="center"/>
              <w:rPr>
                <w:rFonts w:hint="eastAsia" w:ascii="宋体" w:hAnsi="宋体" w:eastAsia="宋体" w:cs="宋体"/>
                <w:color w:val="auto"/>
              </w:rPr>
            </w:pPr>
          </w:p>
        </w:tc>
        <w:tc>
          <w:tcPr>
            <w:tcW w:w="315" w:type="pct"/>
            <w:tcBorders>
              <w:top w:val="nil"/>
              <w:left w:val="nil"/>
              <w:bottom w:val="single" w:color="auto" w:sz="4" w:space="0"/>
              <w:right w:val="single" w:color="auto" w:sz="4" w:space="0"/>
            </w:tcBorders>
            <w:noWrap/>
            <w:vAlign w:val="center"/>
          </w:tcPr>
          <w:p w14:paraId="7F845124">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402" w:type="pct"/>
            <w:tcBorders>
              <w:top w:val="nil"/>
              <w:left w:val="nil"/>
              <w:bottom w:val="single" w:color="auto" w:sz="4" w:space="0"/>
              <w:right w:val="single" w:color="auto" w:sz="4" w:space="0"/>
            </w:tcBorders>
            <w:noWrap/>
            <w:vAlign w:val="center"/>
          </w:tcPr>
          <w:p w14:paraId="59577DE2">
            <w:pPr>
              <w:spacing w:line="320" w:lineRule="exact"/>
              <w:jc w:val="center"/>
              <w:rPr>
                <w:rFonts w:hint="eastAsia" w:ascii="宋体" w:hAnsi="宋体" w:eastAsia="宋体" w:cs="宋体"/>
                <w:color w:val="auto"/>
              </w:rPr>
            </w:pPr>
            <w:r>
              <w:rPr>
                <w:rFonts w:hint="eastAsia" w:ascii="宋体" w:hAnsi="宋体" w:eastAsia="宋体" w:cs="宋体"/>
                <w:color w:val="auto"/>
              </w:rPr>
              <w:t>或＜100</w:t>
            </w:r>
          </w:p>
        </w:tc>
      </w:tr>
      <w:tr w14:paraId="7A1FEE49">
        <w:tblPrEx>
          <w:tblCellMar>
            <w:top w:w="0" w:type="dxa"/>
            <w:left w:w="108" w:type="dxa"/>
            <w:bottom w:w="0" w:type="dxa"/>
            <w:right w:w="108" w:type="dxa"/>
          </w:tblCellMar>
        </w:tblPrEx>
        <w:trPr>
          <w:trHeight w:val="176" w:hRule="atLeast"/>
          <w:jc w:val="center"/>
        </w:trPr>
        <w:tc>
          <w:tcPr>
            <w:tcW w:w="161" w:type="pct"/>
            <w:tcBorders>
              <w:top w:val="nil"/>
              <w:left w:val="single" w:color="auto" w:sz="4" w:space="0"/>
              <w:bottom w:val="single" w:color="auto" w:sz="4" w:space="0"/>
              <w:right w:val="single" w:color="auto" w:sz="4" w:space="0"/>
            </w:tcBorders>
            <w:noWrap/>
            <w:vAlign w:val="center"/>
          </w:tcPr>
          <w:p w14:paraId="6728FC98">
            <w:pPr>
              <w:spacing w:line="320" w:lineRule="exact"/>
              <w:jc w:val="center"/>
              <w:rPr>
                <w:rFonts w:hint="eastAsia" w:ascii="宋体" w:hAnsi="宋体" w:eastAsia="宋体" w:cs="宋体"/>
                <w:color w:val="auto"/>
              </w:rPr>
            </w:pPr>
            <w:r>
              <w:rPr>
                <w:rFonts w:hint="eastAsia" w:ascii="宋体" w:hAnsi="宋体" w:eastAsia="宋体" w:cs="宋体"/>
                <w:color w:val="auto"/>
              </w:rPr>
              <w:t>16</w:t>
            </w:r>
          </w:p>
        </w:tc>
        <w:tc>
          <w:tcPr>
            <w:tcW w:w="508" w:type="pct"/>
            <w:tcBorders>
              <w:top w:val="nil"/>
              <w:left w:val="nil"/>
              <w:bottom w:val="single" w:color="auto" w:sz="4" w:space="0"/>
              <w:right w:val="single" w:color="auto" w:sz="4" w:space="0"/>
            </w:tcBorders>
            <w:vAlign w:val="center"/>
          </w:tcPr>
          <w:p w14:paraId="47829947">
            <w:pPr>
              <w:spacing w:line="320" w:lineRule="exact"/>
              <w:jc w:val="both"/>
              <w:rPr>
                <w:rFonts w:hint="eastAsia" w:ascii="宋体" w:hAnsi="宋体" w:eastAsia="宋体" w:cs="宋体"/>
                <w:color w:val="auto"/>
              </w:rPr>
            </w:pPr>
            <w:r>
              <w:rPr>
                <w:rFonts w:hint="eastAsia" w:ascii="宋体" w:hAnsi="宋体" w:eastAsia="宋体" w:cs="宋体"/>
                <w:color w:val="auto"/>
              </w:rPr>
              <w:t>其他未列明行业</w:t>
            </w:r>
          </w:p>
        </w:tc>
        <w:tc>
          <w:tcPr>
            <w:tcW w:w="405" w:type="pct"/>
            <w:tcBorders>
              <w:top w:val="nil"/>
              <w:left w:val="nil"/>
              <w:bottom w:val="single" w:color="auto" w:sz="4" w:space="0"/>
              <w:right w:val="single" w:color="auto" w:sz="4" w:space="0"/>
            </w:tcBorders>
            <w:noWrap/>
            <w:vAlign w:val="center"/>
          </w:tcPr>
          <w:p w14:paraId="103F6D15">
            <w:pPr>
              <w:spacing w:line="320" w:lineRule="exact"/>
              <w:jc w:val="center"/>
              <w:rPr>
                <w:rFonts w:hint="eastAsia" w:ascii="宋体" w:hAnsi="宋体" w:eastAsia="宋体" w:cs="宋体"/>
                <w:color w:val="auto"/>
              </w:rPr>
            </w:pPr>
          </w:p>
        </w:tc>
        <w:tc>
          <w:tcPr>
            <w:tcW w:w="354" w:type="pct"/>
            <w:tcBorders>
              <w:top w:val="nil"/>
              <w:left w:val="nil"/>
              <w:bottom w:val="single" w:color="auto" w:sz="4" w:space="0"/>
              <w:right w:val="single" w:color="auto" w:sz="4" w:space="0"/>
            </w:tcBorders>
            <w:noWrap/>
            <w:vAlign w:val="center"/>
          </w:tcPr>
          <w:p w14:paraId="36667178">
            <w:pPr>
              <w:spacing w:line="320" w:lineRule="exact"/>
              <w:jc w:val="center"/>
              <w:rPr>
                <w:rFonts w:hint="eastAsia" w:ascii="宋体" w:hAnsi="宋体" w:eastAsia="宋体" w:cs="宋体"/>
                <w:color w:val="auto"/>
              </w:rPr>
            </w:pPr>
            <w:r>
              <w:rPr>
                <w:rFonts w:hint="eastAsia" w:ascii="宋体" w:hAnsi="宋体" w:eastAsia="宋体" w:cs="宋体"/>
                <w:color w:val="auto"/>
              </w:rPr>
              <w:t>≥300</w:t>
            </w:r>
          </w:p>
        </w:tc>
        <w:tc>
          <w:tcPr>
            <w:tcW w:w="380" w:type="pct"/>
            <w:tcBorders>
              <w:top w:val="nil"/>
              <w:left w:val="nil"/>
              <w:bottom w:val="single" w:color="auto" w:sz="4" w:space="0"/>
              <w:right w:val="single" w:color="auto" w:sz="4" w:space="0"/>
            </w:tcBorders>
            <w:noWrap/>
            <w:vAlign w:val="center"/>
          </w:tcPr>
          <w:p w14:paraId="6EA424BD">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6CE5B67A">
            <w:pPr>
              <w:spacing w:line="320" w:lineRule="exact"/>
              <w:jc w:val="center"/>
              <w:rPr>
                <w:rFonts w:hint="eastAsia" w:ascii="宋体" w:hAnsi="宋体" w:eastAsia="宋体" w:cs="宋体"/>
                <w:color w:val="auto"/>
              </w:rPr>
            </w:pPr>
          </w:p>
        </w:tc>
        <w:tc>
          <w:tcPr>
            <w:tcW w:w="304" w:type="pct"/>
            <w:tcBorders>
              <w:top w:val="nil"/>
              <w:left w:val="nil"/>
              <w:bottom w:val="single" w:color="auto" w:sz="4" w:space="0"/>
              <w:right w:val="single" w:color="auto" w:sz="4" w:space="0"/>
            </w:tcBorders>
            <w:noWrap/>
            <w:vAlign w:val="center"/>
          </w:tcPr>
          <w:p w14:paraId="3AADDE9A">
            <w:pPr>
              <w:spacing w:line="320" w:lineRule="exact"/>
              <w:jc w:val="center"/>
              <w:rPr>
                <w:rFonts w:hint="eastAsia" w:ascii="宋体" w:hAnsi="宋体" w:eastAsia="宋体" w:cs="宋体"/>
                <w:color w:val="auto"/>
              </w:rPr>
            </w:pPr>
            <w:r>
              <w:rPr>
                <w:rFonts w:hint="eastAsia" w:ascii="宋体" w:hAnsi="宋体" w:eastAsia="宋体" w:cs="宋体"/>
                <w:color w:val="auto"/>
              </w:rPr>
              <w:t>≥100</w:t>
            </w:r>
          </w:p>
        </w:tc>
        <w:tc>
          <w:tcPr>
            <w:tcW w:w="405" w:type="pct"/>
            <w:tcBorders>
              <w:top w:val="nil"/>
              <w:left w:val="nil"/>
              <w:bottom w:val="single" w:color="auto" w:sz="4" w:space="0"/>
              <w:right w:val="single" w:color="auto" w:sz="4" w:space="0"/>
            </w:tcBorders>
            <w:noWrap/>
            <w:vAlign w:val="center"/>
          </w:tcPr>
          <w:p w14:paraId="0480A0B3">
            <w:pPr>
              <w:spacing w:line="320" w:lineRule="exact"/>
              <w:jc w:val="center"/>
              <w:rPr>
                <w:rFonts w:hint="eastAsia" w:ascii="宋体" w:hAnsi="宋体" w:eastAsia="宋体" w:cs="宋体"/>
                <w:color w:val="auto"/>
              </w:rPr>
            </w:pPr>
          </w:p>
        </w:tc>
        <w:tc>
          <w:tcPr>
            <w:tcW w:w="405" w:type="pct"/>
            <w:tcBorders>
              <w:top w:val="nil"/>
              <w:left w:val="nil"/>
              <w:bottom w:val="single" w:color="auto" w:sz="4" w:space="0"/>
              <w:right w:val="single" w:color="auto" w:sz="4" w:space="0"/>
            </w:tcBorders>
            <w:noWrap/>
            <w:vAlign w:val="center"/>
          </w:tcPr>
          <w:p w14:paraId="6636C004">
            <w:pPr>
              <w:spacing w:line="320" w:lineRule="exact"/>
              <w:jc w:val="center"/>
              <w:rPr>
                <w:rFonts w:hint="eastAsia" w:ascii="宋体" w:hAnsi="宋体" w:eastAsia="宋体" w:cs="宋体"/>
                <w:color w:val="auto"/>
              </w:rPr>
            </w:pPr>
          </w:p>
        </w:tc>
        <w:tc>
          <w:tcPr>
            <w:tcW w:w="304" w:type="pct"/>
            <w:tcBorders>
              <w:top w:val="nil"/>
              <w:left w:val="nil"/>
              <w:bottom w:val="single" w:color="auto" w:sz="4" w:space="0"/>
              <w:right w:val="single" w:color="auto" w:sz="4" w:space="0"/>
            </w:tcBorders>
            <w:noWrap/>
            <w:vAlign w:val="center"/>
          </w:tcPr>
          <w:p w14:paraId="689AF494">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302" w:type="pct"/>
            <w:tcBorders>
              <w:top w:val="nil"/>
              <w:left w:val="nil"/>
              <w:bottom w:val="single" w:color="auto" w:sz="4" w:space="0"/>
              <w:right w:val="single" w:color="auto" w:sz="4" w:space="0"/>
            </w:tcBorders>
            <w:noWrap/>
            <w:vAlign w:val="center"/>
          </w:tcPr>
          <w:p w14:paraId="1AA70EFD">
            <w:pPr>
              <w:spacing w:line="320" w:lineRule="exact"/>
              <w:jc w:val="center"/>
              <w:rPr>
                <w:rFonts w:hint="eastAsia" w:ascii="宋体" w:hAnsi="宋体" w:eastAsia="宋体" w:cs="宋体"/>
                <w:color w:val="auto"/>
              </w:rPr>
            </w:pPr>
          </w:p>
        </w:tc>
        <w:tc>
          <w:tcPr>
            <w:tcW w:w="378" w:type="pct"/>
            <w:tcBorders>
              <w:top w:val="nil"/>
              <w:left w:val="nil"/>
              <w:bottom w:val="single" w:color="auto" w:sz="4" w:space="0"/>
              <w:right w:val="single" w:color="auto" w:sz="4" w:space="0"/>
            </w:tcBorders>
            <w:noWrap/>
            <w:vAlign w:val="center"/>
          </w:tcPr>
          <w:p w14:paraId="2E5A22F3">
            <w:pPr>
              <w:spacing w:line="320" w:lineRule="exact"/>
              <w:jc w:val="center"/>
              <w:rPr>
                <w:rFonts w:hint="eastAsia" w:ascii="宋体" w:hAnsi="宋体" w:eastAsia="宋体" w:cs="宋体"/>
                <w:color w:val="auto"/>
              </w:rPr>
            </w:pPr>
          </w:p>
        </w:tc>
        <w:tc>
          <w:tcPr>
            <w:tcW w:w="315" w:type="pct"/>
            <w:tcBorders>
              <w:top w:val="nil"/>
              <w:left w:val="nil"/>
              <w:bottom w:val="single" w:color="auto" w:sz="4" w:space="0"/>
              <w:right w:val="single" w:color="auto" w:sz="4" w:space="0"/>
            </w:tcBorders>
            <w:noWrap/>
            <w:vAlign w:val="center"/>
          </w:tcPr>
          <w:p w14:paraId="34941B94">
            <w:pPr>
              <w:spacing w:line="320" w:lineRule="exact"/>
              <w:jc w:val="center"/>
              <w:rPr>
                <w:rFonts w:hint="eastAsia" w:ascii="宋体" w:hAnsi="宋体" w:eastAsia="宋体" w:cs="宋体"/>
                <w:color w:val="auto"/>
              </w:rPr>
            </w:pPr>
            <w:r>
              <w:rPr>
                <w:rFonts w:hint="eastAsia" w:ascii="宋体" w:hAnsi="宋体" w:eastAsia="宋体" w:cs="宋体"/>
                <w:color w:val="auto"/>
              </w:rPr>
              <w:t>＜10</w:t>
            </w:r>
          </w:p>
        </w:tc>
        <w:tc>
          <w:tcPr>
            <w:tcW w:w="402" w:type="pct"/>
            <w:tcBorders>
              <w:top w:val="nil"/>
              <w:left w:val="nil"/>
              <w:bottom w:val="single" w:color="auto" w:sz="4" w:space="0"/>
              <w:right w:val="single" w:color="auto" w:sz="4" w:space="0"/>
            </w:tcBorders>
            <w:noWrap/>
            <w:vAlign w:val="center"/>
          </w:tcPr>
          <w:p w14:paraId="3EAD4DE4">
            <w:pPr>
              <w:spacing w:line="320" w:lineRule="exact"/>
              <w:jc w:val="center"/>
              <w:rPr>
                <w:rFonts w:hint="eastAsia" w:ascii="宋体" w:hAnsi="宋体" w:eastAsia="宋体" w:cs="宋体"/>
                <w:color w:val="auto"/>
              </w:rPr>
            </w:pPr>
          </w:p>
        </w:tc>
      </w:tr>
    </w:tbl>
    <w:p w14:paraId="3F8A2B7A">
      <w:pPr>
        <w:pStyle w:val="2"/>
        <w:rPr>
          <w:rFonts w:hint="eastAsia" w:ascii="宋体" w:hAnsi="宋体" w:eastAsia="宋体" w:cs="宋体"/>
          <w:lang w:eastAsia="zh-CN"/>
        </w:rPr>
        <w:sectPr>
          <w:pgSz w:w="16838" w:h="11905" w:orient="landscape"/>
          <w:pgMar w:top="1140" w:right="1389" w:bottom="1140" w:left="1389" w:header="0" w:footer="0" w:gutter="0"/>
          <w:cols w:space="0" w:num="1"/>
          <w:docGrid w:linePitch="323" w:charSpace="0"/>
        </w:sectPr>
      </w:pPr>
    </w:p>
    <w:p w14:paraId="7D1DFC9B">
      <w:pPr>
        <w:pStyle w:val="4"/>
        <w:spacing w:before="213" w:line="220" w:lineRule="auto"/>
        <w:ind w:left="479"/>
        <w:jc w:val="center"/>
        <w:rPr>
          <w:rFonts w:hint="eastAsia" w:ascii="宋体" w:hAnsi="宋体" w:eastAsia="宋体" w:cs="宋体"/>
          <w:spacing w:val="-5"/>
          <w:sz w:val="24"/>
          <w:szCs w:val="24"/>
        </w:rPr>
      </w:pPr>
      <w:r>
        <w:rPr>
          <w:rFonts w:hint="eastAsia" w:ascii="宋体" w:hAnsi="宋体" w:eastAsia="宋体" w:cs="宋体"/>
          <w:b/>
          <w:bCs/>
          <w:spacing w:val="3"/>
          <w:sz w:val="28"/>
          <w:szCs w:val="28"/>
        </w:rPr>
        <w:t>1</w:t>
      </w:r>
      <w:r>
        <w:rPr>
          <w:rFonts w:hint="eastAsia" w:ascii="宋体" w:hAnsi="宋体" w:eastAsia="宋体" w:cs="宋体"/>
          <w:b/>
          <w:bCs/>
          <w:spacing w:val="3"/>
          <w:sz w:val="28"/>
          <w:szCs w:val="28"/>
          <w:lang w:val="en-US" w:eastAsia="zh-CN"/>
        </w:rPr>
        <w:t>1</w:t>
      </w:r>
      <w:r>
        <w:rPr>
          <w:rFonts w:hint="eastAsia" w:ascii="宋体" w:hAnsi="宋体" w:eastAsia="宋体" w:cs="宋体"/>
          <w:b/>
          <w:bCs/>
          <w:spacing w:val="3"/>
          <w:sz w:val="28"/>
          <w:szCs w:val="28"/>
        </w:rPr>
        <w:t>、</w:t>
      </w:r>
      <w:r>
        <w:rPr>
          <w:rFonts w:hint="eastAsia" w:ascii="宋体" w:hAnsi="宋体" w:eastAsia="宋体" w:cs="宋体"/>
          <w:b/>
          <w:bCs/>
          <w:spacing w:val="4"/>
          <w:sz w:val="28"/>
          <w:szCs w:val="28"/>
        </w:rPr>
        <w:t>供应商提供的其他文件</w:t>
      </w:r>
    </w:p>
    <w:sectPr>
      <w:pgSz w:w="11905" w:h="16837"/>
      <w:pgMar w:top="1378" w:right="1378" w:bottom="1378" w:left="1378" w:header="0" w:footer="0"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AA38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F2AAA">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60F2AAA">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C8619">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3D433">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8A96637"/>
    <w:rsid w:val="08AE7A7E"/>
    <w:rsid w:val="0BAB3064"/>
    <w:rsid w:val="145002AE"/>
    <w:rsid w:val="145C06AD"/>
    <w:rsid w:val="16096967"/>
    <w:rsid w:val="1B9211AC"/>
    <w:rsid w:val="21E309B4"/>
    <w:rsid w:val="2C574478"/>
    <w:rsid w:val="2E00644A"/>
    <w:rsid w:val="2EE17836"/>
    <w:rsid w:val="3139239E"/>
    <w:rsid w:val="369E2CA4"/>
    <w:rsid w:val="55F705EB"/>
    <w:rsid w:val="5CD46F4D"/>
    <w:rsid w:val="5CF55C46"/>
    <w:rsid w:val="62E713AB"/>
    <w:rsid w:val="65B5011C"/>
    <w:rsid w:val="67C43A69"/>
    <w:rsid w:val="6F444811"/>
    <w:rsid w:val="6F5F73E9"/>
    <w:rsid w:val="739C1D3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39"/>
    <w:pPr>
      <w:spacing w:before="61"/>
      <w:ind w:left="340"/>
    </w:pPr>
    <w:rPr>
      <w:rFonts w:ascii="微软雅黑" w:hAnsi="微软雅黑" w:eastAsia="微软雅黑" w:cs="微软雅黑"/>
      <w:b/>
      <w:bCs/>
      <w:sz w:val="20"/>
      <w:szCs w:val="20"/>
    </w:rPr>
  </w:style>
  <w:style w:type="paragraph" w:styleId="4">
    <w:name w:val="Body Text"/>
    <w:basedOn w:val="1"/>
    <w:semiHidden/>
    <w:qFormat/>
    <w:uiPriority w:val="0"/>
    <w:rPr>
      <w:rFonts w:ascii="宋体" w:hAnsi="宋体" w:eastAsia="宋体" w:cs="宋体"/>
      <w:sz w:val="72"/>
      <w:szCs w:val="72"/>
      <w:lang w:val="en-US" w:eastAsia="en-US" w:bidi="ar-SA"/>
    </w:rPr>
  </w:style>
  <w:style w:type="paragraph" w:styleId="5">
    <w:name w:val="Plain Text"/>
    <w:basedOn w:val="1"/>
    <w:next w:val="1"/>
    <w:qFormat/>
    <w:uiPriority w:val="99"/>
    <w:rPr>
      <w:rFonts w:ascii="宋体" w:hAnsi="Courier New"/>
      <w:sz w:val="24"/>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8"/>
      <w:szCs w:val="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48</Pages>
  <Words>40427</Words>
  <Characters>52005</Characters>
  <TotalTime>20</TotalTime>
  <ScaleCrop>false</ScaleCrop>
  <LinksUpToDate>false</LinksUpToDate>
  <CharactersWithSpaces>54904</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2025-06-20T10:32:00Z</dcterms:created>
  <dc:creator>ASUS</dc:creator>
  <cp:lastModifiedBy>Ｑｉｎｇʚྀིɞ</cp:lastModifiedBy>
  <cp:lastPrinted>2025-06-20T06:13:00Z</cp:lastPrinted>
  <dcterms:modified xsi:type="dcterms:W3CDTF">2025-06-20T07:11:02Z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2025-06-20T10:32:46Z</vt:filetime>
  </property>
  <property fmtid="{D5CDD505-2E9C-101B-9397-08002B2CF9AE}" pid="4" name="KSOTemplateDocerSaveRecord">
    <vt:lpwstr>eyJoZGlkIjoiYjNjNDg1YjcwYTg2NDVjMmU2Yjg2MzU3NjdiZTUzNjAiLCJ1c2VySWQiOiIxMTQ0ODk4NDE5In0=</vt:lpwstr>
  </property>
  <property fmtid="{D5CDD505-2E9C-101B-9397-08002B2CF9AE}" pid="5" name="KSOProductBuildVer">
    <vt:lpwstr>2052-12.1.0.21541</vt:lpwstr>
  </property>
  <property fmtid="{D5CDD505-2E9C-101B-9397-08002B2CF9AE}" pid="6" name="ICV">
    <vt:lpwstr>1C1911B2AB7541F8ADE94EC6FA2DD8C2_12</vt:lpwstr>
  </property>
</Properties>
</file>