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4FDC8">
      <w:pPr>
        <w:jc w:val="center"/>
        <w:rPr>
          <w:rFonts w:hint="eastAsia" w:ascii="宋体" w:hAnsi="宋体" w:eastAsia="宋体" w:cs="宋体"/>
          <w:b/>
          <w:color w:val="auto"/>
          <w:w w:val="120"/>
          <w:sz w:val="52"/>
          <w:szCs w:val="52"/>
          <w:highlight w:val="none"/>
          <w:lang w:eastAsia="zh-CN"/>
        </w:rPr>
      </w:pPr>
    </w:p>
    <w:p w14:paraId="1D0E332B">
      <w:pPr>
        <w:ind w:left="0" w:leftChars="0" w:firstLine="0" w:firstLineChars="0"/>
        <w:jc w:val="center"/>
        <w:rPr>
          <w:rFonts w:hint="eastAsia" w:ascii="宋体" w:hAnsi="宋体" w:eastAsia="宋体" w:cs="宋体"/>
          <w:b/>
          <w:color w:val="auto"/>
          <w:w w:val="120"/>
          <w:sz w:val="52"/>
          <w:szCs w:val="52"/>
          <w:highlight w:val="none"/>
          <w:lang w:val="en-US" w:eastAsia="zh-CN"/>
        </w:rPr>
      </w:pPr>
      <w:r>
        <w:rPr>
          <w:rFonts w:hint="eastAsia" w:ascii="宋体" w:hAnsi="宋体" w:eastAsia="宋体" w:cs="宋体"/>
          <w:b/>
          <w:color w:val="auto"/>
          <w:spacing w:val="23"/>
          <w:w w:val="100"/>
          <w:sz w:val="36"/>
          <w:szCs w:val="36"/>
          <w:highlight w:val="none"/>
          <w:lang w:eastAsia="zh-CN"/>
        </w:rPr>
        <w:t>大冶市非财政资金采购</w:t>
      </w:r>
    </w:p>
    <w:p w14:paraId="2FC100E1">
      <w:pPr>
        <w:jc w:val="center"/>
        <w:rPr>
          <w:rFonts w:hint="eastAsia" w:ascii="宋体" w:hAnsi="宋体" w:eastAsia="宋体" w:cs="宋体"/>
          <w:color w:val="auto"/>
          <w:sz w:val="44"/>
          <w:highlight w:val="none"/>
          <w:lang w:eastAsia="zh-CN"/>
        </w:rPr>
      </w:pPr>
    </w:p>
    <w:p w14:paraId="443DA058">
      <w:pPr>
        <w:jc w:val="center"/>
        <w:rPr>
          <w:rFonts w:hint="eastAsia" w:ascii="宋体" w:hAnsi="宋体" w:eastAsia="宋体" w:cs="宋体"/>
          <w:color w:val="auto"/>
          <w:sz w:val="44"/>
          <w:highlight w:val="none"/>
          <w:lang w:eastAsia="zh-CN"/>
        </w:rPr>
      </w:pPr>
    </w:p>
    <w:p w14:paraId="089EBE1B">
      <w:pPr>
        <w:jc w:val="center"/>
        <w:rPr>
          <w:rFonts w:hint="eastAsia" w:ascii="宋体" w:hAnsi="宋体" w:eastAsia="宋体" w:cs="宋体"/>
          <w:color w:val="auto"/>
          <w:sz w:val="44"/>
          <w:highlight w:val="none"/>
          <w:lang w:eastAsia="zh-CN"/>
        </w:rPr>
      </w:pPr>
    </w:p>
    <w:p w14:paraId="5C3DD07E">
      <w:pPr>
        <w:ind w:left="0" w:leftChars="0" w:firstLine="0" w:firstLineChars="0"/>
        <w:jc w:val="distribute"/>
        <w:rPr>
          <w:rFonts w:hint="eastAsia" w:ascii="宋体" w:hAnsi="宋体" w:eastAsia="宋体" w:cs="宋体"/>
          <w:b/>
          <w:bCs/>
          <w:color w:val="auto"/>
          <w:spacing w:val="100"/>
          <w:w w:val="66"/>
          <w:sz w:val="120"/>
          <w:szCs w:val="120"/>
          <w:highlight w:val="none"/>
          <w:lang w:eastAsia="zh-CN"/>
        </w:rPr>
      </w:pPr>
      <w:r>
        <w:rPr>
          <w:rFonts w:hint="eastAsia" w:ascii="宋体" w:hAnsi="宋体" w:eastAsia="宋体" w:cs="宋体"/>
          <w:b/>
          <w:bCs/>
          <w:color w:val="auto"/>
          <w:spacing w:val="0"/>
          <w:w w:val="66"/>
          <w:kern w:val="0"/>
          <w:sz w:val="168"/>
          <w:szCs w:val="168"/>
          <w:highlight w:val="none"/>
          <w:lang w:eastAsia="zh-CN"/>
        </w:rPr>
        <w:t>竞争性</w:t>
      </w:r>
      <w:r>
        <w:rPr>
          <w:rFonts w:hint="eastAsia" w:ascii="宋体" w:hAnsi="宋体" w:eastAsia="宋体" w:cs="宋体"/>
          <w:b/>
          <w:bCs/>
          <w:color w:val="auto"/>
          <w:spacing w:val="0"/>
          <w:w w:val="66"/>
          <w:kern w:val="0"/>
          <w:sz w:val="168"/>
          <w:szCs w:val="168"/>
          <w:highlight w:val="none"/>
          <w:lang w:val="en-US" w:eastAsia="zh-CN"/>
        </w:rPr>
        <w:t>磋商</w:t>
      </w:r>
      <w:r>
        <w:rPr>
          <w:rFonts w:hint="eastAsia" w:ascii="宋体" w:hAnsi="宋体" w:eastAsia="宋体" w:cs="宋体"/>
          <w:b/>
          <w:bCs/>
          <w:color w:val="auto"/>
          <w:spacing w:val="0"/>
          <w:w w:val="66"/>
          <w:kern w:val="0"/>
          <w:sz w:val="168"/>
          <w:szCs w:val="168"/>
          <w:highlight w:val="none"/>
          <w:lang w:eastAsia="zh-CN"/>
        </w:rPr>
        <w:t>文件</w:t>
      </w:r>
    </w:p>
    <w:p w14:paraId="2251818A">
      <w:pPr>
        <w:ind w:left="0" w:leftChars="0" w:firstLine="0" w:firstLineChars="0"/>
        <w:jc w:val="center"/>
        <w:rPr>
          <w:rFonts w:hint="eastAsia" w:ascii="宋体" w:hAnsi="宋体" w:eastAsia="宋体" w:cs="宋体"/>
          <w:color w:val="auto"/>
          <w:sz w:val="84"/>
          <w:szCs w:val="84"/>
          <w:highlight w:val="none"/>
          <w:lang w:val="en-US" w:eastAsia="zh-CN"/>
        </w:rPr>
      </w:pPr>
    </w:p>
    <w:p w14:paraId="19682D22">
      <w:pPr>
        <w:jc w:val="center"/>
        <w:rPr>
          <w:rFonts w:hint="eastAsia" w:ascii="宋体" w:hAnsi="宋体" w:eastAsia="宋体" w:cs="宋体"/>
          <w:color w:val="auto"/>
          <w:sz w:val="44"/>
          <w:highlight w:val="none"/>
          <w:lang w:eastAsia="zh-CN"/>
        </w:rPr>
      </w:pPr>
    </w:p>
    <w:p w14:paraId="63CCFD01">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highlight w:val="none"/>
          <w:lang w:eastAsia="zh-CN"/>
        </w:rPr>
        <w:t>项目编号：</w:t>
      </w:r>
      <w:r>
        <w:rPr>
          <w:rFonts w:hint="eastAsia" w:ascii="宋体" w:hAnsi="宋体" w:eastAsia="宋体" w:cs="宋体"/>
          <w:b/>
          <w:bCs/>
          <w:color w:val="auto"/>
          <w:spacing w:val="20"/>
          <w:sz w:val="28"/>
          <w:szCs w:val="28"/>
          <w:highlight w:val="none"/>
          <w:lang w:val="en-US" w:eastAsia="zh-CN"/>
        </w:rPr>
        <w:t>HSHJ[2025]0702</w:t>
      </w:r>
    </w:p>
    <w:p w14:paraId="7CB97A7B">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highlight w:val="none"/>
          <w:lang w:eastAsia="zh-CN"/>
        </w:rPr>
        <w:t>项目名称：</w:t>
      </w:r>
      <w:r>
        <w:rPr>
          <w:rFonts w:hint="eastAsia" w:ascii="宋体" w:hAnsi="宋体" w:eastAsia="宋体" w:cs="宋体"/>
          <w:b/>
          <w:bCs/>
          <w:color w:val="auto"/>
          <w:spacing w:val="20"/>
          <w:sz w:val="28"/>
          <w:szCs w:val="28"/>
          <w:highlight w:val="none"/>
          <w:lang w:val="en-US" w:eastAsia="zh-CN"/>
        </w:rPr>
        <w:t>大冶市还地桥镇派出所改造工程</w:t>
      </w:r>
    </w:p>
    <w:p w14:paraId="7D11CB6D">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pacing w:val="20"/>
          <w:sz w:val="28"/>
          <w:szCs w:val="28"/>
          <w:highlight w:val="none"/>
          <w:lang w:val="en-US" w:eastAsia="zh-CN"/>
        </w:rPr>
        <w:t>采购</w:t>
      </w:r>
      <w:r>
        <w:rPr>
          <w:rFonts w:hint="eastAsia" w:ascii="宋体" w:hAnsi="宋体" w:eastAsia="宋体" w:cs="宋体"/>
          <w:b/>
          <w:bCs/>
          <w:color w:val="auto"/>
          <w:spacing w:val="20"/>
          <w:sz w:val="28"/>
          <w:szCs w:val="28"/>
          <w:highlight w:val="none"/>
        </w:rPr>
        <w:t>单位：</w:t>
      </w:r>
      <w:r>
        <w:rPr>
          <w:rFonts w:hint="eastAsia" w:ascii="宋体" w:hAnsi="宋体" w:eastAsia="宋体" w:cs="宋体"/>
          <w:b/>
          <w:bCs/>
          <w:color w:val="auto"/>
          <w:spacing w:val="20"/>
          <w:sz w:val="28"/>
          <w:szCs w:val="28"/>
          <w:highlight w:val="none"/>
          <w:lang w:val="en-US" w:eastAsia="zh-CN"/>
        </w:rPr>
        <w:t>黄石临空建设管理有限公司</w:t>
      </w:r>
    </w:p>
    <w:p w14:paraId="1ADF5A2F">
      <w:pPr>
        <w:tabs>
          <w:tab w:val="left" w:pos="2625"/>
        </w:tabs>
        <w:spacing w:line="480" w:lineRule="auto"/>
        <w:rPr>
          <w:rFonts w:hint="eastAsia" w:ascii="宋体" w:hAnsi="宋体" w:eastAsia="宋体" w:cs="宋体"/>
          <w:b/>
          <w:bCs/>
          <w:color w:val="auto"/>
          <w:sz w:val="32"/>
          <w:highlight w:val="none"/>
          <w:lang w:eastAsia="zh-CN"/>
        </w:rPr>
      </w:pPr>
    </w:p>
    <w:p w14:paraId="566D9D38">
      <w:pPr>
        <w:tabs>
          <w:tab w:val="left" w:pos="2625"/>
        </w:tabs>
        <w:spacing w:line="480" w:lineRule="auto"/>
        <w:rPr>
          <w:rFonts w:hint="eastAsia" w:ascii="宋体" w:hAnsi="宋体" w:eastAsia="宋体" w:cs="宋体"/>
          <w:b/>
          <w:bCs/>
          <w:color w:val="auto"/>
          <w:sz w:val="32"/>
          <w:highlight w:val="none"/>
          <w:lang w:eastAsia="zh-CN"/>
        </w:rPr>
      </w:pPr>
    </w:p>
    <w:p w14:paraId="07AC73ED">
      <w:pPr>
        <w:pStyle w:val="6"/>
        <w:rPr>
          <w:rFonts w:hint="eastAsia" w:ascii="宋体" w:hAnsi="宋体" w:eastAsia="宋体" w:cs="宋体"/>
          <w:highlight w:val="none"/>
          <w:lang w:eastAsia="zh-CN"/>
        </w:rPr>
      </w:pPr>
    </w:p>
    <w:p w14:paraId="4EADB295">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highlight w:val="none"/>
          <w:lang w:eastAsia="zh-CN"/>
        </w:rPr>
      </w:pPr>
      <w:r>
        <w:rPr>
          <w:rFonts w:hint="eastAsia" w:ascii="宋体" w:hAnsi="宋体" w:eastAsia="宋体" w:cs="宋体"/>
          <w:b/>
          <w:bCs/>
          <w:color w:val="auto"/>
          <w:spacing w:val="45"/>
          <w:sz w:val="36"/>
          <w:szCs w:val="36"/>
          <w:highlight w:val="none"/>
          <w:lang w:eastAsia="zh-CN"/>
        </w:rPr>
        <w:t>黄石市焕璟工程咨询有限公司</w:t>
      </w:r>
    </w:p>
    <w:p w14:paraId="5600E5D1">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highlight w:val="none"/>
          <w:lang w:eastAsia="zh-CN"/>
        </w:rPr>
      </w:pPr>
      <w:r>
        <w:rPr>
          <w:rFonts w:hint="eastAsia" w:ascii="宋体" w:hAnsi="宋体" w:eastAsia="宋体" w:cs="宋体"/>
          <w:b/>
          <w:bCs/>
          <w:color w:val="auto"/>
          <w:spacing w:val="45"/>
          <w:sz w:val="36"/>
          <w:szCs w:val="36"/>
          <w:highlight w:val="none"/>
          <w:lang w:val="en-US" w:eastAsia="zh-CN"/>
        </w:rPr>
        <w:t>2025年07月21日</w:t>
      </w:r>
    </w:p>
    <w:p w14:paraId="4F4362A1">
      <w:pPr>
        <w:pStyle w:val="2"/>
        <w:ind w:left="0" w:leftChars="0" w:firstLine="0" w:firstLineChars="0"/>
        <w:rPr>
          <w:rFonts w:hint="eastAsia" w:ascii="宋体" w:hAnsi="宋体" w:eastAsia="宋体" w:cs="宋体"/>
          <w:b/>
          <w:bCs/>
          <w:color w:val="auto"/>
          <w:spacing w:val="45"/>
          <w:sz w:val="36"/>
          <w:szCs w:val="36"/>
          <w:highlight w:val="none"/>
          <w:lang w:eastAsia="zh-CN"/>
        </w:rPr>
      </w:pPr>
    </w:p>
    <w:p w14:paraId="23376650">
      <w:pPr>
        <w:pStyle w:val="4"/>
        <w:rPr>
          <w:rFonts w:hint="eastAsia" w:ascii="宋体" w:hAnsi="宋体" w:eastAsia="宋体" w:cs="宋体"/>
          <w:color w:val="auto"/>
          <w:highlight w:val="none"/>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191" w:gutter="0"/>
          <w:pgNumType w:fmt="numberInDash" w:start="1"/>
          <w:cols w:space="0" w:num="1"/>
          <w:rtlGutter w:val="0"/>
          <w:docGrid w:type="linesAndChars" w:linePitch="319" w:charSpace="0"/>
        </w:sectPr>
      </w:pPr>
    </w:p>
    <w:p w14:paraId="40FEF28B">
      <w:pPr>
        <w:spacing w:line="500" w:lineRule="exact"/>
        <w:jc w:val="center"/>
        <w:rPr>
          <w:rFonts w:hint="eastAsia" w:ascii="宋体" w:hAnsi="宋体" w:eastAsia="宋体" w:cs="宋体"/>
          <w:b/>
          <w:bCs/>
          <w:color w:val="auto"/>
          <w:sz w:val="36"/>
          <w:szCs w:val="36"/>
          <w:highlight w:val="none"/>
          <w:lang w:eastAsia="zh-CN"/>
        </w:rPr>
      </w:pPr>
    </w:p>
    <w:p w14:paraId="4B7506AC">
      <w:pPr>
        <w:pStyle w:val="8"/>
        <w:rPr>
          <w:rFonts w:hint="eastAsia" w:ascii="宋体" w:hAnsi="宋体" w:eastAsia="宋体" w:cs="宋体"/>
          <w:color w:val="auto"/>
          <w:highlight w:val="none"/>
          <w:lang w:eastAsia="zh-CN"/>
        </w:rPr>
      </w:pPr>
    </w:p>
    <w:p w14:paraId="7C504AE1">
      <w:pPr>
        <w:rPr>
          <w:rFonts w:hint="eastAsia" w:ascii="宋体" w:hAnsi="宋体" w:eastAsia="宋体" w:cs="宋体"/>
          <w:highlight w:val="none"/>
          <w:lang w:eastAsia="zh-CN"/>
        </w:rPr>
      </w:pPr>
    </w:p>
    <w:p w14:paraId="56FDFA36">
      <w:pPr>
        <w:spacing w:line="500" w:lineRule="exact"/>
        <w:jc w:val="center"/>
        <w:rPr>
          <w:rFonts w:hint="eastAsia" w:ascii="宋体" w:hAnsi="宋体" w:eastAsia="宋体" w:cs="宋体"/>
          <w:bCs/>
          <w:color w:val="auto"/>
          <w:sz w:val="48"/>
          <w:szCs w:val="48"/>
          <w:highlight w:val="none"/>
          <w:lang w:eastAsia="zh-CN"/>
        </w:rPr>
      </w:pPr>
    </w:p>
    <w:p w14:paraId="4E26416D">
      <w:pPr>
        <w:ind w:left="0" w:leftChars="0" w:firstLine="0" w:firstLineChars="0"/>
        <w:jc w:val="center"/>
        <w:rPr>
          <w:rFonts w:hint="eastAsia" w:ascii="宋体" w:hAnsi="宋体" w:eastAsia="宋体" w:cs="宋体"/>
          <w:b/>
          <w:bCs/>
          <w:color w:val="auto"/>
          <w:spacing w:val="0"/>
          <w:w w:val="66"/>
          <w:sz w:val="120"/>
          <w:szCs w:val="120"/>
          <w:highlight w:val="none"/>
          <w:lang w:eastAsia="zh-CN"/>
        </w:rPr>
      </w:pPr>
      <w:r>
        <w:rPr>
          <w:rFonts w:hint="eastAsia" w:ascii="宋体" w:hAnsi="宋体" w:eastAsia="宋体" w:cs="宋体"/>
          <w:b/>
          <w:bCs/>
          <w:color w:val="auto"/>
          <w:spacing w:val="0"/>
          <w:w w:val="66"/>
          <w:sz w:val="52"/>
          <w:szCs w:val="52"/>
          <w:highlight w:val="none"/>
          <w:lang w:val="en-US" w:eastAsia="zh-CN"/>
        </w:rPr>
        <w:t xml:space="preserve">磋 商 文 件 </w:t>
      </w:r>
      <w:r>
        <w:rPr>
          <w:rFonts w:hint="eastAsia" w:ascii="宋体" w:hAnsi="宋体" w:eastAsia="宋体" w:cs="宋体"/>
          <w:b/>
          <w:bCs/>
          <w:color w:val="auto"/>
          <w:spacing w:val="0"/>
          <w:w w:val="66"/>
          <w:sz w:val="52"/>
          <w:szCs w:val="52"/>
          <w:highlight w:val="none"/>
          <w:lang w:eastAsia="zh-CN"/>
        </w:rPr>
        <w:t>目</w:t>
      </w:r>
      <w:r>
        <w:rPr>
          <w:rFonts w:hint="eastAsia" w:ascii="宋体" w:hAnsi="宋体" w:eastAsia="宋体" w:cs="宋体"/>
          <w:b/>
          <w:bCs/>
          <w:color w:val="auto"/>
          <w:spacing w:val="0"/>
          <w:w w:val="66"/>
          <w:sz w:val="52"/>
          <w:szCs w:val="52"/>
          <w:highlight w:val="none"/>
          <w:lang w:val="en-US" w:eastAsia="zh-CN"/>
        </w:rPr>
        <w:t xml:space="preserve"> </w:t>
      </w:r>
      <w:r>
        <w:rPr>
          <w:rFonts w:hint="eastAsia" w:ascii="宋体" w:hAnsi="宋体" w:eastAsia="宋体" w:cs="宋体"/>
          <w:b/>
          <w:bCs/>
          <w:color w:val="auto"/>
          <w:spacing w:val="0"/>
          <w:w w:val="66"/>
          <w:sz w:val="52"/>
          <w:szCs w:val="52"/>
          <w:highlight w:val="none"/>
          <w:lang w:eastAsia="zh-CN"/>
        </w:rPr>
        <w:t>录</w:t>
      </w:r>
    </w:p>
    <w:p w14:paraId="2FE19F0C">
      <w:pPr>
        <w:spacing w:line="500" w:lineRule="exact"/>
        <w:rPr>
          <w:rFonts w:hint="eastAsia" w:ascii="宋体" w:hAnsi="宋体" w:eastAsia="宋体" w:cs="宋体"/>
          <w:bCs/>
          <w:color w:val="auto"/>
          <w:sz w:val="32"/>
          <w:szCs w:val="32"/>
          <w:highlight w:val="none"/>
          <w:lang w:eastAsia="zh-CN"/>
        </w:rPr>
      </w:pPr>
    </w:p>
    <w:p w14:paraId="1F63FD4B">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第一</w:t>
      </w:r>
      <w:r>
        <w:rPr>
          <w:rFonts w:hint="eastAsia" w:ascii="宋体" w:hAnsi="宋体" w:eastAsia="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竞争性</w:t>
      </w:r>
      <w:r>
        <w:rPr>
          <w:rFonts w:hint="eastAsia" w:ascii="宋体" w:hAnsi="宋体" w:eastAsia="宋体" w:cs="宋体"/>
          <w:bCs/>
          <w:color w:val="auto"/>
          <w:sz w:val="30"/>
          <w:szCs w:val="30"/>
          <w:highlight w:val="none"/>
          <w:lang w:val="en-US" w:eastAsia="zh-CN"/>
        </w:rPr>
        <w:t>磋商</w:t>
      </w:r>
      <w:r>
        <w:rPr>
          <w:rFonts w:hint="eastAsia" w:ascii="宋体" w:hAnsi="宋体" w:eastAsia="宋体" w:cs="宋体"/>
          <w:bCs/>
          <w:color w:val="auto"/>
          <w:sz w:val="30"/>
          <w:szCs w:val="30"/>
          <w:highlight w:val="none"/>
          <w:lang w:eastAsia="zh-CN"/>
        </w:rPr>
        <w:t>公告··············01</w:t>
      </w:r>
    </w:p>
    <w:p w14:paraId="3663F9D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第二</w:t>
      </w:r>
      <w:r>
        <w:rPr>
          <w:rFonts w:hint="eastAsia" w:ascii="宋体" w:hAnsi="宋体" w:eastAsia="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w:t>
      </w:r>
      <w:r>
        <w:rPr>
          <w:rFonts w:hint="eastAsia" w:ascii="宋体" w:hAnsi="宋体" w:eastAsia="宋体" w:cs="宋体"/>
          <w:bCs/>
          <w:color w:val="auto"/>
          <w:sz w:val="30"/>
          <w:szCs w:val="30"/>
          <w:highlight w:val="none"/>
          <w:lang w:val="en-US" w:eastAsia="zh-CN"/>
        </w:rPr>
        <w:t>磋商</w:t>
      </w:r>
      <w:r>
        <w:rPr>
          <w:rFonts w:hint="eastAsia" w:ascii="宋体" w:hAnsi="宋体" w:eastAsia="宋体" w:cs="宋体"/>
          <w:bCs/>
          <w:color w:val="auto"/>
          <w:sz w:val="30"/>
          <w:szCs w:val="30"/>
          <w:highlight w:val="none"/>
          <w:lang w:eastAsia="zh-CN"/>
        </w:rPr>
        <w:t>须知·················0</w:t>
      </w:r>
      <w:r>
        <w:rPr>
          <w:rFonts w:hint="eastAsia" w:ascii="宋体" w:hAnsi="宋体" w:eastAsia="宋体" w:cs="宋体"/>
          <w:bCs/>
          <w:color w:val="auto"/>
          <w:sz w:val="30"/>
          <w:szCs w:val="30"/>
          <w:highlight w:val="none"/>
          <w:lang w:val="en-US" w:eastAsia="zh-CN"/>
        </w:rPr>
        <w:t>4</w:t>
      </w:r>
    </w:p>
    <w:p w14:paraId="53E2242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第三</w:t>
      </w:r>
      <w:r>
        <w:rPr>
          <w:rFonts w:hint="eastAsia" w:ascii="宋体" w:hAnsi="宋体" w:eastAsia="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w:t>
      </w:r>
      <w:r>
        <w:rPr>
          <w:rFonts w:hint="eastAsia" w:ascii="宋体" w:hAnsi="宋体" w:eastAsia="宋体" w:cs="宋体"/>
          <w:bCs/>
          <w:color w:val="auto"/>
          <w:sz w:val="30"/>
          <w:szCs w:val="30"/>
          <w:highlight w:val="none"/>
          <w:lang w:val="en-US" w:eastAsia="zh-CN"/>
        </w:rPr>
        <w:t>项目技术、服务及商务要求</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lang w:val="en-US" w:eastAsia="zh-CN"/>
        </w:rPr>
        <w:t>20</w:t>
      </w:r>
    </w:p>
    <w:p w14:paraId="4A7D146D">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四章</w:t>
      </w:r>
      <w:r>
        <w:rPr>
          <w:rFonts w:hint="eastAsia" w:ascii="宋体" w:hAnsi="宋体" w:eastAsia="宋体" w:cs="宋体"/>
          <w:bCs/>
          <w:color w:val="auto"/>
          <w:sz w:val="30"/>
          <w:szCs w:val="30"/>
          <w:highlight w:val="none"/>
          <w:lang w:eastAsia="zh-CN"/>
        </w:rPr>
        <w:t xml:space="preserve">  评审办法及评审标准············</w:t>
      </w:r>
      <w:r>
        <w:rPr>
          <w:rFonts w:hint="eastAsia" w:ascii="宋体" w:hAnsi="宋体" w:eastAsia="宋体" w:cs="宋体"/>
          <w:bCs/>
          <w:color w:val="auto"/>
          <w:sz w:val="30"/>
          <w:szCs w:val="30"/>
          <w:highlight w:val="none"/>
          <w:lang w:val="en-US" w:eastAsia="zh-CN"/>
        </w:rPr>
        <w:t>2</w:t>
      </w:r>
      <w:r>
        <w:rPr>
          <w:rFonts w:hint="eastAsia" w:ascii="宋体" w:hAnsi="宋体" w:eastAsia="宋体" w:cs="宋体"/>
          <w:bCs/>
          <w:color w:val="auto"/>
          <w:sz w:val="30"/>
          <w:szCs w:val="30"/>
          <w:highlight w:val="none"/>
          <w:lang w:val="en-US" w:eastAsia="zh-CN"/>
        </w:rPr>
        <w:t>2</w:t>
      </w:r>
    </w:p>
    <w:p w14:paraId="5FB84CF0">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五章</w:t>
      </w:r>
      <w:r>
        <w:rPr>
          <w:rFonts w:hint="eastAsia" w:ascii="宋体" w:hAnsi="宋体" w:eastAsia="宋体" w:cs="宋体"/>
          <w:bCs/>
          <w:color w:val="auto"/>
          <w:sz w:val="30"/>
          <w:szCs w:val="30"/>
          <w:highlight w:val="none"/>
          <w:lang w:eastAsia="zh-CN"/>
        </w:rPr>
        <w:t xml:space="preserve">  </w:t>
      </w:r>
      <w:r>
        <w:rPr>
          <w:rFonts w:hint="eastAsia" w:ascii="宋体" w:hAnsi="宋体" w:eastAsia="宋体" w:cs="宋体"/>
          <w:bCs/>
          <w:color w:val="auto"/>
          <w:sz w:val="30"/>
          <w:szCs w:val="30"/>
          <w:highlight w:val="none"/>
          <w:lang w:val="en-US" w:eastAsia="zh-CN"/>
        </w:rPr>
        <w:t>企业采购</w:t>
      </w:r>
      <w:r>
        <w:rPr>
          <w:rFonts w:hint="eastAsia" w:ascii="宋体" w:hAnsi="宋体" w:eastAsia="宋体" w:cs="宋体"/>
          <w:bCs/>
          <w:color w:val="auto"/>
          <w:sz w:val="30"/>
          <w:szCs w:val="30"/>
          <w:highlight w:val="none"/>
          <w:lang w:eastAsia="zh-CN"/>
        </w:rPr>
        <w:t>合同（样本）···········</w:t>
      </w:r>
      <w:r>
        <w:rPr>
          <w:rFonts w:hint="eastAsia" w:ascii="宋体" w:hAnsi="宋体" w:eastAsia="宋体" w:cs="宋体"/>
          <w:bCs/>
          <w:color w:val="auto"/>
          <w:sz w:val="30"/>
          <w:szCs w:val="30"/>
          <w:highlight w:val="none"/>
          <w:lang w:val="en-US" w:eastAsia="zh-CN"/>
        </w:rPr>
        <w:t>27</w:t>
      </w:r>
    </w:p>
    <w:p w14:paraId="24C7CB54">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六章</w:t>
      </w:r>
      <w:r>
        <w:rPr>
          <w:rFonts w:hint="eastAsia" w:ascii="宋体" w:hAnsi="宋体" w:eastAsia="宋体" w:cs="宋体"/>
          <w:bCs/>
          <w:color w:val="auto"/>
          <w:sz w:val="30"/>
          <w:szCs w:val="30"/>
          <w:highlight w:val="none"/>
          <w:lang w:eastAsia="zh-CN"/>
        </w:rPr>
        <w:t xml:space="preserve">  响应文件格式···············</w:t>
      </w:r>
      <w:r>
        <w:rPr>
          <w:rFonts w:hint="eastAsia" w:ascii="宋体" w:hAnsi="宋体" w:eastAsia="宋体" w:cs="宋体"/>
          <w:bCs/>
          <w:color w:val="auto"/>
          <w:sz w:val="30"/>
          <w:szCs w:val="30"/>
          <w:highlight w:val="none"/>
          <w:lang w:val="en-US" w:eastAsia="zh-CN"/>
        </w:rPr>
        <w:t>3</w:t>
      </w:r>
      <w:r>
        <w:rPr>
          <w:rFonts w:hint="eastAsia" w:ascii="宋体" w:hAnsi="宋体" w:eastAsia="宋体" w:cs="宋体"/>
          <w:bCs/>
          <w:color w:val="auto"/>
          <w:sz w:val="30"/>
          <w:szCs w:val="30"/>
          <w:highlight w:val="none"/>
          <w:lang w:val="en-US" w:eastAsia="zh-CN"/>
        </w:rPr>
        <w:t>1</w:t>
      </w:r>
    </w:p>
    <w:p w14:paraId="4ECDDC72">
      <w:pPr>
        <w:pStyle w:val="6"/>
        <w:rPr>
          <w:rFonts w:hint="eastAsia" w:ascii="宋体" w:hAnsi="宋体" w:eastAsia="宋体" w:cs="宋体"/>
          <w:bCs/>
          <w:color w:val="auto"/>
          <w:sz w:val="30"/>
          <w:szCs w:val="30"/>
          <w:highlight w:val="none"/>
          <w:lang w:val="en-US" w:eastAsia="zh-CN"/>
        </w:rPr>
      </w:pPr>
    </w:p>
    <w:p w14:paraId="071EB525">
      <w:pPr>
        <w:rPr>
          <w:rFonts w:hint="eastAsia" w:ascii="宋体" w:hAnsi="宋体" w:eastAsia="宋体" w:cs="宋体"/>
          <w:highlight w:val="none"/>
          <w:lang w:val="en-US" w:eastAsia="zh-CN"/>
        </w:rPr>
        <w:sectPr>
          <w:footerReference r:id="rId9" w:type="first"/>
          <w:footerReference r:id="rId8" w:type="default"/>
          <w:pgSz w:w="11905" w:h="16838"/>
          <w:pgMar w:top="1417" w:right="1417" w:bottom="1701" w:left="1417" w:header="1134" w:footer="1191" w:gutter="0"/>
          <w:pgNumType w:fmt="numberInDash" w:start="1"/>
          <w:cols w:space="0" w:num="1"/>
          <w:rtlGutter w:val="0"/>
          <w:docGrid w:type="linesAndChars" w:linePitch="319" w:charSpace="0"/>
        </w:sectPr>
      </w:pPr>
    </w:p>
    <w:p w14:paraId="04EB39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b/>
          <w:bCs/>
          <w:i w:val="0"/>
          <w:iCs w:val="0"/>
          <w:color w:val="auto"/>
          <w:kern w:val="2"/>
          <w:sz w:val="36"/>
          <w:szCs w:val="36"/>
          <w:highlight w:val="none"/>
          <w:shd w:val="clear" w:color="auto" w:fill="FFFFFF"/>
          <w:lang w:val="en-US" w:eastAsia="zh-CN" w:bidi="ar-SA"/>
        </w:rPr>
        <w:t>第一章  竞争性磋商公告</w:t>
      </w:r>
    </w:p>
    <w:p w14:paraId="345A685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highlight w:val="none"/>
          <w:lang w:eastAsia="zh-C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F2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70D71E81">
            <w:pPr>
              <w:pStyle w:val="2"/>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u w:val="single"/>
                <w:vertAlign w:val="baseline"/>
              </w:rPr>
              <w:t>项目概况</w:t>
            </w:r>
          </w:p>
          <w:p w14:paraId="51295B0B">
            <w:pPr>
              <w:pStyle w:val="2"/>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u w:val="single"/>
                <w:vertAlign w:val="baseline"/>
                <w:lang w:eastAsia="zh-CN"/>
              </w:rPr>
              <w:t>大冶市还地桥镇派出所改造工程</w:t>
            </w:r>
            <w:r>
              <w:rPr>
                <w:rFonts w:hint="eastAsia" w:ascii="宋体" w:hAnsi="宋体" w:eastAsia="宋体" w:cs="宋体"/>
                <w:color w:val="auto"/>
                <w:sz w:val="24"/>
                <w:szCs w:val="24"/>
                <w:highlight w:val="none"/>
                <w:u w:val="none"/>
                <w:vertAlign w:val="baseline"/>
                <w:lang w:val="en-US" w:eastAsia="zh-CN"/>
              </w:rPr>
              <w:t>采购项目</w:t>
            </w:r>
            <w:r>
              <w:rPr>
                <w:rFonts w:hint="eastAsia" w:ascii="宋体" w:hAnsi="宋体" w:eastAsia="宋体" w:cs="宋体"/>
                <w:color w:val="auto"/>
                <w:sz w:val="24"/>
                <w:szCs w:val="24"/>
                <w:highlight w:val="none"/>
                <w:vertAlign w:val="baseline"/>
              </w:rPr>
              <w:t>的潜在供应商应在</w:t>
            </w:r>
            <w:r>
              <w:rPr>
                <w:rFonts w:hint="eastAsia" w:ascii="宋体" w:hAnsi="宋体" w:eastAsia="宋体" w:cs="宋体"/>
                <w:color w:val="auto"/>
                <w:sz w:val="24"/>
                <w:szCs w:val="24"/>
                <w:highlight w:val="none"/>
                <w:u w:val="single"/>
                <w:vertAlign w:val="baseline"/>
                <w:lang w:val="zh-CN" w:eastAsia="zh-CN"/>
              </w:rPr>
              <w:t>黄石临空经济区官网（http://lkjjq.huangshi.gov.cn/）</w:t>
            </w:r>
            <w:r>
              <w:rPr>
                <w:rFonts w:hint="eastAsia" w:ascii="宋体" w:hAnsi="宋体" w:eastAsia="宋体" w:cs="宋体"/>
                <w:color w:val="auto"/>
                <w:sz w:val="24"/>
                <w:szCs w:val="24"/>
                <w:highlight w:val="none"/>
                <w:vertAlign w:val="baseline"/>
              </w:rPr>
              <w:t>获取采购文件，并于</w:t>
            </w:r>
            <w:r>
              <w:rPr>
                <w:rFonts w:hint="eastAsia" w:ascii="宋体" w:hAnsi="宋体" w:eastAsia="宋体" w:cs="宋体"/>
                <w:color w:val="auto"/>
                <w:sz w:val="24"/>
                <w:szCs w:val="24"/>
                <w:highlight w:val="none"/>
                <w:u w:val="single"/>
                <w:vertAlign w:val="baseline"/>
                <w:lang w:val="en-US" w:eastAsia="zh-CN"/>
              </w:rPr>
              <w:t>2025年08月01日09时00分</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北京时间</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前提交响应文件。</w:t>
            </w:r>
          </w:p>
        </w:tc>
      </w:tr>
    </w:tbl>
    <w:p w14:paraId="31BECF9A">
      <w:pPr>
        <w:pStyle w:val="2"/>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highlight w:val="none"/>
          <w:lang w:eastAsia="zh-CN"/>
        </w:rPr>
      </w:pPr>
    </w:p>
    <w:p w14:paraId="1C7764B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一、项目基本情况</w:t>
      </w:r>
    </w:p>
    <w:p w14:paraId="2D5E5C0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lang w:val="zh-CN" w:eastAsia="zh-CN"/>
        </w:rPr>
        <w:t>编号：</w:t>
      </w:r>
      <w:r>
        <w:rPr>
          <w:rFonts w:hint="eastAsia" w:ascii="宋体" w:hAnsi="宋体" w:eastAsia="宋体" w:cs="宋体"/>
          <w:color w:val="auto"/>
          <w:sz w:val="24"/>
          <w:szCs w:val="24"/>
          <w:highlight w:val="none"/>
          <w:u w:val="single"/>
          <w:lang w:val="zh-CN" w:eastAsia="zh-CN"/>
        </w:rPr>
        <w:t>HSHJ[2025]0702</w:t>
      </w:r>
    </w:p>
    <w:p w14:paraId="5A81ECA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项目名称：</w:t>
      </w:r>
      <w:r>
        <w:rPr>
          <w:rFonts w:hint="eastAsia" w:ascii="宋体" w:hAnsi="宋体" w:eastAsia="宋体" w:cs="宋体"/>
          <w:color w:val="auto"/>
          <w:spacing w:val="0"/>
          <w:sz w:val="24"/>
          <w:szCs w:val="24"/>
          <w:highlight w:val="none"/>
          <w:u w:val="single"/>
          <w:lang w:val="zh-CN" w:eastAsia="zh-CN"/>
        </w:rPr>
        <w:t>大冶市还地桥镇派出所改造工程</w:t>
      </w:r>
    </w:p>
    <w:p w14:paraId="042F7933">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w:t>
      </w:r>
      <w:r>
        <w:rPr>
          <w:rFonts w:hint="eastAsia" w:ascii="宋体" w:hAnsi="宋体" w:eastAsia="宋体" w:cs="宋体"/>
          <w:color w:val="auto"/>
          <w:sz w:val="24"/>
          <w:szCs w:val="24"/>
          <w:highlight w:val="none"/>
          <w:u w:val="single"/>
          <w:lang w:val="en-US" w:eastAsia="zh-CN"/>
        </w:rPr>
        <w:t>磋商</w:t>
      </w:r>
    </w:p>
    <w:p w14:paraId="3F84538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424212.09元</w:t>
      </w:r>
    </w:p>
    <w:p w14:paraId="55D19837">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、最高限价：</w:t>
      </w:r>
      <w:r>
        <w:rPr>
          <w:rFonts w:hint="eastAsia" w:ascii="宋体" w:hAnsi="宋体" w:eastAsia="宋体" w:cs="宋体"/>
          <w:color w:val="auto"/>
          <w:sz w:val="24"/>
          <w:szCs w:val="24"/>
          <w:highlight w:val="none"/>
          <w:u w:val="single"/>
          <w:lang w:val="en-US" w:eastAsia="zh-CN"/>
        </w:rPr>
        <w:t>424212.09元</w:t>
      </w:r>
    </w:p>
    <w:p w14:paraId="43A608C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采购需求：</w:t>
      </w:r>
      <w:r>
        <w:rPr>
          <w:rFonts w:hint="eastAsia" w:ascii="宋体" w:hAnsi="宋体" w:eastAsia="宋体" w:cs="宋体"/>
          <w:color w:val="auto"/>
          <w:sz w:val="24"/>
          <w:szCs w:val="24"/>
          <w:highlight w:val="none"/>
          <w:u w:val="single"/>
          <w:lang w:val="zh-CN" w:eastAsia="zh-CN"/>
        </w:rPr>
        <w:t>具体详见《项目技术、服务及商务要求》</w:t>
      </w:r>
    </w:p>
    <w:p w14:paraId="5E708D38">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合同</w:t>
      </w:r>
      <w:r>
        <w:rPr>
          <w:rFonts w:hint="eastAsia" w:ascii="宋体" w:hAnsi="宋体" w:eastAsia="宋体" w:cs="宋体"/>
          <w:color w:val="auto"/>
          <w:sz w:val="24"/>
          <w:szCs w:val="24"/>
          <w:highlight w:val="none"/>
          <w:lang w:val="zh-CN" w:eastAsia="zh-CN"/>
        </w:rPr>
        <w:t>履行期限</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60日历天</w:t>
      </w:r>
    </w:p>
    <w:p w14:paraId="495209F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、本项目（是/否）接受联合体投标：</w:t>
      </w:r>
      <w:r>
        <w:rPr>
          <w:rFonts w:hint="eastAsia" w:ascii="宋体" w:hAnsi="宋体" w:eastAsia="宋体" w:cs="宋体"/>
          <w:color w:val="auto"/>
          <w:sz w:val="24"/>
          <w:szCs w:val="24"/>
          <w:highlight w:val="none"/>
          <w:u w:val="single"/>
          <w:lang w:val="en-US" w:eastAsia="zh-CN"/>
        </w:rPr>
        <w:t>否</w:t>
      </w:r>
      <w:r>
        <w:rPr>
          <w:rFonts w:hint="eastAsia" w:ascii="宋体" w:hAnsi="宋体" w:eastAsia="宋体" w:cs="宋体"/>
          <w:color w:val="auto"/>
          <w:sz w:val="24"/>
          <w:szCs w:val="24"/>
          <w:highlight w:val="none"/>
          <w:lang w:val="en-US" w:eastAsia="zh-CN"/>
        </w:rPr>
        <w:t xml:space="preserve"> </w:t>
      </w:r>
    </w:p>
    <w:p w14:paraId="2F5B015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、是否可采购进口产品：</w:t>
      </w:r>
      <w:r>
        <w:rPr>
          <w:rFonts w:hint="eastAsia" w:ascii="宋体" w:hAnsi="宋体" w:eastAsia="宋体" w:cs="宋体"/>
          <w:color w:val="auto"/>
          <w:sz w:val="24"/>
          <w:szCs w:val="24"/>
          <w:highlight w:val="none"/>
          <w:u w:val="single"/>
          <w:lang w:val="en-US" w:eastAsia="zh-CN"/>
        </w:rPr>
        <w:t>否</w:t>
      </w:r>
    </w:p>
    <w:p w14:paraId="66D054C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、本项目（是/否）接受合同分包：</w:t>
      </w:r>
      <w:r>
        <w:rPr>
          <w:rFonts w:hint="eastAsia" w:ascii="宋体" w:hAnsi="宋体" w:eastAsia="宋体" w:cs="宋体"/>
          <w:color w:val="auto"/>
          <w:sz w:val="24"/>
          <w:szCs w:val="24"/>
          <w:highlight w:val="none"/>
          <w:u w:val="single"/>
          <w:lang w:val="en-US" w:eastAsia="zh-CN"/>
        </w:rPr>
        <w:t>否</w:t>
      </w:r>
    </w:p>
    <w:p w14:paraId="2FD46BA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、本项目（是/否）专门面向中小微企业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是</w:t>
      </w:r>
    </w:p>
    <w:p w14:paraId="7B0F93E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12、面向中小微企业的类型为：</w:t>
      </w:r>
      <w:r>
        <w:rPr>
          <w:rFonts w:hint="eastAsia" w:ascii="宋体" w:hAnsi="宋体" w:eastAsia="宋体" w:cs="宋体"/>
          <w:color w:val="auto"/>
          <w:sz w:val="24"/>
          <w:szCs w:val="24"/>
          <w:highlight w:val="none"/>
          <w:u w:val="single"/>
          <w:lang w:val="en-US" w:eastAsia="zh-CN"/>
        </w:rPr>
        <w:t>中小微企业</w:t>
      </w:r>
    </w:p>
    <w:p w14:paraId="0374378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、符合条件的小微企业价格扣除优惠为：</w:t>
      </w:r>
      <w:r>
        <w:rPr>
          <w:rFonts w:hint="eastAsia" w:ascii="宋体" w:hAnsi="宋体" w:eastAsia="宋体" w:cs="宋体"/>
          <w:color w:val="auto"/>
          <w:sz w:val="24"/>
          <w:szCs w:val="24"/>
          <w:highlight w:val="none"/>
          <w:u w:val="single"/>
          <w:lang w:val="en-US" w:eastAsia="zh-CN"/>
        </w:rPr>
        <w:t>无</w:t>
      </w:r>
    </w:p>
    <w:p w14:paraId="318A5D5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、符合条件的联合体或者合同分包的大中型企业的价格扣除优惠为：</w:t>
      </w:r>
      <w:r>
        <w:rPr>
          <w:rFonts w:hint="eastAsia" w:ascii="宋体" w:hAnsi="宋体" w:eastAsia="宋体" w:cs="宋体"/>
          <w:color w:val="auto"/>
          <w:sz w:val="24"/>
          <w:szCs w:val="24"/>
          <w:highlight w:val="none"/>
          <w:u w:val="single"/>
          <w:lang w:val="en-US" w:eastAsia="zh-CN"/>
        </w:rPr>
        <w:t>无</w:t>
      </w:r>
    </w:p>
    <w:p w14:paraId="040CF338">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w:t>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lang w:val="zh-CN" w:eastAsia="zh-CN"/>
        </w:rPr>
        <w:t>的资格要求</w:t>
      </w:r>
    </w:p>
    <w:p w14:paraId="4F1EA05C">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pacing w:val="0"/>
          <w:sz w:val="24"/>
          <w:szCs w:val="24"/>
          <w:highlight w:val="none"/>
          <w:lang w:val="zh-CN" w:eastAsia="zh-CN"/>
        </w:rPr>
        <w:t>1、满足《中华人民共和国政府采购法》第二十二条规定，即：</w:t>
      </w:r>
    </w:p>
    <w:p w14:paraId="3F2A223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（1）具有独立承担民事责任的能力；</w:t>
      </w:r>
    </w:p>
    <w:p w14:paraId="701234C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（2）具有良好的商业信誉和健全的财务会计制度；</w:t>
      </w:r>
    </w:p>
    <w:p w14:paraId="005796C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（3）具有履行合同所必需的设备和专业技术能力；</w:t>
      </w:r>
    </w:p>
    <w:p w14:paraId="2128F48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（4）有依法缴纳税收和社会保障资金的良好记录；</w:t>
      </w:r>
    </w:p>
    <w:p w14:paraId="593DFC56">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（5）参加政府采购活动前三年内，在经营活动中没有重大违法记录；</w:t>
      </w:r>
    </w:p>
    <w:p w14:paraId="132D563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（6）法律、行政法规规定的其他条件。</w:t>
      </w:r>
    </w:p>
    <w:p w14:paraId="0FC268E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2、单位负责人为同一人或者存在直接控股、管理关系的不同供应商，不得参加本项目同一合同项下的政府采购活动。</w:t>
      </w:r>
    </w:p>
    <w:p w14:paraId="616574A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3、为本采购项目提供整体设计、规范编制或者项目管理、监理、检测等服务的，不得再参加本项目的其他招标采购活动。</w:t>
      </w:r>
    </w:p>
    <w:p w14:paraId="5C07C00F">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4、未被列入失信被执行人、重大税收违法失信主体，未被列入政府采购严重违法失信行为记录名单。</w:t>
      </w:r>
    </w:p>
    <w:p w14:paraId="7EBE3BD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5、落实政府采购政策需满足的资格要求：</w:t>
      </w:r>
    </w:p>
    <w:p w14:paraId="1714E71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pacing w:val="0"/>
          <w:sz w:val="24"/>
          <w:szCs w:val="24"/>
          <w:highlight w:val="none"/>
          <w:u w:val="single"/>
          <w:lang w:val="zh-CN"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36C3D54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6、本项目的特定资格要求：</w:t>
      </w:r>
    </w:p>
    <w:p w14:paraId="2F307CD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u w:val="single"/>
          <w:lang w:val="en-US" w:eastAsia="zh-CN"/>
        </w:rPr>
        <w:t>（1）须具备行政主管部门核发的市政公用工程施工总承包叁级（含）以上资质，具有有效的安全生产许可证。</w:t>
      </w:r>
    </w:p>
    <w:p w14:paraId="7F8451B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pacing w:val="0"/>
          <w:sz w:val="24"/>
          <w:szCs w:val="24"/>
          <w:highlight w:val="none"/>
          <w:u w:val="single"/>
          <w:lang w:val="en-US" w:eastAsia="zh-CN"/>
        </w:rPr>
        <w:t>（2）拟派本项目的项目经理须具备市政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p w14:paraId="191CA74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三、获取采购文件</w:t>
      </w:r>
    </w:p>
    <w:p w14:paraId="042F4C4D">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2025年7月21日</w:t>
      </w:r>
      <w:r>
        <w:rPr>
          <w:rFonts w:hint="eastAsia" w:ascii="宋体" w:hAnsi="宋体" w:eastAsia="宋体" w:cs="宋体"/>
          <w:color w:val="auto"/>
          <w:sz w:val="24"/>
          <w:szCs w:val="24"/>
          <w:highlight w:val="none"/>
          <w:u w:val="none"/>
          <w:lang w:val="en-US" w:eastAsia="zh-CN"/>
        </w:rPr>
        <w:t>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none"/>
          <w:lang w:val="en-US" w:eastAsia="zh-CN"/>
        </w:rPr>
        <w:t>止</w:t>
      </w:r>
      <w:r>
        <w:rPr>
          <w:rFonts w:hint="eastAsia" w:ascii="宋体" w:hAnsi="宋体" w:eastAsia="宋体" w:cs="宋体"/>
          <w:color w:val="auto"/>
          <w:sz w:val="24"/>
          <w:szCs w:val="24"/>
          <w:highlight w:val="none"/>
        </w:rPr>
        <w:t>（北京时间）</w:t>
      </w:r>
    </w:p>
    <w:p w14:paraId="1D23B262">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u w:val="single"/>
          <w:lang w:val="en-US" w:eastAsia="zh-CN"/>
        </w:rPr>
        <w:t>黄石临空经济区官网（http://lkjjq.huangshi.gov.cn/）</w:t>
      </w:r>
    </w:p>
    <w:p w14:paraId="7372B874">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color w:val="auto"/>
          <w:sz w:val="24"/>
          <w:szCs w:val="24"/>
          <w:highlight w:val="none"/>
        </w:rPr>
        <w:t>3、方式：</w:t>
      </w:r>
      <w:r>
        <w:rPr>
          <w:rFonts w:hint="eastAsia" w:ascii="宋体" w:hAnsi="宋体" w:eastAsia="宋体" w:cs="宋体"/>
          <w:color w:val="auto"/>
          <w:sz w:val="24"/>
          <w:szCs w:val="24"/>
          <w:highlight w:val="none"/>
          <w:u w:val="single"/>
          <w:lang w:val="en-US" w:eastAsia="zh-CN"/>
        </w:rPr>
        <w:t>在本项目竞争性磋商公告页面自行下载磋商文件及相关电子档</w:t>
      </w:r>
    </w:p>
    <w:p w14:paraId="1AE309FD">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u w:val="single"/>
          <w:lang w:val="en-US" w:eastAsia="zh-CN"/>
        </w:rPr>
        <w:t>采购文件制作费人民币300元，</w:t>
      </w:r>
      <w:r>
        <w:rPr>
          <w:rFonts w:hint="eastAsia" w:ascii="宋体" w:hAnsi="宋体" w:eastAsia="宋体" w:cs="宋体"/>
          <w:color w:val="auto"/>
          <w:sz w:val="24"/>
          <w:szCs w:val="24"/>
          <w:highlight w:val="none"/>
          <w:u w:val="single"/>
          <w:lang w:val="en-US" w:eastAsia="zh-CN"/>
        </w:rPr>
        <w:t>供应商递交响应文件时</w:t>
      </w:r>
      <w:r>
        <w:rPr>
          <w:rFonts w:hint="eastAsia" w:ascii="宋体" w:hAnsi="宋体" w:eastAsia="宋体" w:cs="宋体"/>
          <w:color w:val="auto"/>
          <w:sz w:val="24"/>
          <w:szCs w:val="24"/>
          <w:highlight w:val="none"/>
          <w:u w:val="single"/>
          <w:lang w:val="en-US" w:eastAsia="zh-CN"/>
        </w:rPr>
        <w:t>收取</w:t>
      </w:r>
    </w:p>
    <w:p w14:paraId="459C854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四、响应文件提交</w:t>
      </w:r>
    </w:p>
    <w:p w14:paraId="5665587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截止时间：</w:t>
      </w:r>
      <w:r>
        <w:rPr>
          <w:rFonts w:hint="eastAsia" w:ascii="宋体" w:hAnsi="宋体" w:eastAsia="宋体" w:cs="宋体"/>
          <w:color w:val="auto"/>
          <w:sz w:val="24"/>
          <w:szCs w:val="24"/>
          <w:highlight w:val="none"/>
          <w:u w:val="single"/>
          <w:lang w:val="en-US" w:eastAsia="zh-CN"/>
        </w:rPr>
        <w:t>2025年08月01日09时00分</w:t>
      </w:r>
      <w:r>
        <w:rPr>
          <w:rFonts w:hint="eastAsia" w:ascii="宋体" w:hAnsi="宋体" w:eastAsia="宋体" w:cs="宋体"/>
          <w:color w:val="auto"/>
          <w:sz w:val="24"/>
          <w:szCs w:val="24"/>
          <w:highlight w:val="none"/>
          <w:u w:val="none"/>
          <w:lang w:val="en-US"/>
        </w:rPr>
        <w:t>（北京时间）</w:t>
      </w:r>
    </w:p>
    <w:p w14:paraId="6EA2D5B7">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u w:val="single"/>
          <w:lang w:val="en-US" w:eastAsia="zh-CN"/>
        </w:rPr>
        <w:t>大冶市还地桥镇财政所四楼会议室</w:t>
      </w:r>
    </w:p>
    <w:p w14:paraId="372C10A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五、开启</w:t>
      </w:r>
    </w:p>
    <w:p w14:paraId="729C0E7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时间：</w:t>
      </w:r>
      <w:r>
        <w:rPr>
          <w:rFonts w:hint="eastAsia" w:ascii="宋体" w:hAnsi="宋体" w:eastAsia="宋体" w:cs="宋体"/>
          <w:color w:val="auto"/>
          <w:sz w:val="24"/>
          <w:szCs w:val="24"/>
          <w:highlight w:val="none"/>
          <w:u w:val="single"/>
          <w:lang w:val="zh-CN" w:eastAsia="zh-CN"/>
        </w:rPr>
        <w:t>2025年08月01日09时00分</w:t>
      </w:r>
      <w:r>
        <w:rPr>
          <w:rFonts w:hint="eastAsia" w:ascii="宋体" w:hAnsi="宋体" w:eastAsia="宋体" w:cs="宋体"/>
          <w:color w:val="auto"/>
          <w:sz w:val="24"/>
          <w:szCs w:val="24"/>
          <w:highlight w:val="none"/>
          <w:u w:val="none"/>
          <w:lang w:val="en-US"/>
        </w:rPr>
        <w:t>（北京时间）</w:t>
      </w:r>
    </w:p>
    <w:p w14:paraId="3F7316C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u w:val="single"/>
          <w:lang w:val="en-US" w:eastAsia="zh-CN"/>
        </w:rPr>
        <w:t>大冶市还地桥镇财政所四楼会议室</w:t>
      </w:r>
    </w:p>
    <w:p w14:paraId="02FBD46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六、公告期限</w:t>
      </w:r>
    </w:p>
    <w:p w14:paraId="4328C86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自本公告发布之日起3个工作日。</w:t>
      </w:r>
    </w:p>
    <w:p w14:paraId="2D11812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七、其他补充事宜</w:t>
      </w:r>
    </w:p>
    <w:p w14:paraId="6D9118F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采用资格后审（合格）制。未按要求提供资格后审证明文件或资格审查不合格的作无效投标处理（资格审查的具体要求见</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文件《第四章 评审办法及评审标准》）。</w:t>
      </w:r>
    </w:p>
    <w:p w14:paraId="7535266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公告将在</w:t>
      </w:r>
      <w:r>
        <w:rPr>
          <w:rFonts w:hint="eastAsia" w:ascii="宋体" w:hAnsi="宋体" w:eastAsia="宋体" w:cs="宋体"/>
          <w:color w:val="auto"/>
          <w:sz w:val="24"/>
          <w:szCs w:val="24"/>
          <w:highlight w:val="none"/>
          <w:lang w:val="en-US" w:eastAsia="zh-CN"/>
        </w:rPr>
        <w:t>黄石临空经济区官网（http://lkjjq.huangshi.gov.cn/）</w:t>
      </w:r>
      <w:r>
        <w:rPr>
          <w:rFonts w:hint="eastAsia" w:ascii="宋体" w:hAnsi="宋体" w:eastAsia="宋体" w:cs="宋体"/>
          <w:color w:val="auto"/>
          <w:sz w:val="24"/>
          <w:szCs w:val="24"/>
          <w:highlight w:val="none"/>
          <w:lang w:val="en-US" w:eastAsia="zh-CN"/>
        </w:rPr>
        <w:t>发布。若</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时间、地点以及采购项目其它相关内容发生变更，其变更内容将同步发布变更公告，请各供应商随时关注相关信息。</w:t>
      </w:r>
    </w:p>
    <w:p w14:paraId="46EA6A16">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17D2DD7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八、凡对本次采购提出询问，请按以下方式联系</w:t>
      </w:r>
    </w:p>
    <w:p w14:paraId="3B2AA66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46640A6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hr-HR" w:eastAsia="zh-CN"/>
        </w:rPr>
        <w:t>黄石临空建设管理有限公司</w:t>
      </w:r>
    </w:p>
    <w:p w14:paraId="20556D2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eastAsia="宋体" w:cs="宋体"/>
          <w:color w:val="auto"/>
          <w:sz w:val="24"/>
          <w:szCs w:val="24"/>
          <w:highlight w:val="none"/>
          <w:lang w:eastAsia="zh-CN"/>
        </w:rPr>
        <w:t>湖北省黄石市大冶市还地桥镇还桥大道39号</w:t>
      </w:r>
    </w:p>
    <w:p w14:paraId="4D7800A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吴工（192-9271-8230）</w:t>
      </w:r>
    </w:p>
    <w:p w14:paraId="344E7B3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1472FA7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：黄石市焕璟工程咨询有限公司</w:t>
      </w:r>
    </w:p>
    <w:p w14:paraId="5D2DC1DF">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 xml:space="preserve"> 址：黄石市黄石港区海观山17号</w:t>
      </w:r>
    </w:p>
    <w:p w14:paraId="2ED29D40">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王工（153-3715-7294）</w:t>
      </w:r>
    </w:p>
    <w:p w14:paraId="3CB2BB93">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758B7F8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eastAsia="宋体" w:cs="宋体"/>
          <w:color w:val="auto"/>
          <w:sz w:val="24"/>
          <w:szCs w:val="24"/>
          <w:highlight w:val="none"/>
          <w:lang w:val="en-US" w:eastAsia="zh-CN"/>
        </w:rPr>
        <w:t>王工</w:t>
      </w:r>
    </w:p>
    <w:p w14:paraId="4F4CB8D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eastAsia="宋体" w:cs="宋体"/>
          <w:color w:val="auto"/>
          <w:sz w:val="24"/>
          <w:szCs w:val="24"/>
          <w:highlight w:val="none"/>
          <w:lang w:val="en-US" w:eastAsia="zh-CN"/>
        </w:rPr>
        <w:t>153-3715-7294</w:t>
      </w:r>
    </w:p>
    <w:p w14:paraId="5434A6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highlight w:val="none"/>
          <w:lang w:val="zh-CN" w:eastAsia="zh-CN"/>
        </w:rPr>
      </w:pPr>
    </w:p>
    <w:p w14:paraId="783099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黄石市焕璟工程咨询有限公司</w:t>
      </w:r>
    </w:p>
    <w:p w14:paraId="16229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2025年</w:t>
      </w:r>
      <w:r>
        <w:rPr>
          <w:rFonts w:hint="eastAsia" w:ascii="宋体" w:hAnsi="宋体" w:eastAsia="宋体" w:cs="宋体"/>
          <w:b/>
          <w:bCs/>
          <w:color w:val="auto"/>
          <w:sz w:val="24"/>
          <w:szCs w:val="24"/>
          <w:highlight w:val="none"/>
          <w:lang w:val="en-US" w:eastAsia="zh-CN"/>
        </w:rPr>
        <w:t>07</w:t>
      </w:r>
      <w:r>
        <w:rPr>
          <w:rFonts w:hint="eastAsia" w:ascii="宋体" w:hAnsi="宋体" w:eastAsia="宋体" w:cs="宋体"/>
          <w:b/>
          <w:bCs/>
          <w:color w:val="auto"/>
          <w:sz w:val="24"/>
          <w:szCs w:val="24"/>
          <w:highlight w:val="none"/>
          <w:lang w:val="zh-CN" w:eastAsia="zh-CN"/>
        </w:rPr>
        <w:t>月</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zh-CN" w:eastAsia="zh-CN"/>
        </w:rPr>
        <w:t>日</w:t>
      </w:r>
    </w:p>
    <w:p w14:paraId="310C3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74F8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highlight w:val="none"/>
          <w:shd w:val="clear" w:color="auto" w:fill="FFFFFF"/>
          <w:lang w:val="hr-HR" w:eastAsia="zh-CN" w:bidi="ar-SA"/>
        </w:rPr>
      </w:pPr>
      <w:r>
        <w:rPr>
          <w:rFonts w:hint="eastAsia" w:ascii="宋体" w:hAnsi="宋体" w:eastAsia="宋体" w:cs="宋体"/>
          <w:b/>
          <w:bCs/>
          <w:i w:val="0"/>
          <w:iCs w:val="0"/>
          <w:color w:val="auto"/>
          <w:kern w:val="2"/>
          <w:sz w:val="36"/>
          <w:szCs w:val="36"/>
          <w:highlight w:val="none"/>
          <w:shd w:val="clear" w:color="auto" w:fill="FFFFFF"/>
          <w:lang w:val="hr-HR" w:eastAsia="zh-CN" w:bidi="ar-SA"/>
        </w:rPr>
        <w:t xml:space="preserve">第二章 </w:t>
      </w:r>
      <w:r>
        <w:rPr>
          <w:rFonts w:hint="eastAsia" w:ascii="宋体" w:hAnsi="宋体" w:eastAsia="宋体" w:cs="宋体"/>
          <w:b/>
          <w:bCs/>
          <w:i w:val="0"/>
          <w:iCs w:val="0"/>
          <w:color w:val="auto"/>
          <w:kern w:val="2"/>
          <w:sz w:val="36"/>
          <w:szCs w:val="36"/>
          <w:highlight w:val="none"/>
          <w:shd w:val="clear" w:color="auto" w:fill="FFFFFF"/>
          <w:lang w:val="en-US" w:eastAsia="zh-CN" w:bidi="ar-SA"/>
        </w:rPr>
        <w:t xml:space="preserve"> 磋商</w:t>
      </w:r>
      <w:r>
        <w:rPr>
          <w:rFonts w:hint="eastAsia" w:ascii="宋体" w:hAnsi="宋体" w:eastAsia="宋体" w:cs="宋体"/>
          <w:b/>
          <w:bCs/>
          <w:i w:val="0"/>
          <w:iCs w:val="0"/>
          <w:color w:val="auto"/>
          <w:kern w:val="2"/>
          <w:sz w:val="36"/>
          <w:szCs w:val="36"/>
          <w:highlight w:val="none"/>
          <w:shd w:val="clear" w:color="auto" w:fill="FFFFFF"/>
          <w:lang w:val="hr-HR" w:eastAsia="zh-CN" w:bidi="ar-SA"/>
        </w:rPr>
        <w:t>须知</w:t>
      </w:r>
    </w:p>
    <w:p w14:paraId="67D9F7D7">
      <w:pPr>
        <w:keepNext w:val="0"/>
        <w:keepLines w:val="0"/>
        <w:pageBreakBefore w:val="0"/>
        <w:widowControl/>
        <w:kinsoku/>
        <w:wordWrap/>
        <w:overflowPunct/>
        <w:topLinePunct w:val="0"/>
        <w:autoSpaceDE/>
        <w:autoSpaceDN/>
        <w:bidi w:val="0"/>
        <w:adjustRightInd/>
        <w:snapToGrid/>
        <w:spacing w:before="0" w:beforeLines="100" w:after="0" w:afterLines="100" w:line="240" w:lineRule="auto"/>
        <w:ind w:right="0" w:firstLine="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u w:val="single"/>
          <w:lang w:eastAsia="zh-CN"/>
        </w:rPr>
        <w:t>磋商</w:t>
      </w:r>
      <w:r>
        <w:rPr>
          <w:rFonts w:hint="eastAsia" w:ascii="宋体" w:hAnsi="宋体" w:eastAsia="宋体" w:cs="宋体"/>
          <w:b w:val="0"/>
          <w:bCs w:val="0"/>
          <w:color w:val="auto"/>
          <w:sz w:val="28"/>
          <w:szCs w:val="28"/>
          <w:highlight w:val="none"/>
          <w:u w:val="single"/>
          <w:lang w:eastAsia="zh-CN"/>
        </w:rPr>
        <w:t>须知前附表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946"/>
        <w:gridCol w:w="6388"/>
      </w:tblGrid>
      <w:tr w14:paraId="726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14:paraId="4D7F43FD">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46" w:type="dxa"/>
            <w:shd w:val="clear" w:color="auto" w:fill="E7E6E6" w:themeFill="background2"/>
            <w:vAlign w:val="center"/>
          </w:tcPr>
          <w:p w14:paraId="5F2FAF02">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6388" w:type="dxa"/>
            <w:shd w:val="clear" w:color="auto" w:fill="E7E6E6" w:themeFill="background2"/>
            <w:vAlign w:val="center"/>
          </w:tcPr>
          <w:p w14:paraId="5BC42B6F">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20B6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DAF813C">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46" w:type="dxa"/>
            <w:vAlign w:val="center"/>
          </w:tcPr>
          <w:p w14:paraId="55D9680D">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88" w:type="dxa"/>
            <w:vAlign w:val="center"/>
          </w:tcPr>
          <w:p w14:paraId="35F7B9BB">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lang w:val="zh-CN" w:eastAsia="zh-CN"/>
              </w:rPr>
              <w:t>大冶市还地桥镇派出所改造工程</w:t>
            </w:r>
          </w:p>
        </w:tc>
      </w:tr>
      <w:tr w14:paraId="59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24C814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946" w:type="dxa"/>
            <w:vAlign w:val="center"/>
          </w:tcPr>
          <w:p w14:paraId="319C5820">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项目地</w:t>
            </w:r>
            <w:r>
              <w:rPr>
                <w:rFonts w:hint="eastAsia" w:ascii="宋体" w:hAnsi="宋体" w:eastAsia="宋体" w:cs="宋体"/>
                <w:color w:val="auto"/>
                <w:sz w:val="21"/>
                <w:szCs w:val="21"/>
                <w:highlight w:val="none"/>
                <w:lang w:val="en-US" w:eastAsia="zh-CN"/>
              </w:rPr>
              <w:t>点</w:t>
            </w:r>
          </w:p>
        </w:tc>
        <w:tc>
          <w:tcPr>
            <w:tcW w:w="6388" w:type="dxa"/>
            <w:vAlign w:val="center"/>
          </w:tcPr>
          <w:p w14:paraId="21194C7A">
            <w:pPr>
              <w:pStyle w:val="7"/>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zh-CN" w:eastAsia="zh-CN"/>
              </w:rPr>
              <w:t>大冶市还地桥镇</w:t>
            </w:r>
          </w:p>
        </w:tc>
      </w:tr>
      <w:tr w14:paraId="4189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61A09B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3</w:t>
            </w:r>
          </w:p>
        </w:tc>
        <w:tc>
          <w:tcPr>
            <w:tcW w:w="1946" w:type="dxa"/>
            <w:vAlign w:val="center"/>
          </w:tcPr>
          <w:p w14:paraId="42218A8D">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内容</w:t>
            </w:r>
          </w:p>
        </w:tc>
        <w:tc>
          <w:tcPr>
            <w:tcW w:w="6388" w:type="dxa"/>
            <w:vAlign w:val="center"/>
          </w:tcPr>
          <w:p w14:paraId="7C577F13">
            <w:pPr>
              <w:pStyle w:val="7"/>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zh-CN" w:eastAsia="zh-CN" w:bidi="ar-SA"/>
              </w:rPr>
              <w:t>详见“第三章 项目技术、服务及商务要求”</w:t>
            </w:r>
          </w:p>
        </w:tc>
      </w:tr>
      <w:tr w14:paraId="7C0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22DA6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4</w:t>
            </w:r>
          </w:p>
        </w:tc>
        <w:tc>
          <w:tcPr>
            <w:tcW w:w="1946" w:type="dxa"/>
            <w:vAlign w:val="center"/>
          </w:tcPr>
          <w:p w14:paraId="5631D3C5">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388" w:type="dxa"/>
            <w:vAlign w:val="center"/>
          </w:tcPr>
          <w:p w14:paraId="1535157E">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本项目无预付款，工程竣工验收合格后付至合同价款的85%，经审计完成后付至审计金额的98.5%，剩余为质保金（质保期一年，工程竣工验收合格第二日起算），质保期满无任何质量问题，无息支付余款</w:t>
            </w:r>
          </w:p>
        </w:tc>
      </w:tr>
      <w:tr w14:paraId="178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6D583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5</w:t>
            </w:r>
          </w:p>
        </w:tc>
        <w:tc>
          <w:tcPr>
            <w:tcW w:w="1946" w:type="dxa"/>
            <w:vAlign w:val="center"/>
          </w:tcPr>
          <w:p w14:paraId="68C3AEDC">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资金来源</w:t>
            </w:r>
          </w:p>
        </w:tc>
        <w:tc>
          <w:tcPr>
            <w:tcW w:w="6388" w:type="dxa"/>
            <w:vAlign w:val="center"/>
          </w:tcPr>
          <w:p w14:paraId="17219129">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企业自筹资金</w:t>
            </w:r>
          </w:p>
        </w:tc>
      </w:tr>
      <w:tr w14:paraId="1286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0D18D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6</w:t>
            </w:r>
          </w:p>
        </w:tc>
        <w:tc>
          <w:tcPr>
            <w:tcW w:w="1946" w:type="dxa"/>
            <w:vAlign w:val="center"/>
          </w:tcPr>
          <w:p w14:paraId="2E3504BC">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质量目标</w:t>
            </w:r>
          </w:p>
        </w:tc>
        <w:tc>
          <w:tcPr>
            <w:tcW w:w="6388" w:type="dxa"/>
            <w:vAlign w:val="center"/>
          </w:tcPr>
          <w:p w14:paraId="043EF1CC">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符合设计要求，达到国家有关现行质量验收规范要求合格标准</w:t>
            </w:r>
          </w:p>
        </w:tc>
      </w:tr>
      <w:tr w14:paraId="2E4E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7EC84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7</w:t>
            </w:r>
          </w:p>
        </w:tc>
        <w:tc>
          <w:tcPr>
            <w:tcW w:w="1946" w:type="dxa"/>
            <w:shd w:val="clear" w:color="auto" w:fill="auto"/>
            <w:vAlign w:val="center"/>
          </w:tcPr>
          <w:p w14:paraId="62A3617C">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质保期限</w:t>
            </w:r>
          </w:p>
        </w:tc>
        <w:tc>
          <w:tcPr>
            <w:tcW w:w="6388" w:type="dxa"/>
            <w:shd w:val="clear" w:color="auto" w:fill="auto"/>
            <w:vAlign w:val="center"/>
          </w:tcPr>
          <w:p w14:paraId="62011744">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项目质保期为1年，从竣工验收合格第二日算起</w:t>
            </w:r>
          </w:p>
        </w:tc>
      </w:tr>
      <w:tr w14:paraId="028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59320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8</w:t>
            </w:r>
          </w:p>
        </w:tc>
        <w:tc>
          <w:tcPr>
            <w:tcW w:w="1946" w:type="dxa"/>
            <w:shd w:val="clear" w:color="auto" w:fill="auto"/>
            <w:vAlign w:val="center"/>
          </w:tcPr>
          <w:p w14:paraId="53AAB65F">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val="zh-CN" w:eastAsia="zh-CN"/>
              </w:rPr>
              <w:t>履行期限</w:t>
            </w:r>
          </w:p>
        </w:tc>
        <w:tc>
          <w:tcPr>
            <w:tcW w:w="6388" w:type="dxa"/>
            <w:shd w:val="clear" w:color="auto" w:fill="auto"/>
            <w:vAlign w:val="center"/>
          </w:tcPr>
          <w:p w14:paraId="5D7B7B6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60日历天</w:t>
            </w:r>
          </w:p>
        </w:tc>
      </w:tr>
      <w:tr w14:paraId="5C9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71602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9</w:t>
            </w:r>
          </w:p>
        </w:tc>
        <w:tc>
          <w:tcPr>
            <w:tcW w:w="1946" w:type="dxa"/>
            <w:shd w:val="clear" w:color="auto" w:fill="auto"/>
            <w:vAlign w:val="center"/>
          </w:tcPr>
          <w:p w14:paraId="5317E790">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w:t>
            </w:r>
          </w:p>
        </w:tc>
        <w:tc>
          <w:tcPr>
            <w:tcW w:w="6388" w:type="dxa"/>
            <w:shd w:val="clear" w:color="auto" w:fill="auto"/>
            <w:vAlign w:val="center"/>
          </w:tcPr>
          <w:p w14:paraId="466652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详见磋商文件第</w:t>
            </w:r>
            <w:r>
              <w:rPr>
                <w:rFonts w:hint="eastAsia" w:ascii="宋体" w:hAnsi="宋体" w:eastAsia="宋体" w:cs="宋体"/>
                <w:color w:val="auto"/>
                <w:kern w:val="2"/>
                <w:sz w:val="21"/>
                <w:szCs w:val="21"/>
                <w:highlight w:val="none"/>
                <w:lang w:val="en-US" w:eastAsia="zh-CN" w:bidi="ar-SA"/>
              </w:rPr>
              <w:t>一章</w:t>
            </w:r>
            <w:r>
              <w:rPr>
                <w:rFonts w:hint="eastAsia" w:ascii="宋体" w:hAnsi="宋体" w:eastAsia="宋体" w:cs="宋体"/>
                <w:color w:val="auto"/>
                <w:kern w:val="2"/>
                <w:sz w:val="21"/>
                <w:szCs w:val="21"/>
                <w:highlight w:val="none"/>
                <w:lang w:val="en-US" w:eastAsia="zh-CN" w:bidi="ar-SA"/>
              </w:rPr>
              <w:t>第二款“申请人的资格要求”</w:t>
            </w:r>
          </w:p>
        </w:tc>
      </w:tr>
      <w:tr w14:paraId="1BC5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2E3B94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0</w:t>
            </w:r>
          </w:p>
        </w:tc>
        <w:tc>
          <w:tcPr>
            <w:tcW w:w="1946" w:type="dxa"/>
            <w:shd w:val="clear" w:color="auto" w:fill="auto"/>
            <w:vAlign w:val="center"/>
          </w:tcPr>
          <w:p w14:paraId="66D3C8EB">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6388" w:type="dxa"/>
            <w:shd w:val="clear" w:color="auto" w:fill="auto"/>
            <w:vAlign w:val="center"/>
          </w:tcPr>
          <w:p w14:paraId="69B05BBA">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90日历天（从递交磋商响应文件截止之日算起）</w:t>
            </w:r>
          </w:p>
        </w:tc>
      </w:tr>
      <w:tr w14:paraId="1BC9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821CE3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11</w:t>
            </w:r>
          </w:p>
        </w:tc>
        <w:tc>
          <w:tcPr>
            <w:tcW w:w="1946" w:type="dxa"/>
            <w:shd w:val="clear" w:color="auto" w:fill="auto"/>
            <w:vAlign w:val="center"/>
          </w:tcPr>
          <w:p w14:paraId="4ACEDE64">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资格审查方法</w:t>
            </w:r>
          </w:p>
        </w:tc>
        <w:tc>
          <w:tcPr>
            <w:tcW w:w="6388" w:type="dxa"/>
            <w:shd w:val="clear" w:color="auto" w:fill="auto"/>
            <w:vAlign w:val="center"/>
          </w:tcPr>
          <w:p w14:paraId="5A1A70F7">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资格后审</w:t>
            </w:r>
          </w:p>
        </w:tc>
      </w:tr>
      <w:tr w14:paraId="0C6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36C7F2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12</w:t>
            </w:r>
          </w:p>
        </w:tc>
        <w:tc>
          <w:tcPr>
            <w:tcW w:w="1946" w:type="dxa"/>
            <w:shd w:val="clear" w:color="auto" w:fill="auto"/>
            <w:vAlign w:val="center"/>
          </w:tcPr>
          <w:p w14:paraId="78DA7731">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采购方式</w:t>
            </w:r>
          </w:p>
        </w:tc>
        <w:tc>
          <w:tcPr>
            <w:tcW w:w="6388" w:type="dxa"/>
            <w:shd w:val="clear" w:color="auto" w:fill="auto"/>
            <w:vAlign w:val="center"/>
          </w:tcPr>
          <w:p w14:paraId="09FEC117">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竞争性</w:t>
            </w:r>
            <w:r>
              <w:rPr>
                <w:rFonts w:hint="eastAsia" w:ascii="宋体" w:hAnsi="宋体" w:eastAsia="宋体" w:cs="宋体"/>
                <w:color w:val="auto"/>
                <w:sz w:val="21"/>
                <w:szCs w:val="21"/>
                <w:highlight w:val="none"/>
                <w:lang w:val="en-US" w:eastAsia="zh-CN" w:bidi="ar-SA"/>
              </w:rPr>
              <w:t>磋商</w:t>
            </w:r>
          </w:p>
        </w:tc>
      </w:tr>
      <w:tr w14:paraId="4DF3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10BC21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p>
        </w:tc>
        <w:tc>
          <w:tcPr>
            <w:tcW w:w="1946" w:type="dxa"/>
            <w:shd w:val="clear" w:color="auto" w:fill="auto"/>
            <w:vAlign w:val="center"/>
          </w:tcPr>
          <w:p w14:paraId="2F8A5EFE">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响应文件份数</w:t>
            </w:r>
          </w:p>
        </w:tc>
        <w:tc>
          <w:tcPr>
            <w:tcW w:w="6388" w:type="dxa"/>
            <w:shd w:val="clear" w:color="auto" w:fill="auto"/>
            <w:vAlign w:val="center"/>
          </w:tcPr>
          <w:p w14:paraId="068214B9">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正本壹份，副本贰份（U盘电子投标文件1份、报价表一份）</w:t>
            </w:r>
          </w:p>
        </w:tc>
      </w:tr>
      <w:tr w14:paraId="6A9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9E0624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p>
        </w:tc>
        <w:tc>
          <w:tcPr>
            <w:tcW w:w="1946" w:type="dxa"/>
            <w:shd w:val="clear" w:color="auto" w:fill="auto"/>
            <w:vAlign w:val="center"/>
          </w:tcPr>
          <w:p w14:paraId="42FF1307">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提出答疑</w:t>
            </w:r>
          </w:p>
        </w:tc>
        <w:tc>
          <w:tcPr>
            <w:tcW w:w="6388" w:type="dxa"/>
            <w:shd w:val="clear" w:color="auto" w:fill="auto"/>
            <w:vAlign w:val="center"/>
          </w:tcPr>
          <w:p w14:paraId="31A202DF">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u w:val="single"/>
                <w:lang w:eastAsia="zh-CN"/>
              </w:rPr>
              <w:t>2025年</w:t>
            </w:r>
            <w:r>
              <w:rPr>
                <w:rFonts w:hint="eastAsia" w:ascii="宋体" w:hAnsi="宋体" w:eastAsia="宋体" w:cs="宋体"/>
                <w:b/>
                <w:color w:val="auto"/>
                <w:sz w:val="21"/>
                <w:szCs w:val="21"/>
                <w:highlight w:val="none"/>
                <w:u w:val="single"/>
                <w:lang w:val="en-US" w:eastAsia="zh-CN"/>
              </w:rPr>
              <w:t>07</w:t>
            </w:r>
            <w:r>
              <w:rPr>
                <w:rFonts w:hint="eastAsia" w:ascii="宋体" w:hAnsi="宋体" w:eastAsia="宋体" w:cs="宋体"/>
                <w:b/>
                <w:color w:val="auto"/>
                <w:sz w:val="21"/>
                <w:szCs w:val="21"/>
                <w:highlight w:val="none"/>
                <w:u w:val="single"/>
                <w:lang w:eastAsia="zh-CN"/>
              </w:rPr>
              <w:t>月</w:t>
            </w:r>
            <w:r>
              <w:rPr>
                <w:rFonts w:hint="eastAsia" w:ascii="宋体" w:hAnsi="宋体" w:eastAsia="宋体" w:cs="宋体"/>
                <w:b/>
                <w:color w:val="auto"/>
                <w:sz w:val="21"/>
                <w:szCs w:val="21"/>
                <w:highlight w:val="none"/>
                <w:u w:val="single"/>
                <w:lang w:val="en-US" w:eastAsia="zh-CN"/>
              </w:rPr>
              <w:t>30</w:t>
            </w:r>
            <w:r>
              <w:rPr>
                <w:rFonts w:hint="eastAsia" w:ascii="宋体" w:hAnsi="宋体" w:eastAsia="宋体" w:cs="宋体"/>
                <w:b/>
                <w:color w:val="auto"/>
                <w:sz w:val="21"/>
                <w:szCs w:val="21"/>
                <w:highlight w:val="none"/>
                <w:u w:val="single"/>
                <w:lang w:eastAsia="zh-CN"/>
              </w:rPr>
              <w:t>日</w:t>
            </w:r>
            <w:r>
              <w:rPr>
                <w:rFonts w:hint="eastAsia" w:ascii="宋体" w:hAnsi="宋体" w:eastAsia="宋体" w:cs="宋体"/>
                <w:color w:val="auto"/>
                <w:sz w:val="21"/>
                <w:szCs w:val="21"/>
                <w:highlight w:val="none"/>
                <w:lang w:eastAsia="zh-CN"/>
              </w:rPr>
              <w:t>之前将要求答疑的问题加盖公章的扫描件发</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eastAsia="zh-CN"/>
              </w:rPr>
              <w:t>电子邮箱：</w:t>
            </w:r>
            <w:r>
              <w:rPr>
                <w:rFonts w:hint="eastAsia" w:ascii="宋体" w:hAnsi="宋体" w:eastAsia="宋体" w:cs="宋体"/>
                <w:color w:val="auto"/>
                <w:sz w:val="21"/>
                <w:szCs w:val="21"/>
                <w:highlight w:val="none"/>
                <w:lang w:val="en-US" w:eastAsia="zh-CN"/>
              </w:rPr>
              <w:t>952087323@qq.com</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王工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153-3715-7294</w:t>
            </w:r>
            <w:r>
              <w:rPr>
                <w:rFonts w:hint="eastAsia" w:ascii="宋体" w:hAnsi="宋体" w:eastAsia="宋体" w:cs="宋体"/>
                <w:color w:val="auto"/>
                <w:sz w:val="21"/>
                <w:szCs w:val="21"/>
                <w:highlight w:val="none"/>
                <w:lang w:eastAsia="zh-CN"/>
              </w:rPr>
              <w:t>）</w:t>
            </w:r>
          </w:p>
        </w:tc>
      </w:tr>
      <w:tr w14:paraId="4D9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250B14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15</w:t>
            </w:r>
          </w:p>
        </w:tc>
        <w:tc>
          <w:tcPr>
            <w:tcW w:w="1946" w:type="dxa"/>
            <w:shd w:val="clear" w:color="auto" w:fill="auto"/>
            <w:vAlign w:val="center"/>
          </w:tcPr>
          <w:p w14:paraId="28A11869">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答疑文件</w:t>
            </w:r>
            <w:r>
              <w:rPr>
                <w:rFonts w:hint="eastAsia" w:ascii="宋体" w:hAnsi="宋体" w:eastAsia="宋体" w:cs="宋体"/>
                <w:color w:val="auto"/>
                <w:sz w:val="21"/>
                <w:szCs w:val="21"/>
                <w:highlight w:val="none"/>
                <w:lang w:val="en-US" w:eastAsia="zh-CN"/>
              </w:rPr>
              <w:t>发布</w:t>
            </w:r>
          </w:p>
          <w:p w14:paraId="4E3698B9">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截止时间</w:t>
            </w:r>
          </w:p>
        </w:tc>
        <w:tc>
          <w:tcPr>
            <w:tcW w:w="6388" w:type="dxa"/>
            <w:shd w:val="clear" w:color="auto" w:fill="auto"/>
            <w:vAlign w:val="center"/>
          </w:tcPr>
          <w:p w14:paraId="00F6B54B">
            <w:pPr>
              <w:pStyle w:val="7"/>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地点：</w:t>
            </w:r>
            <w:r>
              <w:rPr>
                <w:rFonts w:hint="eastAsia" w:ascii="宋体" w:hAnsi="宋体" w:eastAsia="宋体" w:cs="宋体"/>
                <w:b/>
                <w:bCs/>
                <w:color w:val="auto"/>
                <w:sz w:val="21"/>
                <w:szCs w:val="21"/>
                <w:highlight w:val="none"/>
                <w:lang w:val="zh-CN" w:eastAsia="zh-CN"/>
              </w:rPr>
              <w:t>黄石临空经济区官网</w:t>
            </w:r>
          </w:p>
          <w:p w14:paraId="4DF9B976">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u w:val="single"/>
                <w:lang w:val="en-US" w:eastAsia="zh-CN"/>
              </w:rPr>
              <w:t>2025年07月30日</w:t>
            </w:r>
          </w:p>
        </w:tc>
      </w:tr>
      <w:tr w14:paraId="6D7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1EDCFA5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16</w:t>
            </w:r>
          </w:p>
        </w:tc>
        <w:tc>
          <w:tcPr>
            <w:tcW w:w="1946" w:type="dxa"/>
            <w:shd w:val="clear" w:color="auto" w:fill="auto"/>
            <w:vAlign w:val="center"/>
          </w:tcPr>
          <w:p w14:paraId="180F3861">
            <w:pPr>
              <w:pStyle w:val="7"/>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响应文件递交</w:t>
            </w:r>
          </w:p>
          <w:p w14:paraId="6BB383A2">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地点及截止时间</w:t>
            </w:r>
          </w:p>
        </w:tc>
        <w:tc>
          <w:tcPr>
            <w:tcW w:w="6388" w:type="dxa"/>
            <w:shd w:val="clear" w:color="auto" w:fill="auto"/>
            <w:vAlign w:val="center"/>
          </w:tcPr>
          <w:p w14:paraId="13423D2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地点：</w:t>
            </w:r>
            <w:r>
              <w:rPr>
                <w:rFonts w:hint="eastAsia" w:ascii="宋体" w:hAnsi="宋体" w:eastAsia="宋体" w:cs="宋体"/>
                <w:b/>
                <w:color w:val="auto"/>
                <w:sz w:val="21"/>
                <w:szCs w:val="21"/>
                <w:highlight w:val="none"/>
                <w:u w:val="single"/>
                <w:lang w:val="en-US" w:eastAsia="zh-CN"/>
              </w:rPr>
              <w:t>大冶市还地桥镇财政所四楼会议室</w:t>
            </w:r>
          </w:p>
          <w:p w14:paraId="0A1AEC9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时间：</w:t>
            </w:r>
            <w:r>
              <w:rPr>
                <w:rFonts w:hint="eastAsia" w:ascii="宋体" w:hAnsi="宋体" w:eastAsia="宋体" w:cs="宋体"/>
                <w:b/>
                <w:color w:val="auto"/>
                <w:sz w:val="21"/>
                <w:szCs w:val="21"/>
                <w:highlight w:val="none"/>
                <w:u w:val="single"/>
                <w:lang w:val="en-US" w:eastAsia="zh-CN"/>
              </w:rPr>
              <w:t>2025年08月01日09时00分</w:t>
            </w:r>
          </w:p>
        </w:tc>
      </w:tr>
      <w:tr w14:paraId="6F6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69B45C2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17</w:t>
            </w:r>
          </w:p>
        </w:tc>
        <w:tc>
          <w:tcPr>
            <w:tcW w:w="1946" w:type="dxa"/>
            <w:shd w:val="clear" w:color="auto" w:fill="auto"/>
            <w:vAlign w:val="center"/>
          </w:tcPr>
          <w:p w14:paraId="67F1B84F">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地点、时间</w:t>
            </w:r>
          </w:p>
        </w:tc>
        <w:tc>
          <w:tcPr>
            <w:tcW w:w="6388" w:type="dxa"/>
            <w:shd w:val="clear" w:color="auto" w:fill="auto"/>
            <w:vAlign w:val="center"/>
          </w:tcPr>
          <w:p w14:paraId="087EDB34">
            <w:pPr>
              <w:pStyle w:val="7"/>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响应文件递交截止时间、地点</w:t>
            </w:r>
          </w:p>
        </w:tc>
      </w:tr>
      <w:tr w14:paraId="79AE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4C8B0F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18</w:t>
            </w:r>
          </w:p>
        </w:tc>
        <w:tc>
          <w:tcPr>
            <w:tcW w:w="1946" w:type="dxa"/>
            <w:shd w:val="clear" w:color="auto" w:fill="auto"/>
            <w:vAlign w:val="center"/>
          </w:tcPr>
          <w:p w14:paraId="6183170F">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多标段投标</w:t>
            </w:r>
          </w:p>
        </w:tc>
        <w:tc>
          <w:tcPr>
            <w:tcW w:w="6388" w:type="dxa"/>
            <w:shd w:val="clear" w:color="auto" w:fill="auto"/>
            <w:vAlign w:val="center"/>
          </w:tcPr>
          <w:p w14:paraId="7CD2D3A8">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一个标段</w:t>
            </w:r>
          </w:p>
        </w:tc>
      </w:tr>
      <w:tr w14:paraId="406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D1A58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19</w:t>
            </w:r>
          </w:p>
        </w:tc>
        <w:tc>
          <w:tcPr>
            <w:tcW w:w="1946" w:type="dxa"/>
            <w:shd w:val="clear" w:color="auto" w:fill="auto"/>
            <w:vAlign w:val="center"/>
          </w:tcPr>
          <w:p w14:paraId="33A7FFB2">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第二轮报价时间 </w:t>
            </w:r>
          </w:p>
        </w:tc>
        <w:tc>
          <w:tcPr>
            <w:tcW w:w="6388" w:type="dxa"/>
            <w:shd w:val="clear" w:color="auto" w:fill="auto"/>
            <w:vAlign w:val="center"/>
          </w:tcPr>
          <w:p w14:paraId="1820E141">
            <w:pPr>
              <w:pStyle w:val="7"/>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发出第二轮报价提示后15分钟内</w:t>
            </w:r>
          </w:p>
        </w:tc>
      </w:tr>
      <w:tr w14:paraId="6D5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3E4CFA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20</w:t>
            </w:r>
          </w:p>
        </w:tc>
        <w:tc>
          <w:tcPr>
            <w:tcW w:w="1946" w:type="dxa"/>
            <w:shd w:val="clear" w:color="auto" w:fill="auto"/>
            <w:vAlign w:val="center"/>
          </w:tcPr>
          <w:p w14:paraId="5975F79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执行政府采购</w:t>
            </w:r>
          </w:p>
          <w:p w14:paraId="20F13D28">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促进中小企业</w:t>
            </w:r>
          </w:p>
          <w:p w14:paraId="7A445F8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发展政策</w:t>
            </w:r>
          </w:p>
        </w:tc>
        <w:tc>
          <w:tcPr>
            <w:tcW w:w="6388" w:type="dxa"/>
            <w:shd w:val="clear" w:color="auto" w:fill="auto"/>
            <w:vAlign w:val="center"/>
          </w:tcPr>
          <w:p w14:paraId="442ACF1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38DE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0BC62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1</w:t>
            </w:r>
          </w:p>
        </w:tc>
        <w:tc>
          <w:tcPr>
            <w:tcW w:w="1946" w:type="dxa"/>
            <w:shd w:val="clear" w:color="auto" w:fill="auto"/>
            <w:vAlign w:val="center"/>
          </w:tcPr>
          <w:p w14:paraId="58796E9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落实政府采购</w:t>
            </w:r>
          </w:p>
          <w:p w14:paraId="7B6EF6D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节能、环保政策</w:t>
            </w:r>
          </w:p>
        </w:tc>
        <w:tc>
          <w:tcPr>
            <w:tcW w:w="6388" w:type="dxa"/>
            <w:shd w:val="clear" w:color="auto" w:fill="auto"/>
            <w:vAlign w:val="center"/>
          </w:tcPr>
          <w:p w14:paraId="0F562F9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tc>
      </w:tr>
      <w:tr w14:paraId="779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252D8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22</w:t>
            </w:r>
          </w:p>
        </w:tc>
        <w:tc>
          <w:tcPr>
            <w:tcW w:w="1946" w:type="dxa"/>
            <w:shd w:val="clear" w:color="auto" w:fill="auto"/>
            <w:vAlign w:val="center"/>
          </w:tcPr>
          <w:p w14:paraId="42C7BC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代理服务费</w:t>
            </w:r>
          </w:p>
        </w:tc>
        <w:tc>
          <w:tcPr>
            <w:tcW w:w="6388" w:type="dxa"/>
            <w:shd w:val="clear" w:color="auto" w:fill="auto"/>
            <w:vAlign w:val="center"/>
          </w:tcPr>
          <w:p w14:paraId="6CB72BF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本项目招标代理服务费按发改价格[2011]534号文标准收取，由成交供应商在领取成交通知书时支付</w:t>
            </w:r>
            <w:r>
              <w:rPr>
                <w:rFonts w:hint="eastAsia" w:ascii="宋体" w:hAnsi="宋体" w:eastAsia="宋体" w:cs="宋体"/>
                <w:color w:val="auto"/>
                <w:sz w:val="21"/>
                <w:szCs w:val="21"/>
                <w:highlight w:val="none"/>
                <w:lang w:val="en-US" w:eastAsia="zh-CN" w:bidi="ar-SA"/>
              </w:rPr>
              <w:t>。</w:t>
            </w:r>
          </w:p>
        </w:tc>
      </w:tr>
    </w:tbl>
    <w:p w14:paraId="142CB30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highlight w:val="none"/>
        </w:rPr>
      </w:pPr>
    </w:p>
    <w:p w14:paraId="32361D47">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215C94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u w:val="single"/>
          <w:lang w:eastAsia="zh-CN"/>
        </w:rPr>
        <w:t>磋商</w:t>
      </w:r>
      <w:r>
        <w:rPr>
          <w:rFonts w:hint="eastAsia" w:ascii="宋体" w:hAnsi="宋体" w:eastAsia="宋体" w:cs="宋体"/>
          <w:b w:val="0"/>
          <w:bCs w:val="0"/>
          <w:color w:val="auto"/>
          <w:sz w:val="28"/>
          <w:szCs w:val="28"/>
          <w:highlight w:val="none"/>
          <w:u w:val="single"/>
          <w:lang w:eastAsia="zh-CN"/>
        </w:rPr>
        <w:t>须知</w:t>
      </w:r>
      <w:r>
        <w:rPr>
          <w:rFonts w:hint="eastAsia" w:ascii="宋体" w:hAnsi="宋体" w:eastAsia="宋体" w:cs="宋体"/>
          <w:b w:val="0"/>
          <w:bCs w:val="0"/>
          <w:color w:val="auto"/>
          <w:sz w:val="28"/>
          <w:szCs w:val="28"/>
          <w:highlight w:val="none"/>
          <w:u w:val="single"/>
          <w:lang w:val="en-US" w:eastAsia="zh-CN"/>
        </w:rPr>
        <w:t>正文</w:t>
      </w:r>
    </w:p>
    <w:p w14:paraId="0F2F1A7A">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none"/>
          <w:lang w:eastAsia="zh-CN"/>
        </w:rPr>
      </w:pPr>
      <w:r>
        <w:rPr>
          <w:rFonts w:hint="eastAsia" w:ascii="宋体" w:hAnsi="宋体" w:eastAsia="宋体" w:cs="宋体"/>
          <w:b/>
          <w:color w:val="auto"/>
          <w:spacing w:val="0"/>
          <w:sz w:val="24"/>
          <w:szCs w:val="24"/>
          <w:highlight w:val="none"/>
          <w:u w:val="none"/>
          <w:lang w:eastAsia="zh-CN"/>
        </w:rPr>
        <w:t>A：说明</w:t>
      </w:r>
    </w:p>
    <w:p w14:paraId="7C79C84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一、采购范围及适用法律</w:t>
      </w:r>
    </w:p>
    <w:p w14:paraId="0B810F3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本次采购适用的法律、法规为《中华人民共和国民法典》、《中华人民共和国政府采购法》、《政府采购</w:t>
      </w:r>
      <w:r>
        <w:rPr>
          <w:rFonts w:hint="eastAsia" w:ascii="宋体" w:hAnsi="宋体" w:eastAsia="宋体" w:cs="宋体"/>
          <w:color w:val="auto"/>
          <w:spacing w:val="0"/>
          <w:sz w:val="24"/>
          <w:szCs w:val="24"/>
          <w:highlight w:val="none"/>
          <w:lang w:val="en-US" w:eastAsia="zh-CN"/>
        </w:rPr>
        <w:t>非招标采购</w:t>
      </w:r>
      <w:r>
        <w:rPr>
          <w:rFonts w:hint="eastAsia" w:ascii="宋体" w:hAnsi="宋体" w:eastAsia="宋体" w:cs="宋体"/>
          <w:color w:val="auto"/>
          <w:spacing w:val="0"/>
          <w:sz w:val="24"/>
          <w:szCs w:val="24"/>
          <w:highlight w:val="none"/>
          <w:lang w:eastAsia="zh-CN"/>
        </w:rPr>
        <w:t>方式管理办法》。</w:t>
      </w:r>
    </w:p>
    <w:p w14:paraId="4A60278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w:t>
      </w:r>
      <w:r>
        <w:rPr>
          <w:rFonts w:hint="eastAsia" w:ascii="宋体" w:hAnsi="宋体" w:eastAsia="宋体" w:cs="宋体"/>
          <w:b/>
          <w:color w:val="auto"/>
          <w:spacing w:val="0"/>
          <w:sz w:val="24"/>
          <w:szCs w:val="24"/>
          <w:highlight w:val="none"/>
          <w:lang w:val="en-US" w:eastAsia="zh-CN"/>
        </w:rPr>
        <w:t>当事人</w:t>
      </w:r>
      <w:r>
        <w:rPr>
          <w:rFonts w:hint="eastAsia" w:ascii="宋体" w:hAnsi="宋体" w:eastAsia="宋体" w:cs="宋体"/>
          <w:b/>
          <w:color w:val="auto"/>
          <w:spacing w:val="0"/>
          <w:sz w:val="24"/>
          <w:szCs w:val="24"/>
          <w:highlight w:val="none"/>
          <w:lang w:eastAsia="zh-CN"/>
        </w:rPr>
        <w:t>定义</w:t>
      </w:r>
    </w:p>
    <w:p w14:paraId="638C0BB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1、采购人：</w:t>
      </w:r>
      <w:r>
        <w:rPr>
          <w:rFonts w:hint="eastAsia" w:ascii="宋体" w:hAnsi="宋体" w:eastAsia="宋体" w:cs="宋体"/>
          <w:color w:val="auto"/>
          <w:spacing w:val="0"/>
          <w:sz w:val="24"/>
          <w:szCs w:val="24"/>
          <w:highlight w:val="none"/>
          <w:lang w:val="en-US" w:eastAsia="zh-CN"/>
        </w:rPr>
        <w:t>黄石临空建设管理有限公司</w:t>
      </w:r>
      <w:r>
        <w:rPr>
          <w:rFonts w:hint="eastAsia" w:ascii="宋体" w:hAnsi="宋体" w:eastAsia="宋体" w:cs="宋体"/>
          <w:color w:val="auto"/>
          <w:spacing w:val="0"/>
          <w:sz w:val="24"/>
          <w:szCs w:val="24"/>
          <w:highlight w:val="none"/>
          <w:lang w:eastAsia="zh-CN"/>
        </w:rPr>
        <w:t>。</w:t>
      </w:r>
    </w:p>
    <w:p w14:paraId="12E66A7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eastAsia="宋体" w:cs="宋体"/>
          <w:color w:val="auto"/>
          <w:spacing w:val="0"/>
          <w:sz w:val="24"/>
          <w:szCs w:val="24"/>
          <w:highlight w:val="none"/>
          <w:lang w:val="en-US" w:eastAsia="zh-CN"/>
        </w:rPr>
        <w:t>政府</w:t>
      </w:r>
      <w:r>
        <w:rPr>
          <w:rFonts w:hint="eastAsia" w:ascii="宋体" w:hAnsi="宋体" w:eastAsia="宋体" w:cs="宋体"/>
          <w:color w:val="auto"/>
          <w:spacing w:val="0"/>
          <w:sz w:val="24"/>
          <w:szCs w:val="24"/>
          <w:highlight w:val="none"/>
          <w:lang w:eastAsia="zh-CN"/>
        </w:rPr>
        <w:t>采购代理机构：</w:t>
      </w:r>
      <w:r>
        <w:rPr>
          <w:rFonts w:hint="eastAsia" w:ascii="宋体" w:hAnsi="宋体" w:eastAsia="宋体" w:cs="宋体"/>
          <w:color w:val="auto"/>
          <w:spacing w:val="0"/>
          <w:sz w:val="24"/>
          <w:szCs w:val="24"/>
          <w:highlight w:val="none"/>
          <w:lang w:eastAsia="zh-CN"/>
        </w:rPr>
        <w:t>黄石市焕璟工程咨询有限公司</w:t>
      </w:r>
      <w:r>
        <w:rPr>
          <w:rFonts w:hint="eastAsia" w:ascii="宋体" w:hAnsi="宋体" w:eastAsia="宋体" w:cs="宋体"/>
          <w:color w:val="auto"/>
          <w:spacing w:val="0"/>
          <w:sz w:val="24"/>
          <w:szCs w:val="24"/>
          <w:highlight w:val="none"/>
          <w:lang w:eastAsia="zh-CN"/>
        </w:rPr>
        <w:t>。</w:t>
      </w:r>
    </w:p>
    <w:p w14:paraId="2855E0A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监管机构：</w:t>
      </w:r>
      <w:r>
        <w:rPr>
          <w:rFonts w:hint="eastAsia" w:ascii="宋体" w:hAnsi="宋体" w:eastAsia="宋体" w:cs="宋体"/>
          <w:color w:val="auto"/>
          <w:spacing w:val="0"/>
          <w:sz w:val="24"/>
          <w:szCs w:val="24"/>
          <w:highlight w:val="none"/>
          <w:lang w:val="en-US" w:eastAsia="zh-CN"/>
        </w:rPr>
        <w:t>大冶市还地桥镇人民政府</w:t>
      </w:r>
      <w:r>
        <w:rPr>
          <w:rFonts w:hint="eastAsia" w:ascii="宋体" w:hAnsi="宋体" w:eastAsia="宋体" w:cs="宋体"/>
          <w:color w:val="auto"/>
          <w:spacing w:val="0"/>
          <w:sz w:val="24"/>
          <w:szCs w:val="24"/>
          <w:highlight w:val="none"/>
          <w:lang w:eastAsia="zh-CN"/>
        </w:rPr>
        <w:t>。</w:t>
      </w:r>
    </w:p>
    <w:p w14:paraId="54CFA86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小组：依法组建的竞争性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w:t>
      </w:r>
    </w:p>
    <w:p w14:paraId="324FD6D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、供应商：指符合</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规定的条件、向采购人提交响应文件的供应商或其专业授权经销商。</w:t>
      </w:r>
    </w:p>
    <w:p w14:paraId="67916BD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6、合格的供应商：经</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小组资格审查和符合性审查合格的供应商。如果该供应商在本次</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中成交，即成为“成交供应商”。</w:t>
      </w:r>
    </w:p>
    <w:p w14:paraId="21AE19A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三</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val="en-US" w:eastAsia="zh-CN"/>
        </w:rPr>
        <w:t>项目属性及</w:t>
      </w:r>
      <w:r>
        <w:rPr>
          <w:rFonts w:hint="eastAsia" w:ascii="宋体" w:hAnsi="宋体" w:eastAsia="宋体" w:cs="宋体"/>
          <w:b/>
          <w:color w:val="auto"/>
          <w:spacing w:val="0"/>
          <w:sz w:val="24"/>
          <w:szCs w:val="24"/>
          <w:highlight w:val="none"/>
          <w:lang w:eastAsia="zh-CN"/>
        </w:rPr>
        <w:t>定义</w:t>
      </w:r>
    </w:p>
    <w:p w14:paraId="7C0CF59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1、货物：各种形态和种类的物品，包括原材料、燃料、设备、产品等。</w:t>
      </w:r>
    </w:p>
    <w:p w14:paraId="613B3A8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.1</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文件中没有提及采购货物来源地的，根据《政府采购法》及相关规定均应是本国货物，另有规定的除外。</w:t>
      </w:r>
    </w:p>
    <w:p w14:paraId="1BF7836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 响应的货物应是合法生产的符合国家有关标准要求的货物，且是全新、原装正品，并能够按照合同规定的品牌、产地、质量、价格和有效期等履约。</w:t>
      </w:r>
    </w:p>
    <w:p w14:paraId="1D753B0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2、工程：建设工程，包括建筑物和构筑物的新建、改建、扩建、装修、拆除、修缮等。</w:t>
      </w:r>
    </w:p>
    <w:p w14:paraId="464C6F3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highlight w:val="none"/>
          <w:lang w:val="en-US" w:eastAsia="zh-CN"/>
        </w:rPr>
        <w:t>它</w:t>
      </w:r>
      <w:r>
        <w:rPr>
          <w:rFonts w:hint="eastAsia" w:ascii="宋体" w:hAnsi="宋体" w:eastAsia="宋体" w:cs="宋体"/>
          <w:color w:val="auto"/>
          <w:spacing w:val="0"/>
          <w:sz w:val="24"/>
          <w:szCs w:val="24"/>
          <w:highlight w:val="none"/>
          <w:lang w:eastAsia="zh-CN"/>
        </w:rPr>
        <w:t>采购对象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包括采购人自身需要的服务和采购人向社会公众提供的公共服务。</w:t>
      </w:r>
    </w:p>
    <w:p w14:paraId="1D340AC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4、采购人应当按照财政部制定的《政府采购品目分类目录》确定采购项目属性。按照《政府采购品目分类目录》无法确定的，按照有利于采购项目实施的原则确定。</w:t>
      </w:r>
    </w:p>
    <w:p w14:paraId="22BA98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四、文件用语简称</w:t>
      </w:r>
    </w:p>
    <w:p w14:paraId="1FCACFC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、竞争性</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文件简称“</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val="en-US" w:eastAsia="zh-CN"/>
        </w:rPr>
        <w:t>或“采购文件”</w:t>
      </w:r>
      <w:r>
        <w:rPr>
          <w:rFonts w:hint="eastAsia" w:ascii="宋体" w:hAnsi="宋体" w:eastAsia="宋体" w:cs="宋体"/>
          <w:color w:val="auto"/>
          <w:spacing w:val="0"/>
          <w:sz w:val="24"/>
          <w:szCs w:val="24"/>
          <w:highlight w:val="none"/>
          <w:lang w:val="en-US" w:eastAsia="zh-CN"/>
        </w:rPr>
        <w:t>。</w:t>
      </w:r>
    </w:p>
    <w:p w14:paraId="483372C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竞争性磋商</w:t>
      </w:r>
      <w:r>
        <w:rPr>
          <w:rFonts w:hint="eastAsia" w:ascii="宋体" w:hAnsi="宋体" w:eastAsia="宋体" w:cs="宋体"/>
          <w:color w:val="auto"/>
          <w:spacing w:val="0"/>
          <w:sz w:val="24"/>
          <w:szCs w:val="24"/>
          <w:highlight w:val="none"/>
          <w:lang w:val="en-US" w:eastAsia="zh-CN"/>
        </w:rPr>
        <w:t>响应文件简称“响应文件”。</w:t>
      </w:r>
    </w:p>
    <w:p w14:paraId="24F126B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3、法定代表人授权委托人简称“被授权人”。</w:t>
      </w:r>
    </w:p>
    <w:p w14:paraId="32DE7D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四</w:t>
      </w:r>
      <w:r>
        <w:rPr>
          <w:rFonts w:hint="eastAsia" w:ascii="宋体" w:hAnsi="宋体" w:eastAsia="宋体" w:cs="宋体"/>
          <w:b/>
          <w:color w:val="auto"/>
          <w:spacing w:val="0"/>
          <w:sz w:val="24"/>
          <w:szCs w:val="24"/>
          <w:highlight w:val="none"/>
          <w:lang w:eastAsia="zh-CN"/>
        </w:rPr>
        <w:t>、合格的供应商</w:t>
      </w:r>
    </w:p>
    <w:p w14:paraId="1075C0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详</w:t>
      </w:r>
      <w:r>
        <w:rPr>
          <w:rFonts w:hint="eastAsia" w:ascii="宋体" w:hAnsi="宋体" w:eastAsia="宋体" w:cs="宋体"/>
          <w:color w:val="auto"/>
          <w:spacing w:val="0"/>
          <w:sz w:val="24"/>
          <w:szCs w:val="24"/>
          <w:highlight w:val="none"/>
          <w:lang w:eastAsia="zh-CN"/>
        </w:rPr>
        <w:t>见第一</w:t>
      </w:r>
      <w:r>
        <w:rPr>
          <w:rFonts w:hint="eastAsia" w:ascii="宋体" w:hAnsi="宋体" w:eastAsia="宋体" w:cs="宋体"/>
          <w:color w:val="auto"/>
          <w:spacing w:val="0"/>
          <w:sz w:val="24"/>
          <w:szCs w:val="24"/>
          <w:highlight w:val="none"/>
          <w:lang w:val="en-US" w:eastAsia="zh-CN"/>
        </w:rPr>
        <w:t>章</w:t>
      </w:r>
      <w:r>
        <w:rPr>
          <w:rFonts w:hint="eastAsia" w:ascii="宋体" w:hAnsi="宋体" w:eastAsia="宋体" w:cs="宋体"/>
          <w:color w:val="auto"/>
          <w:spacing w:val="0"/>
          <w:sz w:val="24"/>
          <w:szCs w:val="24"/>
          <w:highlight w:val="none"/>
          <w:lang w:eastAsia="zh-CN"/>
        </w:rPr>
        <w:t>“竞争性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公告”</w:t>
      </w:r>
      <w:r>
        <w:rPr>
          <w:rFonts w:hint="eastAsia" w:ascii="宋体" w:hAnsi="宋体" w:eastAsia="宋体" w:cs="宋体"/>
          <w:color w:val="auto"/>
          <w:spacing w:val="0"/>
          <w:sz w:val="24"/>
          <w:szCs w:val="24"/>
          <w:highlight w:val="none"/>
          <w:lang w:val="en-US" w:eastAsia="zh-CN"/>
        </w:rPr>
        <w:t>第二款申请人的资格要求</w:t>
      </w:r>
      <w:r>
        <w:rPr>
          <w:rFonts w:hint="eastAsia" w:ascii="宋体" w:hAnsi="宋体" w:eastAsia="宋体" w:cs="宋体"/>
          <w:color w:val="auto"/>
          <w:spacing w:val="0"/>
          <w:sz w:val="24"/>
          <w:szCs w:val="24"/>
          <w:highlight w:val="none"/>
          <w:lang w:eastAsia="zh-CN"/>
        </w:rPr>
        <w:t>。</w:t>
      </w:r>
    </w:p>
    <w:p w14:paraId="11ADE29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五</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费用的承担</w:t>
      </w:r>
    </w:p>
    <w:p w14:paraId="44C7E5B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无论</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过程中的做法和结果如何，供应商自行承担所有与参加本项目有关的</w:t>
      </w:r>
      <w:r>
        <w:rPr>
          <w:rFonts w:hint="eastAsia" w:ascii="宋体" w:hAnsi="宋体" w:eastAsia="宋体" w:cs="宋体"/>
          <w:color w:val="auto"/>
          <w:spacing w:val="0"/>
          <w:sz w:val="24"/>
          <w:szCs w:val="24"/>
          <w:highlight w:val="none"/>
          <w:lang w:val="en-US" w:eastAsia="zh-CN"/>
        </w:rPr>
        <w:t>全部费用，采购人在任何情况下无义务和责任承担上述费用。</w:t>
      </w:r>
    </w:p>
    <w:p w14:paraId="6B3802A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本项目招标代理服务费按发改价格[2011]534号文标准收取，由成交供应商在领取成交通知书时支付</w:t>
      </w:r>
      <w:r>
        <w:rPr>
          <w:rFonts w:hint="eastAsia" w:ascii="宋体" w:hAnsi="宋体" w:eastAsia="宋体" w:cs="宋体"/>
          <w:color w:val="auto"/>
          <w:spacing w:val="0"/>
          <w:sz w:val="24"/>
          <w:szCs w:val="24"/>
          <w:highlight w:val="none"/>
          <w:lang w:val="en-US" w:eastAsia="zh-CN"/>
        </w:rPr>
        <w:t>。</w:t>
      </w:r>
    </w:p>
    <w:p w14:paraId="2C7D50FB">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B：</w:t>
      </w:r>
      <w:r>
        <w:rPr>
          <w:rFonts w:hint="eastAsia" w:ascii="宋体" w:hAnsi="宋体" w:eastAsia="宋体" w:cs="宋体"/>
          <w:b/>
          <w:color w:val="auto"/>
          <w:spacing w:val="0"/>
          <w:sz w:val="24"/>
          <w:szCs w:val="24"/>
          <w:highlight w:val="none"/>
          <w:u w:val="single"/>
          <w:lang w:eastAsia="zh-CN"/>
        </w:rPr>
        <w:t>磋商</w:t>
      </w:r>
      <w:r>
        <w:rPr>
          <w:rFonts w:hint="eastAsia" w:ascii="宋体" w:hAnsi="宋体" w:eastAsia="宋体" w:cs="宋体"/>
          <w:b/>
          <w:color w:val="auto"/>
          <w:spacing w:val="0"/>
          <w:sz w:val="24"/>
          <w:szCs w:val="24"/>
          <w:highlight w:val="none"/>
          <w:u w:val="single"/>
          <w:lang w:eastAsia="zh-CN"/>
        </w:rPr>
        <w:t>文件说明</w:t>
      </w:r>
    </w:p>
    <w:p w14:paraId="148A920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文件的说明</w:t>
      </w:r>
    </w:p>
    <w:p w14:paraId="3BD60DE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文件是采购人用以阐明采购项目的内容及要求、</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程序及办法、成交原则、主要合同条款和响应文件格式的文件。</w:t>
      </w:r>
    </w:p>
    <w:p w14:paraId="6C9EFCD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二、</w:t>
      </w:r>
      <w:r>
        <w:rPr>
          <w:rFonts w:hint="eastAsia" w:ascii="宋体" w:hAnsi="宋体" w:eastAsia="宋体" w:cs="宋体"/>
          <w:b/>
          <w:bCs/>
          <w:color w:val="auto"/>
          <w:spacing w:val="0"/>
          <w:sz w:val="24"/>
          <w:szCs w:val="24"/>
          <w:highlight w:val="none"/>
          <w:lang w:eastAsia="zh-CN"/>
        </w:rPr>
        <w:t>磋商</w:t>
      </w:r>
      <w:r>
        <w:rPr>
          <w:rFonts w:hint="eastAsia" w:ascii="宋体" w:hAnsi="宋体" w:eastAsia="宋体" w:cs="宋体"/>
          <w:b/>
          <w:bCs/>
          <w:color w:val="auto"/>
          <w:spacing w:val="0"/>
          <w:sz w:val="24"/>
          <w:szCs w:val="24"/>
          <w:highlight w:val="none"/>
          <w:lang w:eastAsia="zh-CN"/>
        </w:rPr>
        <w:t>文件由下述部分组成</w:t>
      </w:r>
    </w:p>
    <w:p w14:paraId="5ED617D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1、竞争性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公告；</w:t>
      </w:r>
    </w:p>
    <w:p w14:paraId="363C857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须知；</w:t>
      </w:r>
    </w:p>
    <w:p w14:paraId="41859C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3、项目技术、服务及商务要求；</w:t>
      </w:r>
    </w:p>
    <w:p w14:paraId="22BD76C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4、评审办法及评审标准；</w:t>
      </w:r>
    </w:p>
    <w:p w14:paraId="215AE2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5、政府采购合同(样本)；</w:t>
      </w:r>
    </w:p>
    <w:p w14:paraId="207F9BB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6、响应文件格式</w:t>
      </w:r>
      <w:r>
        <w:rPr>
          <w:rFonts w:hint="eastAsia" w:ascii="宋体" w:hAnsi="宋体" w:eastAsia="宋体" w:cs="宋体"/>
          <w:color w:val="auto"/>
          <w:spacing w:val="0"/>
          <w:sz w:val="24"/>
          <w:szCs w:val="24"/>
          <w:highlight w:val="none"/>
          <w:lang w:val="en-US" w:eastAsia="zh-CN"/>
        </w:rPr>
        <w:t>；</w:t>
      </w:r>
    </w:p>
    <w:p w14:paraId="32DD72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工程量清单及图纸（如有）。</w:t>
      </w:r>
    </w:p>
    <w:p w14:paraId="7B02FEB9">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C：</w:t>
      </w:r>
      <w:r>
        <w:rPr>
          <w:rFonts w:hint="eastAsia" w:ascii="宋体" w:hAnsi="宋体" w:eastAsia="宋体" w:cs="宋体"/>
          <w:b/>
          <w:color w:val="auto"/>
          <w:spacing w:val="0"/>
          <w:sz w:val="24"/>
          <w:szCs w:val="24"/>
          <w:highlight w:val="none"/>
          <w:u w:val="single"/>
          <w:lang w:eastAsia="zh-CN"/>
        </w:rPr>
        <w:t>磋商</w:t>
      </w:r>
      <w:r>
        <w:rPr>
          <w:rFonts w:hint="eastAsia" w:ascii="宋体" w:hAnsi="宋体" w:eastAsia="宋体" w:cs="宋体"/>
          <w:b/>
          <w:color w:val="auto"/>
          <w:spacing w:val="0"/>
          <w:sz w:val="24"/>
          <w:szCs w:val="24"/>
          <w:highlight w:val="none"/>
          <w:u w:val="single"/>
          <w:lang w:val="en-US" w:eastAsia="zh-CN"/>
        </w:rPr>
        <w:t>文件</w:t>
      </w:r>
      <w:r>
        <w:rPr>
          <w:rFonts w:hint="eastAsia" w:ascii="宋体" w:hAnsi="宋体" w:eastAsia="宋体" w:cs="宋体"/>
          <w:b/>
          <w:color w:val="auto"/>
          <w:spacing w:val="0"/>
          <w:sz w:val="24"/>
          <w:szCs w:val="24"/>
          <w:highlight w:val="none"/>
          <w:u w:val="single"/>
          <w:lang w:eastAsia="zh-CN"/>
        </w:rPr>
        <w:t>的澄清和修改</w:t>
      </w:r>
    </w:p>
    <w:p w14:paraId="7EAC290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一、</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应仔细阅读和检查</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文件的全部内容。如对</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文件有任何疑问，应在</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须知前附表规定的时间前，以书面形式要求</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人对</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文件予以澄清。</w:t>
      </w:r>
    </w:p>
    <w:p w14:paraId="1107E2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color w:val="auto"/>
          <w:spacing w:val="0"/>
          <w:sz w:val="24"/>
          <w:szCs w:val="24"/>
          <w:highlight w:val="none"/>
          <w:lang w:val="en-US" w:eastAsia="zh-CN"/>
        </w:rPr>
        <w:t>采购人对</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文件的澄清通过</w:t>
      </w:r>
      <w:r>
        <w:rPr>
          <w:rFonts w:hint="eastAsia" w:ascii="宋体" w:hAnsi="宋体" w:eastAsia="宋体" w:cs="宋体"/>
          <w:color w:val="auto"/>
          <w:spacing w:val="0"/>
          <w:sz w:val="24"/>
          <w:szCs w:val="24"/>
          <w:highlight w:val="none"/>
          <w:lang w:val="en-US" w:eastAsia="zh-CN"/>
        </w:rPr>
        <w:t>“黄石临空经济区官网</w:t>
      </w:r>
      <w:r>
        <w:rPr>
          <w:rFonts w:hint="eastAsia" w:ascii="宋体" w:hAnsi="宋体" w:eastAsia="宋体" w:cs="宋体"/>
          <w:color w:val="auto"/>
          <w:spacing w:val="0"/>
          <w:sz w:val="24"/>
          <w:szCs w:val="24"/>
          <w:highlight w:val="none"/>
          <w:lang w:val="en-US" w:eastAsia="zh-CN"/>
        </w:rPr>
        <w:t>”发</w:t>
      </w:r>
      <w:r>
        <w:rPr>
          <w:rFonts w:hint="eastAsia" w:ascii="宋体" w:hAnsi="宋体" w:eastAsia="宋体" w:cs="宋体"/>
          <w:color w:val="auto"/>
          <w:spacing w:val="0"/>
          <w:sz w:val="24"/>
          <w:szCs w:val="24"/>
          <w:highlight w:val="none"/>
          <w:lang w:val="en-US" w:eastAsia="zh-CN"/>
        </w:rPr>
        <w:t>布</w:t>
      </w:r>
      <w:r>
        <w:rPr>
          <w:rFonts w:hint="eastAsia" w:ascii="宋体" w:hAnsi="宋体" w:eastAsia="宋体" w:cs="宋体"/>
          <w:color w:val="auto"/>
          <w:spacing w:val="0"/>
          <w:sz w:val="24"/>
          <w:szCs w:val="24"/>
          <w:highlight w:val="none"/>
          <w:lang w:val="en-US" w:eastAsia="zh-CN"/>
        </w:rPr>
        <w:t>，但不指明澄清问题的来源。如果澄清通知发出的时间距</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须知前附表规定的响应文件递交截止时间不足</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日</w:t>
      </w:r>
      <w:r>
        <w:rPr>
          <w:rFonts w:hint="eastAsia" w:ascii="宋体" w:hAnsi="宋体" w:eastAsia="宋体" w:cs="宋体"/>
          <w:color w:val="auto"/>
          <w:spacing w:val="0"/>
          <w:sz w:val="24"/>
          <w:szCs w:val="24"/>
          <w:highlight w:val="none"/>
          <w:lang w:val="en-US" w:eastAsia="zh-CN"/>
        </w:rPr>
        <w:t>历天</w:t>
      </w:r>
      <w:r>
        <w:rPr>
          <w:rFonts w:hint="eastAsia" w:ascii="宋体" w:hAnsi="宋体" w:eastAsia="宋体" w:cs="宋体"/>
          <w:color w:val="auto"/>
          <w:spacing w:val="0"/>
          <w:sz w:val="24"/>
          <w:szCs w:val="24"/>
          <w:highlight w:val="none"/>
          <w:lang w:val="en-US" w:eastAsia="zh-CN"/>
        </w:rPr>
        <w:t>，并且澄清的内容影响响应文件编制的，相应延长递交截止时间</w:t>
      </w:r>
      <w:r>
        <w:rPr>
          <w:rFonts w:hint="eastAsia" w:ascii="宋体" w:hAnsi="宋体" w:eastAsia="宋体" w:cs="宋体"/>
          <w:color w:val="auto"/>
          <w:spacing w:val="0"/>
          <w:sz w:val="24"/>
          <w:szCs w:val="24"/>
          <w:highlight w:val="none"/>
          <w:lang w:eastAsia="zh-CN"/>
        </w:rPr>
        <w:t>。</w:t>
      </w:r>
    </w:p>
    <w:p w14:paraId="7CA91EA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三、采购人可用补充文件的方式修正</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，该补充文件将成为</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的组成部分。</w:t>
      </w:r>
    </w:p>
    <w:p w14:paraId="7CC5841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四、补充文件</w:t>
      </w:r>
      <w:r>
        <w:rPr>
          <w:rFonts w:hint="eastAsia" w:ascii="宋体" w:hAnsi="宋体" w:eastAsia="宋体" w:cs="宋体"/>
          <w:color w:val="auto"/>
          <w:spacing w:val="0"/>
          <w:sz w:val="24"/>
          <w:szCs w:val="24"/>
          <w:highlight w:val="none"/>
          <w:lang w:val="en-US" w:eastAsia="zh-CN"/>
        </w:rPr>
        <w:t>以公告形式在</w:t>
      </w:r>
      <w:r>
        <w:rPr>
          <w:rFonts w:hint="eastAsia" w:ascii="宋体" w:hAnsi="宋体" w:eastAsia="宋体" w:cs="宋体"/>
          <w:color w:val="auto"/>
          <w:spacing w:val="0"/>
          <w:sz w:val="24"/>
          <w:szCs w:val="24"/>
          <w:highlight w:val="none"/>
          <w:lang w:val="en-US" w:eastAsia="zh-CN"/>
        </w:rPr>
        <w:t>“黄石临空经济区官网”</w:t>
      </w:r>
      <w:r>
        <w:rPr>
          <w:rFonts w:hint="eastAsia" w:ascii="宋体" w:hAnsi="宋体" w:eastAsia="宋体" w:cs="宋体"/>
          <w:color w:val="auto"/>
          <w:spacing w:val="0"/>
          <w:sz w:val="24"/>
          <w:szCs w:val="24"/>
          <w:highlight w:val="none"/>
          <w:lang w:val="en-US" w:eastAsia="zh-CN"/>
        </w:rPr>
        <w:t>发布，视同所有参与</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的供应商都收到了该</w:t>
      </w:r>
      <w:r>
        <w:rPr>
          <w:rFonts w:hint="eastAsia" w:ascii="宋体" w:hAnsi="宋体" w:eastAsia="宋体" w:cs="宋体"/>
          <w:color w:val="auto"/>
          <w:spacing w:val="0"/>
          <w:sz w:val="24"/>
          <w:szCs w:val="24"/>
          <w:highlight w:val="none"/>
          <w:lang w:eastAsia="zh-CN"/>
        </w:rPr>
        <w:t>补充文件。</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应实时关注“</w:t>
      </w:r>
      <w:r>
        <w:rPr>
          <w:rFonts w:hint="eastAsia" w:ascii="宋体" w:hAnsi="宋体" w:eastAsia="宋体" w:cs="宋体"/>
          <w:color w:val="auto"/>
          <w:spacing w:val="0"/>
          <w:sz w:val="24"/>
          <w:szCs w:val="24"/>
          <w:highlight w:val="none"/>
          <w:lang w:val="en-US" w:eastAsia="zh-CN"/>
        </w:rPr>
        <w:t>黄石临空经济区官网</w:t>
      </w:r>
      <w:r>
        <w:rPr>
          <w:rFonts w:hint="eastAsia" w:ascii="宋体" w:hAnsi="宋体" w:eastAsia="宋体" w:cs="宋体"/>
          <w:color w:val="auto"/>
          <w:spacing w:val="0"/>
          <w:sz w:val="24"/>
          <w:szCs w:val="24"/>
          <w:highlight w:val="none"/>
          <w:lang w:eastAsia="zh-CN"/>
        </w:rPr>
        <w:t>”上发出的澄清通知，因</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自身原因未及时获知澄清内容而导致的任何后果将由</w:t>
      </w:r>
      <w:r>
        <w:rPr>
          <w:rFonts w:hint="eastAsia" w:ascii="宋体" w:hAnsi="宋体" w:eastAsia="宋体" w:cs="宋体"/>
          <w:color w:val="auto"/>
          <w:spacing w:val="0"/>
          <w:sz w:val="24"/>
          <w:szCs w:val="24"/>
          <w:highlight w:val="none"/>
          <w:lang w:val="en-US" w:eastAsia="zh-CN"/>
        </w:rPr>
        <w:t>其</w:t>
      </w:r>
      <w:r>
        <w:rPr>
          <w:rFonts w:hint="eastAsia" w:ascii="宋体" w:hAnsi="宋体" w:eastAsia="宋体" w:cs="宋体"/>
          <w:color w:val="auto"/>
          <w:spacing w:val="0"/>
          <w:sz w:val="24"/>
          <w:szCs w:val="24"/>
          <w:highlight w:val="none"/>
          <w:lang w:eastAsia="zh-CN"/>
        </w:rPr>
        <w:t>自行承担。</w:t>
      </w:r>
    </w:p>
    <w:p w14:paraId="53B5F54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五</w:t>
      </w:r>
      <w:r>
        <w:rPr>
          <w:rFonts w:hint="eastAsia" w:ascii="宋体" w:hAnsi="宋体" w:eastAsia="宋体" w:cs="宋体"/>
          <w:color w:val="auto"/>
          <w:spacing w:val="0"/>
          <w:sz w:val="24"/>
          <w:szCs w:val="24"/>
          <w:highlight w:val="none"/>
          <w:lang w:eastAsia="zh-CN"/>
        </w:rPr>
        <w:t>、当</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补充（答疑）文件内容相矛盾时，以最后发出的文件为准。</w:t>
      </w:r>
    </w:p>
    <w:p w14:paraId="7C9DDCD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六</w:t>
      </w:r>
      <w:r>
        <w:rPr>
          <w:rFonts w:hint="eastAsia" w:ascii="宋体" w:hAnsi="宋体" w:eastAsia="宋体" w:cs="宋体"/>
          <w:color w:val="auto"/>
          <w:spacing w:val="0"/>
          <w:sz w:val="24"/>
          <w:szCs w:val="24"/>
          <w:highlight w:val="none"/>
          <w:lang w:eastAsia="zh-CN"/>
        </w:rPr>
        <w:t>、采购过程中产生的修改或补充文件与原</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一样均具有同等的法律效力。</w:t>
      </w:r>
    </w:p>
    <w:p w14:paraId="350F2351">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D：响应文件的制作</w:t>
      </w:r>
    </w:p>
    <w:p w14:paraId="7C304AA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一、原则</w:t>
      </w:r>
    </w:p>
    <w:p w14:paraId="16BEC26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1、供应商应仔细阅读</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的所有内容，按照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的要求制作并递交响应文件，并</w:t>
      </w:r>
      <w:r>
        <w:rPr>
          <w:rFonts w:hint="eastAsia" w:ascii="宋体" w:hAnsi="宋体" w:eastAsia="宋体" w:cs="宋体"/>
          <w:color w:val="auto"/>
          <w:spacing w:val="0"/>
          <w:sz w:val="24"/>
          <w:szCs w:val="24"/>
          <w:highlight w:val="none"/>
          <w:lang w:val="en-US" w:eastAsia="zh-CN"/>
        </w:rPr>
        <w:t>声明</w:t>
      </w:r>
      <w:r>
        <w:rPr>
          <w:rFonts w:hint="eastAsia" w:ascii="宋体" w:hAnsi="宋体" w:eastAsia="宋体" w:cs="宋体"/>
          <w:color w:val="auto"/>
          <w:spacing w:val="0"/>
          <w:sz w:val="24"/>
          <w:szCs w:val="24"/>
          <w:highlight w:val="none"/>
          <w:lang w:eastAsia="zh-CN"/>
        </w:rPr>
        <w:t>所提供的全部资料真实、准确，以确保对</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做出实质性响应，否则，其</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资格将被取消。</w:t>
      </w:r>
    </w:p>
    <w:p w14:paraId="416C78A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2、采购人拒绝接受电报、电话或传真形式的响应文件。</w:t>
      </w:r>
    </w:p>
    <w:p w14:paraId="2D3CB4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二、响应文件的组成</w:t>
      </w:r>
    </w:p>
    <w:p w14:paraId="7CFD2F2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1、响应文件应包括下列部分（</w:t>
      </w:r>
      <w:r>
        <w:rPr>
          <w:rFonts w:hint="eastAsia" w:ascii="宋体" w:hAnsi="宋体" w:eastAsia="宋体" w:cs="宋体"/>
          <w:color w:val="auto"/>
          <w:spacing w:val="0"/>
          <w:sz w:val="24"/>
          <w:szCs w:val="24"/>
          <w:highlight w:val="none"/>
          <w:lang w:val="en-US" w:eastAsia="zh-CN"/>
        </w:rPr>
        <w:t>但不限于</w:t>
      </w:r>
      <w:r>
        <w:rPr>
          <w:rFonts w:hint="eastAsia" w:ascii="宋体" w:hAnsi="宋体" w:eastAsia="宋体" w:cs="宋体"/>
          <w:color w:val="auto"/>
          <w:spacing w:val="0"/>
          <w:sz w:val="24"/>
          <w:szCs w:val="24"/>
          <w:highlight w:val="none"/>
          <w:lang w:eastAsia="zh-CN"/>
        </w:rPr>
        <w:t>）</w:t>
      </w:r>
    </w:p>
    <w:p w14:paraId="28F0D3F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书</w:t>
      </w:r>
    </w:p>
    <w:p w14:paraId="00C5CD2A">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综合报价</w:t>
      </w:r>
      <w:r>
        <w:rPr>
          <w:rFonts w:hint="eastAsia" w:ascii="宋体" w:hAnsi="宋体" w:eastAsia="宋体" w:cs="宋体"/>
          <w:color w:val="auto"/>
          <w:spacing w:val="0"/>
          <w:sz w:val="24"/>
          <w:szCs w:val="24"/>
          <w:highlight w:val="none"/>
          <w:lang w:eastAsia="zh-CN"/>
        </w:rPr>
        <w:t>表</w:t>
      </w:r>
    </w:p>
    <w:p w14:paraId="654790B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已标价工程量清单</w:t>
      </w:r>
    </w:p>
    <w:p w14:paraId="048A1487">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val="en-US" w:eastAsia="zh-CN"/>
        </w:rPr>
        <w:t>或被授权人身份证明</w:t>
      </w:r>
    </w:p>
    <w:p w14:paraId="0733471C">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zh-CN" w:eastAsia="zh-CN"/>
        </w:rPr>
        <w:t>营业执照等证明文件</w:t>
      </w:r>
    </w:p>
    <w:p w14:paraId="67FEA8E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承接的类似项目情况表</w:t>
      </w:r>
    </w:p>
    <w:p w14:paraId="6397B8C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投入本项目的施工设备情况表</w:t>
      </w:r>
    </w:p>
    <w:p w14:paraId="7876E46C">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项目管理机构主要人员表</w:t>
      </w:r>
    </w:p>
    <w:p w14:paraId="38CB3D42">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企业信誉</w:t>
      </w:r>
    </w:p>
    <w:p w14:paraId="3C0DEDEB">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相关技术方案、措施、承诺</w:t>
      </w:r>
    </w:p>
    <w:p w14:paraId="6DCE583F">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供应商认为需提供的其它有关资料</w:t>
      </w:r>
    </w:p>
    <w:p w14:paraId="266454E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资格后审证明文件</w:t>
      </w:r>
    </w:p>
    <w:p w14:paraId="5A025BF2">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磋商文件要求的其它材料、能展现企业能力、信誉及获表彰情况的其它文件及磋商供应商认为有必要提供的材料。</w:t>
      </w:r>
    </w:p>
    <w:p w14:paraId="743A63B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三、响应文件制作要求</w:t>
      </w:r>
    </w:p>
    <w:p w14:paraId="30AE92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1、响应</w:t>
      </w:r>
      <w:r>
        <w:rPr>
          <w:rFonts w:hint="eastAsia" w:ascii="宋体" w:hAnsi="宋体" w:eastAsia="宋体" w:cs="宋体"/>
          <w:color w:val="auto"/>
          <w:spacing w:val="0"/>
          <w:sz w:val="24"/>
          <w:szCs w:val="24"/>
          <w:highlight w:val="none"/>
          <w:lang w:eastAsia="zh-CN"/>
        </w:rPr>
        <w:t>文件应按第</w:t>
      </w:r>
      <w:r>
        <w:rPr>
          <w:rFonts w:hint="eastAsia" w:ascii="宋体" w:hAnsi="宋体" w:eastAsia="宋体" w:cs="宋体"/>
          <w:color w:val="auto"/>
          <w:spacing w:val="0"/>
          <w:sz w:val="24"/>
          <w:szCs w:val="24"/>
          <w:highlight w:val="none"/>
          <w:lang w:val="en-US" w:eastAsia="zh-CN"/>
        </w:rPr>
        <w:t>六章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文件格式”进行编写，如有必要，可以增加附页，作为</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文件的组成部分。在满足</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文件实质性要求的基础上，可以提出比</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文件要求更有利于</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人的承诺。</w:t>
      </w:r>
    </w:p>
    <w:p w14:paraId="4A672C9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2、响应</w:t>
      </w:r>
      <w:r>
        <w:rPr>
          <w:rFonts w:hint="eastAsia" w:ascii="宋体" w:hAnsi="宋体" w:eastAsia="宋体" w:cs="宋体"/>
          <w:color w:val="auto"/>
          <w:spacing w:val="0"/>
          <w:sz w:val="24"/>
          <w:szCs w:val="24"/>
          <w:highlight w:val="none"/>
          <w:lang w:eastAsia="zh-CN"/>
        </w:rPr>
        <w:t>文件应当对</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文件有关</w:t>
      </w:r>
      <w:r>
        <w:rPr>
          <w:rFonts w:hint="eastAsia" w:ascii="宋体" w:hAnsi="宋体" w:eastAsia="宋体" w:cs="宋体"/>
          <w:color w:val="auto"/>
          <w:spacing w:val="0"/>
          <w:sz w:val="24"/>
          <w:szCs w:val="24"/>
          <w:highlight w:val="none"/>
          <w:lang w:val="en-US" w:eastAsia="zh-CN"/>
        </w:rPr>
        <w:t>项目负责人</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eastAsia="zh-CN"/>
        </w:rPr>
        <w:t>履行期限</w:t>
      </w:r>
      <w:r>
        <w:rPr>
          <w:rFonts w:hint="eastAsia" w:ascii="宋体" w:hAnsi="宋体" w:eastAsia="宋体" w:cs="宋体"/>
          <w:color w:val="auto"/>
          <w:spacing w:val="0"/>
          <w:sz w:val="24"/>
          <w:szCs w:val="24"/>
          <w:highlight w:val="none"/>
          <w:lang w:eastAsia="zh-CN"/>
        </w:rPr>
        <w:t>、投标有效期、</w:t>
      </w:r>
      <w:r>
        <w:rPr>
          <w:rFonts w:hint="eastAsia" w:ascii="宋体" w:hAnsi="宋体" w:eastAsia="宋体" w:cs="宋体"/>
          <w:color w:val="auto"/>
          <w:spacing w:val="0"/>
          <w:sz w:val="24"/>
          <w:szCs w:val="24"/>
          <w:highlight w:val="none"/>
          <w:lang w:val="en-US" w:eastAsia="zh-CN"/>
        </w:rPr>
        <w:t>技术</w:t>
      </w:r>
      <w:r>
        <w:rPr>
          <w:rFonts w:hint="eastAsia" w:ascii="宋体" w:hAnsi="宋体" w:eastAsia="宋体" w:cs="宋体"/>
          <w:color w:val="auto"/>
          <w:spacing w:val="0"/>
          <w:sz w:val="24"/>
          <w:szCs w:val="24"/>
          <w:highlight w:val="none"/>
          <w:lang w:eastAsia="zh-CN"/>
        </w:rPr>
        <w:t>要求等实质性内容作出响应</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如有漏项或采购人认为其响应性磋商文件有明显缺陷的，造成的后果由磋商供应商自己承担。</w:t>
      </w:r>
    </w:p>
    <w:p w14:paraId="056A605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响应文件应当以纸质印刷体形式编制，文件正文要编写目录、页码，且</w:t>
      </w:r>
      <w:r>
        <w:rPr>
          <w:rFonts w:hint="eastAsia" w:ascii="宋体" w:hAnsi="宋体" w:eastAsia="宋体" w:cs="宋体"/>
          <w:color w:val="auto"/>
          <w:spacing w:val="0"/>
          <w:sz w:val="24"/>
          <w:szCs w:val="24"/>
          <w:highlight w:val="none"/>
          <w:lang w:val="en-US" w:eastAsia="zh-CN"/>
        </w:rPr>
        <w:t>以胶装形式装订</w:t>
      </w:r>
      <w:r>
        <w:rPr>
          <w:rFonts w:hint="eastAsia" w:ascii="宋体" w:hAnsi="宋体" w:eastAsia="宋体" w:cs="宋体"/>
          <w:color w:val="auto"/>
          <w:spacing w:val="0"/>
          <w:sz w:val="24"/>
          <w:szCs w:val="24"/>
          <w:highlight w:val="none"/>
          <w:lang w:eastAsia="zh-CN"/>
        </w:rPr>
        <w:t>。由于响应文件出现错页、缺页所导致的一切后果由供应商自行承担。</w:t>
      </w:r>
    </w:p>
    <w:p w14:paraId="226FE6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4、响应文件需提供正本壹份、副本</w:t>
      </w:r>
      <w:r>
        <w:rPr>
          <w:rFonts w:hint="eastAsia" w:ascii="宋体" w:hAnsi="宋体" w:eastAsia="宋体" w:cs="宋体"/>
          <w:color w:val="auto"/>
          <w:spacing w:val="0"/>
          <w:sz w:val="24"/>
          <w:szCs w:val="24"/>
          <w:highlight w:val="none"/>
          <w:lang w:val="en-US" w:eastAsia="zh-CN"/>
        </w:rPr>
        <w:t>贰</w:t>
      </w:r>
      <w:r>
        <w:rPr>
          <w:rFonts w:hint="eastAsia" w:ascii="宋体" w:hAnsi="宋体" w:eastAsia="宋体" w:cs="宋体"/>
          <w:color w:val="auto"/>
          <w:spacing w:val="0"/>
          <w:sz w:val="24"/>
          <w:szCs w:val="24"/>
          <w:highlight w:val="none"/>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pacing w:val="0"/>
          <w:sz w:val="24"/>
          <w:szCs w:val="24"/>
          <w:highlight w:val="none"/>
          <w:lang w:eastAsia="zh-CN"/>
        </w:rPr>
        <w:t>。</w:t>
      </w:r>
    </w:p>
    <w:p w14:paraId="2CF0364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、响应文件文字：响应文件均以中文</w:t>
      </w:r>
      <w:r>
        <w:rPr>
          <w:rFonts w:hint="eastAsia" w:ascii="宋体" w:hAnsi="宋体" w:eastAsia="宋体" w:cs="宋体"/>
          <w:color w:val="auto"/>
          <w:spacing w:val="0"/>
          <w:sz w:val="24"/>
          <w:szCs w:val="24"/>
          <w:highlight w:val="none"/>
          <w:lang w:val="en-US" w:eastAsia="zh-CN"/>
        </w:rPr>
        <w:t>编辑</w:t>
      </w:r>
      <w:r>
        <w:rPr>
          <w:rFonts w:hint="eastAsia" w:ascii="宋体" w:hAnsi="宋体" w:eastAsia="宋体" w:cs="宋体"/>
          <w:color w:val="auto"/>
          <w:spacing w:val="0"/>
          <w:sz w:val="24"/>
          <w:szCs w:val="24"/>
          <w:highlight w:val="none"/>
          <w:lang w:eastAsia="zh-CN"/>
        </w:rPr>
        <w:t>，中文以外的文字应附以中文译文，中外文不符时以中文为准。</w:t>
      </w:r>
    </w:p>
    <w:p w14:paraId="145208D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、响应文件计量单位：除在</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的技术规格中有规定的之外，计量单位使用中华人民共和国法定计量单位。</w:t>
      </w:r>
    </w:p>
    <w:p w14:paraId="4048A86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响应文件必须由</w:t>
      </w:r>
      <w:r>
        <w:rPr>
          <w:rFonts w:hint="eastAsia" w:ascii="宋体" w:hAnsi="宋体" w:eastAsia="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val="en-US" w:eastAsia="zh-CN"/>
        </w:rPr>
        <w:t>或被授权人</w:t>
      </w:r>
      <w:r>
        <w:rPr>
          <w:rFonts w:hint="eastAsia" w:ascii="宋体" w:hAnsi="宋体" w:eastAsia="宋体" w:cs="宋体"/>
          <w:color w:val="auto"/>
          <w:spacing w:val="0"/>
          <w:sz w:val="24"/>
          <w:szCs w:val="24"/>
          <w:highlight w:val="none"/>
          <w:lang w:eastAsia="zh-CN"/>
        </w:rPr>
        <w:t>在规定处</w:t>
      </w:r>
      <w:r>
        <w:rPr>
          <w:rFonts w:hint="eastAsia" w:ascii="宋体" w:hAnsi="宋体" w:eastAsia="宋体" w:cs="宋体"/>
          <w:color w:val="auto"/>
          <w:spacing w:val="0"/>
          <w:sz w:val="24"/>
          <w:szCs w:val="24"/>
          <w:highlight w:val="none"/>
          <w:lang w:val="en-US" w:eastAsia="zh-CN"/>
        </w:rPr>
        <w:t>签字（</w:t>
      </w:r>
      <w:r>
        <w:rPr>
          <w:rFonts w:hint="eastAsia" w:ascii="宋体" w:hAnsi="宋体" w:eastAsia="宋体" w:cs="宋体"/>
          <w:color w:val="auto"/>
          <w:spacing w:val="0"/>
          <w:sz w:val="24"/>
          <w:szCs w:val="24"/>
          <w:highlight w:val="none"/>
          <w:lang w:eastAsia="zh-CN"/>
        </w:rPr>
        <w:t>签章）并</w:t>
      </w:r>
      <w:r>
        <w:rPr>
          <w:rFonts w:hint="eastAsia" w:ascii="宋体" w:hAnsi="宋体" w:eastAsia="宋体" w:cs="宋体"/>
          <w:color w:val="auto"/>
          <w:spacing w:val="0"/>
          <w:sz w:val="24"/>
          <w:szCs w:val="24"/>
          <w:highlight w:val="none"/>
          <w:lang w:val="en-US" w:eastAsia="zh-CN"/>
        </w:rPr>
        <w:t>逐页</w:t>
      </w:r>
      <w:r>
        <w:rPr>
          <w:rFonts w:hint="eastAsia" w:ascii="宋体" w:hAnsi="宋体" w:eastAsia="宋体" w:cs="宋体"/>
          <w:color w:val="auto"/>
          <w:spacing w:val="0"/>
          <w:sz w:val="24"/>
          <w:szCs w:val="24"/>
          <w:highlight w:val="none"/>
          <w:lang w:eastAsia="zh-CN"/>
        </w:rPr>
        <w:t>加盖</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公章，</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使用</w:t>
      </w:r>
      <w:r>
        <w:rPr>
          <w:rFonts w:hint="eastAsia" w:ascii="宋体" w:hAnsi="宋体" w:eastAsia="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的个人电子印章或电子签名章</w:t>
      </w:r>
      <w:r>
        <w:rPr>
          <w:rFonts w:hint="eastAsia" w:ascii="宋体" w:hAnsi="宋体" w:eastAsia="宋体" w:cs="宋体"/>
          <w:color w:val="auto"/>
          <w:spacing w:val="0"/>
          <w:sz w:val="24"/>
          <w:szCs w:val="24"/>
          <w:highlight w:val="none"/>
          <w:lang w:val="en-US" w:eastAsia="zh-CN"/>
        </w:rPr>
        <w:t>及供应商公章电子印章具有同等效力。</w:t>
      </w:r>
    </w:p>
    <w:p w14:paraId="2D0DE5C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报价</w:t>
      </w:r>
    </w:p>
    <w:p w14:paraId="726A58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报价包括供应商首次提交响应文件中的报价、</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过程中的报价和最</w:t>
      </w:r>
      <w:r>
        <w:rPr>
          <w:rFonts w:hint="eastAsia" w:ascii="宋体" w:hAnsi="宋体" w:eastAsia="宋体" w:cs="宋体"/>
          <w:color w:val="auto"/>
          <w:spacing w:val="0"/>
          <w:sz w:val="24"/>
          <w:szCs w:val="24"/>
          <w:highlight w:val="none"/>
          <w:lang w:val="en-US" w:eastAsia="zh-CN"/>
        </w:rPr>
        <w:t>终</w:t>
      </w:r>
      <w:r>
        <w:rPr>
          <w:rFonts w:hint="eastAsia" w:ascii="宋体" w:hAnsi="宋体" w:eastAsia="宋体" w:cs="宋体"/>
          <w:color w:val="auto"/>
          <w:spacing w:val="0"/>
          <w:sz w:val="24"/>
          <w:szCs w:val="24"/>
          <w:highlight w:val="none"/>
          <w:lang w:eastAsia="zh-CN"/>
        </w:rPr>
        <w:t>报价。除</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文件另有规定外，供应商的报价均应以人民币作为货币单位。</w:t>
      </w:r>
    </w:p>
    <w:p w14:paraId="6435A50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2、如果分项报价与单价不符的，则以单价为准；小写与大写不符的，以大写为准。</w:t>
      </w:r>
    </w:p>
    <w:p w14:paraId="4A6ED2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3、报价是评标的重要依据之一，但不是评定成交的唯一标准。</w:t>
      </w:r>
    </w:p>
    <w:p w14:paraId="28A24BD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供应商应按照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文件规定的采购需求及合同条款进行报价，并按</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文件规定的格式报出。报价中不得包含</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文件要求以外的内容，否则在评审时不予核减。报价中也不得缺漏</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文件所要求的内容，否则漏项部分的价格需</w:t>
      </w:r>
      <w:r>
        <w:rPr>
          <w:rFonts w:hint="eastAsia" w:ascii="宋体" w:hAnsi="宋体" w:eastAsia="宋体" w:cs="宋体"/>
          <w:color w:val="auto"/>
          <w:spacing w:val="0"/>
          <w:sz w:val="24"/>
          <w:szCs w:val="24"/>
          <w:highlight w:val="none"/>
          <w:lang w:val="en-US" w:eastAsia="zh-CN"/>
        </w:rPr>
        <w:t>由</w:t>
      </w:r>
      <w:r>
        <w:rPr>
          <w:rFonts w:hint="eastAsia" w:ascii="宋体" w:hAnsi="宋体" w:eastAsia="宋体" w:cs="宋体"/>
          <w:color w:val="auto"/>
          <w:spacing w:val="0"/>
          <w:sz w:val="24"/>
          <w:szCs w:val="24"/>
          <w:highlight w:val="none"/>
          <w:lang w:eastAsia="zh-CN"/>
        </w:rPr>
        <w:t>该供应商自行</w:t>
      </w:r>
      <w:r>
        <w:rPr>
          <w:rFonts w:hint="eastAsia" w:ascii="宋体" w:hAnsi="宋体" w:eastAsia="宋体" w:cs="宋体"/>
          <w:color w:val="auto"/>
          <w:spacing w:val="0"/>
          <w:sz w:val="24"/>
          <w:szCs w:val="24"/>
          <w:highlight w:val="none"/>
          <w:lang w:val="en-US" w:eastAsia="zh-CN"/>
        </w:rPr>
        <w:t>承担</w:t>
      </w:r>
      <w:r>
        <w:rPr>
          <w:rFonts w:hint="eastAsia" w:ascii="宋体" w:hAnsi="宋体" w:eastAsia="宋体" w:cs="宋体"/>
          <w:color w:val="auto"/>
          <w:spacing w:val="0"/>
          <w:sz w:val="24"/>
          <w:szCs w:val="24"/>
          <w:highlight w:val="none"/>
          <w:lang w:eastAsia="zh-CN"/>
        </w:rPr>
        <w:t>。</w:t>
      </w:r>
    </w:p>
    <w:p w14:paraId="736231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对于</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文件中未列明、而供应商认为必需的费用也需列入总报价。在合同实施时，采购人将不予支付成交供应商响应文件没有列入的项目费用，并认为此项目的费用已包括在总报价中。</w:t>
      </w:r>
    </w:p>
    <w:p w14:paraId="474349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供应商可根据企业具体情况在合理范围内自主考虑报价，但不得高于预算金额、控制价及不得低于成本价，</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后的报价（第二次报价）为最终报价，采购人不支付报价以外的任何费用。</w:t>
      </w:r>
    </w:p>
    <w:p w14:paraId="42FC9E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供应商的报价明显低于其他通过符合性审查供应商的报价，有可能影响产品质量或者不能诚信履约的，</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小组</w:t>
      </w:r>
      <w:r>
        <w:rPr>
          <w:rFonts w:hint="eastAsia" w:ascii="宋体" w:hAnsi="宋体" w:eastAsia="宋体" w:cs="宋体"/>
          <w:color w:val="auto"/>
          <w:spacing w:val="0"/>
          <w:sz w:val="24"/>
          <w:szCs w:val="24"/>
          <w:highlight w:val="none"/>
          <w:lang w:eastAsia="zh-CN"/>
        </w:rPr>
        <w:t>应当要求其在评标</w:t>
      </w:r>
      <w:r>
        <w:rPr>
          <w:rFonts w:hint="eastAsia" w:ascii="宋体" w:hAnsi="宋体" w:eastAsia="宋体" w:cs="宋体"/>
          <w:color w:val="auto"/>
          <w:spacing w:val="0"/>
          <w:sz w:val="24"/>
          <w:szCs w:val="24"/>
          <w:highlight w:val="none"/>
          <w:lang w:val="en-US" w:eastAsia="zh-CN"/>
        </w:rPr>
        <w:t>过程中</w:t>
      </w:r>
      <w:r>
        <w:rPr>
          <w:rFonts w:hint="eastAsia" w:ascii="宋体" w:hAnsi="宋体" w:eastAsia="宋体" w:cs="宋体"/>
          <w:color w:val="auto"/>
          <w:spacing w:val="0"/>
          <w:sz w:val="24"/>
          <w:szCs w:val="24"/>
          <w:highlight w:val="none"/>
          <w:lang w:eastAsia="zh-CN"/>
        </w:rPr>
        <w:t>合理的时间内提供说明及相关证明材料；供应商不能证明其报价合理性的，</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小组</w:t>
      </w:r>
      <w:r>
        <w:rPr>
          <w:rFonts w:hint="eastAsia" w:ascii="宋体" w:hAnsi="宋体" w:eastAsia="宋体" w:cs="宋体"/>
          <w:color w:val="auto"/>
          <w:spacing w:val="0"/>
          <w:sz w:val="24"/>
          <w:szCs w:val="24"/>
          <w:highlight w:val="none"/>
          <w:lang w:eastAsia="zh-CN"/>
        </w:rPr>
        <w:t>应当将其作为无效投标处理。</w:t>
      </w:r>
    </w:p>
    <w:p w14:paraId="4F883B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8、供应商在响应文件中注明免费的项目将被视为包含在报价中。</w:t>
      </w:r>
    </w:p>
    <w:p w14:paraId="2E31CE7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9、成交供应商应负责本项目相关售后服务等全部工作，文件另有规定的除外。</w:t>
      </w:r>
    </w:p>
    <w:p w14:paraId="4AAC8A1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五、</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有效期</w:t>
      </w:r>
    </w:p>
    <w:p w14:paraId="6C4A153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1、在</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须知前附表规定的投标有效期内，</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不得要求撤销或修改其</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w:t>
      </w:r>
    </w:p>
    <w:p w14:paraId="6513353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2、出现特殊情况需要延长投标有效期的，</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人以书面形式通知所有</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延长投标有效期。</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同意延长的，但不得要求或被允许修改或撤销其</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拒绝延长的，其投标失效。</w:t>
      </w:r>
    </w:p>
    <w:p w14:paraId="70FD856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六、响应文件的修改与撤回</w:t>
      </w:r>
    </w:p>
    <w:p w14:paraId="23F8DF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在</w:t>
      </w:r>
      <w:r>
        <w:rPr>
          <w:rFonts w:hint="eastAsia" w:ascii="宋体" w:hAnsi="宋体" w:eastAsia="宋体" w:cs="宋体"/>
          <w:color w:val="auto"/>
          <w:spacing w:val="0"/>
          <w:sz w:val="24"/>
          <w:szCs w:val="24"/>
          <w:highlight w:val="none"/>
          <w:lang w:val="en-US" w:eastAsia="zh-CN"/>
        </w:rPr>
        <w:t>竞争性</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公告规定的</w:t>
      </w:r>
      <w:r>
        <w:rPr>
          <w:rFonts w:hint="eastAsia" w:ascii="宋体" w:hAnsi="宋体" w:eastAsia="宋体" w:cs="宋体"/>
          <w:color w:val="auto"/>
          <w:spacing w:val="0"/>
          <w:sz w:val="24"/>
          <w:szCs w:val="24"/>
          <w:highlight w:val="none"/>
          <w:lang w:val="en-US" w:eastAsia="zh-CN"/>
        </w:rPr>
        <w:t>响应文件提交</w:t>
      </w:r>
      <w:r>
        <w:rPr>
          <w:rFonts w:hint="eastAsia" w:ascii="宋体" w:hAnsi="宋体" w:eastAsia="宋体" w:cs="宋体"/>
          <w:color w:val="auto"/>
          <w:spacing w:val="0"/>
          <w:sz w:val="24"/>
          <w:szCs w:val="24"/>
          <w:highlight w:val="none"/>
          <w:lang w:eastAsia="zh-CN"/>
        </w:rPr>
        <w:t>截止时间前，</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可以修改或撤回已递交的</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lang w:eastAsia="zh-CN"/>
        </w:rPr>
        <w:t>文件。</w:t>
      </w:r>
    </w:p>
    <w:p w14:paraId="596AAB4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2、供应商于</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文件递交截止时间前可以补充、修改或撤回响应文件，并书面通知采购人</w:t>
      </w:r>
      <w:r>
        <w:rPr>
          <w:rFonts w:hint="eastAsia" w:ascii="宋体" w:hAnsi="宋体" w:eastAsia="宋体" w:cs="宋体"/>
          <w:color w:val="auto"/>
          <w:spacing w:val="0"/>
          <w:sz w:val="24"/>
          <w:szCs w:val="24"/>
          <w:highlight w:val="none"/>
          <w:lang w:eastAsia="zh-CN"/>
        </w:rPr>
        <w:t>。</w:t>
      </w:r>
    </w:p>
    <w:p w14:paraId="1AF30D6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3、除供应商对错处作必要修改外，响应文件中不许有加行、涂抹或改写。如有修改错漏处，必须由供应商</w:t>
      </w:r>
      <w:r>
        <w:rPr>
          <w:rFonts w:hint="eastAsia" w:ascii="宋体" w:hAnsi="宋体" w:eastAsia="宋体" w:cs="宋体"/>
          <w:color w:val="auto"/>
          <w:spacing w:val="0"/>
          <w:sz w:val="24"/>
          <w:szCs w:val="24"/>
          <w:highlight w:val="none"/>
          <w:lang w:val="en-US" w:eastAsia="zh-CN"/>
        </w:rPr>
        <w:t>法定代表人</w:t>
      </w:r>
      <w:r>
        <w:rPr>
          <w:rFonts w:hint="eastAsia" w:ascii="宋体" w:hAnsi="宋体" w:eastAsia="宋体" w:cs="宋体"/>
          <w:color w:val="auto"/>
          <w:spacing w:val="0"/>
          <w:sz w:val="24"/>
          <w:szCs w:val="24"/>
          <w:highlight w:val="none"/>
          <w:lang w:val="en-US" w:eastAsia="zh-CN"/>
        </w:rPr>
        <w:t>或</w:t>
      </w:r>
      <w:r>
        <w:rPr>
          <w:rFonts w:hint="eastAsia" w:ascii="宋体" w:hAnsi="宋体" w:eastAsia="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val="en-US" w:eastAsia="zh-CN"/>
        </w:rPr>
        <w:t>授权人签字（</w:t>
      </w:r>
      <w:r>
        <w:rPr>
          <w:rFonts w:hint="eastAsia" w:ascii="宋体" w:hAnsi="宋体" w:eastAsia="宋体" w:cs="宋体"/>
          <w:color w:val="auto"/>
          <w:spacing w:val="0"/>
          <w:sz w:val="24"/>
          <w:szCs w:val="24"/>
          <w:highlight w:val="none"/>
          <w:lang w:eastAsia="zh-CN"/>
        </w:rPr>
        <w:t>签章）</w:t>
      </w:r>
      <w:r>
        <w:rPr>
          <w:rFonts w:hint="eastAsia" w:ascii="宋体" w:hAnsi="宋体" w:eastAsia="宋体" w:cs="宋体"/>
          <w:color w:val="auto"/>
          <w:spacing w:val="0"/>
          <w:sz w:val="24"/>
          <w:szCs w:val="24"/>
          <w:highlight w:val="none"/>
          <w:lang w:val="en-US" w:eastAsia="zh-CN"/>
        </w:rPr>
        <w:t>并加盖</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val="en-US" w:eastAsia="zh-CN"/>
        </w:rPr>
        <w:t>公章</w:t>
      </w:r>
      <w:r>
        <w:rPr>
          <w:rFonts w:hint="eastAsia" w:ascii="宋体" w:hAnsi="宋体" w:eastAsia="宋体" w:cs="宋体"/>
          <w:color w:val="auto"/>
          <w:spacing w:val="0"/>
          <w:sz w:val="24"/>
          <w:szCs w:val="24"/>
          <w:highlight w:val="none"/>
          <w:lang w:eastAsia="zh-CN"/>
        </w:rPr>
        <w:t>。</w:t>
      </w:r>
    </w:p>
    <w:p w14:paraId="19CC33A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E：响应文件的递交</w:t>
      </w:r>
    </w:p>
    <w:p w14:paraId="2A67C5A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1、供应商递交响应文件的截止时间</w:t>
      </w:r>
      <w:r>
        <w:rPr>
          <w:rFonts w:hint="eastAsia" w:ascii="宋体" w:hAnsi="宋体" w:eastAsia="宋体" w:cs="宋体"/>
          <w:color w:val="auto"/>
          <w:spacing w:val="0"/>
          <w:sz w:val="24"/>
          <w:szCs w:val="24"/>
          <w:highlight w:val="none"/>
          <w:lang w:val="en-US" w:eastAsia="zh-CN"/>
        </w:rPr>
        <w:t>及地点</w:t>
      </w:r>
      <w:r>
        <w:rPr>
          <w:rFonts w:hint="eastAsia" w:ascii="宋体" w:hAnsi="宋体" w:eastAsia="宋体" w:cs="宋体"/>
          <w:color w:val="auto"/>
          <w:spacing w:val="0"/>
          <w:sz w:val="24"/>
          <w:szCs w:val="24"/>
          <w:highlight w:val="none"/>
          <w:lang w:eastAsia="zh-CN"/>
        </w:rPr>
        <w:t>：见</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须知前附表。</w:t>
      </w:r>
    </w:p>
    <w:p w14:paraId="498F277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2、响应文件必须</w:t>
      </w:r>
      <w:r>
        <w:rPr>
          <w:rFonts w:hint="eastAsia" w:ascii="宋体" w:hAnsi="宋体" w:eastAsia="宋体" w:cs="宋体"/>
          <w:color w:val="auto"/>
          <w:spacing w:val="0"/>
          <w:sz w:val="24"/>
          <w:szCs w:val="24"/>
          <w:highlight w:val="none"/>
          <w:lang w:val="en-US" w:eastAsia="zh-CN"/>
        </w:rPr>
        <w:t>由供应商的</w:t>
      </w:r>
      <w:r>
        <w:rPr>
          <w:rFonts w:hint="eastAsia" w:ascii="宋体" w:hAnsi="宋体" w:eastAsia="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或</w:t>
      </w:r>
      <w:r>
        <w:rPr>
          <w:rFonts w:hint="eastAsia" w:ascii="宋体" w:hAnsi="宋体" w:eastAsia="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eastAsia="zh-CN"/>
        </w:rPr>
        <w:t>授权人当面递交。</w:t>
      </w:r>
    </w:p>
    <w:p w14:paraId="0BFBB2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供应商应充分考虑</w:t>
      </w:r>
      <w:r>
        <w:rPr>
          <w:rFonts w:hint="eastAsia" w:ascii="宋体" w:hAnsi="宋体" w:eastAsia="宋体" w:cs="宋体"/>
          <w:color w:val="auto"/>
          <w:spacing w:val="0"/>
          <w:sz w:val="24"/>
          <w:szCs w:val="24"/>
          <w:highlight w:val="none"/>
          <w:lang w:val="en-US" w:eastAsia="zh-CN"/>
        </w:rPr>
        <w:t>递交</w:t>
      </w:r>
      <w:r>
        <w:rPr>
          <w:rFonts w:hint="eastAsia" w:ascii="宋体" w:hAnsi="宋体" w:eastAsia="宋体" w:cs="宋体"/>
          <w:color w:val="auto"/>
          <w:spacing w:val="0"/>
          <w:sz w:val="24"/>
          <w:szCs w:val="24"/>
          <w:highlight w:val="none"/>
          <w:lang w:eastAsia="zh-CN"/>
        </w:rPr>
        <w:t>文件时的不可预见因素，未在响应文件截止时间前完成</w:t>
      </w:r>
      <w:r>
        <w:rPr>
          <w:rFonts w:hint="eastAsia" w:ascii="宋体" w:hAnsi="宋体" w:eastAsia="宋体" w:cs="宋体"/>
          <w:color w:val="auto"/>
          <w:spacing w:val="0"/>
          <w:sz w:val="24"/>
          <w:szCs w:val="24"/>
          <w:highlight w:val="none"/>
          <w:lang w:val="en-US" w:eastAsia="zh-CN"/>
        </w:rPr>
        <w:t>递交的</w:t>
      </w:r>
      <w:r>
        <w:rPr>
          <w:rFonts w:hint="eastAsia" w:ascii="宋体" w:hAnsi="宋体" w:eastAsia="宋体" w:cs="宋体"/>
          <w:color w:val="auto"/>
          <w:spacing w:val="0"/>
          <w:sz w:val="24"/>
          <w:szCs w:val="24"/>
          <w:highlight w:val="none"/>
          <w:lang w:eastAsia="zh-CN"/>
        </w:rPr>
        <w:t>视为逾期送达，采购人</w:t>
      </w:r>
      <w:r>
        <w:rPr>
          <w:rFonts w:hint="eastAsia" w:ascii="宋体" w:hAnsi="宋体" w:eastAsia="宋体" w:cs="宋体"/>
          <w:color w:val="auto"/>
          <w:spacing w:val="0"/>
          <w:sz w:val="24"/>
          <w:szCs w:val="24"/>
          <w:highlight w:val="none"/>
          <w:lang w:val="en-US" w:eastAsia="zh-CN"/>
        </w:rPr>
        <w:t>及政府采购代理机构</w:t>
      </w:r>
      <w:r>
        <w:rPr>
          <w:rFonts w:hint="eastAsia" w:ascii="宋体" w:hAnsi="宋体" w:eastAsia="宋体" w:cs="宋体"/>
          <w:color w:val="auto"/>
          <w:spacing w:val="0"/>
          <w:sz w:val="24"/>
          <w:szCs w:val="24"/>
          <w:highlight w:val="none"/>
          <w:lang w:eastAsia="zh-CN"/>
        </w:rPr>
        <w:t>将拒收。</w:t>
      </w:r>
    </w:p>
    <w:p w14:paraId="789AAD2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、在</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须知前附表规定的响应文件递交截止时间前，供应商可以修改或撤回已递交的响应文件。撤回和修改相关事项详见“响应文件的修改与撤回</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w:t>
      </w:r>
    </w:p>
    <w:p w14:paraId="4642041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、如果因供应商的原因造成响应文件迟到或遗失，过早启封或失密等情况，采购人概不负责。</w:t>
      </w:r>
    </w:p>
    <w:p w14:paraId="4176982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eastAsia="zh-CN"/>
        </w:rPr>
        <w:t>F：</w:t>
      </w:r>
      <w:r>
        <w:rPr>
          <w:rFonts w:hint="eastAsia" w:ascii="宋体" w:hAnsi="宋体" w:eastAsia="宋体" w:cs="宋体"/>
          <w:b/>
          <w:color w:val="auto"/>
          <w:spacing w:val="0"/>
          <w:sz w:val="24"/>
          <w:szCs w:val="24"/>
          <w:highlight w:val="none"/>
          <w:u w:val="single"/>
          <w:lang w:eastAsia="zh-CN"/>
        </w:rPr>
        <w:t>磋商</w:t>
      </w:r>
    </w:p>
    <w:p w14:paraId="18A3ED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时间及地点</w:t>
      </w:r>
    </w:p>
    <w:p w14:paraId="172979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详</w:t>
      </w:r>
      <w:r>
        <w:rPr>
          <w:rFonts w:hint="eastAsia" w:ascii="宋体" w:hAnsi="宋体" w:eastAsia="宋体" w:cs="宋体"/>
          <w:color w:val="auto"/>
          <w:spacing w:val="0"/>
          <w:sz w:val="24"/>
          <w:szCs w:val="24"/>
          <w:highlight w:val="none"/>
          <w:lang w:eastAsia="zh-CN"/>
        </w:rPr>
        <w:t>见第一</w:t>
      </w:r>
      <w:r>
        <w:rPr>
          <w:rFonts w:hint="eastAsia" w:ascii="宋体" w:hAnsi="宋体" w:eastAsia="宋体" w:cs="宋体"/>
          <w:color w:val="auto"/>
          <w:spacing w:val="0"/>
          <w:sz w:val="24"/>
          <w:szCs w:val="24"/>
          <w:highlight w:val="none"/>
          <w:lang w:val="en-US" w:eastAsia="zh-CN"/>
        </w:rPr>
        <w:t>章</w:t>
      </w:r>
      <w:r>
        <w:rPr>
          <w:rFonts w:hint="eastAsia" w:ascii="宋体" w:hAnsi="宋体" w:eastAsia="宋体" w:cs="宋体"/>
          <w:color w:val="auto"/>
          <w:spacing w:val="0"/>
          <w:sz w:val="24"/>
          <w:szCs w:val="24"/>
          <w:highlight w:val="none"/>
          <w:lang w:eastAsia="zh-CN"/>
        </w:rPr>
        <w:t>“竞争性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公告”</w:t>
      </w:r>
      <w:r>
        <w:rPr>
          <w:rFonts w:hint="eastAsia" w:ascii="宋体" w:hAnsi="宋体" w:eastAsia="宋体" w:cs="宋体"/>
          <w:color w:val="auto"/>
          <w:spacing w:val="0"/>
          <w:sz w:val="24"/>
          <w:szCs w:val="24"/>
          <w:highlight w:val="none"/>
          <w:lang w:val="en-US" w:eastAsia="zh-CN"/>
        </w:rPr>
        <w:t>中公示的</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时间及地点。</w:t>
      </w:r>
    </w:p>
    <w:p w14:paraId="76EC5EA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二、</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小组的组成及工作要求</w:t>
      </w:r>
    </w:p>
    <w:p w14:paraId="345EBD4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highlight w:val="none"/>
          <w:lang w:eastAsia="zh-CN"/>
        </w:rPr>
      </w:pPr>
      <w:r>
        <w:rPr>
          <w:rFonts w:hint="eastAsia" w:ascii="宋体" w:hAnsi="宋体" w:eastAsia="宋体" w:cs="宋体"/>
          <w:bCs/>
          <w:color w:val="auto"/>
          <w:spacing w:val="0"/>
          <w:sz w:val="24"/>
          <w:highlight w:val="none"/>
          <w:lang w:eastAsia="zh-CN"/>
        </w:rPr>
        <w:t>1、</w:t>
      </w:r>
      <w:r>
        <w:rPr>
          <w:rFonts w:hint="eastAsia" w:ascii="宋体" w:hAnsi="宋体" w:eastAsia="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小组由</w:t>
      </w:r>
      <w:r>
        <w:rPr>
          <w:rFonts w:hint="eastAsia" w:ascii="宋体" w:hAnsi="宋体" w:eastAsia="宋体" w:cs="宋体"/>
          <w:bCs/>
          <w:color w:val="auto"/>
          <w:spacing w:val="0"/>
          <w:sz w:val="24"/>
          <w:highlight w:val="none"/>
          <w:lang w:val="en-US" w:eastAsia="zh-CN"/>
        </w:rPr>
        <w:t>政府</w:t>
      </w:r>
      <w:r>
        <w:rPr>
          <w:rFonts w:hint="eastAsia" w:ascii="宋体" w:hAnsi="宋体" w:eastAsia="宋体" w:cs="宋体"/>
          <w:bCs/>
          <w:color w:val="auto"/>
          <w:spacing w:val="0"/>
          <w:sz w:val="24"/>
          <w:highlight w:val="none"/>
          <w:lang w:eastAsia="zh-CN"/>
        </w:rPr>
        <w:t>采购代理机构组建。采购人</w:t>
      </w:r>
      <w:r>
        <w:rPr>
          <w:rFonts w:hint="eastAsia" w:ascii="宋体" w:hAnsi="宋体" w:eastAsia="宋体" w:cs="宋体"/>
          <w:bCs/>
          <w:color w:val="auto"/>
          <w:spacing w:val="0"/>
          <w:sz w:val="24"/>
          <w:highlight w:val="none"/>
          <w:lang w:val="en-US" w:eastAsia="zh-CN"/>
        </w:rPr>
        <w:t>委</w:t>
      </w:r>
      <w:r>
        <w:rPr>
          <w:rFonts w:hint="eastAsia" w:ascii="宋体" w:hAnsi="宋体" w:eastAsia="宋体" w:cs="宋体"/>
          <w:bCs/>
          <w:color w:val="auto"/>
          <w:spacing w:val="0"/>
          <w:sz w:val="24"/>
          <w:highlight w:val="none"/>
          <w:lang w:eastAsia="zh-CN"/>
        </w:rPr>
        <w:t>派</w:t>
      </w:r>
      <w:r>
        <w:rPr>
          <w:rFonts w:hint="eastAsia" w:ascii="宋体" w:hAnsi="宋体" w:eastAsia="宋体" w:cs="宋体"/>
          <w:bCs/>
          <w:color w:val="auto"/>
          <w:spacing w:val="0"/>
          <w:sz w:val="24"/>
          <w:highlight w:val="none"/>
          <w:lang w:val="en-US" w:eastAsia="zh-CN"/>
        </w:rPr>
        <w:t>一</w:t>
      </w:r>
      <w:r>
        <w:rPr>
          <w:rFonts w:hint="eastAsia" w:ascii="宋体" w:hAnsi="宋体" w:eastAsia="宋体" w:cs="宋体"/>
          <w:bCs/>
          <w:color w:val="auto"/>
          <w:spacing w:val="0"/>
          <w:sz w:val="24"/>
          <w:highlight w:val="none"/>
          <w:lang w:eastAsia="zh-CN"/>
        </w:rPr>
        <w:t>名代表参加</w:t>
      </w:r>
      <w:r>
        <w:rPr>
          <w:rFonts w:hint="eastAsia" w:ascii="宋体" w:hAnsi="宋体" w:eastAsia="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的，</w:t>
      </w:r>
      <w:r>
        <w:rPr>
          <w:rFonts w:hint="eastAsia" w:ascii="宋体" w:hAnsi="宋体" w:eastAsia="宋体" w:cs="宋体"/>
          <w:bCs/>
          <w:color w:val="auto"/>
          <w:spacing w:val="0"/>
          <w:sz w:val="24"/>
          <w:highlight w:val="none"/>
          <w:lang w:val="en-US" w:eastAsia="zh-CN"/>
        </w:rPr>
        <w:t>则</w:t>
      </w:r>
      <w:r>
        <w:rPr>
          <w:rFonts w:hint="eastAsia" w:ascii="宋体" w:hAnsi="宋体" w:eastAsia="宋体" w:cs="宋体"/>
          <w:bCs/>
          <w:color w:val="auto"/>
          <w:spacing w:val="0"/>
          <w:sz w:val="24"/>
          <w:szCs w:val="24"/>
          <w:highlight w:val="none"/>
          <w:lang w:eastAsia="zh-CN"/>
        </w:rPr>
        <w:t>外聘</w:t>
      </w:r>
      <w:r>
        <w:rPr>
          <w:rFonts w:hint="eastAsia" w:ascii="宋体" w:hAnsi="宋体" w:eastAsia="宋体" w:cs="宋体"/>
          <w:bCs/>
          <w:color w:val="auto"/>
          <w:spacing w:val="0"/>
          <w:sz w:val="24"/>
          <w:szCs w:val="24"/>
          <w:highlight w:val="none"/>
          <w:lang w:val="en-US" w:eastAsia="zh-CN"/>
        </w:rPr>
        <w:t>二</w:t>
      </w:r>
      <w:r>
        <w:rPr>
          <w:rFonts w:hint="eastAsia" w:ascii="宋体" w:hAnsi="宋体" w:eastAsia="宋体" w:cs="宋体"/>
          <w:bCs/>
          <w:color w:val="auto"/>
          <w:spacing w:val="0"/>
          <w:sz w:val="24"/>
          <w:szCs w:val="24"/>
          <w:highlight w:val="none"/>
          <w:lang w:eastAsia="zh-CN"/>
        </w:rPr>
        <w:t>名</w:t>
      </w:r>
      <w:r>
        <w:rPr>
          <w:rFonts w:hint="eastAsia" w:ascii="宋体" w:hAnsi="宋体" w:eastAsia="宋体" w:cs="宋体"/>
          <w:bCs/>
          <w:color w:val="auto"/>
          <w:spacing w:val="0"/>
          <w:sz w:val="24"/>
          <w:szCs w:val="24"/>
          <w:highlight w:val="none"/>
          <w:lang w:val="en-US" w:eastAsia="zh-CN"/>
        </w:rPr>
        <w:t>专家</w:t>
      </w:r>
      <w:r>
        <w:rPr>
          <w:rFonts w:hint="eastAsia" w:ascii="宋体" w:hAnsi="宋体" w:eastAsia="宋体" w:cs="宋体"/>
          <w:bCs/>
          <w:color w:val="auto"/>
          <w:spacing w:val="0"/>
          <w:sz w:val="24"/>
          <w:szCs w:val="24"/>
          <w:highlight w:val="none"/>
          <w:lang w:eastAsia="zh-CN"/>
        </w:rPr>
        <w:t>（技术、经济等方面）组成</w:t>
      </w:r>
      <w:r>
        <w:rPr>
          <w:rFonts w:hint="eastAsia" w:ascii="宋体" w:hAnsi="宋体" w:eastAsia="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小组</w:t>
      </w:r>
      <w:r>
        <w:rPr>
          <w:rFonts w:hint="eastAsia" w:ascii="宋体" w:hAnsi="宋体" w:eastAsia="宋体" w:cs="宋体"/>
          <w:bCs/>
          <w:color w:val="auto"/>
          <w:spacing w:val="0"/>
          <w:sz w:val="24"/>
          <w:highlight w:val="none"/>
          <w:lang w:eastAsia="zh-CN"/>
        </w:rPr>
        <w:t>；采购人不</w:t>
      </w:r>
      <w:r>
        <w:rPr>
          <w:rFonts w:hint="eastAsia" w:ascii="宋体" w:hAnsi="宋体" w:eastAsia="宋体" w:cs="宋体"/>
          <w:bCs/>
          <w:color w:val="auto"/>
          <w:spacing w:val="0"/>
          <w:sz w:val="24"/>
          <w:highlight w:val="none"/>
          <w:lang w:val="en-US" w:eastAsia="zh-CN"/>
        </w:rPr>
        <w:t>委</w:t>
      </w:r>
      <w:r>
        <w:rPr>
          <w:rFonts w:hint="eastAsia" w:ascii="宋体" w:hAnsi="宋体" w:eastAsia="宋体" w:cs="宋体"/>
          <w:bCs/>
          <w:color w:val="auto"/>
          <w:spacing w:val="0"/>
          <w:sz w:val="24"/>
          <w:highlight w:val="none"/>
          <w:lang w:eastAsia="zh-CN"/>
        </w:rPr>
        <w:t>派代表参加</w:t>
      </w:r>
      <w:r>
        <w:rPr>
          <w:rFonts w:hint="eastAsia" w:ascii="宋体" w:hAnsi="宋体" w:eastAsia="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的，</w:t>
      </w:r>
      <w:r>
        <w:rPr>
          <w:rFonts w:hint="eastAsia" w:ascii="宋体" w:hAnsi="宋体" w:eastAsia="宋体" w:cs="宋体"/>
          <w:bCs/>
          <w:color w:val="auto"/>
          <w:spacing w:val="0"/>
          <w:sz w:val="24"/>
          <w:highlight w:val="none"/>
          <w:lang w:val="en-US" w:eastAsia="zh-CN"/>
        </w:rPr>
        <w:t>则</w:t>
      </w:r>
      <w:r>
        <w:rPr>
          <w:rFonts w:hint="eastAsia" w:ascii="宋体" w:hAnsi="宋体" w:eastAsia="宋体" w:cs="宋体"/>
          <w:bCs/>
          <w:color w:val="auto"/>
          <w:spacing w:val="0"/>
          <w:sz w:val="24"/>
          <w:szCs w:val="24"/>
          <w:highlight w:val="none"/>
          <w:lang w:eastAsia="zh-CN"/>
        </w:rPr>
        <w:t>外聘</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名</w:t>
      </w:r>
      <w:r>
        <w:rPr>
          <w:rFonts w:hint="eastAsia" w:ascii="宋体" w:hAnsi="宋体" w:eastAsia="宋体" w:cs="宋体"/>
          <w:bCs/>
          <w:color w:val="auto"/>
          <w:spacing w:val="0"/>
          <w:sz w:val="24"/>
          <w:szCs w:val="24"/>
          <w:highlight w:val="none"/>
          <w:lang w:val="en-US" w:eastAsia="zh-CN"/>
        </w:rPr>
        <w:t>专家</w:t>
      </w:r>
      <w:r>
        <w:rPr>
          <w:rFonts w:hint="eastAsia" w:ascii="宋体" w:hAnsi="宋体" w:eastAsia="宋体" w:cs="宋体"/>
          <w:bCs/>
          <w:color w:val="auto"/>
          <w:spacing w:val="0"/>
          <w:sz w:val="24"/>
          <w:szCs w:val="24"/>
          <w:highlight w:val="none"/>
          <w:lang w:eastAsia="zh-CN"/>
        </w:rPr>
        <w:t>（技术、经济等方面）组成</w:t>
      </w:r>
      <w:r>
        <w:rPr>
          <w:rFonts w:hint="eastAsia" w:ascii="宋体" w:hAnsi="宋体" w:eastAsia="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小组</w:t>
      </w:r>
      <w:r>
        <w:rPr>
          <w:rFonts w:hint="eastAsia" w:ascii="宋体" w:hAnsi="宋体" w:eastAsia="宋体" w:cs="宋体"/>
          <w:bCs/>
          <w:color w:val="auto"/>
          <w:spacing w:val="0"/>
          <w:sz w:val="24"/>
          <w:highlight w:val="none"/>
          <w:lang w:eastAsia="zh-CN"/>
        </w:rPr>
        <w:t>。</w:t>
      </w:r>
      <w:r>
        <w:rPr>
          <w:rFonts w:hint="eastAsia" w:ascii="宋体" w:hAnsi="宋体" w:eastAsia="宋体" w:cs="宋体"/>
          <w:bCs/>
          <w:color w:val="auto"/>
          <w:spacing w:val="0"/>
          <w:sz w:val="24"/>
          <w:highlight w:val="none"/>
          <w:lang w:val="en-US" w:eastAsia="zh-CN"/>
        </w:rPr>
        <w:t>外聘专家</w:t>
      </w:r>
      <w:r>
        <w:rPr>
          <w:rFonts w:hint="eastAsia" w:ascii="宋体" w:hAnsi="宋体" w:eastAsia="宋体" w:cs="宋体"/>
          <w:bCs/>
          <w:color w:val="auto"/>
          <w:spacing w:val="0"/>
          <w:sz w:val="24"/>
          <w:highlight w:val="none"/>
          <w:lang w:val="en-US" w:eastAsia="zh-CN"/>
        </w:rPr>
        <w:t>均为</w:t>
      </w:r>
      <w:r>
        <w:rPr>
          <w:rFonts w:hint="eastAsia" w:ascii="宋体" w:hAnsi="宋体" w:eastAsia="宋体" w:cs="宋体"/>
          <w:bCs/>
          <w:color w:val="auto"/>
          <w:spacing w:val="0"/>
          <w:sz w:val="24"/>
          <w:szCs w:val="24"/>
          <w:highlight w:val="none"/>
          <w:lang w:eastAsia="zh-CN"/>
        </w:rPr>
        <w:t>湖北省政府采购评审专家管理系统中</w:t>
      </w:r>
      <w:r>
        <w:rPr>
          <w:rFonts w:hint="eastAsia" w:ascii="宋体" w:hAnsi="宋体" w:eastAsia="宋体" w:cs="宋体"/>
          <w:bCs/>
          <w:color w:val="auto"/>
          <w:spacing w:val="0"/>
          <w:sz w:val="24"/>
          <w:szCs w:val="24"/>
          <w:highlight w:val="none"/>
          <w:lang w:val="en-US" w:eastAsia="zh-CN"/>
        </w:rPr>
        <w:t>在库专家</w:t>
      </w:r>
      <w:r>
        <w:rPr>
          <w:rFonts w:hint="eastAsia" w:ascii="宋体" w:hAnsi="宋体" w:eastAsia="宋体" w:cs="宋体"/>
          <w:bCs/>
          <w:color w:val="auto"/>
          <w:spacing w:val="0"/>
          <w:sz w:val="24"/>
          <w:szCs w:val="24"/>
          <w:highlight w:val="none"/>
          <w:lang w:eastAsia="zh-CN"/>
        </w:rPr>
        <w:t>。</w:t>
      </w:r>
    </w:p>
    <w:p w14:paraId="3B06BEE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highlight w:val="none"/>
          <w:lang w:eastAsia="zh-CN"/>
        </w:rPr>
      </w:pPr>
      <w:r>
        <w:rPr>
          <w:rFonts w:hint="eastAsia" w:ascii="宋体" w:hAnsi="宋体" w:eastAsia="宋体" w:cs="宋体"/>
          <w:bCs/>
          <w:color w:val="auto"/>
          <w:spacing w:val="0"/>
          <w:sz w:val="24"/>
          <w:highlight w:val="none"/>
          <w:lang w:eastAsia="zh-CN"/>
        </w:rPr>
        <w:t>2、</w:t>
      </w:r>
      <w:r>
        <w:rPr>
          <w:rFonts w:hint="eastAsia" w:ascii="宋体" w:hAnsi="宋体" w:eastAsia="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小组负责</w:t>
      </w:r>
      <w:r>
        <w:rPr>
          <w:rFonts w:hint="eastAsia" w:ascii="宋体" w:hAnsi="宋体" w:eastAsia="宋体" w:cs="宋体"/>
          <w:bCs/>
          <w:color w:val="auto"/>
          <w:spacing w:val="0"/>
          <w:sz w:val="24"/>
          <w:highlight w:val="none"/>
          <w:lang w:val="en-US" w:eastAsia="zh-CN"/>
        </w:rPr>
        <w:t>分析</w:t>
      </w:r>
      <w:r>
        <w:rPr>
          <w:rFonts w:hint="eastAsia" w:ascii="宋体" w:hAnsi="宋体" w:eastAsia="宋体" w:cs="宋体"/>
          <w:bCs/>
          <w:color w:val="auto"/>
          <w:spacing w:val="0"/>
          <w:sz w:val="24"/>
          <w:highlight w:val="none"/>
          <w:lang w:eastAsia="zh-CN"/>
        </w:rPr>
        <w:t>磋商</w:t>
      </w:r>
      <w:r>
        <w:rPr>
          <w:rFonts w:hint="eastAsia" w:ascii="宋体" w:hAnsi="宋体" w:eastAsia="宋体" w:cs="宋体"/>
          <w:bCs/>
          <w:color w:val="auto"/>
          <w:spacing w:val="0"/>
          <w:sz w:val="24"/>
          <w:highlight w:val="none"/>
          <w:lang w:eastAsia="zh-CN"/>
        </w:rPr>
        <w:t>文件、响应文件的评审</w:t>
      </w:r>
      <w:r>
        <w:rPr>
          <w:rFonts w:hint="eastAsia" w:ascii="宋体" w:hAnsi="宋体" w:eastAsia="宋体" w:cs="宋体"/>
          <w:bCs/>
          <w:color w:val="auto"/>
          <w:spacing w:val="0"/>
          <w:sz w:val="24"/>
          <w:highlight w:val="none"/>
          <w:lang w:val="en-US" w:eastAsia="zh-CN"/>
        </w:rPr>
        <w:t>及</w:t>
      </w:r>
      <w:r>
        <w:rPr>
          <w:rFonts w:hint="eastAsia" w:ascii="宋体" w:hAnsi="宋体" w:eastAsia="宋体" w:cs="宋体"/>
          <w:bCs/>
          <w:color w:val="auto"/>
          <w:spacing w:val="0"/>
          <w:sz w:val="24"/>
          <w:highlight w:val="none"/>
          <w:lang w:eastAsia="zh-CN"/>
        </w:rPr>
        <w:t>确定供应商名单，根据综合情况编写评审报告，协助处理质疑、投诉等工作。</w:t>
      </w:r>
    </w:p>
    <w:p w14:paraId="4D2FEFB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三、</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程序</w:t>
      </w:r>
    </w:p>
    <w:p w14:paraId="3A9CA6E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val="en-US" w:eastAsia="zh-CN"/>
        </w:rPr>
        <w:t>1、供应商必须按</w:t>
      </w:r>
      <w:r>
        <w:rPr>
          <w:rFonts w:hint="eastAsia" w:ascii="宋体" w:hAnsi="宋体" w:eastAsia="宋体" w:cs="宋体"/>
          <w:bCs/>
          <w:color w:val="auto"/>
          <w:spacing w:val="0"/>
          <w:sz w:val="24"/>
          <w:szCs w:val="24"/>
          <w:highlight w:val="none"/>
          <w:lang w:val="en-US" w:eastAsia="zh-CN"/>
        </w:rPr>
        <w:t>本磋商文件的要求</w:t>
      </w:r>
      <w:r>
        <w:rPr>
          <w:rFonts w:hint="eastAsia" w:ascii="宋体" w:hAnsi="宋体" w:eastAsia="宋体" w:cs="宋体"/>
          <w:bCs/>
          <w:color w:val="auto"/>
          <w:spacing w:val="0"/>
          <w:sz w:val="24"/>
          <w:szCs w:val="24"/>
          <w:highlight w:val="none"/>
          <w:lang w:val="en-US" w:eastAsia="zh-CN"/>
        </w:rPr>
        <w:t>参与开标并参加</w:t>
      </w:r>
      <w:r>
        <w:rPr>
          <w:rFonts w:hint="eastAsia" w:ascii="宋体" w:hAnsi="宋体" w:eastAsia="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过程。</w:t>
      </w:r>
    </w:p>
    <w:p w14:paraId="193816D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2、资格性审查。</w:t>
      </w:r>
    </w:p>
    <w:p w14:paraId="6E21D60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3、</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小组验证各供应商</w:t>
      </w:r>
      <w:r>
        <w:rPr>
          <w:rFonts w:hint="eastAsia" w:ascii="宋体" w:hAnsi="宋体" w:eastAsia="宋体" w:cs="宋体"/>
          <w:bCs/>
          <w:color w:val="auto"/>
          <w:spacing w:val="0"/>
          <w:sz w:val="24"/>
          <w:szCs w:val="24"/>
          <w:highlight w:val="none"/>
          <w:lang w:val="en-US" w:eastAsia="zh-CN"/>
        </w:rPr>
        <w:t>法定代表人或被授权人</w:t>
      </w:r>
      <w:r>
        <w:rPr>
          <w:rFonts w:hint="eastAsia" w:ascii="宋体" w:hAnsi="宋体" w:eastAsia="宋体" w:cs="宋体"/>
          <w:bCs/>
          <w:color w:val="auto"/>
          <w:spacing w:val="0"/>
          <w:sz w:val="24"/>
          <w:szCs w:val="24"/>
          <w:highlight w:val="none"/>
          <w:lang w:eastAsia="zh-CN"/>
        </w:rPr>
        <w:t>的身份。</w:t>
      </w:r>
      <w:r>
        <w:rPr>
          <w:rFonts w:hint="eastAsia" w:ascii="宋体" w:hAnsi="宋体" w:eastAsia="宋体" w:cs="宋体"/>
          <w:bCs/>
          <w:color w:val="auto"/>
          <w:spacing w:val="0"/>
          <w:sz w:val="24"/>
          <w:szCs w:val="24"/>
          <w:highlight w:val="none"/>
          <w:lang w:val="en-US" w:eastAsia="zh-CN"/>
        </w:rPr>
        <w:t>若证明文件</w:t>
      </w:r>
      <w:r>
        <w:rPr>
          <w:rFonts w:hint="eastAsia" w:ascii="宋体" w:hAnsi="宋体" w:eastAsia="宋体" w:cs="宋体"/>
          <w:bCs/>
          <w:color w:val="auto"/>
          <w:spacing w:val="0"/>
          <w:sz w:val="24"/>
          <w:szCs w:val="24"/>
          <w:highlight w:val="none"/>
          <w:lang w:eastAsia="zh-CN"/>
        </w:rPr>
        <w:t>与响应文件不符的、响应文件未按要求加盖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章或</w:t>
      </w:r>
      <w:r>
        <w:rPr>
          <w:rFonts w:hint="eastAsia" w:ascii="宋体" w:hAnsi="宋体" w:eastAsia="宋体" w:cs="宋体"/>
          <w:bCs/>
          <w:color w:val="auto"/>
          <w:spacing w:val="0"/>
          <w:sz w:val="24"/>
          <w:szCs w:val="24"/>
          <w:highlight w:val="none"/>
          <w:lang w:val="en-US" w:eastAsia="zh-CN"/>
        </w:rPr>
        <w:t>签字（</w:t>
      </w:r>
      <w:r>
        <w:rPr>
          <w:rFonts w:hint="eastAsia" w:ascii="宋体" w:hAnsi="宋体" w:eastAsia="宋体" w:cs="宋体"/>
          <w:color w:val="auto"/>
          <w:spacing w:val="0"/>
          <w:sz w:val="24"/>
          <w:szCs w:val="24"/>
          <w:highlight w:val="none"/>
          <w:lang w:eastAsia="zh-CN"/>
        </w:rPr>
        <w:t>签章）</w:t>
      </w:r>
      <w:r>
        <w:rPr>
          <w:rFonts w:hint="eastAsia" w:ascii="宋体" w:hAnsi="宋体" w:eastAsia="宋体" w:cs="宋体"/>
          <w:bCs/>
          <w:color w:val="auto"/>
          <w:spacing w:val="0"/>
          <w:sz w:val="24"/>
          <w:szCs w:val="24"/>
          <w:highlight w:val="none"/>
          <w:lang w:eastAsia="zh-CN"/>
        </w:rPr>
        <w:t>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小组有权拒绝该供应商参加</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w:t>
      </w:r>
    </w:p>
    <w:p w14:paraId="76F90B9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4、</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小组根据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文件规定对供应商响应文件的有效性、完整性和响应程度进行审查。审查内容包括供应商资格条件、实质性响应的情况等。未实质性响应</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文件的响应文件按无效处理，并告</w:t>
      </w:r>
      <w:r>
        <w:rPr>
          <w:rFonts w:hint="eastAsia" w:ascii="宋体" w:hAnsi="宋体" w:eastAsia="宋体" w:cs="宋体"/>
          <w:bCs/>
          <w:color w:val="auto"/>
          <w:spacing w:val="0"/>
          <w:sz w:val="24"/>
          <w:szCs w:val="24"/>
          <w:highlight w:val="none"/>
          <w:lang w:val="en-US" w:eastAsia="zh-CN"/>
        </w:rPr>
        <w:t>响应所属</w:t>
      </w:r>
      <w:r>
        <w:rPr>
          <w:rFonts w:hint="eastAsia" w:ascii="宋体" w:hAnsi="宋体" w:eastAsia="宋体" w:cs="宋体"/>
          <w:bCs/>
          <w:color w:val="auto"/>
          <w:spacing w:val="0"/>
          <w:sz w:val="24"/>
          <w:szCs w:val="24"/>
          <w:highlight w:val="none"/>
          <w:lang w:eastAsia="zh-CN"/>
        </w:rPr>
        <w:t>供应商。</w:t>
      </w:r>
    </w:p>
    <w:p w14:paraId="35B12A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5、响应文件的澄清和说明</w:t>
      </w:r>
    </w:p>
    <w:p w14:paraId="0CBFB4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5.1</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B2D5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5.2</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小组要求供应商澄清、说明或者更正响应文件应以书面形式作出，</w:t>
      </w:r>
      <w:r>
        <w:rPr>
          <w:rFonts w:hint="eastAsia" w:ascii="宋体" w:hAnsi="宋体" w:eastAsia="宋体" w:cs="宋体"/>
          <w:bCs/>
          <w:color w:val="auto"/>
          <w:spacing w:val="0"/>
          <w:sz w:val="24"/>
          <w:szCs w:val="24"/>
          <w:highlight w:val="none"/>
          <w:lang w:val="en-US" w:eastAsia="zh-CN"/>
        </w:rPr>
        <w:t>由</w:t>
      </w:r>
      <w:r>
        <w:rPr>
          <w:rFonts w:hint="eastAsia" w:ascii="宋体" w:hAnsi="宋体" w:eastAsia="宋体" w:cs="宋体"/>
          <w:bCs/>
          <w:color w:val="auto"/>
          <w:spacing w:val="0"/>
          <w:sz w:val="24"/>
          <w:szCs w:val="24"/>
          <w:highlight w:val="none"/>
          <w:lang w:val="en-US" w:eastAsia="zh-CN"/>
        </w:rPr>
        <w:t>政府采购</w:t>
      </w:r>
      <w:r>
        <w:rPr>
          <w:rFonts w:hint="eastAsia" w:ascii="宋体" w:hAnsi="宋体" w:eastAsia="宋体" w:cs="宋体"/>
          <w:bCs/>
          <w:color w:val="auto"/>
          <w:spacing w:val="0"/>
          <w:sz w:val="24"/>
          <w:szCs w:val="24"/>
          <w:highlight w:val="none"/>
          <w:lang w:val="en-US" w:eastAsia="zh-CN"/>
        </w:rPr>
        <w:t>代理机构</w:t>
      </w:r>
      <w:r>
        <w:rPr>
          <w:rFonts w:hint="eastAsia" w:ascii="宋体" w:hAnsi="宋体" w:eastAsia="宋体" w:cs="宋体"/>
          <w:bCs/>
          <w:color w:val="auto"/>
          <w:spacing w:val="0"/>
          <w:sz w:val="24"/>
          <w:szCs w:val="24"/>
          <w:highlight w:val="none"/>
          <w:lang w:val="en-US" w:eastAsia="zh-CN"/>
        </w:rPr>
        <w:t>传递</w:t>
      </w:r>
      <w:r>
        <w:rPr>
          <w:rFonts w:hint="eastAsia" w:ascii="宋体" w:hAnsi="宋体" w:eastAsia="宋体" w:cs="宋体"/>
          <w:bCs/>
          <w:color w:val="auto"/>
          <w:spacing w:val="0"/>
          <w:sz w:val="24"/>
          <w:szCs w:val="24"/>
          <w:highlight w:val="none"/>
          <w:lang w:val="en-US" w:eastAsia="zh-CN"/>
        </w:rPr>
        <w:t>给供应商确认回复</w:t>
      </w:r>
      <w:r>
        <w:rPr>
          <w:rFonts w:hint="eastAsia" w:ascii="宋体" w:hAnsi="宋体" w:eastAsia="宋体" w:cs="宋体"/>
          <w:bCs/>
          <w:color w:val="auto"/>
          <w:spacing w:val="0"/>
          <w:sz w:val="24"/>
          <w:szCs w:val="24"/>
          <w:highlight w:val="none"/>
          <w:lang w:eastAsia="zh-CN"/>
        </w:rPr>
        <w:t>。供应商的澄清、说明或者更正应当由</w:t>
      </w:r>
      <w:r>
        <w:rPr>
          <w:rFonts w:hint="eastAsia" w:ascii="宋体" w:hAnsi="宋体" w:eastAsia="宋体" w:cs="宋体"/>
          <w:bCs/>
          <w:color w:val="auto"/>
          <w:spacing w:val="0"/>
          <w:sz w:val="24"/>
          <w:szCs w:val="24"/>
          <w:highlight w:val="none"/>
          <w:lang w:eastAsia="zh-CN"/>
        </w:rPr>
        <w:t>法定代表人</w:t>
      </w:r>
      <w:r>
        <w:rPr>
          <w:rFonts w:hint="eastAsia" w:ascii="宋体" w:hAnsi="宋体" w:eastAsia="宋体" w:cs="宋体"/>
          <w:bCs/>
          <w:color w:val="auto"/>
          <w:spacing w:val="0"/>
          <w:sz w:val="24"/>
          <w:szCs w:val="24"/>
          <w:highlight w:val="none"/>
          <w:lang w:val="en-US" w:eastAsia="zh-CN"/>
        </w:rPr>
        <w:t>或被授权人</w:t>
      </w:r>
      <w:r>
        <w:rPr>
          <w:rFonts w:hint="eastAsia" w:ascii="宋体" w:hAnsi="宋体" w:eastAsia="宋体" w:cs="宋体"/>
          <w:bCs/>
          <w:color w:val="auto"/>
          <w:spacing w:val="0"/>
          <w:sz w:val="24"/>
          <w:szCs w:val="24"/>
          <w:highlight w:val="none"/>
          <w:lang w:eastAsia="zh-CN"/>
        </w:rPr>
        <w:t>签字（</w:t>
      </w:r>
      <w:r>
        <w:rPr>
          <w:rFonts w:hint="eastAsia" w:ascii="宋体" w:hAnsi="宋体" w:eastAsia="宋体" w:cs="宋体"/>
          <w:bCs/>
          <w:color w:val="auto"/>
          <w:spacing w:val="0"/>
          <w:sz w:val="24"/>
          <w:szCs w:val="24"/>
          <w:highlight w:val="none"/>
          <w:lang w:val="en-US" w:eastAsia="zh-CN"/>
        </w:rPr>
        <w:t>签章</w:t>
      </w:r>
      <w:r>
        <w:rPr>
          <w:rFonts w:hint="eastAsia" w:ascii="宋体" w:hAnsi="宋体" w:eastAsia="宋体" w:cs="宋体"/>
          <w:bCs/>
          <w:color w:val="auto"/>
          <w:spacing w:val="0"/>
          <w:sz w:val="24"/>
          <w:szCs w:val="24"/>
          <w:highlight w:val="none"/>
          <w:lang w:eastAsia="zh-CN"/>
        </w:rPr>
        <w:t>）或者加盖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w:t>
      </w:r>
      <w:r>
        <w:rPr>
          <w:rFonts w:hint="eastAsia" w:ascii="宋体" w:hAnsi="宋体" w:eastAsia="宋体" w:cs="宋体"/>
          <w:bCs/>
          <w:color w:val="auto"/>
          <w:spacing w:val="0"/>
          <w:sz w:val="24"/>
          <w:szCs w:val="24"/>
          <w:highlight w:val="none"/>
          <w:lang w:val="en-US" w:eastAsia="zh-CN"/>
        </w:rPr>
        <w:t>以</w:t>
      </w:r>
      <w:r>
        <w:rPr>
          <w:rFonts w:hint="eastAsia" w:ascii="宋体" w:hAnsi="宋体" w:eastAsia="宋体" w:cs="宋体"/>
          <w:bCs/>
          <w:color w:val="auto"/>
          <w:spacing w:val="0"/>
          <w:sz w:val="24"/>
          <w:szCs w:val="24"/>
          <w:highlight w:val="none"/>
          <w:lang w:val="en-US" w:eastAsia="zh-CN"/>
        </w:rPr>
        <w:t>书面</w:t>
      </w:r>
      <w:r>
        <w:rPr>
          <w:rFonts w:hint="eastAsia" w:ascii="宋体" w:hAnsi="宋体" w:eastAsia="宋体" w:cs="宋体"/>
          <w:bCs/>
          <w:color w:val="auto"/>
          <w:spacing w:val="0"/>
          <w:sz w:val="24"/>
          <w:szCs w:val="24"/>
          <w:highlight w:val="none"/>
          <w:lang w:val="en-US" w:eastAsia="zh-CN"/>
        </w:rPr>
        <w:t>方式回复</w:t>
      </w:r>
      <w:r>
        <w:rPr>
          <w:rFonts w:hint="eastAsia" w:ascii="宋体" w:hAnsi="宋体" w:eastAsia="宋体" w:cs="宋体"/>
          <w:bCs/>
          <w:color w:val="auto"/>
          <w:spacing w:val="0"/>
          <w:sz w:val="24"/>
          <w:szCs w:val="24"/>
          <w:highlight w:val="none"/>
          <w:lang w:eastAsia="zh-CN"/>
        </w:rPr>
        <w:t>。</w:t>
      </w:r>
    </w:p>
    <w:p w14:paraId="46CB6D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5.3供应商可以对参加</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项目的采购需求提出优化建议，并以</w:t>
      </w:r>
      <w:r>
        <w:rPr>
          <w:rFonts w:hint="eastAsia" w:ascii="宋体" w:hAnsi="宋体" w:eastAsia="宋体" w:cs="宋体"/>
          <w:bCs/>
          <w:color w:val="auto"/>
          <w:spacing w:val="0"/>
          <w:sz w:val="24"/>
          <w:szCs w:val="24"/>
          <w:highlight w:val="none"/>
          <w:lang w:val="en-US" w:eastAsia="zh-CN"/>
        </w:rPr>
        <w:t>书面</w:t>
      </w:r>
      <w:r>
        <w:rPr>
          <w:rFonts w:hint="eastAsia" w:ascii="宋体" w:hAnsi="宋体" w:eastAsia="宋体" w:cs="宋体"/>
          <w:bCs/>
          <w:color w:val="auto"/>
          <w:spacing w:val="0"/>
          <w:sz w:val="24"/>
          <w:szCs w:val="24"/>
          <w:highlight w:val="none"/>
          <w:lang w:val="en-US" w:eastAsia="zh-CN"/>
        </w:rPr>
        <w:t>方式</w:t>
      </w:r>
      <w:r>
        <w:rPr>
          <w:rFonts w:hint="eastAsia" w:ascii="宋体" w:hAnsi="宋体" w:eastAsia="宋体" w:cs="宋体"/>
          <w:bCs/>
          <w:color w:val="auto"/>
          <w:spacing w:val="0"/>
          <w:sz w:val="24"/>
          <w:szCs w:val="24"/>
          <w:highlight w:val="none"/>
          <w:lang w:eastAsia="zh-CN"/>
        </w:rPr>
        <w:t>提交</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w:t>
      </w:r>
    </w:p>
    <w:p w14:paraId="54E1BAC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6、第一轮</w:t>
      </w:r>
      <w:r>
        <w:rPr>
          <w:rFonts w:hint="eastAsia" w:ascii="宋体" w:hAnsi="宋体" w:eastAsia="宋体" w:cs="宋体"/>
          <w:bCs/>
          <w:color w:val="auto"/>
          <w:spacing w:val="0"/>
          <w:sz w:val="24"/>
          <w:szCs w:val="24"/>
          <w:highlight w:val="none"/>
          <w:lang w:eastAsia="zh-CN"/>
        </w:rPr>
        <w:t>磋商</w:t>
      </w:r>
    </w:p>
    <w:p w14:paraId="26DCE08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6.1</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小组将按照随机抽签的顺序决定供应商的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顺序，并与单一供应商分别进行</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w:t>
      </w:r>
    </w:p>
    <w:p w14:paraId="5864726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6.2</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小组对照</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文件与供应商的响应文件分别就采购需求、质量和服务等进行</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，并了解其报价组成情况。</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中，</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的任何一方不得透露与</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有关的其他供应商的技术资料、价格和其他信息。</w:t>
      </w:r>
    </w:p>
    <w:p w14:paraId="59AE7E7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6.3</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小组按</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文件设定的方法和标准确定供应商符合</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文件要求的，该供应商即为合格的供应商。</w:t>
      </w:r>
    </w:p>
    <w:p w14:paraId="4D6B2BE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6.4第一轮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后，合格的供应商超过</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小组可根据采购项目的特点、采购人的实际需求及与供应商的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情况对</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文件作出实质性变动，并进行下一轮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，或直接进入最后报价。变动后的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文件至少有</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家供应商满足。</w:t>
      </w:r>
    </w:p>
    <w:p w14:paraId="1C7F5BB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6.5合格的供应商不足</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家的，本次</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终止。</w:t>
      </w:r>
    </w:p>
    <w:p w14:paraId="0A10F7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文件修正</w:t>
      </w:r>
    </w:p>
    <w:p w14:paraId="4E77F61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7.1</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小组可根据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文件和</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情况实质性变动采购需求中的技术、服务要求以及合同草案条款，但不得变动</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文件中的其他内容。对</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文件作出的实质性变动是</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文件的有效组成部分。</w:t>
      </w:r>
    </w:p>
    <w:p w14:paraId="13E5EFE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7.2</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小组将</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文件的修改结果以书面形式通知参加</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的供应商。</w:t>
      </w:r>
    </w:p>
    <w:p w14:paraId="0CDE5B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7.3供应商根据第一轮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情况和</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文件修改书面通知，对原响应文件进行修正，并将修正文件签字或盖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章后密封送交</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小组。逾时不交的，视同放弃</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。修正文件与响应文件同具法律效应。</w:t>
      </w:r>
    </w:p>
    <w:p w14:paraId="4F78AAA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7.4对无法详细描述需求，需要供应商提供设计或者解决方案的项目，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小组可以根据采购人对需求确认情况，进行多轮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，直至采购人代表最终确认需求为止。</w:t>
      </w:r>
    </w:p>
    <w:p w14:paraId="713F07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8、第二轮</w:t>
      </w:r>
      <w:r>
        <w:rPr>
          <w:rFonts w:hint="eastAsia" w:ascii="宋体" w:hAnsi="宋体" w:eastAsia="宋体" w:cs="宋体"/>
          <w:bCs/>
          <w:color w:val="auto"/>
          <w:spacing w:val="0"/>
          <w:sz w:val="24"/>
          <w:szCs w:val="24"/>
          <w:highlight w:val="none"/>
          <w:lang w:eastAsia="zh-CN"/>
        </w:rPr>
        <w:t>磋商</w:t>
      </w:r>
    </w:p>
    <w:p w14:paraId="6FAA990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8.1</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小组就修正后的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文件与供应商分别进行</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w:t>
      </w:r>
    </w:p>
    <w:p w14:paraId="111768A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8.2第二轮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结束后，实质性响应</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文件及变动后</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文件要求的供应商超过或不足</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家的，按照上一轮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程序办理，以此类推。</w:t>
      </w:r>
    </w:p>
    <w:p w14:paraId="74C86BF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w:t>
      </w:r>
      <w:r>
        <w:rPr>
          <w:rFonts w:hint="eastAsia" w:ascii="宋体" w:hAnsi="宋体" w:eastAsia="宋体" w:cs="宋体"/>
          <w:bCs/>
          <w:color w:val="auto"/>
          <w:spacing w:val="0"/>
          <w:sz w:val="24"/>
          <w:szCs w:val="24"/>
          <w:highlight w:val="none"/>
          <w:lang w:val="en-US" w:eastAsia="zh-CN"/>
        </w:rPr>
        <w:t>第二轮</w:t>
      </w:r>
      <w:r>
        <w:rPr>
          <w:rFonts w:hint="eastAsia" w:ascii="宋体" w:hAnsi="宋体" w:eastAsia="宋体" w:cs="宋体"/>
          <w:bCs/>
          <w:color w:val="auto"/>
          <w:spacing w:val="0"/>
          <w:sz w:val="24"/>
          <w:szCs w:val="24"/>
          <w:highlight w:val="none"/>
          <w:lang w:eastAsia="zh-CN"/>
        </w:rPr>
        <w:t>报价</w:t>
      </w:r>
    </w:p>
    <w:p w14:paraId="40DA66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9.1</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小组对</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文件中能够详细列明采购标的技术、服务要求的，在</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结束后，所有继续参加</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的合格供应商应在</w:t>
      </w:r>
      <w:r>
        <w:rPr>
          <w:rFonts w:hint="eastAsia" w:ascii="宋体" w:hAnsi="宋体" w:eastAsia="宋体" w:cs="宋体"/>
          <w:bCs/>
          <w:color w:val="auto"/>
          <w:spacing w:val="0"/>
          <w:sz w:val="24"/>
          <w:szCs w:val="24"/>
          <w:highlight w:val="none"/>
          <w:lang w:val="en-US" w:eastAsia="zh-CN"/>
        </w:rPr>
        <w:t>磋商</w:t>
      </w:r>
      <w:r>
        <w:rPr>
          <w:rFonts w:hint="eastAsia" w:ascii="宋体" w:hAnsi="宋体" w:eastAsia="宋体" w:cs="宋体"/>
          <w:bCs/>
          <w:color w:val="auto"/>
          <w:spacing w:val="0"/>
          <w:sz w:val="24"/>
          <w:szCs w:val="24"/>
          <w:highlight w:val="none"/>
          <w:lang w:val="en-US" w:eastAsia="zh-CN"/>
        </w:rPr>
        <w:t>小组发出第二轮报价提示后15分钟</w:t>
      </w:r>
      <w:r>
        <w:rPr>
          <w:rFonts w:hint="eastAsia" w:ascii="宋体" w:hAnsi="宋体" w:eastAsia="宋体" w:cs="宋体"/>
          <w:bCs/>
          <w:color w:val="auto"/>
          <w:spacing w:val="0"/>
          <w:sz w:val="24"/>
          <w:szCs w:val="24"/>
          <w:highlight w:val="none"/>
          <w:lang w:eastAsia="zh-CN"/>
        </w:rPr>
        <w:t>内提交</w:t>
      </w:r>
      <w:r>
        <w:rPr>
          <w:rFonts w:hint="eastAsia" w:ascii="宋体" w:hAnsi="宋体" w:eastAsia="宋体" w:cs="宋体"/>
          <w:bCs/>
          <w:color w:val="auto"/>
          <w:spacing w:val="0"/>
          <w:sz w:val="24"/>
          <w:szCs w:val="24"/>
          <w:highlight w:val="none"/>
          <w:lang w:val="en-US" w:eastAsia="zh-CN"/>
        </w:rPr>
        <w:t>报价，第二轮报价即为</w:t>
      </w:r>
      <w:r>
        <w:rPr>
          <w:rFonts w:hint="eastAsia" w:ascii="宋体" w:hAnsi="宋体" w:eastAsia="宋体" w:cs="宋体"/>
          <w:bCs/>
          <w:color w:val="auto"/>
          <w:spacing w:val="0"/>
          <w:sz w:val="24"/>
          <w:szCs w:val="24"/>
          <w:highlight w:val="none"/>
          <w:lang w:eastAsia="zh-CN"/>
        </w:rPr>
        <w:t>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w:t>
      </w:r>
    </w:p>
    <w:p w14:paraId="047A95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9.2</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小组对</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文件中不能详细描述和列明采购标的的技术、服务要求，需通过</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由供应商提供最终设计方案或解决方案的，在</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结束后，</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小组按照少数服从多数的原则投票推荐</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家以上合格供应商的设计方案或者解决方案，并要求其在规定时间内提交最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w:t>
      </w:r>
    </w:p>
    <w:p w14:paraId="7A8C10D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9.3供应商的报价均超过了政府采购预算或报价未超过采购预算的供应商不足</w:t>
      </w:r>
      <w:r>
        <w:rPr>
          <w:rFonts w:hint="eastAsia" w:ascii="宋体" w:hAnsi="宋体" w:eastAsia="宋体" w:cs="宋体"/>
          <w:bCs/>
          <w:color w:val="auto"/>
          <w:spacing w:val="0"/>
          <w:sz w:val="24"/>
          <w:szCs w:val="24"/>
          <w:highlight w:val="none"/>
          <w:lang w:val="en-US" w:eastAsia="zh-CN"/>
        </w:rPr>
        <w:t>三</w:t>
      </w:r>
      <w:r>
        <w:rPr>
          <w:rFonts w:hint="eastAsia" w:ascii="宋体" w:hAnsi="宋体" w:eastAsia="宋体" w:cs="宋体"/>
          <w:bCs/>
          <w:color w:val="auto"/>
          <w:spacing w:val="0"/>
          <w:sz w:val="24"/>
          <w:szCs w:val="24"/>
          <w:highlight w:val="none"/>
          <w:lang w:eastAsia="zh-CN"/>
        </w:rPr>
        <w:t>家的，</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活动终止。</w:t>
      </w:r>
    </w:p>
    <w:p w14:paraId="42AB75C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9.4最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w:t>
      </w:r>
      <w:r>
        <w:rPr>
          <w:rFonts w:hint="eastAsia" w:ascii="宋体" w:hAnsi="宋体" w:eastAsia="宋体" w:cs="宋体"/>
          <w:bCs/>
          <w:color w:val="auto"/>
          <w:spacing w:val="0"/>
          <w:sz w:val="24"/>
          <w:szCs w:val="24"/>
          <w:highlight w:val="none"/>
          <w:lang w:val="en-US" w:eastAsia="zh-CN"/>
        </w:rPr>
        <w:t>在</w:t>
      </w:r>
      <w:r>
        <w:rPr>
          <w:rFonts w:hint="eastAsia" w:ascii="宋体" w:hAnsi="宋体" w:eastAsia="宋体" w:cs="宋体"/>
          <w:bCs/>
          <w:color w:val="auto"/>
          <w:spacing w:val="0"/>
          <w:sz w:val="24"/>
          <w:szCs w:val="24"/>
          <w:highlight w:val="none"/>
          <w:lang w:val="en-US" w:eastAsia="zh-CN"/>
        </w:rPr>
        <w:t>磋商小组发出提示后</w:t>
      </w:r>
      <w:r>
        <w:rPr>
          <w:rFonts w:hint="eastAsia" w:ascii="宋体" w:hAnsi="宋体" w:eastAsia="宋体" w:cs="宋体"/>
          <w:color w:val="auto"/>
          <w:spacing w:val="0"/>
          <w:sz w:val="24"/>
          <w:szCs w:val="24"/>
          <w:highlight w:val="none"/>
          <w:lang w:val="en-US" w:eastAsia="zh-CN"/>
        </w:rPr>
        <w:t>进行</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供应商须</w:t>
      </w:r>
      <w:r>
        <w:rPr>
          <w:rFonts w:hint="eastAsia" w:ascii="宋体" w:hAnsi="宋体" w:eastAsia="宋体" w:cs="宋体"/>
          <w:color w:val="auto"/>
          <w:spacing w:val="0"/>
          <w:sz w:val="24"/>
          <w:szCs w:val="24"/>
          <w:highlight w:val="none"/>
          <w:lang w:eastAsia="zh-CN"/>
        </w:rPr>
        <w:t>注意查看报价结束时间，在报价时间内及时进行</w:t>
      </w:r>
      <w:r>
        <w:rPr>
          <w:rFonts w:hint="eastAsia" w:ascii="宋体" w:hAnsi="宋体" w:eastAsia="宋体" w:cs="宋体"/>
          <w:color w:val="auto"/>
          <w:spacing w:val="0"/>
          <w:sz w:val="24"/>
          <w:szCs w:val="24"/>
          <w:highlight w:val="none"/>
          <w:lang w:val="en-US" w:eastAsia="zh-CN"/>
        </w:rPr>
        <w:t>最终</w:t>
      </w:r>
      <w:r>
        <w:rPr>
          <w:rFonts w:hint="eastAsia" w:ascii="宋体" w:hAnsi="宋体" w:eastAsia="宋体" w:cs="宋体"/>
          <w:color w:val="auto"/>
          <w:spacing w:val="0"/>
          <w:sz w:val="24"/>
          <w:szCs w:val="24"/>
          <w:highlight w:val="none"/>
          <w:lang w:eastAsia="zh-CN"/>
        </w:rPr>
        <w:t>报价，</w:t>
      </w:r>
      <w:r>
        <w:rPr>
          <w:rFonts w:hint="eastAsia" w:ascii="宋体" w:hAnsi="宋体" w:eastAsia="宋体" w:cs="宋体"/>
          <w:bCs/>
          <w:color w:val="auto"/>
          <w:spacing w:val="0"/>
          <w:sz w:val="24"/>
          <w:szCs w:val="24"/>
          <w:highlight w:val="none"/>
          <w:lang w:eastAsia="zh-CN"/>
        </w:rPr>
        <w:t>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报价是供应商响应文件的有效组成部分。</w:t>
      </w:r>
    </w:p>
    <w:p w14:paraId="5B2E4F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9.5在提交最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报价之前，供应商可以根据</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情况退出</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，但必须提供书面情况说明，由</w:t>
      </w:r>
      <w:r>
        <w:rPr>
          <w:rFonts w:hint="eastAsia" w:ascii="宋体" w:hAnsi="宋体" w:eastAsia="宋体" w:cs="宋体"/>
          <w:bCs/>
          <w:color w:val="auto"/>
          <w:spacing w:val="0"/>
          <w:sz w:val="24"/>
          <w:szCs w:val="24"/>
          <w:highlight w:val="none"/>
          <w:lang w:eastAsia="zh-CN"/>
        </w:rPr>
        <w:t>法定代表人</w:t>
      </w:r>
      <w:r>
        <w:rPr>
          <w:rFonts w:hint="eastAsia" w:ascii="宋体" w:hAnsi="宋体" w:eastAsia="宋体" w:cs="宋体"/>
          <w:bCs/>
          <w:color w:val="auto"/>
          <w:spacing w:val="0"/>
          <w:sz w:val="24"/>
          <w:szCs w:val="24"/>
          <w:highlight w:val="none"/>
          <w:lang w:val="en-US" w:eastAsia="zh-CN"/>
        </w:rPr>
        <w:t>或被授权人</w:t>
      </w:r>
      <w:r>
        <w:rPr>
          <w:rFonts w:hint="eastAsia" w:ascii="宋体" w:hAnsi="宋体" w:eastAsia="宋体" w:cs="宋体"/>
          <w:bCs/>
          <w:color w:val="auto"/>
          <w:spacing w:val="0"/>
          <w:sz w:val="24"/>
          <w:szCs w:val="24"/>
          <w:highlight w:val="none"/>
          <w:lang w:eastAsia="zh-CN"/>
        </w:rPr>
        <w:t>签字（</w:t>
      </w:r>
      <w:r>
        <w:rPr>
          <w:rFonts w:hint="eastAsia" w:ascii="宋体" w:hAnsi="宋体" w:eastAsia="宋体" w:cs="宋体"/>
          <w:bCs/>
          <w:color w:val="auto"/>
          <w:spacing w:val="0"/>
          <w:sz w:val="24"/>
          <w:szCs w:val="24"/>
          <w:highlight w:val="none"/>
          <w:lang w:val="en-US" w:eastAsia="zh-CN"/>
        </w:rPr>
        <w:t>签章</w:t>
      </w: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并</w:t>
      </w:r>
      <w:r>
        <w:rPr>
          <w:rFonts w:hint="eastAsia" w:ascii="宋体" w:hAnsi="宋体" w:eastAsia="宋体" w:cs="宋体"/>
          <w:bCs/>
          <w:color w:val="auto"/>
          <w:spacing w:val="0"/>
          <w:sz w:val="24"/>
          <w:szCs w:val="24"/>
          <w:highlight w:val="none"/>
          <w:lang w:eastAsia="zh-CN"/>
        </w:rPr>
        <w:t>加盖</w:t>
      </w:r>
      <w:r>
        <w:rPr>
          <w:rFonts w:hint="eastAsia" w:ascii="宋体" w:hAnsi="宋体" w:eastAsia="宋体" w:cs="宋体"/>
          <w:bCs/>
          <w:color w:val="auto"/>
          <w:spacing w:val="0"/>
          <w:sz w:val="24"/>
          <w:szCs w:val="24"/>
          <w:highlight w:val="none"/>
          <w:lang w:val="en-US" w:eastAsia="zh-CN"/>
        </w:rPr>
        <w:t>公</w:t>
      </w:r>
      <w:r>
        <w:rPr>
          <w:rFonts w:hint="eastAsia" w:ascii="宋体" w:hAnsi="宋体" w:eastAsia="宋体" w:cs="宋体"/>
          <w:bCs/>
          <w:color w:val="auto"/>
          <w:spacing w:val="0"/>
          <w:sz w:val="24"/>
          <w:szCs w:val="24"/>
          <w:highlight w:val="none"/>
          <w:lang w:eastAsia="zh-CN"/>
        </w:rPr>
        <w:t>章。未能提供书面情况说明</w:t>
      </w:r>
      <w:r>
        <w:rPr>
          <w:rFonts w:hint="eastAsia" w:ascii="宋体" w:hAnsi="宋体" w:eastAsia="宋体" w:cs="宋体"/>
          <w:bCs/>
          <w:color w:val="auto"/>
          <w:spacing w:val="0"/>
          <w:sz w:val="24"/>
          <w:szCs w:val="24"/>
          <w:highlight w:val="none"/>
          <w:lang w:val="en-US" w:eastAsia="zh-CN"/>
        </w:rPr>
        <w:t>或</w:t>
      </w:r>
      <w:r>
        <w:rPr>
          <w:rFonts w:hint="eastAsia" w:ascii="宋体" w:hAnsi="宋体" w:eastAsia="宋体" w:cs="宋体"/>
          <w:bCs/>
          <w:color w:val="auto"/>
          <w:spacing w:val="0"/>
          <w:sz w:val="24"/>
          <w:szCs w:val="24"/>
          <w:highlight w:val="none"/>
          <w:lang w:eastAsia="zh-CN"/>
        </w:rPr>
        <w:t>在规定时间内</w:t>
      </w:r>
      <w:r>
        <w:rPr>
          <w:rFonts w:hint="eastAsia" w:ascii="宋体" w:hAnsi="宋体" w:eastAsia="宋体" w:cs="宋体"/>
          <w:bCs/>
          <w:color w:val="auto"/>
          <w:spacing w:val="0"/>
          <w:sz w:val="24"/>
          <w:szCs w:val="24"/>
          <w:highlight w:val="none"/>
          <w:lang w:val="en-US" w:eastAsia="zh-CN"/>
        </w:rPr>
        <w:t>未能</w:t>
      </w:r>
      <w:r>
        <w:rPr>
          <w:rFonts w:hint="eastAsia" w:ascii="宋体" w:hAnsi="宋体" w:eastAsia="宋体" w:cs="宋体"/>
          <w:bCs/>
          <w:color w:val="auto"/>
          <w:spacing w:val="0"/>
          <w:sz w:val="24"/>
          <w:szCs w:val="24"/>
          <w:highlight w:val="none"/>
          <w:lang w:eastAsia="zh-CN"/>
        </w:rPr>
        <w:t>提交最后报价的供应商，其首次报价将作为最终报价继续参与</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活动。</w:t>
      </w:r>
    </w:p>
    <w:p w14:paraId="6BBC675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highlight w:val="none"/>
          <w:lang w:eastAsia="zh-CN"/>
        </w:rPr>
      </w:pPr>
      <w:r>
        <w:rPr>
          <w:rFonts w:hint="eastAsia" w:ascii="宋体" w:hAnsi="宋体" w:eastAsia="宋体" w:cs="宋体"/>
          <w:bCs/>
          <w:color w:val="auto"/>
          <w:spacing w:val="0"/>
          <w:sz w:val="24"/>
          <w:szCs w:val="24"/>
          <w:highlight w:val="none"/>
          <w:lang w:val="en-US" w:eastAsia="zh-CN"/>
        </w:rPr>
        <w:t>9.</w:t>
      </w:r>
      <w:r>
        <w:rPr>
          <w:rFonts w:hint="eastAsia" w:ascii="宋体" w:hAnsi="宋体" w:eastAsia="宋体" w:cs="宋体"/>
          <w:bCs/>
          <w:color w:val="auto"/>
          <w:spacing w:val="0"/>
          <w:sz w:val="24"/>
          <w:szCs w:val="24"/>
          <w:highlight w:val="none"/>
          <w:lang w:eastAsia="zh-CN"/>
        </w:rPr>
        <w:t>6本项目采购需求无变化时，供应商的最</w:t>
      </w:r>
      <w:r>
        <w:rPr>
          <w:rFonts w:hint="eastAsia" w:ascii="宋体" w:hAnsi="宋体" w:eastAsia="宋体" w:cs="宋体"/>
          <w:bCs/>
          <w:color w:val="auto"/>
          <w:spacing w:val="0"/>
          <w:sz w:val="24"/>
          <w:szCs w:val="24"/>
          <w:highlight w:val="none"/>
          <w:lang w:val="en-US" w:eastAsia="zh-CN"/>
        </w:rPr>
        <w:t>终</w:t>
      </w:r>
      <w:r>
        <w:rPr>
          <w:rFonts w:hint="eastAsia" w:ascii="宋体" w:hAnsi="宋体" w:eastAsia="宋体" w:cs="宋体"/>
          <w:bCs/>
          <w:color w:val="auto"/>
          <w:spacing w:val="0"/>
          <w:sz w:val="24"/>
          <w:szCs w:val="24"/>
          <w:highlight w:val="none"/>
          <w:lang w:eastAsia="zh-CN"/>
        </w:rPr>
        <w:t>报价不得超过首次报价，否则作为无效响应处理</w:t>
      </w:r>
      <w:r>
        <w:rPr>
          <w:rFonts w:hint="eastAsia" w:ascii="宋体" w:hAnsi="宋体" w:eastAsia="宋体" w:cs="宋体"/>
          <w:color w:val="auto"/>
          <w:spacing w:val="0"/>
          <w:highlight w:val="none"/>
        </w:rPr>
        <w:t>。</w:t>
      </w:r>
    </w:p>
    <w:p w14:paraId="26536C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四、响应文件有下列情况之一的，</w:t>
      </w:r>
      <w:r>
        <w:rPr>
          <w:rFonts w:hint="eastAsia" w:ascii="宋体" w:hAnsi="宋体" w:eastAsia="宋体" w:cs="宋体"/>
          <w:b/>
          <w:color w:val="auto"/>
          <w:spacing w:val="0"/>
          <w:sz w:val="24"/>
          <w:szCs w:val="24"/>
          <w:highlight w:val="none"/>
          <w:lang w:eastAsia="zh-CN"/>
        </w:rPr>
        <w:t>磋商</w:t>
      </w:r>
      <w:r>
        <w:rPr>
          <w:rFonts w:hint="eastAsia" w:ascii="宋体" w:hAnsi="宋体" w:eastAsia="宋体" w:cs="宋体"/>
          <w:b/>
          <w:color w:val="auto"/>
          <w:spacing w:val="0"/>
          <w:sz w:val="24"/>
          <w:szCs w:val="24"/>
          <w:highlight w:val="none"/>
          <w:lang w:eastAsia="zh-CN"/>
        </w:rPr>
        <w:t>小组应当在资格性、符合性审查时按无效响应文件处理：</w:t>
      </w:r>
    </w:p>
    <w:p w14:paraId="56E4E05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1、未按照</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文件规定要求</w:t>
      </w:r>
      <w:r>
        <w:rPr>
          <w:rFonts w:hint="eastAsia" w:ascii="宋体" w:hAnsi="宋体" w:eastAsia="宋体" w:cs="宋体"/>
          <w:bCs/>
          <w:color w:val="auto"/>
          <w:spacing w:val="0"/>
          <w:sz w:val="24"/>
          <w:szCs w:val="24"/>
          <w:highlight w:val="none"/>
          <w:lang w:val="en-US" w:eastAsia="zh-CN"/>
        </w:rPr>
        <w:t>密封、签署、盖章的</w:t>
      </w:r>
      <w:r>
        <w:rPr>
          <w:rFonts w:hint="eastAsia" w:ascii="宋体" w:hAnsi="宋体" w:eastAsia="宋体" w:cs="宋体"/>
          <w:bCs/>
          <w:color w:val="auto"/>
          <w:spacing w:val="0"/>
          <w:sz w:val="24"/>
          <w:szCs w:val="24"/>
          <w:highlight w:val="none"/>
          <w:lang w:eastAsia="zh-CN"/>
        </w:rPr>
        <w:t>；</w:t>
      </w:r>
    </w:p>
    <w:p w14:paraId="2655F3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2、未标明项目</w:t>
      </w:r>
      <w:r>
        <w:rPr>
          <w:rFonts w:hint="eastAsia" w:ascii="宋体" w:hAnsi="宋体" w:eastAsia="宋体" w:cs="宋体"/>
          <w:bCs/>
          <w:color w:val="auto"/>
          <w:spacing w:val="0"/>
          <w:sz w:val="24"/>
          <w:szCs w:val="24"/>
          <w:highlight w:val="none"/>
          <w:lang w:val="en-US" w:eastAsia="zh-CN"/>
        </w:rPr>
        <w:t>履行期限</w:t>
      </w:r>
      <w:r>
        <w:rPr>
          <w:rFonts w:hint="eastAsia" w:ascii="宋体" w:hAnsi="宋体" w:eastAsia="宋体" w:cs="宋体"/>
          <w:bCs/>
          <w:color w:val="auto"/>
          <w:spacing w:val="0"/>
          <w:sz w:val="24"/>
          <w:szCs w:val="24"/>
          <w:highlight w:val="none"/>
          <w:lang w:eastAsia="zh-CN"/>
        </w:rPr>
        <w:t>或超过</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文件规定的项目</w:t>
      </w:r>
      <w:r>
        <w:rPr>
          <w:rFonts w:hint="eastAsia" w:ascii="宋体" w:hAnsi="宋体" w:eastAsia="宋体" w:cs="宋体"/>
          <w:bCs/>
          <w:color w:val="auto"/>
          <w:spacing w:val="0"/>
          <w:sz w:val="24"/>
          <w:szCs w:val="24"/>
          <w:highlight w:val="none"/>
          <w:lang w:val="en-US" w:eastAsia="zh-CN"/>
        </w:rPr>
        <w:t>履行期限</w:t>
      </w:r>
      <w:r>
        <w:rPr>
          <w:rFonts w:hint="eastAsia" w:ascii="宋体" w:hAnsi="宋体" w:eastAsia="宋体" w:cs="宋体"/>
          <w:bCs/>
          <w:color w:val="auto"/>
          <w:spacing w:val="0"/>
          <w:sz w:val="24"/>
          <w:szCs w:val="24"/>
          <w:highlight w:val="none"/>
          <w:lang w:eastAsia="zh-CN"/>
        </w:rPr>
        <w:t>；</w:t>
      </w:r>
    </w:p>
    <w:p w14:paraId="678D9C4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3、不具备</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文件中规定的资格要求的；</w:t>
      </w:r>
    </w:p>
    <w:p w14:paraId="5920073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4、响应文件附有采购人不能接受条件的；</w:t>
      </w:r>
    </w:p>
    <w:p w14:paraId="240170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eastAsia="zh-CN"/>
        </w:rPr>
      </w:pPr>
      <w:r>
        <w:rPr>
          <w:rFonts w:hint="eastAsia" w:ascii="宋体" w:hAnsi="宋体" w:eastAsia="宋体" w:cs="宋体"/>
          <w:bCs/>
          <w:color w:val="auto"/>
          <w:spacing w:val="0"/>
          <w:sz w:val="24"/>
          <w:szCs w:val="24"/>
          <w:highlight w:val="none"/>
          <w:lang w:eastAsia="zh-CN"/>
        </w:rPr>
        <w:t>5、未按</w:t>
      </w:r>
      <w:r>
        <w:rPr>
          <w:rFonts w:hint="eastAsia" w:ascii="宋体" w:hAnsi="宋体" w:eastAsia="宋体" w:cs="宋体"/>
          <w:bCs/>
          <w:color w:val="auto"/>
          <w:spacing w:val="0"/>
          <w:sz w:val="24"/>
          <w:szCs w:val="24"/>
          <w:highlight w:val="none"/>
          <w:lang w:eastAsia="zh-CN"/>
        </w:rPr>
        <w:t>磋商</w:t>
      </w:r>
      <w:r>
        <w:rPr>
          <w:rFonts w:hint="eastAsia" w:ascii="宋体" w:hAnsi="宋体" w:eastAsia="宋体" w:cs="宋体"/>
          <w:bCs/>
          <w:color w:val="auto"/>
          <w:spacing w:val="0"/>
          <w:sz w:val="24"/>
          <w:szCs w:val="24"/>
          <w:highlight w:val="none"/>
          <w:lang w:eastAsia="zh-CN"/>
        </w:rPr>
        <w:t>文件要求提交有关资料或提交的资料存在虚假成份的。</w:t>
      </w:r>
    </w:p>
    <w:p w14:paraId="3AEF5EF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bCs w:val="0"/>
          <w:color w:val="auto"/>
          <w:spacing w:val="0"/>
          <w:sz w:val="24"/>
          <w:szCs w:val="24"/>
          <w:highlight w:val="none"/>
          <w:lang w:val="en-US" w:eastAsia="zh-CN"/>
        </w:rPr>
      </w:pPr>
      <w:r>
        <w:rPr>
          <w:rFonts w:hint="eastAsia" w:ascii="宋体" w:hAnsi="宋体" w:eastAsia="宋体" w:cs="宋体"/>
          <w:b/>
          <w:bCs w:val="0"/>
          <w:color w:val="auto"/>
          <w:spacing w:val="0"/>
          <w:sz w:val="24"/>
          <w:szCs w:val="24"/>
          <w:highlight w:val="none"/>
          <w:lang w:val="en-US" w:eastAsia="zh-CN"/>
        </w:rPr>
        <w:t>五、在磋商过程中磋商小组发现供应商有下列情形之一的，认定其有围标串标行为，宣布其本次磋商无效：</w:t>
      </w:r>
    </w:p>
    <w:p w14:paraId="67EE7A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1、不同供应商的响应文件两处以上（含两处）错、漏一致或雷同的；</w:t>
      </w:r>
    </w:p>
    <w:p w14:paraId="546FB7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2、不同供应商的响应文件各项报价存在异常一致或者呈规律性变化的；</w:t>
      </w:r>
    </w:p>
    <w:p w14:paraId="6FE5569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3、不同供应商的响应文件由同一单位或者同一个人编制的；</w:t>
      </w:r>
    </w:p>
    <w:p w14:paraId="13360A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4、不同供应商的响应文件中投标资料相互混装或项目班子成员出现同一人的。</w:t>
      </w:r>
    </w:p>
    <w:p w14:paraId="0936D5A5">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lang w:val="en-US" w:eastAsia="zh-CN"/>
        </w:rPr>
        <w:t>六</w:t>
      </w:r>
      <w:r>
        <w:rPr>
          <w:rFonts w:hint="eastAsia" w:ascii="宋体" w:hAnsi="宋体" w:eastAsia="宋体" w:cs="宋体"/>
          <w:b/>
          <w:spacing w:val="0"/>
          <w:sz w:val="24"/>
          <w:szCs w:val="24"/>
          <w:highlight w:val="none"/>
        </w:rPr>
        <w:t>、落实政府采购相关促进、支持政策</w:t>
      </w:r>
    </w:p>
    <w:p w14:paraId="5E2E976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1、落实政府采购促进中小企业发展（监狱企业、残疾人福利性单位视同小微企业）政策：</w:t>
      </w:r>
    </w:p>
    <w:p w14:paraId="5E165D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1.1依据《政府采购促进中小企业发展管理办法》财库（2020）46号文</w:t>
      </w:r>
      <w:r>
        <w:rPr>
          <w:rFonts w:hint="eastAsia" w:ascii="宋体" w:hAnsi="宋体" w:eastAsia="宋体" w:cs="宋体"/>
          <w:color w:val="auto"/>
          <w:spacing w:val="0"/>
          <w:sz w:val="24"/>
          <w:highlight w:val="none"/>
          <w:lang w:val="en-US" w:eastAsia="zh-CN"/>
        </w:rPr>
        <w:t>，</w:t>
      </w:r>
      <w:r>
        <w:rPr>
          <w:rFonts w:hint="eastAsia" w:ascii="宋体" w:hAnsi="宋体" w:eastAsia="宋体" w:cs="宋体"/>
          <w:b w:val="0"/>
          <w:bCs/>
          <w:color w:val="auto"/>
          <w:spacing w:val="0"/>
          <w:sz w:val="24"/>
          <w:szCs w:val="24"/>
          <w:highlight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r>
        <w:rPr>
          <w:rFonts w:hint="eastAsia" w:ascii="宋体" w:hAnsi="宋体" w:eastAsia="宋体" w:cs="宋体"/>
          <w:color w:val="auto"/>
          <w:spacing w:val="0"/>
          <w:sz w:val="24"/>
          <w:highlight w:val="none"/>
          <w:lang w:val="en-US" w:eastAsia="zh-CN"/>
        </w:rPr>
        <w:t>。</w:t>
      </w:r>
    </w:p>
    <w:p w14:paraId="1571158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1.2</w:t>
      </w:r>
      <w:r>
        <w:rPr>
          <w:rFonts w:hint="eastAsia" w:ascii="宋体" w:hAnsi="宋体" w:eastAsia="宋体" w:cs="宋体"/>
          <w:color w:val="auto"/>
          <w:spacing w:val="0"/>
          <w:sz w:val="24"/>
          <w:highlight w:val="none"/>
          <w:lang w:val="en-US" w:eastAsia="zh-CN"/>
        </w:rPr>
        <w:t>依据</w:t>
      </w:r>
      <w:r>
        <w:rPr>
          <w:rFonts w:hint="eastAsia" w:ascii="宋体" w:hAnsi="宋体" w:eastAsia="宋体" w:cs="宋体"/>
          <w:color w:val="auto"/>
          <w:spacing w:val="0"/>
          <w:sz w:val="24"/>
          <w:highlight w:val="none"/>
          <w:lang w:val="en-US" w:eastAsia="zh-CN"/>
        </w:rPr>
        <w:t>《财政部&amp;司法部关于政府采购支持监狱企业发展有关问题的通知》财库（2014）68号文</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5BAE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1.3残疾人福利性单位应符合《三部门联合发布关于促进残疾人就业政府采购政策的通知》财库（2017）141号文设定的相关条件。</w:t>
      </w:r>
    </w:p>
    <w:p w14:paraId="4AB22E1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FF0000"/>
          <w:spacing w:val="0"/>
          <w:sz w:val="24"/>
          <w:highlight w:val="none"/>
          <w:lang w:val="en-US" w:eastAsia="zh-CN"/>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lang w:val="en-US" w:eastAsia="zh-CN"/>
        </w:rPr>
        <w:t>供应商</w:t>
      </w:r>
      <w:r>
        <w:rPr>
          <w:rFonts w:hint="eastAsia" w:ascii="宋体" w:hAnsi="宋体" w:eastAsia="宋体" w:cs="宋体"/>
          <w:color w:val="auto"/>
          <w:spacing w:val="0"/>
          <w:sz w:val="24"/>
          <w:highlight w:val="none"/>
          <w:lang w:val="en-US" w:eastAsia="zh-CN"/>
        </w:rPr>
        <w:t>若为小型和微型企业，必须提供中小企业声明函，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否则在评审时不予认可。</w:t>
      </w:r>
    </w:p>
    <w:p w14:paraId="6946C3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2、落实政府采购强制、优先采购节能产品政策：</w:t>
      </w:r>
    </w:p>
    <w:p w14:paraId="6AD91E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71BE227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2.2“节能产品政府采购清单”以中华人民共和国财政部网站（http</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 mof.gov.cn）、中国政府采购网（http</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//www.ccgp.gov.cn）、国家发展改革委网站 （http</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//hzs.ndrc.gov.cn）和中国质量认证中心网站（http</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//www.cqc.com.cn）为准。</w:t>
      </w:r>
    </w:p>
    <w:p w14:paraId="6065F1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BBB24F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3、落实政府采购优先采购环保产品政策：</w:t>
      </w:r>
    </w:p>
    <w:p w14:paraId="6387D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5D040B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3.2响应产品符合以上文件政策的须单独分项报价，须提供响应产品所在当期环保清单查询页面截图（包含企业名称、品牌、产品名称型号规格、中国环境标志认证证书编、认证证书有效截止日期）（http</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lang w:val="en-US" w:eastAsia="zh-CN"/>
        </w:rPr>
        <w:t>//www.ccgp.gov.cn/search/hbqdchaxun.htm）。</w:t>
      </w:r>
    </w:p>
    <w:p w14:paraId="5B4FD8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0000FF"/>
          <w:spacing w:val="0"/>
          <w:sz w:val="24"/>
          <w:highlight w:val="none"/>
          <w:lang w:val="en-US" w:eastAsia="zh-CN"/>
        </w:rPr>
      </w:pPr>
      <w:r>
        <w:rPr>
          <w:rFonts w:hint="eastAsia" w:ascii="宋体" w:hAnsi="宋体" w:eastAsia="宋体" w:cs="宋体"/>
          <w:color w:val="auto"/>
          <w:spacing w:val="0"/>
          <w:sz w:val="24"/>
          <w:highlight w:val="none"/>
          <w:lang w:val="en-US"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1687E7B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七</w:t>
      </w:r>
      <w:r>
        <w:rPr>
          <w:rFonts w:hint="eastAsia" w:ascii="宋体" w:hAnsi="宋体" w:eastAsia="宋体" w:cs="宋体"/>
          <w:b/>
          <w:color w:val="auto"/>
          <w:spacing w:val="0"/>
          <w:sz w:val="24"/>
          <w:szCs w:val="24"/>
          <w:highlight w:val="none"/>
          <w:lang w:eastAsia="zh-CN"/>
        </w:rPr>
        <w:t>、</w:t>
      </w:r>
      <w:r>
        <w:rPr>
          <w:rFonts w:hint="eastAsia" w:ascii="宋体" w:hAnsi="宋体" w:eastAsia="宋体" w:cs="宋体"/>
          <w:b/>
          <w:color w:val="auto"/>
          <w:spacing w:val="0"/>
          <w:sz w:val="24"/>
          <w:szCs w:val="24"/>
          <w:highlight w:val="none"/>
          <w:lang w:val="en-US" w:eastAsia="zh-CN"/>
        </w:rPr>
        <w:t>评标办法</w:t>
      </w:r>
    </w:p>
    <w:p w14:paraId="2B66272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1、采用综合评分法。</w:t>
      </w:r>
    </w:p>
    <w:p w14:paraId="687E84C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2、只有通过资格性、符合性审查的合格供应商才可进入综合评定和评分。</w:t>
      </w:r>
    </w:p>
    <w:p w14:paraId="35D714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3、磋商小组对各供应商提交的响应文件符合性和技术响应程度、业绩、信誉、综合实力、售后服务承诺、报价等因素，按照磋商文件规定的评分标准进行综合打分</w:t>
      </w:r>
      <w:r>
        <w:rPr>
          <w:rFonts w:hint="eastAsia" w:ascii="宋体" w:hAnsi="宋体" w:eastAsia="宋体" w:cs="宋体"/>
          <w:color w:val="auto"/>
          <w:spacing w:val="0"/>
          <w:sz w:val="24"/>
          <w:szCs w:val="24"/>
          <w:highlight w:val="none"/>
          <w:lang w:eastAsia="zh-CN"/>
        </w:rPr>
        <w:t>。</w:t>
      </w:r>
    </w:p>
    <w:p w14:paraId="17943B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八、定标原则</w:t>
      </w:r>
    </w:p>
    <w:p w14:paraId="5FC271D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磋商小组按照采购需求且综合得分最高、排序第一的原则确定成交供应商</w:t>
      </w:r>
      <w:r>
        <w:rPr>
          <w:rFonts w:hint="eastAsia" w:ascii="宋体" w:hAnsi="宋体" w:eastAsia="宋体" w:cs="宋体"/>
          <w:color w:val="auto"/>
          <w:spacing w:val="0"/>
          <w:sz w:val="24"/>
          <w:szCs w:val="24"/>
          <w:highlight w:val="none"/>
          <w:lang w:eastAsia="zh-CN"/>
        </w:rPr>
        <w:t>。</w:t>
      </w:r>
    </w:p>
    <w:p w14:paraId="7D09C20C">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val="en-US" w:eastAsia="zh-CN"/>
        </w:rPr>
        <w:t>G</w:t>
      </w:r>
      <w:r>
        <w:rPr>
          <w:rFonts w:hint="eastAsia" w:ascii="宋体" w:hAnsi="宋体" w:eastAsia="宋体" w:cs="宋体"/>
          <w:b/>
          <w:color w:val="auto"/>
          <w:spacing w:val="0"/>
          <w:sz w:val="24"/>
          <w:szCs w:val="24"/>
          <w:highlight w:val="none"/>
          <w:u w:val="single"/>
          <w:lang w:eastAsia="zh-CN"/>
        </w:rPr>
        <w:t>）成交通知书及签订合同</w:t>
      </w:r>
    </w:p>
    <w:p w14:paraId="2B289D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eastAsia="zh-CN"/>
        </w:rPr>
        <w:t>一、成交通知</w:t>
      </w:r>
    </w:p>
    <w:p w14:paraId="77ECACB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1、成交</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被正式确定后，采购人将</w:t>
      </w:r>
      <w:r>
        <w:rPr>
          <w:rFonts w:hint="eastAsia" w:ascii="宋体" w:hAnsi="宋体" w:eastAsia="宋体" w:cs="宋体"/>
          <w:color w:val="auto"/>
          <w:spacing w:val="0"/>
          <w:sz w:val="24"/>
          <w:szCs w:val="24"/>
          <w:highlight w:val="none"/>
          <w:lang w:val="en-US" w:eastAsia="zh-CN"/>
        </w:rPr>
        <w:t>在</w:t>
      </w:r>
      <w:r>
        <w:rPr>
          <w:rFonts w:hint="eastAsia" w:ascii="宋体" w:hAnsi="宋体" w:eastAsia="宋体" w:cs="宋体"/>
          <w:color w:val="auto"/>
          <w:spacing w:val="0"/>
          <w:sz w:val="24"/>
          <w:szCs w:val="24"/>
          <w:highlight w:val="none"/>
          <w:lang w:val="en-US" w:eastAsia="zh-CN"/>
        </w:rPr>
        <w:t>黄石临空经济区官网发布</w:t>
      </w:r>
      <w:r>
        <w:rPr>
          <w:rFonts w:hint="eastAsia" w:ascii="宋体" w:hAnsi="宋体" w:eastAsia="宋体" w:cs="宋体"/>
          <w:color w:val="auto"/>
          <w:spacing w:val="0"/>
          <w:sz w:val="24"/>
          <w:szCs w:val="24"/>
          <w:highlight w:val="none"/>
          <w:lang w:eastAsia="zh-CN"/>
        </w:rPr>
        <w:t>结果</w:t>
      </w:r>
      <w:r>
        <w:rPr>
          <w:rFonts w:hint="eastAsia" w:ascii="宋体" w:hAnsi="宋体" w:eastAsia="宋体" w:cs="宋体"/>
          <w:color w:val="auto"/>
          <w:spacing w:val="0"/>
          <w:sz w:val="24"/>
          <w:szCs w:val="24"/>
          <w:highlight w:val="none"/>
          <w:lang w:val="en-US" w:eastAsia="zh-CN"/>
        </w:rPr>
        <w:t>公告</w:t>
      </w:r>
      <w:r>
        <w:rPr>
          <w:rFonts w:hint="eastAsia" w:ascii="宋体" w:hAnsi="宋体" w:eastAsia="宋体" w:cs="宋体"/>
          <w:color w:val="auto"/>
          <w:spacing w:val="0"/>
          <w:sz w:val="24"/>
          <w:szCs w:val="24"/>
          <w:highlight w:val="none"/>
          <w:lang w:eastAsia="zh-CN"/>
        </w:rPr>
        <w:t>。</w:t>
      </w:r>
    </w:p>
    <w:p w14:paraId="540ECF7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2、《成交通知书》将作为签订合同的依据之一。</w:t>
      </w:r>
    </w:p>
    <w:p w14:paraId="024C36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3、结果</w:t>
      </w:r>
      <w:r>
        <w:rPr>
          <w:rFonts w:hint="eastAsia" w:ascii="宋体" w:hAnsi="宋体" w:eastAsia="宋体" w:cs="宋体"/>
          <w:color w:val="auto"/>
          <w:spacing w:val="0"/>
          <w:sz w:val="24"/>
          <w:szCs w:val="24"/>
          <w:highlight w:val="none"/>
          <w:lang w:val="en-US" w:eastAsia="zh-CN"/>
        </w:rPr>
        <w:t>公告</w:t>
      </w:r>
      <w:r>
        <w:rPr>
          <w:rFonts w:hint="eastAsia" w:ascii="宋体" w:hAnsi="宋体" w:eastAsia="宋体" w:cs="宋体"/>
          <w:color w:val="auto"/>
          <w:spacing w:val="0"/>
          <w:sz w:val="24"/>
          <w:szCs w:val="24"/>
          <w:highlight w:val="none"/>
          <w:lang w:eastAsia="zh-CN"/>
        </w:rPr>
        <w:t>公示期满后，</w:t>
      </w:r>
      <w:r>
        <w:rPr>
          <w:rFonts w:hint="eastAsia" w:ascii="宋体" w:hAnsi="宋体" w:eastAsia="宋体" w:cs="宋体"/>
          <w:color w:val="auto"/>
          <w:spacing w:val="0"/>
          <w:sz w:val="24"/>
          <w:szCs w:val="24"/>
          <w:highlight w:val="none"/>
          <w:lang w:val="en-US" w:eastAsia="zh-CN"/>
        </w:rPr>
        <w:t>成交供应商须</w:t>
      </w:r>
      <w:r>
        <w:rPr>
          <w:rFonts w:hint="eastAsia" w:ascii="宋体" w:hAnsi="宋体" w:eastAsia="宋体" w:cs="宋体"/>
          <w:color w:val="auto"/>
          <w:spacing w:val="0"/>
          <w:sz w:val="24"/>
          <w:szCs w:val="24"/>
          <w:highlight w:val="none"/>
          <w:lang w:eastAsia="zh-CN"/>
        </w:rPr>
        <w:t>在</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日</w:t>
      </w:r>
      <w:r>
        <w:rPr>
          <w:rFonts w:hint="eastAsia" w:ascii="宋体" w:hAnsi="宋体" w:eastAsia="宋体" w:cs="宋体"/>
          <w:color w:val="auto"/>
          <w:spacing w:val="0"/>
          <w:sz w:val="24"/>
          <w:szCs w:val="24"/>
          <w:highlight w:val="none"/>
          <w:lang w:val="en-US" w:eastAsia="zh-CN"/>
        </w:rPr>
        <w:t>历天</w:t>
      </w:r>
      <w:r>
        <w:rPr>
          <w:rFonts w:hint="eastAsia" w:ascii="宋体" w:hAnsi="宋体" w:eastAsia="宋体" w:cs="宋体"/>
          <w:color w:val="auto"/>
          <w:spacing w:val="0"/>
          <w:sz w:val="24"/>
          <w:szCs w:val="24"/>
          <w:highlight w:val="none"/>
          <w:lang w:eastAsia="zh-CN"/>
        </w:rPr>
        <w:t>内领取《成交通知书》，</w:t>
      </w:r>
      <w:r>
        <w:rPr>
          <w:rFonts w:hint="eastAsia" w:ascii="宋体" w:hAnsi="宋体" w:eastAsia="宋体" w:cs="宋体"/>
          <w:color w:val="auto"/>
          <w:spacing w:val="0"/>
          <w:sz w:val="24"/>
          <w:szCs w:val="24"/>
          <w:highlight w:val="none"/>
          <w:lang w:val="en-US" w:eastAsia="zh-CN"/>
        </w:rPr>
        <w:t>否则</w:t>
      </w:r>
      <w:r>
        <w:rPr>
          <w:rFonts w:hint="eastAsia" w:ascii="宋体" w:hAnsi="宋体" w:eastAsia="宋体" w:cs="宋体"/>
          <w:color w:val="auto"/>
          <w:spacing w:val="0"/>
          <w:sz w:val="24"/>
          <w:szCs w:val="24"/>
          <w:highlight w:val="none"/>
          <w:lang w:eastAsia="zh-CN"/>
        </w:rPr>
        <w:t>视为自动放弃。</w:t>
      </w:r>
    </w:p>
    <w:p w14:paraId="4199C30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b/>
          <w:color w:val="auto"/>
          <w:spacing w:val="0"/>
          <w:sz w:val="24"/>
          <w:szCs w:val="24"/>
          <w:highlight w:val="none"/>
          <w:lang w:eastAsia="zh-CN"/>
        </w:rPr>
        <w:t>签订合同</w:t>
      </w:r>
    </w:p>
    <w:p w14:paraId="32BD28F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1、采购人和成交供应商应在收到《成交通知书》后及时签订</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lang w:eastAsia="zh-CN"/>
        </w:rPr>
        <w:t>合同，最迟不得超过</w:t>
      </w:r>
      <w:r>
        <w:rPr>
          <w:rFonts w:hint="eastAsia" w:ascii="宋体" w:hAnsi="宋体" w:eastAsia="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lang w:val="en-US" w:eastAsia="zh-CN"/>
        </w:rPr>
        <w:t>日历天</w:t>
      </w:r>
      <w:r>
        <w:rPr>
          <w:rFonts w:hint="eastAsia" w:ascii="宋体" w:hAnsi="宋体" w:eastAsia="宋体" w:cs="宋体"/>
          <w:color w:val="auto"/>
          <w:spacing w:val="0"/>
          <w:sz w:val="24"/>
          <w:szCs w:val="24"/>
          <w:highlight w:val="none"/>
          <w:lang w:eastAsia="zh-CN"/>
        </w:rPr>
        <w:t>。</w:t>
      </w:r>
    </w:p>
    <w:p w14:paraId="62C2400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、响应文件、答疑及澄清文件，均为签订合同的依据。</w:t>
      </w:r>
    </w:p>
    <w:p w14:paraId="33DCA2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采购人不得向成交供应商提出超出</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文件以外的任何要求作为签订合同的条件，采购人与成交供应商不得订立背离</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文件确定的采购标的、规格型号、采购金额、采购数量、技术和服务要求等实质性内容的协议。</w:t>
      </w:r>
    </w:p>
    <w:p w14:paraId="0AD0F9F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除不可抗力等因素外，成交通知书发出后，采购人改变成交结果，或者成交供应商拒绝签订采购合同的，应当承担相应的法律责任。</w:t>
      </w:r>
    </w:p>
    <w:p w14:paraId="040702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成交供应商拒绝签订采购合同的，采购人可以按照《政府采购</w:t>
      </w:r>
      <w:r>
        <w:rPr>
          <w:rFonts w:hint="eastAsia" w:ascii="宋体" w:hAnsi="宋体" w:eastAsia="宋体" w:cs="宋体"/>
          <w:color w:val="auto"/>
          <w:spacing w:val="0"/>
          <w:sz w:val="24"/>
          <w:szCs w:val="24"/>
          <w:highlight w:val="none"/>
          <w:lang w:val="en-US" w:eastAsia="zh-CN"/>
        </w:rPr>
        <w:t>非招标采</w:t>
      </w:r>
      <w:r>
        <w:rPr>
          <w:rFonts w:hint="eastAsia" w:ascii="宋体" w:hAnsi="宋体" w:eastAsia="宋体" w:cs="宋体"/>
          <w:color w:val="auto"/>
          <w:spacing w:val="0"/>
          <w:sz w:val="24"/>
          <w:szCs w:val="24"/>
          <w:highlight w:val="none"/>
          <w:lang w:eastAsia="zh-CN"/>
        </w:rPr>
        <w:t>购方式管理办法》第</w:t>
      </w:r>
      <w:r>
        <w:rPr>
          <w:rFonts w:hint="eastAsia" w:ascii="宋体" w:hAnsi="宋体" w:eastAsia="宋体" w:cs="宋体"/>
          <w:color w:val="auto"/>
          <w:spacing w:val="0"/>
          <w:sz w:val="24"/>
          <w:szCs w:val="24"/>
          <w:highlight w:val="none"/>
          <w:lang w:val="en-US" w:eastAsia="zh-CN"/>
        </w:rPr>
        <w:t>二十二</w:t>
      </w:r>
      <w:r>
        <w:rPr>
          <w:rFonts w:hint="eastAsia" w:ascii="宋体" w:hAnsi="宋体" w:eastAsia="宋体" w:cs="宋体"/>
          <w:color w:val="auto"/>
          <w:spacing w:val="0"/>
          <w:sz w:val="24"/>
          <w:szCs w:val="24"/>
          <w:highlight w:val="none"/>
          <w:lang w:eastAsia="zh-CN"/>
        </w:rPr>
        <w:t>条规定的原则确定其他供应商作为成交供应商并签订采购合同，也可以重新开展采购活动。拒绝签订采购合同的成交供应商不得参加对该项目重新开展的采购活动。</w:t>
      </w:r>
    </w:p>
    <w:p w14:paraId="6A35117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6、采购人应当自政府采购合同签订之日起2个工作日内，将政府采购合同在省级以上人民政府财政部门指定的媒体上公告，但政府采购合同中涉及国家秘密、商业秘密的内容除外。</w:t>
      </w:r>
    </w:p>
    <w:p w14:paraId="0697734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采购人应当按照政府采购合同规定，及时向成交供应商支付采购资金。</w:t>
      </w:r>
    </w:p>
    <w:p w14:paraId="64DFDA7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val="en-US" w:eastAsia="zh-CN"/>
        </w:rPr>
        <w:t>H</w:t>
      </w:r>
      <w:r>
        <w:rPr>
          <w:rFonts w:hint="eastAsia" w:ascii="宋体" w:hAnsi="宋体" w:eastAsia="宋体" w:cs="宋体"/>
          <w:b/>
          <w:color w:val="auto"/>
          <w:spacing w:val="0"/>
          <w:sz w:val="24"/>
          <w:szCs w:val="24"/>
          <w:highlight w:val="none"/>
          <w:u w:val="single"/>
          <w:lang w:eastAsia="zh-CN"/>
        </w:rPr>
        <w:t>）质疑和投诉</w:t>
      </w:r>
    </w:p>
    <w:p w14:paraId="3A6A948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lang w:val="en-US" w:eastAsia="zh-CN"/>
        </w:rPr>
        <w:t>一</w:t>
      </w:r>
      <w:r>
        <w:rPr>
          <w:rFonts w:hint="eastAsia" w:ascii="宋体" w:hAnsi="宋体" w:eastAsia="宋体" w:cs="宋体"/>
          <w:b/>
          <w:color w:val="auto"/>
          <w:spacing w:val="0"/>
          <w:sz w:val="24"/>
          <w:szCs w:val="24"/>
          <w:highlight w:val="none"/>
          <w:lang w:eastAsia="zh-CN"/>
        </w:rPr>
        <w:t>、质疑</w:t>
      </w:r>
    </w:p>
    <w:p w14:paraId="0A824E4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供应商认为采购文件、</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过程和成交结果使自己的权益受到损害的，可以在知道或者应知其权益受到损害之日起7个工作日内，以书面形式向采购人、采购代理机构一次性提出针对同一采购程序环节的质疑。</w:t>
      </w:r>
    </w:p>
    <w:p w14:paraId="5524AA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A9AE76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2.1 供应商的姓名或者名称、地址、邮编、联系人及联系电话（供应商为自然人的，应当由本人签字；供应商为法人或者其他组织的，应当由</w:t>
      </w:r>
      <w:r>
        <w:rPr>
          <w:rFonts w:hint="eastAsia" w:ascii="宋体" w:hAnsi="宋体" w:eastAsia="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、主要负责人，或者</w:t>
      </w:r>
      <w:r>
        <w:rPr>
          <w:rFonts w:hint="eastAsia" w:ascii="宋体" w:hAnsi="宋体" w:eastAsia="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eastAsia="zh-CN"/>
        </w:rPr>
        <w:t>授权</w:t>
      </w:r>
      <w:r>
        <w:rPr>
          <w:rFonts w:hint="eastAsia" w:ascii="宋体" w:hAnsi="宋体" w:eastAsia="宋体" w:cs="宋体"/>
          <w:color w:val="auto"/>
          <w:spacing w:val="0"/>
          <w:sz w:val="24"/>
          <w:szCs w:val="24"/>
          <w:highlight w:val="none"/>
          <w:lang w:val="en-US" w:eastAsia="zh-CN"/>
        </w:rPr>
        <w:t>人签字</w:t>
      </w:r>
      <w:r>
        <w:rPr>
          <w:rFonts w:hint="eastAsia" w:ascii="宋体" w:hAnsi="宋体" w:eastAsia="宋体" w:cs="宋体"/>
          <w:color w:val="auto"/>
          <w:spacing w:val="0"/>
          <w:sz w:val="24"/>
          <w:szCs w:val="24"/>
          <w:highlight w:val="none"/>
          <w:lang w:eastAsia="zh-CN"/>
        </w:rPr>
        <w:t>（签</w:t>
      </w:r>
      <w:r>
        <w:rPr>
          <w:rFonts w:hint="eastAsia" w:ascii="宋体" w:hAnsi="宋体" w:eastAsia="宋体" w:cs="宋体"/>
          <w:color w:val="auto"/>
          <w:spacing w:val="0"/>
          <w:sz w:val="24"/>
          <w:szCs w:val="24"/>
          <w:highlight w:val="none"/>
          <w:lang w:val="en-US" w:eastAsia="zh-CN"/>
        </w:rPr>
        <w:t>章</w:t>
      </w:r>
      <w:r>
        <w:rPr>
          <w:rFonts w:hint="eastAsia" w:ascii="宋体" w:hAnsi="宋体" w:eastAsia="宋体" w:cs="宋体"/>
          <w:color w:val="auto"/>
          <w:spacing w:val="0"/>
          <w:sz w:val="24"/>
          <w:szCs w:val="24"/>
          <w:highlight w:val="none"/>
          <w:lang w:eastAsia="zh-CN"/>
        </w:rPr>
        <w:t>）并加盖公章。供应商</w:t>
      </w:r>
      <w:r>
        <w:rPr>
          <w:rFonts w:hint="eastAsia" w:ascii="宋体" w:hAnsi="宋体" w:eastAsia="宋体" w:cs="宋体"/>
          <w:color w:val="auto"/>
          <w:spacing w:val="0"/>
          <w:sz w:val="24"/>
          <w:szCs w:val="24"/>
          <w:highlight w:val="none"/>
          <w:lang w:val="en-US" w:eastAsia="zh-CN"/>
        </w:rPr>
        <w:t>被</w:t>
      </w:r>
      <w:r>
        <w:rPr>
          <w:rFonts w:hint="eastAsia" w:ascii="宋体" w:hAnsi="宋体" w:eastAsia="宋体" w:cs="宋体"/>
          <w:color w:val="auto"/>
          <w:spacing w:val="0"/>
          <w:sz w:val="24"/>
          <w:szCs w:val="24"/>
          <w:highlight w:val="none"/>
          <w:lang w:eastAsia="zh-CN"/>
        </w:rPr>
        <w:t>授权</w:t>
      </w:r>
      <w:r>
        <w:rPr>
          <w:rFonts w:hint="eastAsia" w:ascii="宋体" w:hAnsi="宋体" w:eastAsia="宋体" w:cs="宋体"/>
          <w:color w:val="auto"/>
          <w:spacing w:val="0"/>
          <w:sz w:val="24"/>
          <w:szCs w:val="24"/>
          <w:highlight w:val="none"/>
          <w:lang w:val="en-US" w:eastAsia="zh-CN"/>
        </w:rPr>
        <w:t>人</w:t>
      </w:r>
      <w:r>
        <w:rPr>
          <w:rFonts w:hint="eastAsia" w:ascii="宋体" w:hAnsi="宋体" w:eastAsia="宋体" w:cs="宋体"/>
          <w:color w:val="auto"/>
          <w:spacing w:val="0"/>
          <w:sz w:val="24"/>
          <w:szCs w:val="24"/>
          <w:highlight w:val="none"/>
          <w:lang w:eastAsia="zh-CN"/>
        </w:rPr>
        <w:t>办理质疑事务的，应当提供授权委托书，授权委托书应当载明委托代理的具体权限和事项）；</w:t>
      </w:r>
    </w:p>
    <w:p w14:paraId="713C199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2.2 质疑项目的名称、编号；</w:t>
      </w:r>
    </w:p>
    <w:p w14:paraId="0BE2F1A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2.3 具体、明确的质疑事项和与质疑事项相关的请求；</w:t>
      </w:r>
    </w:p>
    <w:p w14:paraId="000FE9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2.4 质疑事项的事实根据、及其他必要的证明材料（供应商提供的证明材料属于其他供应商响应文件未公开内容的，应当提供书面材料证明其合法来源）；</w:t>
      </w:r>
    </w:p>
    <w:p w14:paraId="4CA7D1C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2.5 必要的法律依据；</w:t>
      </w:r>
    </w:p>
    <w:p w14:paraId="75385B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2.6 提起质疑的日期。</w:t>
      </w:r>
    </w:p>
    <w:p w14:paraId="0953AC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质疑函不符合上述要求的，采购人或</w:t>
      </w:r>
      <w:r>
        <w:rPr>
          <w:rFonts w:hint="eastAsia" w:ascii="宋体" w:hAnsi="宋体" w:eastAsia="宋体" w:cs="宋体"/>
          <w:color w:val="auto"/>
          <w:spacing w:val="0"/>
          <w:sz w:val="24"/>
          <w:szCs w:val="24"/>
          <w:highlight w:val="none"/>
          <w:lang w:val="en-US" w:eastAsia="zh-CN"/>
        </w:rPr>
        <w:t>政府采购</w:t>
      </w:r>
      <w:r>
        <w:rPr>
          <w:rFonts w:hint="eastAsia" w:ascii="宋体" w:hAnsi="宋体" w:eastAsia="宋体" w:cs="宋体"/>
          <w:color w:val="auto"/>
          <w:spacing w:val="0"/>
          <w:sz w:val="24"/>
          <w:szCs w:val="24"/>
          <w:highlight w:val="none"/>
          <w:lang w:eastAsia="zh-CN"/>
        </w:rPr>
        <w:t>代理机构应书面告知具体事项，供应商应当按要求进行修改或补充，并在质疑有效期限内提交。</w:t>
      </w:r>
    </w:p>
    <w:p w14:paraId="29B3E54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4、供应商应知其权益受到损害之日是指：</w:t>
      </w:r>
    </w:p>
    <w:p w14:paraId="6F60A93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4.1 对可以质疑的采购文件提出质疑的，为收到采购文件之日或者采购文件公告期限届满之日；</w:t>
      </w:r>
    </w:p>
    <w:p w14:paraId="060C7E0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4.2 对</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过程提出质疑的，为各</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程序环节结束之日；</w:t>
      </w:r>
    </w:p>
    <w:p w14:paraId="07AD7D3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4.3 对成交结果提出质疑的，为成交公告期限届满之日。</w:t>
      </w:r>
    </w:p>
    <w:p w14:paraId="2A25E3F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二、质疑不予受理的情形</w:t>
      </w:r>
    </w:p>
    <w:p w14:paraId="62257A8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供应商未按本章规定的时限、内容及方式进行质疑的，采购代理机构不予受理。</w:t>
      </w:r>
    </w:p>
    <w:p w14:paraId="5D339A8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三、投诉</w:t>
      </w:r>
    </w:p>
    <w:p w14:paraId="1EBDE1E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1E70EDBA">
      <w:pPr>
        <w:keepNext w:val="0"/>
        <w:keepLines w:val="0"/>
        <w:pageBreakBefore w:val="0"/>
        <w:widowControl/>
        <w:kinsoku/>
        <w:wordWrap/>
        <w:overflowPunct/>
        <w:topLinePunct w:val="0"/>
        <w:autoSpaceDE/>
        <w:autoSpaceDN/>
        <w:bidi w:val="0"/>
        <w:adjustRightInd/>
        <w:snapToGrid/>
        <w:spacing w:line="500" w:lineRule="exact"/>
        <w:ind w:right="0" w:firstLine="0" w:firstLineChars="0"/>
        <w:jc w:val="both"/>
        <w:textAlignment w:val="auto"/>
        <w:rPr>
          <w:rFonts w:hint="eastAsia" w:ascii="宋体" w:hAnsi="宋体" w:eastAsia="宋体" w:cs="宋体"/>
          <w:b/>
          <w:color w:val="auto"/>
          <w:spacing w:val="0"/>
          <w:sz w:val="24"/>
          <w:szCs w:val="24"/>
          <w:highlight w:val="none"/>
          <w:u w:val="single"/>
          <w:lang w:eastAsia="zh-CN"/>
        </w:rPr>
      </w:pPr>
      <w:r>
        <w:rPr>
          <w:rFonts w:hint="eastAsia" w:ascii="宋体" w:hAnsi="宋体" w:eastAsia="宋体" w:cs="宋体"/>
          <w:b/>
          <w:color w:val="auto"/>
          <w:spacing w:val="0"/>
          <w:sz w:val="24"/>
          <w:szCs w:val="24"/>
          <w:highlight w:val="none"/>
          <w:u w:val="single"/>
          <w:lang w:val="en-US" w:eastAsia="zh-CN"/>
        </w:rPr>
        <w:t>I</w:t>
      </w:r>
      <w:r>
        <w:rPr>
          <w:rFonts w:hint="eastAsia" w:ascii="宋体" w:hAnsi="宋体" w:eastAsia="宋体" w:cs="宋体"/>
          <w:b/>
          <w:color w:val="auto"/>
          <w:spacing w:val="0"/>
          <w:sz w:val="24"/>
          <w:szCs w:val="24"/>
          <w:highlight w:val="none"/>
          <w:u w:val="single"/>
          <w:lang w:eastAsia="zh-CN"/>
        </w:rPr>
        <w:t>）相关注意事项</w:t>
      </w:r>
    </w:p>
    <w:p w14:paraId="7105F79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单位负责人为同一人或者存在直接控股、管理关系的不同供应商，不得参加本项目同一合同项下的政府采购活动。</w:t>
      </w:r>
    </w:p>
    <w:p w14:paraId="2E8845C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2、为本采购项目提供整体设计、规范编制或者项目管理、监理、检测等服务的，不得再参加本项目的其他招标采购活动。</w:t>
      </w:r>
    </w:p>
    <w:p w14:paraId="0E60B32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、供应商不得与采购人和采购代理机构有任何隶属关系或其他利益关系。</w:t>
      </w:r>
    </w:p>
    <w:p w14:paraId="673B0A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、开标及</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时，供应商</w:t>
      </w:r>
      <w:r>
        <w:rPr>
          <w:rFonts w:hint="eastAsia" w:ascii="宋体" w:hAnsi="宋体" w:eastAsia="宋体" w:cs="宋体"/>
          <w:color w:val="auto"/>
          <w:spacing w:val="0"/>
          <w:sz w:val="24"/>
          <w:szCs w:val="24"/>
          <w:highlight w:val="none"/>
          <w:lang w:eastAsia="zh-CN"/>
        </w:rPr>
        <w:t>法定代表人</w:t>
      </w:r>
      <w:r>
        <w:rPr>
          <w:rFonts w:hint="eastAsia" w:ascii="宋体" w:hAnsi="宋体" w:eastAsia="宋体" w:cs="宋体"/>
          <w:color w:val="auto"/>
          <w:spacing w:val="0"/>
          <w:sz w:val="24"/>
          <w:szCs w:val="24"/>
          <w:highlight w:val="none"/>
          <w:lang w:eastAsia="zh-CN"/>
        </w:rPr>
        <w:t>必</w:t>
      </w:r>
      <w:r>
        <w:rPr>
          <w:rFonts w:hint="eastAsia" w:ascii="宋体" w:hAnsi="宋体" w:eastAsia="宋体" w:cs="宋体"/>
          <w:color w:val="auto"/>
          <w:spacing w:val="0"/>
          <w:sz w:val="24"/>
          <w:szCs w:val="24"/>
          <w:highlight w:val="none"/>
          <w:lang w:val="en-US" w:eastAsia="zh-CN"/>
        </w:rPr>
        <w:t>须</w:t>
      </w:r>
      <w:r>
        <w:rPr>
          <w:rFonts w:hint="eastAsia" w:ascii="宋体" w:hAnsi="宋体" w:eastAsia="宋体" w:cs="宋体"/>
          <w:color w:val="auto"/>
          <w:spacing w:val="0"/>
          <w:sz w:val="24"/>
          <w:szCs w:val="24"/>
          <w:highlight w:val="none"/>
          <w:lang w:eastAsia="zh-CN"/>
        </w:rPr>
        <w:t>按</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文件规定的</w:t>
      </w:r>
      <w:r>
        <w:rPr>
          <w:rFonts w:hint="eastAsia" w:ascii="宋体" w:hAnsi="宋体" w:eastAsia="宋体" w:cs="宋体"/>
          <w:color w:val="auto"/>
          <w:spacing w:val="0"/>
          <w:sz w:val="24"/>
          <w:szCs w:val="24"/>
          <w:highlight w:val="none"/>
          <w:lang w:eastAsia="zh-CN"/>
        </w:rPr>
        <w:t>开标方式进行</w:t>
      </w:r>
      <w:r>
        <w:rPr>
          <w:rFonts w:hint="eastAsia" w:ascii="宋体" w:hAnsi="宋体" w:eastAsia="宋体" w:cs="宋体"/>
          <w:color w:val="auto"/>
          <w:spacing w:val="0"/>
          <w:sz w:val="24"/>
          <w:szCs w:val="24"/>
          <w:highlight w:val="none"/>
          <w:lang w:val="en-US" w:eastAsia="zh-CN"/>
        </w:rPr>
        <w:t>提交</w:t>
      </w:r>
      <w:r>
        <w:rPr>
          <w:rFonts w:hint="eastAsia" w:ascii="宋体" w:hAnsi="宋体" w:eastAsia="宋体" w:cs="宋体"/>
          <w:color w:val="auto"/>
          <w:spacing w:val="0"/>
          <w:sz w:val="24"/>
          <w:szCs w:val="24"/>
          <w:highlight w:val="none"/>
          <w:lang w:eastAsia="zh-CN"/>
        </w:rPr>
        <w:t>有效的身份证明，否则产生的不利后果由供应商自行承担。</w:t>
      </w:r>
    </w:p>
    <w:p w14:paraId="029A733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、各供应商应保证：响应文件中涉及到的所有内容，不会出现因第三方提出侵权而引发法律及经济纠纷，不论何种情况下若发生此类情况，其相应责任由供应商自行承担。</w:t>
      </w:r>
    </w:p>
    <w:p w14:paraId="0B52463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、开标、评标期间，供应商不得向评委询问评标情况，不得进行旨在影响评标结果的活动。</w:t>
      </w:r>
    </w:p>
    <w:p w14:paraId="5E4E15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、为了保证评标的公正性，除</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外，评委不得与供应商交换意见。无论评标工作结束与否，参与评标的任何人不得私下向外透露评标中的任何情况。</w:t>
      </w:r>
    </w:p>
    <w:p w14:paraId="15EB5C2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小组不向</w:t>
      </w:r>
      <w:r>
        <w:rPr>
          <w:rFonts w:hint="eastAsia" w:ascii="宋体" w:hAnsi="宋体" w:eastAsia="宋体" w:cs="宋体"/>
          <w:color w:val="auto"/>
          <w:spacing w:val="0"/>
          <w:sz w:val="24"/>
          <w:szCs w:val="24"/>
          <w:highlight w:val="none"/>
          <w:lang w:val="en-US" w:eastAsia="zh-CN"/>
        </w:rPr>
        <w:t>被否决</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资格的供应商</w:t>
      </w:r>
      <w:r>
        <w:rPr>
          <w:rFonts w:hint="eastAsia" w:ascii="宋体" w:hAnsi="宋体" w:eastAsia="宋体" w:cs="宋体"/>
          <w:color w:val="auto"/>
          <w:spacing w:val="0"/>
          <w:sz w:val="24"/>
          <w:szCs w:val="24"/>
          <w:highlight w:val="none"/>
          <w:lang w:eastAsia="zh-CN"/>
        </w:rPr>
        <w:t>解释</w:t>
      </w:r>
      <w:r>
        <w:rPr>
          <w:rFonts w:hint="eastAsia" w:ascii="宋体" w:hAnsi="宋体" w:eastAsia="宋体" w:cs="宋体"/>
          <w:color w:val="auto"/>
          <w:spacing w:val="0"/>
          <w:sz w:val="24"/>
          <w:szCs w:val="24"/>
          <w:highlight w:val="none"/>
          <w:lang w:val="en-US" w:eastAsia="zh-CN"/>
        </w:rPr>
        <w:t>否决</w:t>
      </w:r>
      <w:r>
        <w:rPr>
          <w:rFonts w:hint="eastAsia" w:ascii="宋体" w:hAnsi="宋体" w:eastAsia="宋体" w:cs="宋体"/>
          <w:color w:val="auto"/>
          <w:spacing w:val="0"/>
          <w:sz w:val="24"/>
          <w:szCs w:val="24"/>
          <w:highlight w:val="none"/>
          <w:lang w:eastAsia="zh-CN"/>
        </w:rPr>
        <w:t>原因，不退还其响应文件。</w:t>
      </w:r>
    </w:p>
    <w:p w14:paraId="339D0F8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lang w:eastAsia="zh-CN"/>
        </w:rPr>
        <w:t>、供应商应本着公平竞争的原则参与</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，不得用任何方式对其</w:t>
      </w:r>
      <w:r>
        <w:rPr>
          <w:rFonts w:hint="eastAsia" w:ascii="宋体" w:hAnsi="宋体" w:eastAsia="宋体" w:cs="宋体"/>
          <w:color w:val="auto"/>
          <w:spacing w:val="0"/>
          <w:sz w:val="24"/>
          <w:szCs w:val="24"/>
          <w:highlight w:val="none"/>
          <w:lang w:val="en-US" w:eastAsia="zh-CN"/>
        </w:rPr>
        <w:t>他</w:t>
      </w:r>
      <w:r>
        <w:rPr>
          <w:rFonts w:hint="eastAsia" w:ascii="宋体" w:hAnsi="宋体" w:eastAsia="宋体" w:cs="宋体"/>
          <w:color w:val="auto"/>
          <w:spacing w:val="0"/>
          <w:sz w:val="24"/>
          <w:szCs w:val="24"/>
          <w:highlight w:val="none"/>
          <w:lang w:eastAsia="zh-CN"/>
        </w:rPr>
        <w:t>供应商恶意攻击。</w:t>
      </w:r>
    </w:p>
    <w:p w14:paraId="51C5B1A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eastAsia="zh-CN"/>
        </w:rPr>
        <w:t>、供应商如有违反上述要求或违反国家法律、法规的行为，无论评标结果如何，其</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lang w:eastAsia="zh-CN"/>
        </w:rPr>
        <w:t>资格将被</w:t>
      </w:r>
      <w:r>
        <w:rPr>
          <w:rFonts w:hint="eastAsia" w:ascii="宋体" w:hAnsi="宋体" w:eastAsia="宋体" w:cs="宋体"/>
          <w:color w:val="auto"/>
          <w:spacing w:val="0"/>
          <w:sz w:val="24"/>
          <w:szCs w:val="24"/>
          <w:highlight w:val="none"/>
          <w:lang w:val="en-US" w:eastAsia="zh-CN"/>
        </w:rPr>
        <w:t>否决</w:t>
      </w:r>
      <w:r>
        <w:rPr>
          <w:rFonts w:hint="eastAsia" w:ascii="宋体" w:hAnsi="宋体" w:eastAsia="宋体" w:cs="宋体"/>
          <w:color w:val="auto"/>
          <w:spacing w:val="0"/>
          <w:sz w:val="24"/>
          <w:szCs w:val="24"/>
          <w:highlight w:val="none"/>
          <w:lang w:eastAsia="zh-CN"/>
        </w:rPr>
        <w:t>。</w:t>
      </w:r>
    </w:p>
    <w:p w14:paraId="3358E57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成交供应商</w:t>
      </w:r>
      <w:r>
        <w:rPr>
          <w:rFonts w:hint="eastAsia" w:ascii="宋体" w:hAnsi="宋体" w:eastAsia="宋体" w:cs="宋体"/>
          <w:color w:val="auto"/>
          <w:spacing w:val="0"/>
          <w:sz w:val="24"/>
          <w:szCs w:val="24"/>
          <w:highlight w:val="none"/>
          <w:lang w:eastAsia="zh-CN"/>
        </w:rPr>
        <w:t>不能按</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val="en-US" w:eastAsia="zh-CN"/>
        </w:rPr>
        <w:t>文件</w:t>
      </w:r>
      <w:r>
        <w:rPr>
          <w:rFonts w:hint="eastAsia" w:ascii="宋体" w:hAnsi="宋体" w:eastAsia="宋体" w:cs="宋体"/>
          <w:color w:val="auto"/>
          <w:spacing w:val="0"/>
          <w:sz w:val="24"/>
          <w:szCs w:val="24"/>
          <w:highlight w:val="none"/>
          <w:lang w:eastAsia="zh-CN"/>
        </w:rPr>
        <w:t>规定的时间</w:t>
      </w:r>
      <w:r>
        <w:rPr>
          <w:rFonts w:hint="eastAsia" w:ascii="宋体" w:hAnsi="宋体" w:eastAsia="宋体" w:cs="宋体"/>
          <w:color w:val="auto"/>
          <w:spacing w:val="0"/>
          <w:sz w:val="24"/>
          <w:szCs w:val="24"/>
          <w:highlight w:val="none"/>
          <w:lang w:val="en-US" w:eastAsia="zh-CN"/>
        </w:rPr>
        <w:t>履约</w:t>
      </w:r>
      <w:r>
        <w:rPr>
          <w:rFonts w:hint="eastAsia" w:ascii="宋体" w:hAnsi="宋体" w:eastAsia="宋体" w:cs="宋体"/>
          <w:color w:val="auto"/>
          <w:spacing w:val="0"/>
          <w:sz w:val="24"/>
          <w:szCs w:val="24"/>
          <w:highlight w:val="none"/>
          <w:lang w:eastAsia="zh-CN"/>
        </w:rPr>
        <w:t>，或在合同规定的</w:t>
      </w:r>
      <w:r>
        <w:rPr>
          <w:rFonts w:hint="eastAsia" w:ascii="宋体" w:hAnsi="宋体" w:eastAsia="宋体" w:cs="宋体"/>
          <w:color w:val="auto"/>
          <w:spacing w:val="0"/>
          <w:sz w:val="24"/>
          <w:szCs w:val="24"/>
          <w:highlight w:val="none"/>
          <w:lang w:val="en-US" w:eastAsia="zh-CN"/>
        </w:rPr>
        <w:t>履行期限</w:t>
      </w:r>
      <w:r>
        <w:rPr>
          <w:rFonts w:hint="eastAsia" w:ascii="宋体" w:hAnsi="宋体" w:eastAsia="宋体" w:cs="宋体"/>
          <w:color w:val="auto"/>
          <w:spacing w:val="0"/>
          <w:sz w:val="24"/>
          <w:szCs w:val="24"/>
          <w:highlight w:val="none"/>
          <w:lang w:eastAsia="zh-CN"/>
        </w:rPr>
        <w:t>内达不到验收标准的，</w:t>
      </w:r>
      <w:r>
        <w:rPr>
          <w:rFonts w:hint="eastAsia" w:ascii="宋体" w:hAnsi="宋体" w:eastAsia="宋体" w:cs="宋体"/>
          <w:color w:val="auto"/>
          <w:spacing w:val="0"/>
          <w:sz w:val="24"/>
          <w:szCs w:val="24"/>
          <w:highlight w:val="none"/>
          <w:lang w:val="en-US" w:eastAsia="zh-CN"/>
        </w:rPr>
        <w:t>成交供应商</w:t>
      </w:r>
      <w:r>
        <w:rPr>
          <w:rFonts w:hint="eastAsia" w:ascii="宋体" w:hAnsi="宋体" w:eastAsia="宋体" w:cs="宋体"/>
          <w:color w:val="auto"/>
          <w:spacing w:val="0"/>
          <w:sz w:val="24"/>
          <w:szCs w:val="24"/>
          <w:highlight w:val="none"/>
          <w:lang w:eastAsia="zh-CN"/>
        </w:rPr>
        <w:t>须向采购人支付本合同总价5%的违约金。</w:t>
      </w:r>
    </w:p>
    <w:p w14:paraId="126B0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sz w:val="28"/>
          <w:szCs w:val="28"/>
          <w:highlight w:val="none"/>
        </w:rPr>
        <w:br w:type="page"/>
      </w:r>
      <w:r>
        <w:rPr>
          <w:rFonts w:hint="eastAsia" w:ascii="宋体" w:hAnsi="宋体" w:eastAsia="宋体" w:cs="宋体"/>
          <w:b/>
          <w:bCs/>
          <w:i w:val="0"/>
          <w:iCs w:val="0"/>
          <w:color w:val="auto"/>
          <w:kern w:val="2"/>
          <w:sz w:val="36"/>
          <w:szCs w:val="36"/>
          <w:highlight w:val="none"/>
          <w:shd w:val="clear" w:color="auto" w:fill="FFFFFF"/>
          <w:lang w:val="en-US" w:eastAsia="zh-CN" w:bidi="ar-SA"/>
        </w:rPr>
        <w:t>第三章  项目技术、服务及商务要求</w:t>
      </w:r>
    </w:p>
    <w:p w14:paraId="0F3624E2">
      <w:pPr>
        <w:spacing w:line="240" w:lineRule="atLeast"/>
        <w:ind w:firstLine="420" w:firstLineChars="200"/>
        <w:rPr>
          <w:rFonts w:hint="eastAsia" w:ascii="宋体" w:hAnsi="宋体" w:eastAsia="宋体" w:cs="宋体"/>
          <w:b/>
          <w:color w:val="auto"/>
          <w:sz w:val="21"/>
          <w:szCs w:val="21"/>
          <w:highlight w:val="none"/>
          <w:u w:val="single"/>
          <w:lang w:val="zh-CN" w:eastAsia="zh-CN"/>
        </w:rPr>
      </w:pPr>
    </w:p>
    <w:p w14:paraId="1C1008B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kern w:val="21"/>
          <w:sz w:val="24"/>
          <w:szCs w:val="24"/>
          <w:highlight w:val="none"/>
          <w:lang w:eastAsia="zh-CN"/>
        </w:rPr>
      </w:pPr>
      <w:r>
        <w:rPr>
          <w:rFonts w:hint="eastAsia" w:ascii="宋体" w:hAnsi="宋体" w:eastAsia="宋体" w:cs="宋体"/>
          <w:b/>
          <w:kern w:val="21"/>
          <w:sz w:val="24"/>
          <w:szCs w:val="24"/>
          <w:highlight w:val="none"/>
          <w:lang w:val="en-US" w:eastAsia="zh-CN"/>
        </w:rPr>
        <w:t>一</w:t>
      </w:r>
      <w:r>
        <w:rPr>
          <w:rFonts w:hint="eastAsia" w:ascii="宋体" w:hAnsi="宋体" w:eastAsia="宋体" w:cs="宋体"/>
          <w:b/>
          <w:kern w:val="21"/>
          <w:sz w:val="24"/>
          <w:szCs w:val="24"/>
          <w:highlight w:val="none"/>
        </w:rPr>
        <w:t>、项目名称：</w:t>
      </w:r>
      <w:r>
        <w:rPr>
          <w:rFonts w:hint="eastAsia" w:ascii="宋体" w:hAnsi="宋体" w:eastAsia="宋体" w:cs="宋体"/>
          <w:bCs/>
          <w:kern w:val="21"/>
          <w:sz w:val="24"/>
          <w:szCs w:val="24"/>
          <w:highlight w:val="none"/>
          <w:lang w:eastAsia="zh-CN"/>
        </w:rPr>
        <w:t>大冶市还地桥镇派出所改造工程</w:t>
      </w:r>
    </w:p>
    <w:p w14:paraId="7E6123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kern w:val="21"/>
          <w:sz w:val="24"/>
          <w:szCs w:val="24"/>
          <w:highlight w:val="none"/>
        </w:rPr>
      </w:pPr>
      <w:r>
        <w:rPr>
          <w:rFonts w:hint="eastAsia" w:ascii="宋体" w:hAnsi="宋体" w:eastAsia="宋体" w:cs="宋体"/>
          <w:b/>
          <w:kern w:val="21"/>
          <w:sz w:val="24"/>
          <w:szCs w:val="24"/>
          <w:highlight w:val="none"/>
          <w:lang w:val="en-US" w:eastAsia="zh-CN"/>
        </w:rPr>
        <w:t>二</w:t>
      </w:r>
      <w:r>
        <w:rPr>
          <w:rFonts w:hint="eastAsia" w:ascii="宋体" w:hAnsi="宋体" w:eastAsia="宋体" w:cs="宋体"/>
          <w:b/>
          <w:kern w:val="21"/>
          <w:sz w:val="24"/>
          <w:szCs w:val="24"/>
          <w:highlight w:val="none"/>
        </w:rPr>
        <w:t>、</w:t>
      </w:r>
      <w:r>
        <w:rPr>
          <w:rFonts w:hint="eastAsia" w:ascii="宋体" w:hAnsi="宋体" w:eastAsia="宋体" w:cs="宋体"/>
          <w:b/>
          <w:kern w:val="21"/>
          <w:sz w:val="24"/>
          <w:szCs w:val="24"/>
          <w:highlight w:val="none"/>
          <w:lang w:val="en-US" w:eastAsia="zh-CN"/>
        </w:rPr>
        <w:t>采购内容</w:t>
      </w:r>
      <w:r>
        <w:rPr>
          <w:rFonts w:hint="eastAsia" w:ascii="宋体" w:hAnsi="宋体" w:eastAsia="宋体" w:cs="宋体"/>
          <w:b/>
          <w:kern w:val="21"/>
          <w:sz w:val="24"/>
          <w:szCs w:val="24"/>
          <w:highlight w:val="none"/>
        </w:rPr>
        <w:t>：</w:t>
      </w:r>
      <w:r>
        <w:rPr>
          <w:rFonts w:hint="eastAsia" w:ascii="宋体" w:hAnsi="宋体" w:eastAsia="宋体" w:cs="宋体"/>
          <w:bCs/>
          <w:kern w:val="21"/>
          <w:sz w:val="24"/>
          <w:szCs w:val="24"/>
          <w:highlight w:val="none"/>
        </w:rPr>
        <w:t>详见工程量清单中所包含的</w:t>
      </w:r>
      <w:r>
        <w:rPr>
          <w:rFonts w:hint="eastAsia" w:ascii="宋体" w:hAnsi="宋体" w:eastAsia="宋体" w:cs="宋体"/>
          <w:bCs/>
          <w:kern w:val="21"/>
          <w:sz w:val="24"/>
          <w:szCs w:val="24"/>
          <w:highlight w:val="none"/>
          <w:lang w:val="en-US" w:eastAsia="zh-CN"/>
        </w:rPr>
        <w:t>全部</w:t>
      </w:r>
      <w:r>
        <w:rPr>
          <w:rFonts w:hint="eastAsia" w:ascii="宋体" w:hAnsi="宋体" w:eastAsia="宋体" w:cs="宋体"/>
          <w:bCs/>
          <w:kern w:val="21"/>
          <w:sz w:val="24"/>
          <w:szCs w:val="24"/>
          <w:highlight w:val="none"/>
        </w:rPr>
        <w:t>内容</w:t>
      </w:r>
    </w:p>
    <w:p w14:paraId="5F6A4CF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kern w:val="21"/>
          <w:sz w:val="24"/>
          <w:szCs w:val="24"/>
          <w:highlight w:val="none"/>
        </w:rPr>
      </w:pPr>
      <w:r>
        <w:rPr>
          <w:rFonts w:hint="eastAsia" w:ascii="宋体" w:hAnsi="宋体" w:eastAsia="宋体" w:cs="宋体"/>
          <w:b/>
          <w:kern w:val="21"/>
          <w:sz w:val="24"/>
          <w:szCs w:val="24"/>
          <w:highlight w:val="none"/>
          <w:lang w:val="en-US" w:eastAsia="zh-CN"/>
        </w:rPr>
        <w:t>三</w:t>
      </w:r>
      <w:r>
        <w:rPr>
          <w:rFonts w:hint="eastAsia" w:ascii="宋体" w:hAnsi="宋体" w:eastAsia="宋体" w:cs="宋体"/>
          <w:b/>
          <w:kern w:val="21"/>
          <w:sz w:val="24"/>
          <w:szCs w:val="24"/>
          <w:highlight w:val="none"/>
        </w:rPr>
        <w:t>、报价说明</w:t>
      </w:r>
    </w:p>
    <w:p w14:paraId="603248B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1、本项目的采购最高限价为人民币</w:t>
      </w:r>
      <w:r>
        <w:rPr>
          <w:rFonts w:hint="eastAsia" w:ascii="宋体" w:hAnsi="宋体" w:eastAsia="宋体" w:cs="宋体"/>
          <w:color w:val="auto"/>
          <w:kern w:val="21"/>
          <w:sz w:val="24"/>
          <w:szCs w:val="24"/>
          <w:highlight w:val="none"/>
          <w:lang w:val="en-US" w:eastAsia="zh-CN"/>
        </w:rPr>
        <w:t>424212.09</w:t>
      </w:r>
      <w:r>
        <w:rPr>
          <w:rFonts w:hint="eastAsia" w:ascii="宋体" w:hAnsi="宋体" w:eastAsia="宋体" w:cs="宋体"/>
          <w:color w:val="auto"/>
          <w:kern w:val="21"/>
          <w:sz w:val="24"/>
          <w:szCs w:val="24"/>
          <w:highlight w:val="none"/>
          <w:lang w:eastAsia="zh-CN"/>
        </w:rPr>
        <w:t>元，供应商应亲自到达现场踏勘、测量，根据设计图纸、工程量清单自行报价，不超过采购人预算价均为有效报价。</w:t>
      </w:r>
    </w:p>
    <w:p w14:paraId="250708E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683960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四</w:t>
      </w:r>
      <w:r>
        <w:rPr>
          <w:rFonts w:hint="eastAsia" w:ascii="宋体" w:hAnsi="宋体" w:eastAsia="宋体" w:cs="宋体"/>
          <w:b/>
          <w:color w:val="auto"/>
          <w:kern w:val="21"/>
          <w:sz w:val="24"/>
          <w:szCs w:val="24"/>
          <w:highlight w:val="none"/>
          <w:lang w:eastAsia="zh-CN"/>
        </w:rPr>
        <w:t>、</w:t>
      </w:r>
      <w:r>
        <w:rPr>
          <w:rFonts w:hint="eastAsia" w:ascii="宋体" w:hAnsi="宋体" w:eastAsia="宋体" w:cs="宋体"/>
          <w:b/>
          <w:color w:val="auto"/>
          <w:kern w:val="21"/>
          <w:sz w:val="24"/>
          <w:szCs w:val="24"/>
          <w:highlight w:val="none"/>
          <w:lang w:val="en-US" w:eastAsia="zh-CN"/>
        </w:rPr>
        <w:t>履约</w:t>
      </w:r>
      <w:r>
        <w:rPr>
          <w:rFonts w:hint="eastAsia" w:ascii="宋体" w:hAnsi="宋体" w:eastAsia="宋体" w:cs="宋体"/>
          <w:b/>
          <w:color w:val="auto"/>
          <w:kern w:val="21"/>
          <w:sz w:val="24"/>
          <w:szCs w:val="24"/>
          <w:highlight w:val="none"/>
          <w:lang w:eastAsia="zh-CN"/>
        </w:rPr>
        <w:t>要求</w:t>
      </w:r>
    </w:p>
    <w:p w14:paraId="3DC2C6AF">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成交供应商</w:t>
      </w:r>
      <w:r>
        <w:rPr>
          <w:rFonts w:hint="eastAsia" w:ascii="宋体" w:hAnsi="宋体" w:eastAsia="宋体" w:cs="宋体"/>
          <w:color w:val="auto"/>
          <w:kern w:val="21"/>
          <w:sz w:val="24"/>
          <w:szCs w:val="24"/>
          <w:highlight w:val="none"/>
          <w:lang w:val="en-US" w:eastAsia="zh-CN"/>
        </w:rPr>
        <w:t>60日历天</w:t>
      </w:r>
      <w:r>
        <w:rPr>
          <w:rFonts w:hint="eastAsia" w:ascii="宋体" w:hAnsi="宋体" w:eastAsia="宋体" w:cs="宋体"/>
          <w:color w:val="auto"/>
          <w:kern w:val="21"/>
          <w:sz w:val="24"/>
          <w:szCs w:val="24"/>
          <w:highlight w:val="none"/>
          <w:lang w:eastAsia="zh-CN"/>
        </w:rPr>
        <w:t>完成所有工程，除不可抗力因素允许顺延外，每延迟</w:t>
      </w:r>
      <w:r>
        <w:rPr>
          <w:rFonts w:hint="eastAsia" w:ascii="宋体" w:hAnsi="宋体" w:eastAsia="宋体" w:cs="宋体"/>
          <w:color w:val="auto"/>
          <w:kern w:val="21"/>
          <w:sz w:val="24"/>
          <w:szCs w:val="24"/>
          <w:highlight w:val="none"/>
          <w:lang w:val="en-US" w:eastAsia="zh-CN"/>
        </w:rPr>
        <w:t>7</w:t>
      </w:r>
      <w:r>
        <w:rPr>
          <w:rFonts w:hint="eastAsia" w:ascii="宋体" w:hAnsi="宋体" w:eastAsia="宋体" w:cs="宋体"/>
          <w:color w:val="auto"/>
          <w:kern w:val="21"/>
          <w:sz w:val="24"/>
          <w:szCs w:val="24"/>
          <w:highlight w:val="none"/>
          <w:lang w:eastAsia="zh-CN"/>
        </w:rPr>
        <w:t>天，扣除工程决算价款的百分之一，累计超过约定工期</w:t>
      </w:r>
      <w:r>
        <w:rPr>
          <w:rFonts w:hint="eastAsia" w:ascii="宋体" w:hAnsi="宋体" w:eastAsia="宋体" w:cs="宋体"/>
          <w:color w:val="auto"/>
          <w:kern w:val="21"/>
          <w:sz w:val="24"/>
          <w:szCs w:val="24"/>
          <w:highlight w:val="none"/>
          <w:lang w:val="en-US" w:eastAsia="zh-CN"/>
        </w:rPr>
        <w:t>15</w:t>
      </w:r>
      <w:r>
        <w:rPr>
          <w:rFonts w:hint="eastAsia" w:ascii="宋体" w:hAnsi="宋体" w:eastAsia="宋体" w:cs="宋体"/>
          <w:color w:val="auto"/>
          <w:kern w:val="21"/>
          <w:sz w:val="24"/>
          <w:szCs w:val="24"/>
          <w:highlight w:val="none"/>
          <w:lang w:eastAsia="zh-CN"/>
        </w:rPr>
        <w:t>日仍未完工，采购人有权力终止施工合同，一切损失由成交供应商承担。</w:t>
      </w:r>
    </w:p>
    <w:p w14:paraId="26959E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五</w:t>
      </w:r>
      <w:r>
        <w:rPr>
          <w:rFonts w:hint="eastAsia" w:ascii="宋体" w:hAnsi="宋体" w:eastAsia="宋体" w:cs="宋体"/>
          <w:b/>
          <w:color w:val="auto"/>
          <w:kern w:val="21"/>
          <w:sz w:val="24"/>
          <w:szCs w:val="24"/>
          <w:highlight w:val="none"/>
          <w:lang w:eastAsia="zh-CN"/>
        </w:rPr>
        <w:t>、质量要求</w:t>
      </w:r>
    </w:p>
    <w:p w14:paraId="220B2CB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1、按照设计图纸和工程量清单要求施工，达到国家工程质量验收合格标准。</w:t>
      </w:r>
    </w:p>
    <w:p w14:paraId="0BD6E1D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2、未达到质量目标须及时返工至合格为止，且按合同价款的10%进行处罚。</w:t>
      </w:r>
    </w:p>
    <w:p w14:paraId="3B6E64B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3、</w:t>
      </w:r>
      <w:r>
        <w:rPr>
          <w:rFonts w:hint="eastAsia" w:ascii="宋体" w:hAnsi="宋体" w:eastAsia="宋体" w:cs="宋体"/>
          <w:color w:val="auto"/>
          <w:kern w:val="21"/>
          <w:sz w:val="24"/>
          <w:szCs w:val="24"/>
          <w:highlight w:val="none"/>
          <w:lang w:eastAsia="zh-CN"/>
        </w:rPr>
        <w:t>项目质保期为1年，从竣工验收合格第二日算起</w:t>
      </w:r>
      <w:r>
        <w:rPr>
          <w:rFonts w:hint="eastAsia" w:ascii="宋体" w:hAnsi="宋体" w:eastAsia="宋体" w:cs="宋体"/>
          <w:color w:val="auto"/>
          <w:kern w:val="21"/>
          <w:sz w:val="24"/>
          <w:szCs w:val="24"/>
          <w:highlight w:val="none"/>
          <w:lang w:eastAsia="zh-CN"/>
        </w:rPr>
        <w:t>。</w:t>
      </w:r>
    </w:p>
    <w:p w14:paraId="0C229FF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六</w:t>
      </w:r>
      <w:r>
        <w:rPr>
          <w:rFonts w:hint="eastAsia" w:ascii="宋体" w:hAnsi="宋体" w:eastAsia="宋体" w:cs="宋体"/>
          <w:b/>
          <w:color w:val="auto"/>
          <w:kern w:val="21"/>
          <w:sz w:val="24"/>
          <w:szCs w:val="24"/>
          <w:highlight w:val="none"/>
          <w:lang w:eastAsia="zh-CN"/>
        </w:rPr>
        <w:t>、施工安全要求</w:t>
      </w:r>
    </w:p>
    <w:p w14:paraId="73BFCF8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1、成交供应商应采取一切措施确保工地施工人员的健康和人身安全以及安全高效地实施工程。</w:t>
      </w:r>
    </w:p>
    <w:p w14:paraId="09C4DE2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2、成交供应商、成交供应商雇佣的施工人员应严格遵守适用于本工程的法律、法规。</w:t>
      </w:r>
    </w:p>
    <w:p w14:paraId="4598D6C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3、采购人可以要求成交供应商解雇那些不遵守现场安全法规的工作人员。如果业主事先没有同意的话，这些施工人员不能再次被雇佣到现场工作。</w:t>
      </w:r>
    </w:p>
    <w:p w14:paraId="35752B8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4、成交供应商除采取其他措施满足合同条款的要求外，对于业主提出的安全、防止污染、卫生、健康等方面的决定或建议，成交供应商应立即执行，不得有任何延误。</w:t>
      </w:r>
    </w:p>
    <w:p w14:paraId="27B043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5、成交供应商应将详细的安全法规和紧急处理程序提交业主，保证安全和文明施工。</w:t>
      </w:r>
    </w:p>
    <w:p w14:paraId="7800D25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6、在本项目中的安全事故由成交供应商自行负责。</w:t>
      </w:r>
    </w:p>
    <w:p w14:paraId="4699A1E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七</w:t>
      </w:r>
      <w:r>
        <w:rPr>
          <w:rFonts w:hint="eastAsia" w:ascii="宋体" w:hAnsi="宋体" w:eastAsia="宋体" w:cs="宋体"/>
          <w:b/>
          <w:color w:val="auto"/>
          <w:kern w:val="21"/>
          <w:sz w:val="24"/>
          <w:szCs w:val="24"/>
          <w:highlight w:val="none"/>
          <w:lang w:eastAsia="zh-CN"/>
        </w:rPr>
        <w:t>、付款方式</w:t>
      </w:r>
    </w:p>
    <w:p w14:paraId="38B3444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本项目无预付款，工程竣工验收合格后付至合同价款的85%，经审计完成后付至审计金额的98.5%，剩余为质保金（质保期一年，工程竣工验收合格第二日起算），质保期满无任何质量问题，无息支付余款</w:t>
      </w:r>
      <w:r>
        <w:rPr>
          <w:rFonts w:hint="eastAsia" w:ascii="宋体" w:hAnsi="宋体" w:eastAsia="宋体" w:cs="宋体"/>
          <w:color w:val="auto"/>
          <w:kern w:val="21"/>
          <w:sz w:val="24"/>
          <w:szCs w:val="24"/>
          <w:highlight w:val="none"/>
          <w:lang w:val="en-US" w:eastAsia="zh-CN"/>
        </w:rPr>
        <w:t>。</w:t>
      </w:r>
    </w:p>
    <w:p w14:paraId="432D625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kern w:val="21"/>
          <w:sz w:val="24"/>
          <w:szCs w:val="24"/>
          <w:highlight w:val="none"/>
          <w:lang w:eastAsia="zh-CN"/>
        </w:rPr>
      </w:pPr>
      <w:r>
        <w:rPr>
          <w:rFonts w:hint="eastAsia" w:ascii="宋体" w:hAnsi="宋体" w:eastAsia="宋体" w:cs="宋体"/>
          <w:b/>
          <w:color w:val="auto"/>
          <w:kern w:val="21"/>
          <w:sz w:val="24"/>
          <w:szCs w:val="24"/>
          <w:highlight w:val="none"/>
          <w:lang w:val="en-US" w:eastAsia="zh-CN"/>
        </w:rPr>
        <w:t>八</w:t>
      </w:r>
      <w:r>
        <w:rPr>
          <w:rFonts w:hint="eastAsia" w:ascii="宋体" w:hAnsi="宋体" w:eastAsia="宋体" w:cs="宋体"/>
          <w:b/>
          <w:color w:val="auto"/>
          <w:kern w:val="21"/>
          <w:sz w:val="24"/>
          <w:szCs w:val="24"/>
          <w:highlight w:val="none"/>
          <w:lang w:eastAsia="zh-CN"/>
        </w:rPr>
        <w:t>、其它要求</w:t>
      </w:r>
    </w:p>
    <w:p w14:paraId="60075CC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1、成交供应商在收到成交通知书后</w:t>
      </w:r>
      <w:r>
        <w:rPr>
          <w:rFonts w:hint="eastAsia" w:ascii="宋体" w:hAnsi="宋体" w:eastAsia="宋体" w:cs="宋体"/>
          <w:color w:val="auto"/>
          <w:kern w:val="21"/>
          <w:sz w:val="24"/>
          <w:szCs w:val="24"/>
          <w:highlight w:val="none"/>
          <w:lang w:val="en-US" w:eastAsia="zh-CN"/>
        </w:rPr>
        <w:t>30日历天</w:t>
      </w:r>
      <w:r>
        <w:rPr>
          <w:rFonts w:hint="eastAsia" w:ascii="宋体" w:hAnsi="宋体" w:eastAsia="宋体" w:cs="宋体"/>
          <w:color w:val="auto"/>
          <w:kern w:val="21"/>
          <w:sz w:val="24"/>
          <w:szCs w:val="24"/>
          <w:highlight w:val="none"/>
          <w:lang w:eastAsia="zh-CN"/>
        </w:rPr>
        <w:t>内与采购人签订工程施工合同；</w:t>
      </w:r>
    </w:p>
    <w:p w14:paraId="5F36AFD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2、本工程不得转包、不得分包；</w:t>
      </w:r>
    </w:p>
    <w:p w14:paraId="32B00E0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lang w:eastAsia="zh-CN"/>
        </w:rPr>
        <w:t>、签订施工合同后</w:t>
      </w:r>
      <w:r>
        <w:rPr>
          <w:rFonts w:hint="eastAsia" w:ascii="宋体" w:hAnsi="宋体" w:eastAsia="宋体" w:cs="宋体"/>
          <w:color w:val="auto"/>
          <w:kern w:val="21"/>
          <w:sz w:val="24"/>
          <w:szCs w:val="24"/>
          <w:highlight w:val="none"/>
          <w:lang w:val="en-US" w:eastAsia="zh-CN"/>
        </w:rPr>
        <w:t>7日</w:t>
      </w:r>
      <w:r>
        <w:rPr>
          <w:rFonts w:hint="eastAsia" w:ascii="宋体" w:hAnsi="宋体" w:eastAsia="宋体" w:cs="宋体"/>
          <w:color w:val="auto"/>
          <w:kern w:val="21"/>
          <w:sz w:val="24"/>
          <w:szCs w:val="24"/>
          <w:highlight w:val="none"/>
          <w:lang w:eastAsia="zh-CN"/>
        </w:rPr>
        <w:t>内成交供应商必须进场施工；</w:t>
      </w:r>
    </w:p>
    <w:p w14:paraId="361DF51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val="en-US" w:eastAsia="zh-CN"/>
        </w:rPr>
        <w:t>4</w:t>
      </w:r>
      <w:r>
        <w:rPr>
          <w:rFonts w:hint="eastAsia" w:ascii="宋体" w:hAnsi="宋体" w:eastAsia="宋体" w:cs="宋体"/>
          <w:color w:val="auto"/>
          <w:kern w:val="21"/>
          <w:sz w:val="24"/>
          <w:szCs w:val="24"/>
          <w:highlight w:val="none"/>
          <w:lang w:eastAsia="zh-CN"/>
        </w:rPr>
        <w:t>、成交供应商在施工现场的项目经理、技术负责人、五大员必须是磋商响应文件中指定的人员，且不得更换，完全服从采购人的工作安排。</w:t>
      </w:r>
    </w:p>
    <w:p w14:paraId="3B5D3E7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br w:type="page"/>
      </w:r>
    </w:p>
    <w:p w14:paraId="3697E9E1">
      <w:pPr>
        <w:pStyle w:val="11"/>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highlight w:val="none"/>
          <w:shd w:val="clear" w:color="auto" w:fill="FFFFFF"/>
          <w:lang w:val="en-US" w:eastAsia="zh-CN" w:bidi="ar-SA"/>
        </w:rPr>
      </w:pPr>
      <w:bookmarkStart w:id="0" w:name="_TOC_250001"/>
      <w:r>
        <w:rPr>
          <w:rFonts w:hint="eastAsia" w:ascii="宋体" w:hAnsi="宋体" w:eastAsia="宋体" w:cs="宋体"/>
          <w:b/>
          <w:bCs/>
          <w:i w:val="0"/>
          <w:iCs w:val="0"/>
          <w:color w:val="auto"/>
          <w:kern w:val="2"/>
          <w:sz w:val="36"/>
          <w:szCs w:val="36"/>
          <w:highlight w:val="none"/>
          <w:shd w:val="clear" w:color="auto" w:fill="FFFFFF"/>
          <w:lang w:val="en-US" w:eastAsia="zh-CN" w:bidi="ar-SA"/>
        </w:rPr>
        <w:t>第四章  评审办法及评审标准</w:t>
      </w:r>
    </w:p>
    <w:p w14:paraId="0D6B0A2A">
      <w:pPr>
        <w:spacing w:line="240" w:lineRule="atLeast"/>
        <w:ind w:firstLine="420" w:firstLineChars="200"/>
        <w:rPr>
          <w:rFonts w:hint="eastAsia" w:ascii="宋体" w:hAnsi="宋体" w:eastAsia="宋体" w:cs="宋体"/>
          <w:b/>
          <w:color w:val="auto"/>
          <w:sz w:val="21"/>
          <w:szCs w:val="21"/>
          <w:highlight w:val="none"/>
          <w:u w:val="single"/>
          <w:lang w:val="zh-CN" w:eastAsia="zh-CN"/>
        </w:rPr>
      </w:pPr>
    </w:p>
    <w:p w14:paraId="3435E42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根据《政府采购法》、《政府采购法实施条例》、《政府采购</w:t>
      </w:r>
      <w:r>
        <w:rPr>
          <w:rFonts w:hint="eastAsia" w:ascii="宋体" w:hAnsi="宋体" w:eastAsia="宋体" w:cs="宋体"/>
          <w:b w:val="0"/>
          <w:bCs w:val="0"/>
          <w:color w:val="auto"/>
          <w:sz w:val="24"/>
          <w:szCs w:val="24"/>
          <w:highlight w:val="none"/>
          <w:lang w:val="en-US" w:eastAsia="zh-CN"/>
        </w:rPr>
        <w:t>竞争性磋商</w:t>
      </w:r>
      <w:r>
        <w:rPr>
          <w:rFonts w:hint="eastAsia" w:ascii="宋体" w:hAnsi="宋体" w:eastAsia="宋体" w:cs="宋体"/>
          <w:b w:val="0"/>
          <w:bCs w:val="0"/>
          <w:color w:val="auto"/>
          <w:sz w:val="24"/>
          <w:szCs w:val="24"/>
          <w:highlight w:val="none"/>
          <w:lang w:eastAsia="zh-CN"/>
        </w:rPr>
        <w:t>采购方式管理</w:t>
      </w:r>
      <w:r>
        <w:rPr>
          <w:rFonts w:hint="eastAsia" w:ascii="宋体" w:hAnsi="宋体" w:eastAsia="宋体" w:cs="宋体"/>
          <w:b w:val="0"/>
          <w:bCs w:val="0"/>
          <w:color w:val="auto"/>
          <w:sz w:val="24"/>
          <w:szCs w:val="24"/>
          <w:highlight w:val="none"/>
          <w:lang w:val="en-US" w:eastAsia="zh-CN"/>
        </w:rPr>
        <w:t>暂行</w:t>
      </w:r>
      <w:r>
        <w:rPr>
          <w:rFonts w:hint="eastAsia" w:ascii="宋体" w:hAnsi="宋体" w:eastAsia="宋体" w:cs="宋体"/>
          <w:b w:val="0"/>
          <w:bCs w:val="0"/>
          <w:color w:val="auto"/>
          <w:sz w:val="24"/>
          <w:szCs w:val="24"/>
          <w:highlight w:val="none"/>
          <w:lang w:eastAsia="zh-CN"/>
        </w:rPr>
        <w:t>办法》等相关法律法规确定以下</w:t>
      </w:r>
      <w:r>
        <w:rPr>
          <w:rFonts w:hint="eastAsia" w:ascii="宋体" w:hAnsi="宋体" w:eastAsia="宋体" w:cs="宋体"/>
          <w:b w:val="0"/>
          <w:bCs w:val="0"/>
          <w:color w:val="auto"/>
          <w:sz w:val="24"/>
          <w:szCs w:val="24"/>
          <w:highlight w:val="none"/>
          <w:lang w:val="en-US" w:eastAsia="zh-CN"/>
        </w:rPr>
        <w:t>评审办法及评审标准</w:t>
      </w:r>
      <w:r>
        <w:rPr>
          <w:rFonts w:hint="eastAsia" w:ascii="宋体" w:hAnsi="宋体" w:eastAsia="宋体" w:cs="宋体"/>
          <w:b w:val="0"/>
          <w:bCs w:val="0"/>
          <w:color w:val="auto"/>
          <w:sz w:val="24"/>
          <w:szCs w:val="24"/>
          <w:highlight w:val="none"/>
          <w:lang w:eastAsia="zh-CN"/>
        </w:rPr>
        <w:t>。</w:t>
      </w:r>
    </w:p>
    <w:p w14:paraId="2B6970F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一、评审方法</w:t>
      </w:r>
    </w:p>
    <w:p w14:paraId="23AF6D8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71C4A62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二、评审步骤</w:t>
      </w:r>
    </w:p>
    <w:p w14:paraId="6D6FAE8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磋商小组按以下</w:t>
      </w:r>
      <w:r>
        <w:rPr>
          <w:rFonts w:hint="eastAsia" w:ascii="宋体" w:hAnsi="宋体" w:eastAsia="宋体" w:cs="宋体"/>
          <w:color w:val="auto"/>
          <w:sz w:val="24"/>
          <w:szCs w:val="24"/>
          <w:highlight w:val="none"/>
          <w:lang w:val="en-US" w:eastAsia="zh-CN"/>
        </w:rPr>
        <w:t>步骤</w:t>
      </w:r>
      <w:r>
        <w:rPr>
          <w:rFonts w:hint="eastAsia" w:ascii="宋体" w:hAnsi="宋体" w:eastAsia="宋体" w:cs="宋体"/>
          <w:color w:val="auto"/>
          <w:sz w:val="24"/>
          <w:szCs w:val="24"/>
          <w:highlight w:val="none"/>
          <w:lang w:eastAsia="zh-CN"/>
        </w:rPr>
        <w:t>进行评标：资格性审查、符合性审查、综合比较和评价、确定成交候选人名单。</w:t>
      </w:r>
    </w:p>
    <w:p w14:paraId="3B58707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资格性</w:t>
      </w:r>
      <w:r>
        <w:rPr>
          <w:rFonts w:hint="eastAsia" w:ascii="宋体" w:hAnsi="宋体" w:eastAsia="宋体" w:cs="宋体"/>
          <w:b/>
          <w:bCs/>
          <w:color w:val="auto"/>
          <w:sz w:val="24"/>
          <w:szCs w:val="24"/>
          <w:highlight w:val="none"/>
          <w:lang w:val="en-US" w:eastAsia="zh-CN"/>
        </w:rPr>
        <w:t>审查</w:t>
      </w:r>
      <w:r>
        <w:rPr>
          <w:rFonts w:hint="eastAsia" w:ascii="宋体" w:hAnsi="宋体" w:eastAsia="宋体" w:cs="宋体"/>
          <w:b/>
          <w:bCs/>
          <w:color w:val="auto"/>
          <w:sz w:val="24"/>
          <w:szCs w:val="24"/>
          <w:highlight w:val="none"/>
          <w:lang w:eastAsia="zh-CN"/>
        </w:rPr>
        <w:t>和符合性检查</w:t>
      </w:r>
    </w:p>
    <w:p w14:paraId="74BD2B4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lang w:eastAsia="zh-CN"/>
        </w:rPr>
        <w:t>小组依据资格性</w:t>
      </w:r>
      <w:r>
        <w:rPr>
          <w:rFonts w:hint="eastAsia" w:ascii="宋体" w:hAnsi="宋体" w:eastAsia="宋体" w:cs="宋体"/>
          <w:color w:val="auto"/>
          <w:sz w:val="24"/>
          <w:szCs w:val="24"/>
          <w:highlight w:val="none"/>
          <w:lang w:val="en-US" w:eastAsia="zh-CN"/>
        </w:rPr>
        <w:t>审查表、</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查</w:t>
      </w:r>
      <w:r>
        <w:rPr>
          <w:rFonts w:hint="eastAsia" w:ascii="宋体" w:hAnsi="宋体" w:eastAsia="宋体" w:cs="宋体"/>
          <w:color w:val="auto"/>
          <w:sz w:val="24"/>
          <w:szCs w:val="24"/>
          <w:highlight w:val="none"/>
          <w:lang w:val="en-US" w:eastAsia="zh-CN"/>
        </w:rPr>
        <w:t>表的评审标准</w:t>
      </w:r>
      <w:r>
        <w:rPr>
          <w:rFonts w:hint="eastAsia" w:ascii="宋体" w:hAnsi="宋体" w:eastAsia="宋体" w:cs="宋体"/>
          <w:color w:val="auto"/>
          <w:sz w:val="24"/>
          <w:szCs w:val="24"/>
          <w:highlight w:val="none"/>
          <w:lang w:eastAsia="zh-CN"/>
        </w:rPr>
        <w:t>，对照各供应商响应文件的响应情况进行评审。资格性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和符合性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不合格的响应文件，不进入下一轮评议。</w:t>
      </w:r>
    </w:p>
    <w:p w14:paraId="4967AB53">
      <w:pPr>
        <w:keepNext w:val="0"/>
        <w:keepLines w:val="0"/>
        <w:pageBreakBefore w:val="0"/>
        <w:widowControl/>
        <w:kinsoku/>
        <w:wordWrap/>
        <w:overflowPunct/>
        <w:topLinePunct w:val="0"/>
        <w:autoSpaceDE/>
        <w:autoSpaceDN/>
        <w:bidi w:val="0"/>
        <w:adjustRightInd/>
        <w:snapToGrid/>
        <w:spacing w:before="160" w:beforeLines="50"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596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01CDFD50">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292" w:type="dxa"/>
            <w:shd w:val="clear" w:color="auto" w:fill="E7E6E6" w:themeFill="background2"/>
            <w:vAlign w:val="center"/>
          </w:tcPr>
          <w:p w14:paraId="21A6AFAC">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73" w:type="dxa"/>
            <w:shd w:val="clear" w:color="auto" w:fill="E7E6E6" w:themeFill="background2"/>
            <w:vAlign w:val="center"/>
          </w:tcPr>
          <w:p w14:paraId="6350CEB1">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04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0848EE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w:t>
            </w:r>
          </w:p>
        </w:tc>
        <w:tc>
          <w:tcPr>
            <w:tcW w:w="2292" w:type="dxa"/>
            <w:vAlign w:val="center"/>
          </w:tcPr>
          <w:p w14:paraId="60C1749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具有独立承担民事责任的能力</w:t>
            </w:r>
          </w:p>
        </w:tc>
        <w:tc>
          <w:tcPr>
            <w:tcW w:w="6073" w:type="dxa"/>
            <w:vAlign w:val="center"/>
          </w:tcPr>
          <w:p w14:paraId="1D04BC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（1）提供具有独立法人资格的营业执照。</w:t>
            </w:r>
          </w:p>
          <w:p w14:paraId="2A7D36E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（2）提供银行基本开户许可证或基本存款帐户信息。</w:t>
            </w:r>
          </w:p>
        </w:tc>
      </w:tr>
      <w:tr w14:paraId="58E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8C2EC1">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2</w:t>
            </w:r>
          </w:p>
        </w:tc>
        <w:tc>
          <w:tcPr>
            <w:tcW w:w="2292" w:type="dxa"/>
            <w:shd w:val="clear" w:color="auto" w:fill="auto"/>
            <w:vAlign w:val="center"/>
          </w:tcPr>
          <w:p w14:paraId="708B65D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rPr>
              <w:t>具有履行合同所必需的设备和专业技术能力</w:t>
            </w:r>
          </w:p>
        </w:tc>
        <w:tc>
          <w:tcPr>
            <w:tcW w:w="6073" w:type="dxa"/>
            <w:shd w:val="clear" w:color="auto" w:fill="auto"/>
            <w:vAlign w:val="center"/>
          </w:tcPr>
          <w:p w14:paraId="554A3B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按照第六章“响应文件格式”中附件二格式提交《具备履行合同所必需的设备和专业技术能力的声明函》。</w:t>
            </w:r>
          </w:p>
        </w:tc>
      </w:tr>
      <w:tr w14:paraId="1D01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78000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3</w:t>
            </w:r>
          </w:p>
        </w:tc>
        <w:tc>
          <w:tcPr>
            <w:tcW w:w="2292" w:type="dxa"/>
            <w:shd w:val="clear" w:color="auto" w:fill="auto"/>
            <w:vAlign w:val="center"/>
          </w:tcPr>
          <w:p w14:paraId="53E50F6E">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rPr>
              <w:t>法律、行政法规规定的其他条件</w:t>
            </w:r>
          </w:p>
        </w:tc>
        <w:tc>
          <w:tcPr>
            <w:tcW w:w="6073" w:type="dxa"/>
            <w:shd w:val="clear" w:color="auto" w:fill="auto"/>
            <w:vAlign w:val="center"/>
          </w:tcPr>
          <w:p w14:paraId="1A4C3E83">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eastAsia="zh-CN"/>
              </w:rPr>
              <w:t>1）按照第六章“响应文件格式”中附件三格式提交《未参加同一合同项下的政府采购活动的声明函》。</w:t>
            </w:r>
          </w:p>
          <w:p w14:paraId="27B8FEEB">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eastAsia="zh-CN"/>
              </w:rPr>
              <w:t>2）按照第六章“响应文件格式”中附件四格式提交《未为本采购项目提供服务的声明函》。</w:t>
            </w:r>
          </w:p>
          <w:p w14:paraId="52805BE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eastAsia="zh-CN"/>
              </w:rPr>
              <w:t>3）按照第六章“响应文件格式”中</w:t>
            </w:r>
            <w:r>
              <w:rPr>
                <w:rFonts w:hint="eastAsia" w:ascii="宋体" w:hAnsi="宋体" w:eastAsia="宋体" w:cs="宋体"/>
                <w:bCs/>
                <w:sz w:val="21"/>
                <w:szCs w:val="21"/>
                <w:highlight w:val="none"/>
                <w:lang w:eastAsia="zh-CN"/>
              </w:rPr>
              <w:t>附件</w:t>
            </w:r>
            <w:r>
              <w:rPr>
                <w:rFonts w:hint="eastAsia" w:ascii="宋体" w:hAnsi="宋体" w:eastAsia="宋体" w:cs="宋体"/>
                <w:bCs/>
                <w:sz w:val="21"/>
                <w:szCs w:val="21"/>
                <w:highlight w:val="none"/>
                <w:lang w:val="en-US" w:eastAsia="zh-CN"/>
              </w:rPr>
              <w:t>五</w:t>
            </w:r>
            <w:r>
              <w:rPr>
                <w:rFonts w:hint="eastAsia" w:ascii="宋体" w:hAnsi="宋体" w:eastAsia="宋体" w:cs="宋体"/>
                <w:bCs/>
                <w:sz w:val="21"/>
                <w:szCs w:val="21"/>
                <w:highlight w:val="none"/>
                <w:lang w:eastAsia="zh-CN"/>
              </w:rPr>
              <w:t>格式提供《</w:t>
            </w:r>
            <w:r>
              <w:rPr>
                <w:rFonts w:hint="eastAsia" w:ascii="宋体" w:hAnsi="宋体" w:eastAsia="宋体" w:cs="宋体"/>
                <w:bCs/>
                <w:sz w:val="21"/>
                <w:szCs w:val="21"/>
                <w:highlight w:val="none"/>
                <w:lang w:val="en-US" w:eastAsia="zh-CN"/>
              </w:rPr>
              <w:t>成交履约</w:t>
            </w:r>
            <w:r>
              <w:rPr>
                <w:rFonts w:hint="eastAsia" w:ascii="宋体" w:hAnsi="宋体" w:eastAsia="宋体" w:cs="宋体"/>
                <w:bCs/>
                <w:sz w:val="21"/>
                <w:szCs w:val="21"/>
                <w:highlight w:val="none"/>
                <w:lang w:eastAsia="zh-CN"/>
              </w:rPr>
              <w:t>承诺</w:t>
            </w:r>
            <w:r>
              <w:rPr>
                <w:rFonts w:hint="eastAsia" w:ascii="宋体" w:hAnsi="宋体" w:eastAsia="宋体" w:cs="宋体"/>
                <w:bCs/>
                <w:sz w:val="21"/>
                <w:szCs w:val="21"/>
                <w:highlight w:val="none"/>
                <w:lang w:val="en-US" w:eastAsia="zh-CN"/>
              </w:rPr>
              <w:t>函</w:t>
            </w:r>
            <w:r>
              <w:rPr>
                <w:rFonts w:hint="eastAsia" w:ascii="宋体" w:hAnsi="宋体" w:eastAsia="宋体" w:cs="宋体"/>
                <w:bCs/>
                <w:sz w:val="21"/>
                <w:szCs w:val="21"/>
                <w:highlight w:val="none"/>
                <w:lang w:eastAsia="zh-CN"/>
              </w:rPr>
              <w:t>》。</w:t>
            </w:r>
          </w:p>
          <w:p w14:paraId="18134C0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）按照第六章“响应文件格式”中</w:t>
            </w:r>
            <w:r>
              <w:rPr>
                <w:rFonts w:hint="eastAsia" w:ascii="宋体" w:hAnsi="宋体" w:eastAsia="宋体" w:cs="宋体"/>
                <w:bCs/>
                <w:sz w:val="21"/>
                <w:szCs w:val="21"/>
                <w:highlight w:val="none"/>
                <w:lang w:eastAsia="zh-CN"/>
              </w:rPr>
              <w:t>附件六</w:t>
            </w:r>
            <w:r>
              <w:rPr>
                <w:rFonts w:hint="eastAsia" w:ascii="宋体" w:hAnsi="宋体" w:eastAsia="宋体" w:cs="宋体"/>
                <w:bCs/>
                <w:sz w:val="21"/>
                <w:szCs w:val="21"/>
                <w:highlight w:val="none"/>
                <w:lang w:eastAsia="zh-CN"/>
              </w:rPr>
              <w:t>格式提供《诚信投标承诺书》。</w:t>
            </w:r>
          </w:p>
        </w:tc>
      </w:tr>
      <w:tr w14:paraId="3F82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612D7C8">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4</w:t>
            </w:r>
          </w:p>
        </w:tc>
        <w:tc>
          <w:tcPr>
            <w:tcW w:w="2292" w:type="dxa"/>
            <w:shd w:val="clear" w:color="auto" w:fill="auto"/>
            <w:vAlign w:val="center"/>
          </w:tcPr>
          <w:p w14:paraId="742E606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rPr>
              <w:t>基本资格条件承诺函</w:t>
            </w:r>
          </w:p>
        </w:tc>
        <w:tc>
          <w:tcPr>
            <w:tcW w:w="6073" w:type="dxa"/>
            <w:shd w:val="clear" w:color="auto" w:fill="auto"/>
            <w:vAlign w:val="center"/>
          </w:tcPr>
          <w:p w14:paraId="50F58483">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按照第六章“响应文件格式”中附件一格式提交《</w:t>
            </w:r>
            <w:r>
              <w:rPr>
                <w:rFonts w:hint="eastAsia" w:ascii="宋体" w:hAnsi="宋体" w:eastAsia="宋体" w:cs="宋体"/>
                <w:bCs/>
                <w:sz w:val="21"/>
                <w:szCs w:val="21"/>
                <w:highlight w:val="none"/>
              </w:rPr>
              <w:t>基本资格条件承诺函</w:t>
            </w:r>
            <w:r>
              <w:rPr>
                <w:rFonts w:hint="eastAsia" w:ascii="宋体" w:hAnsi="宋体" w:eastAsia="宋体" w:cs="宋体"/>
                <w:bCs/>
                <w:sz w:val="21"/>
                <w:szCs w:val="21"/>
                <w:highlight w:val="none"/>
                <w:lang w:eastAsia="zh-CN"/>
              </w:rPr>
              <w:t>》。</w:t>
            </w:r>
          </w:p>
        </w:tc>
      </w:tr>
      <w:tr w14:paraId="3070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4B3AA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5</w:t>
            </w:r>
          </w:p>
        </w:tc>
        <w:tc>
          <w:tcPr>
            <w:tcW w:w="2292" w:type="dxa"/>
            <w:shd w:val="clear" w:color="auto" w:fill="auto"/>
            <w:vAlign w:val="center"/>
          </w:tcPr>
          <w:p w14:paraId="712417F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kern w:val="2"/>
                <w:sz w:val="21"/>
                <w:szCs w:val="21"/>
                <w:highlight w:val="none"/>
                <w:lang w:val="en-US" w:eastAsia="en-US" w:bidi="ar-SA"/>
              </w:rPr>
            </w:pPr>
            <w:r>
              <w:rPr>
                <w:rFonts w:hint="eastAsia" w:ascii="宋体" w:hAnsi="宋体" w:eastAsia="宋体" w:cs="宋体"/>
                <w:bCs/>
                <w:sz w:val="21"/>
                <w:szCs w:val="21"/>
                <w:highlight w:val="none"/>
                <w:lang w:eastAsia="zh-CN"/>
              </w:rPr>
              <w:t>落实政府采购政策需满足的资格要求</w:t>
            </w:r>
          </w:p>
        </w:tc>
        <w:tc>
          <w:tcPr>
            <w:tcW w:w="6073" w:type="dxa"/>
            <w:shd w:val="clear" w:color="auto" w:fill="auto"/>
            <w:vAlign w:val="center"/>
          </w:tcPr>
          <w:p w14:paraId="2A2CF456">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r>
              <w:rPr>
                <w:rFonts w:hint="eastAsia" w:ascii="宋体" w:hAnsi="宋体" w:eastAsia="宋体" w:cs="宋体"/>
                <w:bCs/>
                <w:sz w:val="21"/>
                <w:szCs w:val="21"/>
                <w:highlight w:val="none"/>
                <w:lang w:eastAsia="zh-CN"/>
              </w:rPr>
              <w:t>。</w:t>
            </w:r>
          </w:p>
        </w:tc>
      </w:tr>
      <w:tr w14:paraId="02A7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7D9AD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6</w:t>
            </w:r>
          </w:p>
        </w:tc>
        <w:tc>
          <w:tcPr>
            <w:tcW w:w="2292" w:type="dxa"/>
            <w:shd w:val="clear" w:color="auto" w:fill="auto"/>
            <w:vAlign w:val="center"/>
          </w:tcPr>
          <w:p w14:paraId="387692D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本项目的特定资格条件</w:t>
            </w:r>
          </w:p>
        </w:tc>
        <w:tc>
          <w:tcPr>
            <w:tcW w:w="6073" w:type="dxa"/>
            <w:shd w:val="clear" w:color="auto" w:fill="auto"/>
            <w:vAlign w:val="center"/>
          </w:tcPr>
          <w:p w14:paraId="5DE329CC">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（1）须具备行政主管部门核发的市政公用工程施工总承包叁级（含）以上资质，具有有效的安全生产许可证。</w:t>
            </w:r>
          </w:p>
          <w:p w14:paraId="162517D0">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2）拟派本项目的项目经理须具备市政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tc>
      </w:tr>
      <w:tr w14:paraId="7245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ED4F6F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7</w:t>
            </w:r>
          </w:p>
        </w:tc>
        <w:tc>
          <w:tcPr>
            <w:tcW w:w="2292" w:type="dxa"/>
            <w:vAlign w:val="center"/>
          </w:tcPr>
          <w:p w14:paraId="454DBE69">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参加磋商人员要求</w:t>
            </w:r>
          </w:p>
        </w:tc>
        <w:tc>
          <w:tcPr>
            <w:tcW w:w="6073" w:type="dxa"/>
            <w:vAlign w:val="center"/>
          </w:tcPr>
          <w:p w14:paraId="012164C6">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供应商法定代表人参加磋商的须携带法定代表人身份证原件及法定代表人身份证明原件；委托代理人参加磋商的需出具授权委托书原件及受托人本人身份证原件。</w:t>
            </w:r>
          </w:p>
        </w:tc>
      </w:tr>
    </w:tbl>
    <w:p w14:paraId="18A9FABF">
      <w:pPr>
        <w:rPr>
          <w:rFonts w:hint="eastAsia" w:ascii="宋体" w:hAnsi="宋体" w:eastAsia="宋体" w:cs="宋体"/>
          <w:color w:val="auto"/>
          <w:sz w:val="24"/>
          <w:szCs w:val="24"/>
          <w:highlight w:val="none"/>
          <w:lang w:eastAsia="zh-CN"/>
        </w:rPr>
      </w:pPr>
    </w:p>
    <w:p w14:paraId="2AF939D5">
      <w:pPr>
        <w:keepNext w:val="0"/>
        <w:keepLines w:val="0"/>
        <w:pageBreakBefore w:val="0"/>
        <w:widowControl/>
        <w:kinsoku/>
        <w:wordWrap/>
        <w:overflowPunct/>
        <w:topLinePunct w:val="0"/>
        <w:autoSpaceDE/>
        <w:autoSpaceDN/>
        <w:bidi w:val="0"/>
        <w:adjustRightInd/>
        <w:snapToGrid/>
        <w:spacing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2C2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11EE732E">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2292" w:type="dxa"/>
            <w:shd w:val="clear" w:color="auto" w:fill="E7E6E6" w:themeFill="background2"/>
            <w:vAlign w:val="center"/>
          </w:tcPr>
          <w:p w14:paraId="58AA5F85">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73" w:type="dxa"/>
            <w:shd w:val="clear" w:color="auto" w:fill="E7E6E6" w:themeFill="background2"/>
            <w:vAlign w:val="center"/>
          </w:tcPr>
          <w:p w14:paraId="739758AE">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91C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AA94374">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2292" w:type="dxa"/>
            <w:vAlign w:val="center"/>
          </w:tcPr>
          <w:p w14:paraId="29038AC5">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文件的获取</w:t>
            </w:r>
          </w:p>
        </w:tc>
        <w:tc>
          <w:tcPr>
            <w:tcW w:w="6073" w:type="dxa"/>
            <w:vAlign w:val="center"/>
          </w:tcPr>
          <w:p w14:paraId="5DB36FD8">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lang w:val="en-US" w:eastAsia="zh-CN"/>
              </w:rPr>
              <w:t>黄石临空经济区官网领取采购文件。</w:t>
            </w:r>
          </w:p>
        </w:tc>
      </w:tr>
      <w:tr w14:paraId="4003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D917D7">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2292" w:type="dxa"/>
            <w:vAlign w:val="center"/>
          </w:tcPr>
          <w:p w14:paraId="18A9A81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CN"/>
              </w:rPr>
              <w:t>名称</w:t>
            </w:r>
          </w:p>
        </w:tc>
        <w:tc>
          <w:tcPr>
            <w:tcW w:w="6073" w:type="dxa"/>
            <w:vAlign w:val="center"/>
          </w:tcPr>
          <w:p w14:paraId="69DE193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供应商名称与响应文件中提供的证明材料所属供应商名称一致。</w:t>
            </w:r>
          </w:p>
        </w:tc>
      </w:tr>
      <w:tr w14:paraId="4CB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C4C3BD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2292" w:type="dxa"/>
            <w:vAlign w:val="center"/>
          </w:tcPr>
          <w:p w14:paraId="5F10F80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eastAsia="zh-CN"/>
              </w:rPr>
              <w:t>签字盖章</w:t>
            </w:r>
          </w:p>
        </w:tc>
        <w:tc>
          <w:tcPr>
            <w:tcW w:w="6073" w:type="dxa"/>
            <w:vAlign w:val="center"/>
          </w:tcPr>
          <w:p w14:paraId="363DB15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供应商的响应文件按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文件要求在规定处签字盖章。</w:t>
            </w:r>
          </w:p>
        </w:tc>
      </w:tr>
      <w:tr w14:paraId="0B69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C3A9EEE">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2292" w:type="dxa"/>
            <w:vAlign w:val="center"/>
          </w:tcPr>
          <w:p w14:paraId="7C58B8C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rPr>
              <w:t>报价</w:t>
            </w:r>
          </w:p>
        </w:tc>
        <w:tc>
          <w:tcPr>
            <w:tcW w:w="6073" w:type="dxa"/>
            <w:vAlign w:val="center"/>
          </w:tcPr>
          <w:p w14:paraId="0FADC250">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供应商的投标报价或算术错误修正后的报价（如有）未超过本项目最高限价。</w:t>
            </w:r>
          </w:p>
        </w:tc>
      </w:tr>
      <w:tr w14:paraId="35FE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939B970">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2292" w:type="dxa"/>
            <w:vAlign w:val="center"/>
          </w:tcPr>
          <w:p w14:paraId="4C212E83">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rPr>
              <w:t>投标有效期</w:t>
            </w:r>
          </w:p>
        </w:tc>
        <w:tc>
          <w:tcPr>
            <w:tcW w:w="6073" w:type="dxa"/>
            <w:vAlign w:val="center"/>
          </w:tcPr>
          <w:p w14:paraId="68385EF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投标有效期是否满足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w:t>
            </w:r>
          </w:p>
        </w:tc>
      </w:tr>
      <w:tr w14:paraId="2DAF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FCBF05B">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2292" w:type="dxa"/>
            <w:vAlign w:val="center"/>
          </w:tcPr>
          <w:p w14:paraId="72F46140">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val="0"/>
                <w:bCs/>
                <w:color w:val="auto"/>
                <w:sz w:val="21"/>
                <w:szCs w:val="21"/>
                <w:highlight w:val="none"/>
                <w:lang w:val="en-US" w:eastAsia="en-US"/>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文件格式、内容</w:t>
            </w:r>
          </w:p>
        </w:tc>
        <w:tc>
          <w:tcPr>
            <w:tcW w:w="6073" w:type="dxa"/>
            <w:vAlign w:val="center"/>
          </w:tcPr>
          <w:p w14:paraId="2ACE153E">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符合“第六章 响应文件格式”的要求，实质性内容齐全、关键字迹清晰可辨。</w:t>
            </w:r>
          </w:p>
        </w:tc>
      </w:tr>
      <w:tr w14:paraId="316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DD10D0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2292" w:type="dxa"/>
            <w:shd w:val="clear" w:color="auto" w:fill="auto"/>
            <w:vAlign w:val="center"/>
          </w:tcPr>
          <w:p w14:paraId="1EEF55C7">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其它要求响应</w:t>
            </w:r>
          </w:p>
        </w:tc>
        <w:tc>
          <w:tcPr>
            <w:tcW w:w="6073" w:type="dxa"/>
            <w:shd w:val="clear" w:color="auto" w:fill="auto"/>
            <w:vAlign w:val="center"/>
          </w:tcPr>
          <w:p w14:paraId="0A2B3796">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是否实质性响应磋商文件中“</w:t>
            </w:r>
            <w:r>
              <w:rPr>
                <w:rFonts w:hint="eastAsia" w:ascii="宋体" w:hAnsi="宋体" w:eastAsia="宋体" w:cs="宋体"/>
                <w:color w:val="auto"/>
                <w:sz w:val="21"/>
                <w:szCs w:val="21"/>
                <w:highlight w:val="none"/>
                <w:lang w:val="en-US" w:eastAsia="zh-CN"/>
              </w:rPr>
              <w:t>第三章 项目技术、服务及商务要求</w:t>
            </w:r>
            <w:r>
              <w:rPr>
                <w:rFonts w:hint="eastAsia" w:ascii="宋体" w:hAnsi="宋体" w:eastAsia="宋体" w:cs="宋体"/>
                <w:color w:val="auto"/>
                <w:sz w:val="21"/>
                <w:szCs w:val="21"/>
                <w:highlight w:val="none"/>
                <w:lang w:val="en-US" w:eastAsia="zh-CN"/>
              </w:rPr>
              <w:t>”的要求。</w:t>
            </w:r>
          </w:p>
        </w:tc>
      </w:tr>
    </w:tbl>
    <w:p w14:paraId="6C32F0E7">
      <w:pPr>
        <w:keepNext w:val="0"/>
        <w:keepLines w:val="0"/>
        <w:pageBreakBefore w:val="0"/>
        <w:widowControl/>
        <w:kinsoku/>
        <w:wordWrap/>
        <w:overflowPunct/>
        <w:topLinePunct w:val="0"/>
        <w:autoSpaceDE/>
        <w:autoSpaceDN/>
        <w:bidi w:val="0"/>
        <w:adjustRightInd/>
        <w:snapToGrid/>
        <w:spacing w:before="160" w:beforeLines="50" w:line="500" w:lineRule="exact"/>
        <w:ind w:left="0" w:lef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综合比较与评价 </w:t>
      </w:r>
    </w:p>
    <w:p w14:paraId="3BE0B3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应当按照本章中规定的评标方法和标准，对</w:t>
      </w:r>
      <w:r>
        <w:rPr>
          <w:rFonts w:hint="eastAsia" w:ascii="宋体" w:hAnsi="宋体" w:eastAsia="宋体" w:cs="宋体"/>
          <w:color w:val="auto"/>
          <w:sz w:val="24"/>
          <w:szCs w:val="24"/>
          <w:highlight w:val="none"/>
          <w:shd w:val="clear" w:color="auto" w:fill="FFFFFF"/>
          <w:lang w:val="en-US" w:eastAsia="zh-CN"/>
        </w:rPr>
        <w:t>资格性审查、</w:t>
      </w:r>
      <w:r>
        <w:rPr>
          <w:rFonts w:hint="eastAsia" w:ascii="宋体" w:hAnsi="宋体" w:eastAsia="宋体" w:cs="宋体"/>
          <w:color w:val="auto"/>
          <w:sz w:val="24"/>
          <w:szCs w:val="24"/>
          <w:highlight w:val="none"/>
          <w:shd w:val="clear" w:color="auto" w:fill="FFFFFF"/>
        </w:rPr>
        <w:t>符合性审查合格的</w:t>
      </w:r>
      <w:r>
        <w:rPr>
          <w:rFonts w:hint="eastAsia" w:ascii="宋体" w:hAnsi="宋体" w:eastAsia="宋体" w:cs="宋体"/>
          <w:color w:val="auto"/>
          <w:sz w:val="24"/>
          <w:szCs w:val="24"/>
          <w:highlight w:val="none"/>
          <w:shd w:val="clear" w:color="auto" w:fill="FFFFFF"/>
          <w:lang w:val="en-US" w:eastAsia="zh-CN"/>
        </w:rPr>
        <w:t>响应</w:t>
      </w:r>
      <w:r>
        <w:rPr>
          <w:rFonts w:hint="eastAsia" w:ascii="宋体" w:hAnsi="宋体" w:eastAsia="宋体" w:cs="宋体"/>
          <w:color w:val="auto"/>
          <w:sz w:val="24"/>
          <w:szCs w:val="24"/>
          <w:highlight w:val="none"/>
          <w:shd w:val="clear" w:color="auto" w:fill="FFFFFF"/>
        </w:rPr>
        <w:t>文件进行商务和技术、服务评估，综合比较与评价。</w:t>
      </w:r>
    </w:p>
    <w:p w14:paraId="1B481A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1.商务评议</w:t>
      </w:r>
    </w:p>
    <w:p w14:paraId="32C162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依据本章“评审因素及评分标准”中的商务评议进行综合比较和评分。</w:t>
      </w:r>
    </w:p>
    <w:p w14:paraId="1C25BA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2.技术、服务评议 </w:t>
      </w:r>
    </w:p>
    <w:p w14:paraId="7E03F1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依据本章“评审因素及评分标准”中的技术、服务评议进行综合比较和评分。</w:t>
      </w:r>
    </w:p>
    <w:p w14:paraId="559A0B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3.价格评议</w:t>
      </w:r>
    </w:p>
    <w:p w14:paraId="7406D8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价格评议采用低价优先法计算，即满足</w:t>
      </w:r>
      <w:r>
        <w:rPr>
          <w:rFonts w:hint="eastAsia" w:ascii="宋体" w:hAnsi="宋体" w:eastAsia="宋体" w:cs="宋体"/>
          <w:color w:val="auto"/>
          <w:sz w:val="24"/>
          <w:szCs w:val="24"/>
          <w:highlight w:val="none"/>
          <w:shd w:val="clear" w:color="auto" w:fill="FFFFFF"/>
          <w:lang w:eastAsia="zh-CN"/>
        </w:rPr>
        <w:t>磋商文件</w:t>
      </w:r>
      <w:r>
        <w:rPr>
          <w:rFonts w:hint="eastAsia" w:ascii="宋体" w:hAnsi="宋体" w:eastAsia="宋体" w:cs="宋体"/>
          <w:color w:val="auto"/>
          <w:sz w:val="24"/>
          <w:szCs w:val="24"/>
          <w:highlight w:val="none"/>
          <w:shd w:val="clear" w:color="auto" w:fill="FFFFFF"/>
        </w:rPr>
        <w:t>要求且</w:t>
      </w:r>
      <w:r>
        <w:rPr>
          <w:rFonts w:hint="eastAsia" w:ascii="宋体" w:hAnsi="宋体" w:eastAsia="宋体" w:cs="宋体"/>
          <w:color w:val="auto"/>
          <w:sz w:val="24"/>
          <w:szCs w:val="24"/>
          <w:highlight w:val="none"/>
          <w:shd w:val="clear" w:color="auto" w:fill="FFFFFF"/>
          <w:lang w:val="en-US" w:eastAsia="zh-CN"/>
        </w:rPr>
        <w:t>最终报价</w:t>
      </w:r>
      <w:r>
        <w:rPr>
          <w:rFonts w:hint="eastAsia" w:ascii="宋体" w:hAnsi="宋体" w:eastAsia="宋体" w:cs="宋体"/>
          <w:color w:val="auto"/>
          <w:sz w:val="24"/>
          <w:szCs w:val="24"/>
          <w:highlight w:val="none"/>
          <w:shd w:val="clear" w:color="auto" w:fill="FFFFFF"/>
        </w:rPr>
        <w:t>最低的（落实政府采购政策进行价格扣除优惠的，以扣除后的价格计算）报价为评标基准价，其价格分为满分。其他</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的价格分计算详见本章“评审因素及评分标准”中的具体计算公式。</w:t>
      </w:r>
    </w:p>
    <w:p w14:paraId="4F653F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报价合理性说明：</w:t>
      </w:r>
      <w:r>
        <w:rPr>
          <w:rFonts w:hint="eastAsia" w:ascii="宋体" w:hAnsi="宋体" w:eastAsia="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认为</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的报价明显低于其他</w:t>
      </w:r>
      <w:r>
        <w:rPr>
          <w:rFonts w:hint="eastAsia" w:ascii="宋体" w:hAnsi="宋体" w:eastAsia="宋体" w:cs="宋体"/>
          <w:color w:val="auto"/>
          <w:sz w:val="24"/>
          <w:szCs w:val="24"/>
          <w:highlight w:val="none"/>
          <w:shd w:val="clear" w:color="auto" w:fill="FFFFFF"/>
          <w:lang w:val="en-US" w:eastAsia="zh-CN"/>
        </w:rPr>
        <w:t>合格供应商</w:t>
      </w:r>
      <w:r>
        <w:rPr>
          <w:rFonts w:hint="eastAsia" w:ascii="宋体" w:hAnsi="宋体" w:eastAsia="宋体" w:cs="宋体"/>
          <w:color w:val="auto"/>
          <w:sz w:val="24"/>
          <w:szCs w:val="24"/>
          <w:highlight w:val="none"/>
          <w:shd w:val="clear" w:color="auto" w:fill="FFFFFF"/>
        </w:rPr>
        <w:t>的报价，有可能影响</w:t>
      </w:r>
      <w:r>
        <w:rPr>
          <w:rFonts w:hint="eastAsia" w:ascii="宋体" w:hAnsi="宋体" w:eastAsia="宋体" w:cs="宋体"/>
          <w:color w:val="auto"/>
          <w:sz w:val="24"/>
          <w:szCs w:val="24"/>
          <w:highlight w:val="none"/>
          <w:shd w:val="clear" w:color="auto" w:fill="FFFFFF"/>
          <w:lang w:val="en-US" w:eastAsia="zh-CN"/>
        </w:rPr>
        <w:t>服务（工程或货物）</w:t>
      </w:r>
      <w:r>
        <w:rPr>
          <w:rFonts w:hint="eastAsia" w:ascii="宋体" w:hAnsi="宋体" w:eastAsia="宋体" w:cs="宋体"/>
          <w:color w:val="auto"/>
          <w:sz w:val="24"/>
          <w:szCs w:val="24"/>
          <w:highlight w:val="none"/>
          <w:shd w:val="clear" w:color="auto" w:fill="FFFFFF"/>
        </w:rPr>
        <w:t>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不能证明其报价合理性的，</w:t>
      </w: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应当将其作为无效投标处理。</w:t>
      </w:r>
    </w:p>
    <w:p w14:paraId="569463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.计分办法</w:t>
      </w:r>
    </w:p>
    <w:p w14:paraId="243052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.1政府采购</w:t>
      </w:r>
      <w:r>
        <w:rPr>
          <w:rFonts w:hint="eastAsia" w:ascii="宋体" w:hAnsi="宋体" w:eastAsia="宋体" w:cs="宋体"/>
          <w:color w:val="auto"/>
          <w:sz w:val="24"/>
          <w:szCs w:val="24"/>
          <w:highlight w:val="none"/>
          <w:shd w:val="clear" w:color="auto" w:fill="FFFFFF"/>
          <w:lang w:val="en-US" w:eastAsia="zh-CN"/>
        </w:rPr>
        <w:t>代理</w:t>
      </w:r>
      <w:r>
        <w:rPr>
          <w:rFonts w:hint="eastAsia" w:ascii="宋体" w:hAnsi="宋体" w:eastAsia="宋体" w:cs="宋体"/>
          <w:color w:val="auto"/>
          <w:sz w:val="24"/>
          <w:szCs w:val="24"/>
          <w:highlight w:val="none"/>
          <w:shd w:val="clear" w:color="auto" w:fill="FFFFFF"/>
        </w:rPr>
        <w:t>机构对各评委的总分进行复核</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各项统计结果均精确到小数点后两位。</w:t>
      </w:r>
    </w:p>
    <w:p w14:paraId="1288EA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.2各</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的最终得分为评委所评定分数的算术平均值。</w:t>
      </w:r>
    </w:p>
    <w:p w14:paraId="28822A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rPr>
        <w:t>推荐</w:t>
      </w:r>
      <w:r>
        <w:rPr>
          <w:rFonts w:hint="eastAsia" w:ascii="宋体" w:hAnsi="宋体" w:eastAsia="宋体" w:cs="宋体"/>
          <w:b/>
          <w:bCs/>
          <w:color w:val="auto"/>
          <w:sz w:val="24"/>
          <w:szCs w:val="24"/>
          <w:highlight w:val="none"/>
          <w:shd w:val="clear" w:color="auto" w:fill="FFFFFF"/>
          <w:lang w:val="en-US" w:eastAsia="zh-CN"/>
        </w:rPr>
        <w:t>成交供应商</w:t>
      </w:r>
      <w:r>
        <w:rPr>
          <w:rFonts w:hint="eastAsia" w:ascii="宋体" w:hAnsi="宋体" w:eastAsia="宋体" w:cs="宋体"/>
          <w:b/>
          <w:bCs/>
          <w:color w:val="auto"/>
          <w:sz w:val="24"/>
          <w:szCs w:val="24"/>
          <w:highlight w:val="none"/>
          <w:shd w:val="clear" w:color="auto" w:fill="FFFFFF"/>
        </w:rPr>
        <w:t>候选人名单或确定</w:t>
      </w:r>
      <w:r>
        <w:rPr>
          <w:rFonts w:hint="eastAsia" w:ascii="宋体" w:hAnsi="宋体" w:eastAsia="宋体" w:cs="宋体"/>
          <w:b/>
          <w:bCs/>
          <w:color w:val="auto"/>
          <w:sz w:val="24"/>
          <w:szCs w:val="24"/>
          <w:highlight w:val="none"/>
          <w:shd w:val="clear" w:color="auto" w:fill="FFFFFF"/>
          <w:lang w:val="en-US" w:eastAsia="zh-CN"/>
        </w:rPr>
        <w:t>成交供应商</w:t>
      </w:r>
      <w:r>
        <w:rPr>
          <w:rFonts w:hint="eastAsia" w:ascii="宋体" w:hAnsi="宋体" w:eastAsia="宋体" w:cs="宋体"/>
          <w:b/>
          <w:bCs/>
          <w:color w:val="auto"/>
          <w:sz w:val="24"/>
          <w:szCs w:val="24"/>
          <w:highlight w:val="none"/>
          <w:shd w:val="clear" w:color="auto" w:fill="FFFFFF"/>
        </w:rPr>
        <w:t xml:space="preserve"> </w:t>
      </w:r>
    </w:p>
    <w:p w14:paraId="5AC468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按照</w:t>
      </w:r>
      <w:r>
        <w:rPr>
          <w:rFonts w:hint="eastAsia" w:ascii="宋体" w:hAnsi="宋体" w:eastAsia="宋体" w:cs="宋体"/>
          <w:color w:val="auto"/>
          <w:sz w:val="24"/>
          <w:szCs w:val="24"/>
          <w:highlight w:val="none"/>
          <w:shd w:val="clear" w:color="auto" w:fill="FFFFFF"/>
          <w:lang w:eastAsia="zh-CN"/>
        </w:rPr>
        <w:t>磋商文件</w:t>
      </w:r>
      <w:r>
        <w:rPr>
          <w:rFonts w:hint="eastAsia" w:ascii="宋体" w:hAnsi="宋体" w:eastAsia="宋体" w:cs="宋体"/>
          <w:color w:val="auto"/>
          <w:sz w:val="24"/>
          <w:szCs w:val="24"/>
          <w:highlight w:val="none"/>
          <w:shd w:val="clear" w:color="auto" w:fill="FFFFFF"/>
        </w:rPr>
        <w:t>确定的评标方法、程序及标准，对</w:t>
      </w:r>
      <w:r>
        <w:rPr>
          <w:rFonts w:hint="eastAsia" w:ascii="宋体" w:hAnsi="宋体" w:eastAsia="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进行评审。评标结果按评审后得分由高到低顺序排列。得分相同的，按投标报价由低到高顺序排列。得分且投标报价相同的并列</w:t>
      </w:r>
      <w:r>
        <w:rPr>
          <w:rFonts w:hint="eastAsia" w:ascii="宋体" w:hAnsi="宋体" w:eastAsia="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满足</w:t>
      </w:r>
      <w:r>
        <w:rPr>
          <w:rFonts w:hint="eastAsia" w:ascii="宋体" w:hAnsi="宋体" w:eastAsia="宋体" w:cs="宋体"/>
          <w:color w:val="auto"/>
          <w:sz w:val="24"/>
          <w:szCs w:val="24"/>
          <w:highlight w:val="none"/>
          <w:shd w:val="clear" w:color="auto" w:fill="FFFFFF"/>
          <w:lang w:eastAsia="zh-CN"/>
        </w:rPr>
        <w:t>磋商文件</w:t>
      </w:r>
      <w:r>
        <w:rPr>
          <w:rFonts w:hint="eastAsia" w:ascii="宋体" w:hAnsi="宋体" w:eastAsia="宋体" w:cs="宋体"/>
          <w:color w:val="auto"/>
          <w:sz w:val="24"/>
          <w:szCs w:val="24"/>
          <w:highlight w:val="none"/>
          <w:shd w:val="clear" w:color="auto" w:fill="FFFFFF"/>
        </w:rPr>
        <w:t>全部实质性要求，且按照评审因素的量化指标评审得分最高的</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为排名第一的</w:t>
      </w:r>
      <w:r>
        <w:rPr>
          <w:rFonts w:hint="eastAsia" w:ascii="宋体" w:hAnsi="宋体" w:eastAsia="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候选人。</w:t>
      </w:r>
    </w:p>
    <w:p w14:paraId="5C1F3E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依据评标结果，按各</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的评审后得分由高到低的顺序向采购人推荐得分前三名的进入</w:t>
      </w:r>
      <w:r>
        <w:rPr>
          <w:rFonts w:hint="eastAsia" w:ascii="宋体" w:hAnsi="宋体" w:eastAsia="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候选人名单，并形成书面的</w:t>
      </w: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w:t>
      </w:r>
    </w:p>
    <w:p w14:paraId="1A5C67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候选人并列的，由采购人确定或者采购人委托</w:t>
      </w:r>
      <w:r>
        <w:rPr>
          <w:rFonts w:hint="eastAsia" w:ascii="宋体" w:hAnsi="宋体" w:eastAsia="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以投票方式确定</w:t>
      </w:r>
      <w:r>
        <w:rPr>
          <w:rFonts w:hint="eastAsia" w:ascii="宋体" w:hAnsi="宋体" w:eastAsia="宋体" w:cs="宋体"/>
          <w:color w:val="auto"/>
          <w:sz w:val="24"/>
          <w:szCs w:val="24"/>
          <w:highlight w:val="none"/>
          <w:shd w:val="clear" w:color="auto" w:fill="FFFFFF"/>
          <w:lang w:val="en-US" w:eastAsia="zh-CN"/>
        </w:rPr>
        <w:t>成交供应商</w:t>
      </w:r>
      <w:r>
        <w:rPr>
          <w:rFonts w:hint="eastAsia" w:ascii="宋体" w:hAnsi="宋体" w:eastAsia="宋体" w:cs="宋体"/>
          <w:color w:val="auto"/>
          <w:sz w:val="24"/>
          <w:szCs w:val="24"/>
          <w:highlight w:val="none"/>
          <w:shd w:val="clear" w:color="auto" w:fill="FFFFFF"/>
        </w:rPr>
        <w:t>。</w:t>
      </w:r>
    </w:p>
    <w:p w14:paraId="65528C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eastAsia="zh-CN"/>
        </w:rPr>
        <w:t>磋商小组</w:t>
      </w:r>
      <w:r>
        <w:rPr>
          <w:rFonts w:hint="eastAsia" w:ascii="宋体" w:hAnsi="宋体" w:eastAsia="宋体" w:cs="宋体"/>
          <w:color w:val="auto"/>
          <w:sz w:val="24"/>
          <w:szCs w:val="24"/>
          <w:highlight w:val="none"/>
          <w:shd w:val="clear" w:color="auto" w:fill="FFFFFF"/>
        </w:rPr>
        <w:t>应当在</w:t>
      </w: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报告上签字，对自己的评审意见承担法律责任。对</w:t>
      </w: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报告有异议的，应当在</w:t>
      </w: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报告上签署不同意见，并说明理由，否则视为同意</w:t>
      </w:r>
      <w:r>
        <w:rPr>
          <w:rFonts w:hint="eastAsia" w:ascii="宋体" w:hAnsi="宋体" w:eastAsia="宋体" w:cs="宋体"/>
          <w:color w:val="auto"/>
          <w:sz w:val="24"/>
          <w:szCs w:val="24"/>
          <w:highlight w:val="none"/>
          <w:shd w:val="clear" w:color="auto" w:fill="FFFFFF"/>
          <w:lang w:val="en-US" w:eastAsia="zh-CN"/>
        </w:rPr>
        <w:t>磋商小组</w:t>
      </w:r>
      <w:r>
        <w:rPr>
          <w:rFonts w:hint="eastAsia" w:ascii="宋体" w:hAnsi="宋体" w:eastAsia="宋体" w:cs="宋体"/>
          <w:color w:val="auto"/>
          <w:sz w:val="24"/>
          <w:szCs w:val="24"/>
          <w:highlight w:val="none"/>
          <w:shd w:val="clear" w:color="auto" w:fill="FFFFFF"/>
        </w:rPr>
        <w:t>报告。</w:t>
      </w:r>
    </w:p>
    <w:p w14:paraId="7D4E70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 xml:space="preserve">三、评审因素及评分标准 </w:t>
      </w:r>
    </w:p>
    <w:p w14:paraId="09BD7D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以下所有评分标准中要求提供的相关</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是原件的扫描件或影印件并加盖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公章，要求清晰易于辨认，否则按照无效投标处理。</w:t>
      </w:r>
    </w:p>
    <w:p w14:paraId="1215B50C">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商务评议（</w:t>
      </w: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分）</w:t>
      </w: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14:paraId="34BA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noWrap w:val="0"/>
            <w:vAlign w:val="center"/>
          </w:tcPr>
          <w:p w14:paraId="039639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w:t>
            </w:r>
            <w:r>
              <w:rPr>
                <w:rFonts w:hint="eastAsia" w:ascii="宋体" w:hAnsi="宋体" w:eastAsia="宋体" w:cs="宋体"/>
                <w:b/>
                <w:bCs/>
                <w:color w:val="auto"/>
                <w:kern w:val="2"/>
                <w:sz w:val="24"/>
                <w:szCs w:val="24"/>
                <w:highlight w:val="none"/>
                <w:lang w:val="en-US" w:eastAsia="zh-CN"/>
              </w:rPr>
              <w:t>审</w:t>
            </w:r>
            <w:r>
              <w:rPr>
                <w:rFonts w:hint="eastAsia" w:ascii="宋体" w:hAnsi="宋体" w:eastAsia="宋体" w:cs="宋体"/>
                <w:b/>
                <w:bCs/>
                <w:color w:val="auto"/>
                <w:kern w:val="2"/>
                <w:sz w:val="24"/>
                <w:szCs w:val="24"/>
                <w:highlight w:val="none"/>
              </w:rPr>
              <w:t>因素</w:t>
            </w:r>
          </w:p>
        </w:tc>
        <w:tc>
          <w:tcPr>
            <w:tcW w:w="6625" w:type="dxa"/>
            <w:tcBorders>
              <w:top w:val="single" w:color="auto" w:sz="4" w:space="0"/>
              <w:bottom w:val="single" w:color="auto" w:sz="4" w:space="0"/>
            </w:tcBorders>
            <w:shd w:val="clear" w:color="auto" w:fill="FFFFFF"/>
            <w:noWrap w:val="0"/>
            <w:vAlign w:val="center"/>
          </w:tcPr>
          <w:p w14:paraId="1BA735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评分标准</w:t>
            </w:r>
          </w:p>
        </w:tc>
        <w:tc>
          <w:tcPr>
            <w:tcW w:w="703" w:type="dxa"/>
            <w:tcBorders>
              <w:top w:val="single" w:color="auto" w:sz="4" w:space="0"/>
              <w:bottom w:val="single" w:color="auto" w:sz="4" w:space="0"/>
              <w:right w:val="single" w:color="auto" w:sz="4" w:space="0"/>
            </w:tcBorders>
            <w:shd w:val="clear" w:color="auto" w:fill="FFFFFF"/>
            <w:noWrap w:val="0"/>
            <w:vAlign w:val="center"/>
          </w:tcPr>
          <w:p w14:paraId="430003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tc>
      </w:tr>
      <w:tr w14:paraId="08D3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noWrap w:val="0"/>
            <w:vAlign w:val="center"/>
          </w:tcPr>
          <w:p w14:paraId="09ED09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项目经理</w:t>
            </w:r>
          </w:p>
        </w:tc>
        <w:tc>
          <w:tcPr>
            <w:tcW w:w="6625" w:type="dxa"/>
            <w:noWrap w:val="0"/>
            <w:vAlign w:val="center"/>
          </w:tcPr>
          <w:p w14:paraId="4931A79E">
            <w:pPr>
              <w:pStyle w:val="2"/>
              <w:numPr>
                <w:ilvl w:val="0"/>
                <w:numId w:val="0"/>
              </w:numPr>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1.具有大专及以上学历的得2分，其他不得分；</w:t>
            </w:r>
          </w:p>
          <w:p w14:paraId="4F2B6E7B">
            <w:pPr>
              <w:pStyle w:val="2"/>
              <w:numPr>
                <w:ilvl w:val="0"/>
                <w:numId w:val="0"/>
              </w:numPr>
              <w:rPr>
                <w:rFonts w:hint="eastAsia" w:ascii="宋体" w:hAnsi="宋体" w:eastAsia="宋体" w:cs="宋体"/>
                <w:color w:val="auto"/>
                <w:spacing w:val="0"/>
                <w:sz w:val="21"/>
                <w:szCs w:val="22"/>
                <w:highlight w:val="none"/>
                <w:lang w:val="en-US" w:eastAsia="zh-CN" w:bidi="ar-SA"/>
              </w:rPr>
            </w:pPr>
            <w:r>
              <w:rPr>
                <w:rFonts w:hint="eastAsia" w:ascii="宋体" w:hAnsi="宋体" w:eastAsia="宋体" w:cs="宋体"/>
                <w:color w:val="auto"/>
                <w:spacing w:val="0"/>
                <w:sz w:val="21"/>
                <w:szCs w:val="22"/>
                <w:highlight w:val="none"/>
                <w:lang w:val="en-US" w:eastAsia="zh-CN" w:bidi="ar-SA"/>
              </w:rPr>
              <w:t>2.具有中级及以上职称的得1分，其他不得分；</w:t>
            </w:r>
          </w:p>
        </w:tc>
        <w:tc>
          <w:tcPr>
            <w:tcW w:w="703" w:type="dxa"/>
            <w:tcBorders>
              <w:right w:val="single" w:color="auto" w:sz="4" w:space="0"/>
            </w:tcBorders>
            <w:noWrap w:val="0"/>
            <w:vAlign w:val="center"/>
          </w:tcPr>
          <w:p w14:paraId="564C9ACA">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14:paraId="115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shd w:val="clear" w:color="auto" w:fill="auto"/>
            <w:noWrap w:val="0"/>
            <w:vAlign w:val="center"/>
          </w:tcPr>
          <w:p w14:paraId="632B55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技术负责人</w:t>
            </w:r>
          </w:p>
        </w:tc>
        <w:tc>
          <w:tcPr>
            <w:tcW w:w="6625" w:type="dxa"/>
            <w:shd w:val="clear" w:color="auto" w:fill="auto"/>
            <w:noWrap w:val="0"/>
            <w:vAlign w:val="center"/>
          </w:tcPr>
          <w:p w14:paraId="78A26F1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具有大学专科及以上学历且有中级及以上职称的得1分，其他0分；</w:t>
            </w:r>
          </w:p>
        </w:tc>
        <w:tc>
          <w:tcPr>
            <w:tcW w:w="703" w:type="dxa"/>
            <w:tcBorders>
              <w:right w:val="single" w:color="auto" w:sz="4" w:space="0"/>
            </w:tcBorders>
            <w:shd w:val="clear" w:color="auto" w:fill="auto"/>
            <w:noWrap w:val="0"/>
            <w:vAlign w:val="center"/>
          </w:tcPr>
          <w:p w14:paraId="1366FE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w:t>
            </w:r>
          </w:p>
        </w:tc>
      </w:tr>
      <w:tr w14:paraId="1BC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14:paraId="049997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类似业绩</w:t>
            </w:r>
          </w:p>
        </w:tc>
        <w:tc>
          <w:tcPr>
            <w:tcW w:w="6625" w:type="dxa"/>
            <w:vAlign w:val="center"/>
          </w:tcPr>
          <w:p w14:paraId="50A0E0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近5年（2020年7月至磋商截止日，下同）完成的项目业绩，每项业绩得3分，最多6分。（须提供中标通知书或合同或竣工验收证明扫描件加盖公章。）</w:t>
            </w:r>
            <w:bookmarkStart w:id="4" w:name="_GoBack"/>
            <w:bookmarkEnd w:id="4"/>
          </w:p>
        </w:tc>
        <w:tc>
          <w:tcPr>
            <w:tcW w:w="703" w:type="dxa"/>
            <w:vAlign w:val="center"/>
          </w:tcPr>
          <w:p w14:paraId="3592C12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484B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14:paraId="6A2526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25" w:type="dxa"/>
            <w:vAlign w:val="center"/>
          </w:tcPr>
          <w:p w14:paraId="6EFF27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人员齐备专业配套的完整性，完全满足项目需求得4分，基本满足项目需求得2分，不满足项目需求不得分。</w:t>
            </w:r>
          </w:p>
        </w:tc>
        <w:tc>
          <w:tcPr>
            <w:tcW w:w="703" w:type="dxa"/>
            <w:vAlign w:val="center"/>
          </w:tcPr>
          <w:p w14:paraId="0284BD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none"/>
                <w:lang w:val="en-US" w:eastAsia="zh-CN"/>
              </w:rPr>
              <w:t>4</w:t>
            </w:r>
          </w:p>
        </w:tc>
      </w:tr>
      <w:tr w14:paraId="54AD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14:paraId="5967C0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履约承诺</w:t>
            </w:r>
          </w:p>
        </w:tc>
        <w:tc>
          <w:tcPr>
            <w:tcW w:w="6625" w:type="dxa"/>
            <w:vAlign w:val="center"/>
          </w:tcPr>
          <w:p w14:paraId="653A53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1.承诺施工过程中不随意更换项目经理、技术负责人得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p w14:paraId="5B0C7B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2.承诺施工过程中保障施工人员权益（包括但不限于不拖欠施工人员工资、保障施工人员福利等）得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tc>
        <w:tc>
          <w:tcPr>
            <w:tcW w:w="703" w:type="dxa"/>
            <w:vAlign w:val="center"/>
          </w:tcPr>
          <w:p w14:paraId="62B467A8">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r>
      <w:tr w14:paraId="4D5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14:paraId="336102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企业信用</w:t>
            </w:r>
          </w:p>
        </w:tc>
        <w:tc>
          <w:tcPr>
            <w:tcW w:w="6625" w:type="dxa"/>
            <w:vAlign w:val="center"/>
          </w:tcPr>
          <w:p w14:paraId="584288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未受到行政监管部门做出的行政处罚的得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分；被行政监管部门做出行政处罚的，每个扣2分，扣完为止。（行政处罚是指开标当天通过在“信用中国”查询投标人有行政处罚记录信息且在公示期内的予以记分）</w:t>
            </w:r>
          </w:p>
        </w:tc>
        <w:tc>
          <w:tcPr>
            <w:tcW w:w="703" w:type="dxa"/>
            <w:vAlign w:val="center"/>
          </w:tcPr>
          <w:p w14:paraId="67CD6019">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r>
    </w:tbl>
    <w:p w14:paraId="27100DD7">
      <w:pPr>
        <w:pStyle w:val="2"/>
        <w:rPr>
          <w:rFonts w:hint="eastAsia" w:ascii="宋体" w:hAnsi="宋体" w:eastAsia="宋体" w:cs="宋体"/>
          <w:highlight w:val="none"/>
        </w:rPr>
      </w:pPr>
    </w:p>
    <w:p w14:paraId="69BF8A1F">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rPr>
        <w:t>评议（</w:t>
      </w:r>
      <w:r>
        <w:rPr>
          <w:rFonts w:hint="eastAsia" w:ascii="宋体" w:hAnsi="宋体" w:eastAsia="宋体" w:cs="宋体"/>
          <w:b/>
          <w:bCs/>
          <w:color w:val="auto"/>
          <w:sz w:val="24"/>
          <w:highlight w:val="none"/>
          <w:lang w:val="en-US" w:eastAsia="zh-CN"/>
        </w:rPr>
        <w:t>50</w:t>
      </w:r>
      <w:r>
        <w:rPr>
          <w:rFonts w:hint="eastAsia" w:ascii="宋体" w:hAnsi="宋体" w:eastAsia="宋体" w:cs="宋体"/>
          <w:b/>
          <w:bCs/>
          <w:color w:val="auto"/>
          <w:sz w:val="24"/>
          <w:highlight w:val="none"/>
        </w:rPr>
        <w:t>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85" w:type="dxa"/>
          <w:left w:w="85" w:type="dxa"/>
          <w:bottom w:w="113" w:type="dxa"/>
          <w:right w:w="85" w:type="dxa"/>
        </w:tblCellMar>
      </w:tblPr>
      <w:tblGrid>
        <w:gridCol w:w="704"/>
        <w:gridCol w:w="1484"/>
        <w:gridCol w:w="795"/>
        <w:gridCol w:w="6088"/>
      </w:tblGrid>
      <w:tr w14:paraId="5A8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E7E6E6" w:themeFill="background2"/>
            <w:noWrap w:val="0"/>
            <w:vAlign w:val="center"/>
          </w:tcPr>
          <w:p w14:paraId="7AE0CF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484" w:type="dxa"/>
            <w:shd w:val="clear" w:color="auto" w:fill="E7E6E6" w:themeFill="background2"/>
            <w:noWrap w:val="0"/>
            <w:vAlign w:val="center"/>
          </w:tcPr>
          <w:p w14:paraId="7D25E4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795" w:type="dxa"/>
            <w:shd w:val="clear" w:color="auto" w:fill="E7E6E6" w:themeFill="background2"/>
            <w:noWrap w:val="0"/>
            <w:vAlign w:val="center"/>
          </w:tcPr>
          <w:p w14:paraId="36FA5B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w:t>
            </w:r>
          </w:p>
        </w:tc>
        <w:tc>
          <w:tcPr>
            <w:tcW w:w="6088" w:type="dxa"/>
            <w:shd w:val="clear" w:color="auto" w:fill="E7E6E6" w:themeFill="background2"/>
            <w:noWrap w:val="0"/>
            <w:vAlign w:val="center"/>
          </w:tcPr>
          <w:p w14:paraId="5BD3B1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评分标准</w:t>
            </w:r>
          </w:p>
        </w:tc>
      </w:tr>
      <w:tr w14:paraId="46F6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763E8F6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484" w:type="dxa"/>
            <w:shd w:val="clear" w:color="auto" w:fill="auto"/>
            <w:noWrap w:val="0"/>
            <w:vAlign w:val="center"/>
          </w:tcPr>
          <w:p w14:paraId="418623DF">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工程概况</w:t>
            </w:r>
          </w:p>
        </w:tc>
        <w:tc>
          <w:tcPr>
            <w:tcW w:w="795" w:type="dxa"/>
            <w:shd w:val="clear" w:color="auto" w:fill="auto"/>
            <w:noWrap w:val="0"/>
            <w:vAlign w:val="center"/>
          </w:tcPr>
          <w:p w14:paraId="59358EE7">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088" w:type="dxa"/>
            <w:shd w:val="clear" w:color="auto" w:fill="auto"/>
            <w:noWrap w:val="0"/>
            <w:vAlign w:val="top"/>
          </w:tcPr>
          <w:p w14:paraId="62572BAB">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描述准确、清晰3.5-5.0分；描述基本准确1.0-3.4分；描述不准确0分。</w:t>
            </w:r>
          </w:p>
        </w:tc>
      </w:tr>
      <w:tr w14:paraId="13E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14:paraId="66AFC64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484" w:type="dxa"/>
            <w:shd w:val="clear" w:color="auto" w:fill="auto"/>
            <w:noWrap w:val="0"/>
            <w:vAlign w:val="center"/>
          </w:tcPr>
          <w:p w14:paraId="44FDAF77">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施工部署</w:t>
            </w:r>
          </w:p>
        </w:tc>
        <w:tc>
          <w:tcPr>
            <w:tcW w:w="795" w:type="dxa"/>
            <w:shd w:val="clear" w:color="auto" w:fill="auto"/>
            <w:noWrap w:val="0"/>
            <w:vAlign w:val="center"/>
          </w:tcPr>
          <w:p w14:paraId="602F3C43">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088" w:type="dxa"/>
            <w:shd w:val="clear" w:color="auto" w:fill="auto"/>
            <w:noWrap w:val="0"/>
            <w:vAlign w:val="top"/>
          </w:tcPr>
          <w:p w14:paraId="3A24D375">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科学、合理、针对性强3.5-5.0分；合理、可行2.0-3.4分；欠合理，基本可行1.0-1.9分；不可行，不能满足工程需要0分。</w:t>
            </w:r>
          </w:p>
        </w:tc>
      </w:tr>
      <w:tr w14:paraId="7C63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15D0DB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484" w:type="dxa"/>
            <w:shd w:val="clear" w:color="auto" w:fill="auto"/>
            <w:vAlign w:val="center"/>
          </w:tcPr>
          <w:p w14:paraId="181A0214">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施工进度计划</w:t>
            </w:r>
          </w:p>
        </w:tc>
        <w:tc>
          <w:tcPr>
            <w:tcW w:w="795" w:type="dxa"/>
            <w:shd w:val="clear" w:color="auto" w:fill="auto"/>
            <w:vAlign w:val="center"/>
          </w:tcPr>
          <w:p w14:paraId="727CF067">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088" w:type="dxa"/>
            <w:shd w:val="clear" w:color="auto" w:fill="auto"/>
            <w:vAlign w:val="top"/>
          </w:tcPr>
          <w:p w14:paraId="71DF5FC2">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科学、合理、针对性强3.5-5.0分；合理、可行2.0-3.4分；欠合理，基本可行1.0-1.9分；不可行，不能满足工程需要0分。</w:t>
            </w:r>
          </w:p>
        </w:tc>
      </w:tr>
      <w:tr w14:paraId="2F32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345869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484" w:type="dxa"/>
            <w:shd w:val="clear" w:color="auto" w:fill="auto"/>
            <w:vAlign w:val="center"/>
          </w:tcPr>
          <w:p w14:paraId="681ADDA2">
            <w:pPr>
              <w:pStyle w:val="16"/>
              <w:keepNext w:val="0"/>
              <w:keepLines w:val="0"/>
              <w:pageBreakBefore w:val="0"/>
              <w:kinsoku/>
              <w:wordWrap/>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施工准备与</w:t>
            </w:r>
          </w:p>
          <w:p w14:paraId="016A9DDC">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资源配置计划</w:t>
            </w:r>
          </w:p>
        </w:tc>
        <w:tc>
          <w:tcPr>
            <w:tcW w:w="795" w:type="dxa"/>
            <w:shd w:val="clear" w:color="auto" w:fill="auto"/>
            <w:vAlign w:val="center"/>
          </w:tcPr>
          <w:p w14:paraId="1B97785C">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8</w:t>
            </w:r>
          </w:p>
        </w:tc>
        <w:tc>
          <w:tcPr>
            <w:tcW w:w="6088" w:type="dxa"/>
            <w:shd w:val="clear" w:color="auto" w:fill="auto"/>
            <w:vAlign w:val="top"/>
          </w:tcPr>
          <w:p w14:paraId="31302501">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内容完备，合理、针对性强6.0-8.0分；内容完备， 可行3.0-5.9分；内容欠完备，基本可行1.0-2.9分；不可行0分。</w:t>
            </w:r>
          </w:p>
        </w:tc>
      </w:tr>
      <w:tr w14:paraId="6584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785D15B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484" w:type="dxa"/>
            <w:shd w:val="clear" w:color="auto" w:fill="auto"/>
            <w:vAlign w:val="center"/>
          </w:tcPr>
          <w:p w14:paraId="32D2BCE9">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主要施工方案</w:t>
            </w:r>
          </w:p>
        </w:tc>
        <w:tc>
          <w:tcPr>
            <w:tcW w:w="795" w:type="dxa"/>
            <w:shd w:val="clear" w:color="auto" w:fill="auto"/>
            <w:vAlign w:val="center"/>
          </w:tcPr>
          <w:p w14:paraId="66B7C9F8">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15</w:t>
            </w:r>
          </w:p>
        </w:tc>
        <w:tc>
          <w:tcPr>
            <w:tcW w:w="6088" w:type="dxa"/>
            <w:shd w:val="clear" w:color="auto" w:fill="auto"/>
            <w:vAlign w:val="top"/>
          </w:tcPr>
          <w:p w14:paraId="241E67CD">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科学、合理、针对性强10.0-15.0分；合理、可行5.0-9.9分；欠合理，基本可行1.0-4.9分；不可行，不能满足工程需要0分。</w:t>
            </w:r>
          </w:p>
        </w:tc>
      </w:tr>
      <w:tr w14:paraId="6479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5F5A32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484" w:type="dxa"/>
            <w:shd w:val="clear" w:color="auto" w:fill="auto"/>
            <w:vAlign w:val="center"/>
          </w:tcPr>
          <w:p w14:paraId="46BB748C">
            <w:pPr>
              <w:pStyle w:val="16"/>
              <w:keepNext w:val="0"/>
              <w:keepLines w:val="0"/>
              <w:pageBreakBefore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施工现场</w:t>
            </w:r>
          </w:p>
          <w:p w14:paraId="4976BB4D">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平面布置</w:t>
            </w:r>
          </w:p>
        </w:tc>
        <w:tc>
          <w:tcPr>
            <w:tcW w:w="795" w:type="dxa"/>
            <w:shd w:val="clear" w:color="auto" w:fill="auto"/>
            <w:vAlign w:val="center"/>
          </w:tcPr>
          <w:p w14:paraId="78980B56">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6088" w:type="dxa"/>
            <w:shd w:val="clear" w:color="auto" w:fill="auto"/>
            <w:vAlign w:val="top"/>
          </w:tcPr>
          <w:p w14:paraId="04A3DD7B">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现场布置合理4.5-6.0分；现场布置可行3.0-4.4分；现场布置基本可行1.0-2.9分；现场布置不可行0分。</w:t>
            </w:r>
          </w:p>
        </w:tc>
      </w:tr>
      <w:tr w14:paraId="1B6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rPr>
          <w:trHeight w:val="0" w:hRule="atLeast"/>
          <w:jc w:val="center"/>
        </w:trPr>
        <w:tc>
          <w:tcPr>
            <w:tcW w:w="0" w:type="auto"/>
            <w:shd w:val="clear" w:color="auto" w:fill="auto"/>
            <w:vAlign w:val="center"/>
          </w:tcPr>
          <w:p w14:paraId="524D27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484" w:type="dxa"/>
            <w:shd w:val="clear" w:color="auto" w:fill="auto"/>
            <w:vAlign w:val="center"/>
          </w:tcPr>
          <w:p w14:paraId="26E8B7C8">
            <w:pPr>
              <w:pStyle w:val="16"/>
              <w:keepNext w:val="0"/>
              <w:keepLines w:val="0"/>
              <w:pageBreakBefore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主要施工</w:t>
            </w:r>
          </w:p>
          <w:p w14:paraId="48E8DB50">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管理计划</w:t>
            </w:r>
          </w:p>
        </w:tc>
        <w:tc>
          <w:tcPr>
            <w:tcW w:w="795" w:type="dxa"/>
            <w:shd w:val="clear" w:color="auto" w:fill="auto"/>
            <w:vAlign w:val="center"/>
          </w:tcPr>
          <w:p w14:paraId="5A99602E">
            <w:pPr>
              <w:pStyle w:val="1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6088" w:type="dxa"/>
            <w:shd w:val="clear" w:color="auto" w:fill="auto"/>
            <w:vAlign w:val="top"/>
          </w:tcPr>
          <w:p w14:paraId="5DC9D567">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内容完备、合理、针对性强4.5-6.0分；内容完备可行3.0-4.4分；内容欠完备，基本可行1.0-2.9分；不可行0分。</w:t>
            </w:r>
          </w:p>
        </w:tc>
      </w:tr>
    </w:tbl>
    <w:p w14:paraId="397A45C5">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价格评议（</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96"/>
        <w:gridCol w:w="780"/>
        <w:gridCol w:w="6197"/>
      </w:tblGrid>
      <w:tr w14:paraId="118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98" w:type="dxa"/>
            <w:shd w:val="clear" w:color="auto" w:fill="E7E6E6" w:themeFill="background2"/>
            <w:noWrap w:val="0"/>
            <w:vAlign w:val="center"/>
          </w:tcPr>
          <w:p w14:paraId="202430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396" w:type="dxa"/>
            <w:shd w:val="clear" w:color="auto" w:fill="E7E6E6" w:themeFill="background2"/>
            <w:noWrap w:val="0"/>
            <w:vAlign w:val="center"/>
          </w:tcPr>
          <w:p w14:paraId="3A865F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评审因素</w:t>
            </w:r>
          </w:p>
        </w:tc>
        <w:tc>
          <w:tcPr>
            <w:tcW w:w="780" w:type="dxa"/>
            <w:shd w:val="clear" w:color="auto" w:fill="E7E6E6" w:themeFill="background2"/>
            <w:noWrap w:val="0"/>
            <w:vAlign w:val="center"/>
          </w:tcPr>
          <w:p w14:paraId="49B37B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分</w:t>
            </w:r>
            <w:r>
              <w:rPr>
                <w:rFonts w:hint="eastAsia" w:ascii="宋体" w:hAnsi="宋体" w:eastAsia="宋体" w:cs="宋体"/>
                <w:b/>
                <w:bCs/>
                <w:color w:val="auto"/>
                <w:sz w:val="24"/>
                <w:szCs w:val="24"/>
                <w:highlight w:val="none"/>
                <w:lang w:val="en-US" w:eastAsia="zh-CN"/>
              </w:rPr>
              <w:t>值</w:t>
            </w:r>
          </w:p>
        </w:tc>
        <w:tc>
          <w:tcPr>
            <w:tcW w:w="6197" w:type="dxa"/>
            <w:shd w:val="clear" w:color="auto" w:fill="E7E6E6" w:themeFill="background2"/>
            <w:noWrap w:val="0"/>
            <w:vAlign w:val="center"/>
          </w:tcPr>
          <w:p w14:paraId="56C39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14:paraId="1366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698" w:type="dxa"/>
            <w:noWrap w:val="0"/>
            <w:vAlign w:val="center"/>
          </w:tcPr>
          <w:p w14:paraId="3CB509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1</w:t>
            </w:r>
          </w:p>
        </w:tc>
        <w:tc>
          <w:tcPr>
            <w:tcW w:w="1396" w:type="dxa"/>
            <w:noWrap w:val="0"/>
            <w:vAlign w:val="center"/>
          </w:tcPr>
          <w:p w14:paraId="76ECD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zh-CN" w:eastAsia="zh-CN"/>
              </w:rPr>
              <w:t>投标报价</w:t>
            </w:r>
          </w:p>
        </w:tc>
        <w:tc>
          <w:tcPr>
            <w:tcW w:w="780" w:type="dxa"/>
            <w:noWrap w:val="0"/>
            <w:vAlign w:val="center"/>
          </w:tcPr>
          <w:p w14:paraId="7A6B5F0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w:t>
            </w:r>
          </w:p>
        </w:tc>
        <w:tc>
          <w:tcPr>
            <w:tcW w:w="6197" w:type="dxa"/>
            <w:noWrap w:val="0"/>
            <w:vAlign w:val="center"/>
          </w:tcPr>
          <w:p w14:paraId="426A891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满足磋商文件实质性要求且投标价格最低的投标报价为评标基准价，其价格分为满分。其他投标人的价格分统一按照下列公式计算：投标报价得分=（评标基准价/投标报价）×30。</w:t>
            </w:r>
          </w:p>
        </w:tc>
      </w:tr>
    </w:tbl>
    <w:p w14:paraId="328579A5">
      <w:pPr>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br w:type="page"/>
      </w:r>
    </w:p>
    <w:p w14:paraId="04E29C0F">
      <w:pPr>
        <w:pStyle w:val="11"/>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b/>
          <w:bCs/>
          <w:i w:val="0"/>
          <w:iCs w:val="0"/>
          <w:color w:val="auto"/>
          <w:kern w:val="2"/>
          <w:sz w:val="36"/>
          <w:szCs w:val="36"/>
          <w:highlight w:val="none"/>
          <w:shd w:val="clear" w:color="auto" w:fill="FFFFFF"/>
          <w:lang w:val="en-US" w:eastAsia="zh-CN" w:bidi="ar-SA"/>
        </w:rPr>
        <w:t xml:space="preserve">第五章  </w:t>
      </w:r>
      <w:bookmarkEnd w:id="0"/>
      <w:r>
        <w:rPr>
          <w:rFonts w:hint="eastAsia" w:ascii="宋体" w:hAnsi="宋体" w:eastAsia="宋体" w:cs="宋体"/>
          <w:b/>
          <w:bCs/>
          <w:i w:val="0"/>
          <w:iCs w:val="0"/>
          <w:color w:val="auto"/>
          <w:kern w:val="2"/>
          <w:sz w:val="36"/>
          <w:szCs w:val="36"/>
          <w:highlight w:val="none"/>
          <w:shd w:val="clear" w:color="auto" w:fill="FFFFFF"/>
          <w:lang w:val="en-US" w:eastAsia="zh-CN" w:bidi="ar-SA"/>
        </w:rPr>
        <w:t>企业</w:t>
      </w:r>
      <w:r>
        <w:rPr>
          <w:rFonts w:hint="eastAsia" w:ascii="宋体" w:hAnsi="宋体" w:eastAsia="宋体" w:cs="宋体"/>
          <w:b/>
          <w:bCs/>
          <w:i w:val="0"/>
          <w:iCs w:val="0"/>
          <w:color w:val="auto"/>
          <w:kern w:val="2"/>
          <w:sz w:val="36"/>
          <w:szCs w:val="36"/>
          <w:highlight w:val="none"/>
          <w:shd w:val="clear" w:color="auto" w:fill="FFFFFF"/>
          <w:lang w:val="en-US" w:eastAsia="zh-CN" w:bidi="ar-SA"/>
        </w:rPr>
        <w:t>采购合同（样本）</w:t>
      </w:r>
    </w:p>
    <w:p w14:paraId="1B711E3E">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highlight w:val="none"/>
        </w:rPr>
      </w:pPr>
    </w:p>
    <w:p w14:paraId="4BFD2BA1">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color w:val="auto"/>
          <w:sz w:val="24"/>
          <w:highlight w:val="none"/>
        </w:rPr>
        <w:t>根据《中华人民共和国政府采购法》和《中华人民共和国</w:t>
      </w:r>
      <w:r>
        <w:rPr>
          <w:rFonts w:hint="eastAsia" w:ascii="宋体" w:hAnsi="宋体" w:eastAsia="宋体" w:cs="宋体"/>
          <w:b/>
          <w:bCs/>
          <w:color w:val="auto"/>
          <w:sz w:val="24"/>
          <w:highlight w:val="none"/>
          <w:lang w:val="en-US" w:eastAsia="zh-CN"/>
        </w:rPr>
        <w:t>民法典</w:t>
      </w:r>
      <w:r>
        <w:rPr>
          <w:rFonts w:hint="eastAsia" w:ascii="宋体" w:hAnsi="宋体" w:eastAsia="宋体" w:cs="宋体"/>
          <w:b/>
          <w:bCs/>
          <w:color w:val="auto"/>
          <w:sz w:val="24"/>
          <w:highlight w:val="none"/>
        </w:rPr>
        <w:t>》。采购人和供应商之间的权利和义务，应当按照平等的原则以合同方式约定。此合同书仅作为签订正式合同时的参考，正式合同书应包括本参考格式之内容</w:t>
      </w:r>
      <w:r>
        <w:rPr>
          <w:rFonts w:hint="eastAsia" w:ascii="宋体" w:hAnsi="宋体" w:eastAsia="宋体" w:cs="宋体"/>
          <w:b/>
          <w:bCs/>
          <w:sz w:val="24"/>
          <w:szCs w:val="24"/>
          <w:highlight w:val="none"/>
        </w:rPr>
        <w:t>。</w:t>
      </w:r>
    </w:p>
    <w:p w14:paraId="6357AF43">
      <w:pPr>
        <w:rPr>
          <w:rFonts w:hint="eastAsia" w:ascii="宋体" w:hAnsi="宋体" w:eastAsia="宋体" w:cs="宋体"/>
          <w:highlight w:val="none"/>
        </w:rPr>
      </w:pPr>
    </w:p>
    <w:p w14:paraId="6461B96A">
      <w:pPr>
        <w:spacing w:line="360" w:lineRule="auto"/>
        <w:ind w:firstLine="640" w:firstLineChars="200"/>
        <w:jc w:val="center"/>
        <w:rPr>
          <w:rFonts w:hint="eastAsia" w:ascii="宋体" w:hAnsi="宋体" w:eastAsia="宋体" w:cs="宋体"/>
          <w:b/>
          <w:bCs/>
          <w:sz w:val="32"/>
          <w:szCs w:val="32"/>
          <w:highlight w:val="none"/>
          <w:lang w:eastAsia="zh-CN"/>
        </w:rPr>
      </w:pPr>
    </w:p>
    <w:p w14:paraId="1012A253">
      <w:pPr>
        <w:bidi w:val="0"/>
        <w:ind w:firstLine="360" w:firstLineChars="0"/>
        <w:jc w:val="center"/>
        <w:outlineLvl w:val="0"/>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建 设 工 程 施 工 合 同</w:t>
      </w:r>
    </w:p>
    <w:p w14:paraId="4D2A2CFE">
      <w:pPr>
        <w:bidi w:val="0"/>
        <w:jc w:val="center"/>
        <w:rPr>
          <w:rFonts w:hint="eastAsia" w:ascii="宋体" w:hAnsi="宋体" w:eastAsia="宋体" w:cs="宋体"/>
          <w:b/>
          <w:color w:val="auto"/>
          <w:sz w:val="30"/>
          <w:szCs w:val="30"/>
          <w:highlight w:val="none"/>
        </w:rPr>
      </w:pPr>
    </w:p>
    <w:p w14:paraId="1A58A078">
      <w:pPr>
        <w:bidi w:val="0"/>
        <w:rPr>
          <w:rFonts w:hint="eastAsia" w:ascii="宋体" w:hAnsi="宋体" w:eastAsia="宋体" w:cs="宋体"/>
          <w:color w:val="auto"/>
          <w:sz w:val="30"/>
          <w:szCs w:val="30"/>
          <w:highlight w:val="none"/>
        </w:rPr>
      </w:pPr>
    </w:p>
    <w:p w14:paraId="2BF88D82">
      <w:pPr>
        <w:bidi w:val="0"/>
        <w:rPr>
          <w:rFonts w:hint="eastAsia" w:ascii="宋体" w:hAnsi="宋体" w:eastAsia="宋体" w:cs="宋体"/>
          <w:color w:val="auto"/>
          <w:sz w:val="30"/>
          <w:szCs w:val="30"/>
          <w:highlight w:val="none"/>
        </w:rPr>
      </w:pPr>
    </w:p>
    <w:p w14:paraId="100044DB">
      <w:pPr>
        <w:bidi w:val="0"/>
        <w:rPr>
          <w:rFonts w:hint="eastAsia" w:ascii="宋体" w:hAnsi="宋体" w:eastAsia="宋体" w:cs="宋体"/>
          <w:color w:val="auto"/>
          <w:sz w:val="30"/>
          <w:szCs w:val="30"/>
          <w:highlight w:val="none"/>
        </w:rPr>
      </w:pPr>
    </w:p>
    <w:p w14:paraId="636EE006">
      <w:pPr>
        <w:bidi w:val="0"/>
        <w:rPr>
          <w:rFonts w:hint="eastAsia" w:ascii="宋体" w:hAnsi="宋体" w:eastAsia="宋体" w:cs="宋体"/>
          <w:color w:val="auto"/>
          <w:sz w:val="30"/>
          <w:szCs w:val="30"/>
          <w:highlight w:val="none"/>
        </w:rPr>
      </w:pPr>
    </w:p>
    <w:p w14:paraId="722AF141">
      <w:pPr>
        <w:bidi w:val="0"/>
        <w:rPr>
          <w:rFonts w:hint="eastAsia" w:ascii="宋体" w:hAnsi="宋体" w:eastAsia="宋体" w:cs="宋体"/>
          <w:color w:val="auto"/>
          <w:sz w:val="30"/>
          <w:szCs w:val="30"/>
          <w:highlight w:val="none"/>
        </w:rPr>
      </w:pPr>
    </w:p>
    <w:p w14:paraId="2E046880">
      <w:pPr>
        <w:bidi w:val="0"/>
        <w:jc w:val="center"/>
        <w:rPr>
          <w:rFonts w:hint="eastAsia" w:ascii="宋体" w:hAnsi="宋体" w:eastAsia="宋体" w:cs="宋体"/>
          <w:color w:val="auto"/>
          <w:sz w:val="30"/>
          <w:szCs w:val="30"/>
          <w:highlight w:val="none"/>
        </w:rPr>
      </w:pPr>
    </w:p>
    <w:p w14:paraId="14510807">
      <w:pPr>
        <w:bidi w:val="0"/>
        <w:ind w:left="4276" w:leftChars="608" w:hanging="3000" w:hangingChars="100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rPr>
        <w:t>项目名称：</w:t>
      </w:r>
    </w:p>
    <w:p w14:paraId="6889F197">
      <w:pPr>
        <w:tabs>
          <w:tab w:val="right" w:pos="7564"/>
        </w:tabs>
        <w:bidi w:val="0"/>
        <w:ind w:firstLine="128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u w:val="none"/>
          <w:lang w:eastAsia="zh-CN"/>
        </w:rPr>
        <w:t>建设单位</w:t>
      </w:r>
      <w:r>
        <w:rPr>
          <w:rFonts w:hint="eastAsia" w:ascii="宋体" w:hAnsi="宋体" w:eastAsia="宋体" w:cs="宋体"/>
          <w:color w:val="auto"/>
          <w:sz w:val="30"/>
          <w:szCs w:val="30"/>
          <w:highlight w:val="none"/>
          <w:u w:val="none"/>
        </w:rPr>
        <w:t>：</w:t>
      </w:r>
    </w:p>
    <w:p w14:paraId="7A9075A1">
      <w:pPr>
        <w:bidi w:val="0"/>
        <w:ind w:firstLine="128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u w:val="none"/>
          <w:lang w:eastAsia="zh-CN"/>
        </w:rPr>
        <w:t>施工单位</w:t>
      </w:r>
      <w:r>
        <w:rPr>
          <w:rFonts w:hint="eastAsia" w:ascii="宋体" w:hAnsi="宋体" w:eastAsia="宋体" w:cs="宋体"/>
          <w:color w:val="auto"/>
          <w:sz w:val="30"/>
          <w:szCs w:val="30"/>
          <w:highlight w:val="none"/>
          <w:u w:val="none"/>
        </w:rPr>
        <w:t>：</w:t>
      </w:r>
    </w:p>
    <w:p w14:paraId="2BC9AEEE">
      <w:pPr>
        <w:bidi w:val="0"/>
        <w:ind w:firstLine="1280"/>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u w:val="none"/>
        </w:rPr>
        <w:t>日    期：</w:t>
      </w:r>
    </w:p>
    <w:p w14:paraId="4BA8F216">
      <w:pPr>
        <w:wordWrap w:val="0"/>
        <w:bidi w:val="0"/>
        <w:spacing w:line="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6CEBE5B4">
      <w:pPr>
        <w:wordWrap w:val="0"/>
        <w:bidi w:val="0"/>
        <w:spacing w:line="0" w:lineRule="auto"/>
        <w:jc w:val="center"/>
        <w:textAlignment w:val="center"/>
        <w:rPr>
          <w:rFonts w:hint="eastAsia" w:ascii="宋体" w:hAnsi="宋体" w:eastAsia="宋体" w:cs="宋体"/>
          <w:color w:val="auto"/>
          <w:sz w:val="28"/>
          <w:szCs w:val="28"/>
          <w:highlight w:val="none"/>
        </w:rPr>
      </w:pPr>
    </w:p>
    <w:p w14:paraId="3DB0A9CF">
      <w:pPr>
        <w:wordWrap w:val="0"/>
        <w:bidi w:val="0"/>
        <w:spacing w:line="0" w:lineRule="auto"/>
        <w:jc w:val="center"/>
        <w:textAlignment w:val="center"/>
        <w:rPr>
          <w:rFonts w:hint="eastAsia" w:ascii="宋体" w:hAnsi="宋体" w:eastAsia="宋体" w:cs="宋体"/>
          <w:color w:val="auto"/>
          <w:sz w:val="28"/>
          <w:szCs w:val="28"/>
          <w:highlight w:val="none"/>
        </w:rPr>
      </w:pPr>
    </w:p>
    <w:p w14:paraId="53013A14">
      <w:pPr>
        <w:wordWrap w:val="0"/>
        <w:bidi w:val="0"/>
        <w:spacing w:line="0" w:lineRule="auto"/>
        <w:jc w:val="center"/>
        <w:textAlignment w:val="center"/>
        <w:rPr>
          <w:rFonts w:hint="eastAsia" w:ascii="宋体" w:hAnsi="宋体" w:eastAsia="宋体" w:cs="宋体"/>
          <w:color w:val="auto"/>
          <w:sz w:val="28"/>
          <w:szCs w:val="28"/>
          <w:highlight w:val="none"/>
        </w:rPr>
      </w:pPr>
    </w:p>
    <w:p w14:paraId="1BA761BB">
      <w:pPr>
        <w:wordWrap w:val="0"/>
        <w:bidi w:val="0"/>
        <w:spacing w:line="0" w:lineRule="auto"/>
        <w:jc w:val="center"/>
        <w:textAlignment w:val="center"/>
        <w:rPr>
          <w:rFonts w:hint="eastAsia" w:ascii="宋体" w:hAnsi="宋体" w:eastAsia="宋体" w:cs="宋体"/>
          <w:color w:val="auto"/>
          <w:sz w:val="28"/>
          <w:szCs w:val="28"/>
          <w:highlight w:val="none"/>
        </w:rPr>
      </w:pPr>
    </w:p>
    <w:p w14:paraId="48647954">
      <w:pPr>
        <w:wordWrap w:val="0"/>
        <w:bidi w:val="0"/>
        <w:spacing w:line="0" w:lineRule="auto"/>
        <w:jc w:val="center"/>
        <w:textAlignment w:val="center"/>
        <w:rPr>
          <w:rFonts w:hint="eastAsia" w:ascii="宋体" w:hAnsi="宋体" w:eastAsia="宋体" w:cs="宋体"/>
          <w:color w:val="auto"/>
          <w:sz w:val="28"/>
          <w:szCs w:val="28"/>
          <w:highlight w:val="none"/>
        </w:rPr>
      </w:pPr>
    </w:p>
    <w:p w14:paraId="65211AC5">
      <w:pPr>
        <w:wordWrap w:val="0"/>
        <w:bidi w:val="0"/>
        <w:spacing w:line="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 设 工 程 施 工 合 同</w:t>
      </w:r>
    </w:p>
    <w:p w14:paraId="75DB7099">
      <w:pPr>
        <w:wordWrap w:val="0"/>
        <w:bidi w:val="0"/>
        <w:spacing w:line="0" w:lineRule="auto"/>
        <w:jc w:val="center"/>
        <w:textAlignment w:val="center"/>
        <w:rPr>
          <w:rFonts w:hint="eastAsia" w:ascii="宋体" w:hAnsi="宋体" w:eastAsia="宋体" w:cs="宋体"/>
          <w:color w:val="auto"/>
          <w:sz w:val="28"/>
          <w:szCs w:val="28"/>
          <w:highlight w:val="none"/>
        </w:rPr>
      </w:pPr>
    </w:p>
    <w:p w14:paraId="3CC1E0A0">
      <w:pPr>
        <w:wordWrap w:val="0"/>
        <w:bidi w:val="0"/>
        <w:spacing w:line="0" w:lineRule="auto"/>
        <w:jc w:val="center"/>
        <w:textAlignment w:val="center"/>
        <w:rPr>
          <w:rFonts w:hint="eastAsia" w:ascii="宋体" w:hAnsi="宋体" w:eastAsia="宋体" w:cs="宋体"/>
          <w:color w:val="auto"/>
          <w:sz w:val="28"/>
          <w:szCs w:val="28"/>
          <w:highlight w:val="none"/>
        </w:rPr>
      </w:pPr>
    </w:p>
    <w:p w14:paraId="0E0EED80">
      <w:pPr>
        <w:wordWrap w:val="0"/>
        <w:bidi w:val="0"/>
        <w:spacing w:line="0" w:lineRule="auto"/>
        <w:jc w:val="center"/>
        <w:textAlignment w:val="center"/>
        <w:rPr>
          <w:rFonts w:hint="eastAsia" w:ascii="宋体" w:hAnsi="宋体" w:eastAsia="宋体" w:cs="宋体"/>
          <w:color w:val="auto"/>
          <w:sz w:val="28"/>
          <w:szCs w:val="28"/>
          <w:highlight w:val="none"/>
        </w:rPr>
      </w:pPr>
    </w:p>
    <w:p w14:paraId="0E42A686">
      <w:pPr>
        <w:wordWrap w:val="0"/>
        <w:bidi w:val="0"/>
        <w:spacing w:line="0" w:lineRule="auto"/>
        <w:jc w:val="center"/>
        <w:textAlignment w:val="center"/>
        <w:rPr>
          <w:rFonts w:hint="eastAsia" w:ascii="宋体" w:hAnsi="宋体" w:eastAsia="宋体" w:cs="宋体"/>
          <w:color w:val="auto"/>
          <w:sz w:val="28"/>
          <w:szCs w:val="28"/>
          <w:highlight w:val="none"/>
        </w:rPr>
      </w:pPr>
    </w:p>
    <w:p w14:paraId="043DFAAC">
      <w:pPr>
        <w:wordWrap w:val="0"/>
        <w:bidi w:val="0"/>
        <w:spacing w:line="0" w:lineRule="auto"/>
        <w:jc w:val="center"/>
        <w:textAlignment w:val="center"/>
        <w:rPr>
          <w:rFonts w:hint="eastAsia" w:ascii="宋体" w:hAnsi="宋体" w:eastAsia="宋体" w:cs="宋体"/>
          <w:color w:val="auto"/>
          <w:sz w:val="28"/>
          <w:szCs w:val="28"/>
          <w:highlight w:val="none"/>
        </w:rPr>
      </w:pPr>
    </w:p>
    <w:p w14:paraId="25E5618A">
      <w:pPr>
        <w:wordWrap w:val="0"/>
        <w:bidi w:val="0"/>
        <w:spacing w:line="0" w:lineRule="auto"/>
        <w:jc w:val="center"/>
        <w:textAlignment w:val="center"/>
        <w:rPr>
          <w:rFonts w:hint="eastAsia" w:ascii="宋体" w:hAnsi="宋体" w:eastAsia="宋体" w:cs="宋体"/>
          <w:color w:val="auto"/>
          <w:sz w:val="28"/>
          <w:szCs w:val="28"/>
          <w:highlight w:val="none"/>
        </w:rPr>
      </w:pPr>
    </w:p>
    <w:p w14:paraId="215BA092">
      <w:pPr>
        <w:wordWrap w:val="0"/>
        <w:bidi w:val="0"/>
        <w:spacing w:line="0" w:lineRule="auto"/>
        <w:jc w:val="center"/>
        <w:textAlignment w:val="center"/>
        <w:rPr>
          <w:rFonts w:hint="eastAsia" w:ascii="宋体" w:hAnsi="宋体" w:eastAsia="宋体" w:cs="宋体"/>
          <w:color w:val="auto"/>
          <w:sz w:val="28"/>
          <w:szCs w:val="28"/>
          <w:highlight w:val="none"/>
        </w:rPr>
      </w:pPr>
    </w:p>
    <w:p w14:paraId="7A1C8AA3">
      <w:pPr>
        <w:wordWrap w:val="0"/>
        <w:bidi w:val="0"/>
        <w:spacing w:line="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项目名称：xxx有限公司一期厂房及配套设施工程        </w:t>
      </w:r>
    </w:p>
    <w:p w14:paraId="57C2A06D">
      <w:pPr>
        <w:wordWrap w:val="0"/>
        <w:bidi w:val="0"/>
        <w:spacing w:line="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发 包 人：xxx有限公司 </w:t>
      </w:r>
    </w:p>
    <w:p w14:paraId="0817A207">
      <w:pPr>
        <w:wordWrap w:val="0"/>
        <w:bidi w:val="0"/>
        <w:spacing w:line="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 包 人：   xxx集团有限公司  </w:t>
      </w:r>
    </w:p>
    <w:p w14:paraId="7B763F41">
      <w:pPr>
        <w:wordWrap w:val="0"/>
        <w:bidi w:val="0"/>
        <w:spacing w:line="0" w:lineRule="auto"/>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     期：   2016年4月15日      </w:t>
      </w:r>
    </w:p>
    <w:p w14:paraId="4FC47601">
      <w:pPr>
        <w:wordWrap w:val="0"/>
        <w:bidi w:val="0"/>
        <w:spacing w:line="0" w:lineRule="auto"/>
        <w:jc w:val="center"/>
        <w:textAlignment w:val="center"/>
        <w:rPr>
          <w:rFonts w:hint="eastAsia" w:ascii="宋体" w:hAnsi="宋体" w:eastAsia="宋体" w:cs="宋体"/>
          <w:color w:val="auto"/>
          <w:sz w:val="28"/>
          <w:szCs w:val="28"/>
          <w:highlight w:val="none"/>
        </w:rPr>
      </w:pPr>
    </w:p>
    <w:p w14:paraId="5F040408">
      <w:pPr>
        <w:wordWrap w:val="0"/>
        <w:bidi w:val="0"/>
        <w:spacing w:line="0" w:lineRule="auto"/>
        <w:jc w:val="center"/>
        <w:textAlignment w:val="center"/>
        <w:rPr>
          <w:rFonts w:hint="eastAsia" w:ascii="宋体" w:hAnsi="宋体" w:eastAsia="宋体" w:cs="宋体"/>
          <w:color w:val="auto"/>
          <w:sz w:val="28"/>
          <w:szCs w:val="28"/>
          <w:highlight w:val="none"/>
        </w:rPr>
      </w:pPr>
    </w:p>
    <w:p w14:paraId="2BF727F7">
      <w:pPr>
        <w:wordWrap w:val="0"/>
        <w:bidi w:val="0"/>
        <w:spacing w:line="0" w:lineRule="auto"/>
        <w:jc w:val="center"/>
        <w:textAlignment w:val="center"/>
        <w:rPr>
          <w:rFonts w:hint="eastAsia" w:ascii="宋体" w:hAnsi="宋体" w:eastAsia="宋体" w:cs="宋体"/>
          <w:color w:val="auto"/>
          <w:sz w:val="28"/>
          <w:szCs w:val="28"/>
          <w:highlight w:val="none"/>
        </w:rPr>
      </w:pPr>
    </w:p>
    <w:p w14:paraId="48F28E73">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6273E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p w14:paraId="4F4BF3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rPr>
        <w:t>（以下称甲方）：</w:t>
      </w:r>
    </w:p>
    <w:p w14:paraId="153ACA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施工单位</w:t>
      </w:r>
      <w:r>
        <w:rPr>
          <w:rFonts w:hint="eastAsia" w:ascii="宋体" w:hAnsi="宋体" w:eastAsia="宋体" w:cs="宋体"/>
          <w:color w:val="auto"/>
          <w:sz w:val="24"/>
          <w:szCs w:val="24"/>
          <w:highlight w:val="none"/>
        </w:rPr>
        <w:t>（以下称乙方）：</w:t>
      </w:r>
    </w:p>
    <w:p w14:paraId="113164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　工程项目</w:t>
      </w:r>
    </w:p>
    <w:p w14:paraId="372799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一、工程名称：</w:t>
      </w:r>
    </w:p>
    <w:p w14:paraId="308C2EA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二、工程地点：</w:t>
      </w:r>
      <w:r>
        <w:rPr>
          <w:rFonts w:hint="eastAsia" w:ascii="宋体" w:hAnsi="宋体" w:eastAsia="宋体" w:cs="宋体"/>
          <w:color w:val="auto"/>
          <w:sz w:val="24"/>
          <w:szCs w:val="24"/>
          <w:highlight w:val="none"/>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 xml:space="preserve">四、承包形式：按全部施工图纸和工程量清单约定的范围，包工包料。 </w:t>
      </w:r>
      <w:r>
        <w:rPr>
          <w:rFonts w:hint="eastAsia" w:ascii="宋体" w:hAnsi="宋体" w:eastAsia="宋体" w:cs="宋体"/>
          <w:color w:val="auto"/>
          <w:sz w:val="24"/>
          <w:szCs w:val="24"/>
          <w:highlight w:val="none"/>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工程期限</w:t>
      </w:r>
    </w:p>
    <w:p w14:paraId="51E28B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0D9A2B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开工日</w:t>
      </w:r>
      <w:r>
        <w:rPr>
          <w:rFonts w:hint="eastAsia" w:ascii="宋体" w:hAnsi="宋体" w:eastAsia="宋体" w:cs="宋体"/>
          <w:color w:val="auto"/>
          <w:sz w:val="24"/>
          <w:szCs w:val="24"/>
          <w:highlight w:val="none"/>
          <w:u w:val="none"/>
        </w:rPr>
        <w:t>期：</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186A2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竣工日期：</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FE0547A">
      <w:pPr>
        <w:pStyle w:val="5"/>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实际开工时间以开工令为准</w:t>
      </w:r>
      <w:r>
        <w:rPr>
          <w:rFonts w:hint="eastAsia" w:ascii="宋体" w:hAnsi="宋体" w:eastAsia="宋体" w:cs="宋体"/>
          <w:color w:val="auto"/>
          <w:sz w:val="24"/>
          <w:szCs w:val="24"/>
          <w:highlight w:val="none"/>
          <w:u w:val="none"/>
          <w:lang w:eastAsia="zh-CN"/>
        </w:rPr>
        <w:t>）</w:t>
      </w:r>
    </w:p>
    <w:p w14:paraId="7CD16D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１、在施工中如因停电、停水</w:t>
      </w: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小时以上或连续间歇性停水、停电</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天以上（每次连续</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小时以上），影响正常施工；停水停电</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天以上；</w:t>
      </w:r>
    </w:p>
    <w:p w14:paraId="631BA6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３、因人力不可抗拒的其他因素而延误工期。</w:t>
      </w:r>
    </w:p>
    <w:p w14:paraId="22E3798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三、因乙方原因造成施工延迟的，不得请求顺延工期，乙方每逾期一天应向甲方承担合同价款千分之五的工期逾期违约金。</w:t>
      </w:r>
    </w:p>
    <w:p w14:paraId="7A6BDF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　工程价款、结算及付款方式</w:t>
      </w:r>
      <w:r>
        <w:rPr>
          <w:rFonts w:hint="eastAsia" w:ascii="宋体" w:hAnsi="宋体" w:eastAsia="宋体" w:cs="宋体"/>
          <w:color w:val="auto"/>
          <w:sz w:val="24"/>
          <w:szCs w:val="24"/>
          <w:highlight w:val="none"/>
        </w:rPr>
        <w:t xml:space="preserve"> </w:t>
      </w:r>
    </w:p>
    <w:p w14:paraId="05C2DE9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、合同价款：</w:t>
      </w:r>
    </w:p>
    <w:p w14:paraId="3C98A6E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元整</w:t>
      </w:r>
    </w:p>
    <w:p w14:paraId="6AE6067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6AA841C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超出本协议的工程量，按工程签证单另行计算，本工程最终结算价款以甲方指定机构审计结果为准。</w:t>
      </w:r>
    </w:p>
    <w:p w14:paraId="6391D7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工程变更：</w:t>
      </w:r>
    </w:p>
    <w:p w14:paraId="1D6EF5C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A、合同中有相同单价的，按</w:t>
      </w:r>
      <w:r>
        <w:rPr>
          <w:rFonts w:hint="eastAsia" w:ascii="宋体" w:hAnsi="宋体" w:eastAsia="宋体" w:cs="宋体"/>
          <w:color w:val="auto"/>
          <w:sz w:val="24"/>
          <w:szCs w:val="24"/>
          <w:highlight w:val="none"/>
          <w:lang w:val="en-US" w:eastAsia="zh-CN"/>
        </w:rPr>
        <w:t>投标清单中</w:t>
      </w:r>
      <w:r>
        <w:rPr>
          <w:rFonts w:hint="eastAsia" w:ascii="宋体" w:hAnsi="宋体" w:eastAsia="宋体" w:cs="宋体"/>
          <w:color w:val="auto"/>
          <w:sz w:val="24"/>
          <w:szCs w:val="24"/>
          <w:highlight w:val="none"/>
        </w:rPr>
        <w:t>的综合单价计算进行结算。</w:t>
      </w:r>
    </w:p>
    <w:p w14:paraId="016CE85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、合同中没有相同或类似单价的，按照2018湖北省</w:t>
      </w:r>
      <w:r>
        <w:rPr>
          <w:rFonts w:hint="eastAsia" w:ascii="宋体" w:hAnsi="宋体" w:eastAsia="宋体" w:cs="宋体"/>
          <w:color w:val="auto"/>
          <w:sz w:val="24"/>
          <w:szCs w:val="24"/>
          <w:highlight w:val="none"/>
          <w:lang w:val="en-US" w:eastAsia="zh-CN"/>
        </w:rPr>
        <w:t>清单计价</w:t>
      </w:r>
      <w:r>
        <w:rPr>
          <w:rFonts w:hint="eastAsia" w:ascii="宋体" w:hAnsi="宋体" w:eastAsia="宋体" w:cs="宋体"/>
          <w:color w:val="auto"/>
          <w:sz w:val="24"/>
          <w:szCs w:val="24"/>
          <w:highlight w:val="none"/>
        </w:rPr>
        <w:t>及配套费用</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rPr>
        <w:t>文件的模式进行结算。</w:t>
      </w:r>
    </w:p>
    <w:p w14:paraId="400B36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付款方式：</w:t>
      </w:r>
      <w:r>
        <w:rPr>
          <w:rFonts w:hint="eastAsia" w:ascii="宋体" w:hAnsi="宋体" w:eastAsia="宋体" w:cs="宋体"/>
          <w:color w:val="auto"/>
          <w:sz w:val="24"/>
          <w:szCs w:val="24"/>
          <w:highlight w:val="none"/>
          <w:lang w:val="en-US" w:eastAsia="zh-CN"/>
        </w:rPr>
        <w:t>本项目无预付款，工程竣工验收合格后付至合同价款的85%，经审计完成后付至审计金额的98.5%，剩余为质保金（质保期一年，工程竣工验收合格第二日起算），质保期满无任何质量问题，无息支付余款</w:t>
      </w:r>
      <w:r>
        <w:rPr>
          <w:rFonts w:hint="eastAsia" w:ascii="宋体" w:hAnsi="宋体" w:eastAsia="宋体" w:cs="宋体"/>
          <w:color w:val="auto"/>
          <w:sz w:val="24"/>
          <w:szCs w:val="24"/>
          <w:highlight w:val="none"/>
          <w:lang w:val="en-US" w:eastAsia="zh-CN"/>
        </w:rPr>
        <w:t>。</w:t>
      </w:r>
    </w:p>
    <w:p w14:paraId="141817D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w:t>
      </w:r>
      <w:r>
        <w:rPr>
          <w:rFonts w:hint="eastAsia" w:ascii="宋体" w:hAnsi="宋体" w:eastAsia="宋体" w:cs="宋体"/>
          <w:color w:val="auto"/>
          <w:sz w:val="24"/>
          <w:szCs w:val="24"/>
          <w:highlight w:val="none"/>
        </w:rPr>
        <w:t>申报结算应保证其准确性，凡是审减额度超过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％以上部分的审计费，由乙方承担</w:t>
      </w:r>
      <w:r>
        <w:rPr>
          <w:rFonts w:hint="eastAsia" w:ascii="宋体" w:hAnsi="宋体" w:eastAsia="宋体" w:cs="宋体"/>
          <w:color w:val="auto"/>
          <w:sz w:val="24"/>
          <w:szCs w:val="24"/>
          <w:highlight w:val="none"/>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条　施工与设计变更</w:t>
      </w:r>
      <w:r>
        <w:rPr>
          <w:rFonts w:hint="eastAsia" w:ascii="宋体" w:hAnsi="宋体" w:eastAsia="宋体" w:cs="宋体"/>
          <w:color w:val="auto"/>
          <w:sz w:val="24"/>
          <w:szCs w:val="24"/>
          <w:highlight w:val="none"/>
        </w:rPr>
        <w:t xml:space="preserve"> </w:t>
      </w:r>
    </w:p>
    <w:p w14:paraId="45B042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条　工程质量管理及验收</w:t>
      </w:r>
    </w:p>
    <w:p w14:paraId="76F14B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宋体" w:hAnsi="宋体" w:eastAsia="宋体" w:cs="宋体"/>
          <w:color w:val="auto"/>
          <w:sz w:val="24"/>
          <w:szCs w:val="24"/>
          <w:highlight w:val="none"/>
          <w:lang w:val="en-US" w:eastAsia="zh-CN"/>
        </w:rPr>
        <w:t>逾期</w:t>
      </w:r>
      <w:r>
        <w:rPr>
          <w:rFonts w:hint="eastAsia" w:ascii="宋体" w:hAnsi="宋体" w:eastAsia="宋体" w:cs="宋体"/>
          <w:color w:val="auto"/>
          <w:sz w:val="24"/>
          <w:szCs w:val="24"/>
          <w:highlight w:val="none"/>
        </w:rPr>
        <w:t>违约责任。</w:t>
      </w:r>
    </w:p>
    <w:p w14:paraId="3393F6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安全</w:t>
      </w:r>
      <w:r>
        <w:rPr>
          <w:rFonts w:hint="eastAsia" w:ascii="宋体" w:hAnsi="宋体" w:eastAsia="宋体" w:cs="宋体"/>
          <w:b/>
          <w:bCs/>
          <w:color w:val="auto"/>
          <w:sz w:val="24"/>
          <w:szCs w:val="24"/>
          <w:highlight w:val="none"/>
          <w:lang w:eastAsia="zh-CN"/>
        </w:rPr>
        <w:t>生产和文明</w:t>
      </w:r>
      <w:r>
        <w:rPr>
          <w:rFonts w:hint="eastAsia" w:ascii="宋体" w:hAnsi="宋体" w:eastAsia="宋体" w:cs="宋体"/>
          <w:b/>
          <w:bCs/>
          <w:color w:val="auto"/>
          <w:sz w:val="24"/>
          <w:szCs w:val="24"/>
          <w:highlight w:val="none"/>
        </w:rPr>
        <w:t>施工</w:t>
      </w:r>
    </w:p>
    <w:p w14:paraId="5F1845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乙方应遵守工程建设安全生产有关管理规定，严格按安全标准组织施工，采取必要的安全防护措施，消除事故隐患。由于乙方安全措施不力造成事故的责任和因此发生的费用，由乙方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承担。</w:t>
      </w:r>
    </w:p>
    <w:p w14:paraId="6A2900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乙方应遵守工程文明施工有关管理规定，乙方如未达到文明施工要求，甲方有权</w:t>
      </w:r>
      <w:r>
        <w:rPr>
          <w:rFonts w:hint="eastAsia" w:ascii="宋体" w:hAnsi="宋体" w:eastAsia="宋体" w:cs="宋体"/>
          <w:color w:val="auto"/>
          <w:sz w:val="24"/>
          <w:szCs w:val="24"/>
          <w:highlight w:val="none"/>
          <w:lang w:eastAsia="zh-CN"/>
        </w:rPr>
        <w:t>采取</w:t>
      </w:r>
      <w:r>
        <w:rPr>
          <w:rFonts w:hint="eastAsia" w:ascii="宋体" w:hAnsi="宋体" w:eastAsia="宋体" w:cs="宋体"/>
          <w:color w:val="auto"/>
          <w:sz w:val="24"/>
          <w:szCs w:val="24"/>
          <w:highlight w:val="none"/>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第七</w:t>
      </w:r>
      <w:r>
        <w:rPr>
          <w:rFonts w:hint="eastAsia" w:ascii="宋体" w:hAnsi="宋体" w:eastAsia="宋体" w:cs="宋体"/>
          <w:b/>
          <w:bCs/>
          <w:color w:val="auto"/>
          <w:sz w:val="24"/>
          <w:szCs w:val="24"/>
          <w:highlight w:val="none"/>
        </w:rPr>
        <w:t>条　纠纷解决办法</w:t>
      </w:r>
      <w:r>
        <w:rPr>
          <w:rFonts w:hint="eastAsia" w:ascii="宋体" w:hAnsi="宋体" w:eastAsia="宋体" w:cs="宋体"/>
          <w:color w:val="auto"/>
          <w:sz w:val="24"/>
          <w:szCs w:val="24"/>
          <w:highlight w:val="none"/>
        </w:rPr>
        <w:t xml:space="preserve"> </w:t>
      </w:r>
    </w:p>
    <w:p w14:paraId="52CC0F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附　则</w:t>
      </w:r>
      <w:r>
        <w:rPr>
          <w:rFonts w:hint="eastAsia" w:ascii="宋体" w:hAnsi="宋体" w:eastAsia="宋体" w:cs="宋体"/>
          <w:color w:val="auto"/>
          <w:sz w:val="24"/>
          <w:szCs w:val="24"/>
          <w:highlight w:val="none"/>
        </w:rPr>
        <w:t xml:space="preserve"> </w:t>
      </w:r>
    </w:p>
    <w:p w14:paraId="6AE31E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p>
    <w:p w14:paraId="7E1C5408">
      <w:pPr>
        <w:keepNext w:val="0"/>
        <w:keepLines w:val="0"/>
        <w:pageBreakBefore w:val="0"/>
        <w:widowControl w:val="0"/>
        <w:kinsoku/>
        <w:wordWrap/>
        <w:overflowPunct/>
        <w:topLinePunct w:val="0"/>
        <w:autoSpaceDE/>
        <w:autoSpaceDN/>
        <w:bidi w:val="0"/>
        <w:adjustRightInd/>
        <w:snapToGrid/>
        <w:spacing w:line="7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 </w:t>
      </w:r>
    </w:p>
    <w:p w14:paraId="7350AF66">
      <w:pPr>
        <w:keepNext w:val="0"/>
        <w:keepLines w:val="0"/>
        <w:pageBreakBefore w:val="0"/>
        <w:widowControl w:val="0"/>
        <w:kinsoku/>
        <w:wordWrap/>
        <w:overflowPunct/>
        <w:topLinePunct w:val="0"/>
        <w:autoSpaceDE/>
        <w:autoSpaceDN/>
        <w:bidi w:val="0"/>
        <w:adjustRightInd/>
        <w:snapToGrid/>
        <w:spacing w:line="7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法定代表人或委托人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法定代表人或委托人</w:t>
      </w:r>
      <w:r>
        <w:rPr>
          <w:rFonts w:hint="eastAsia" w:ascii="宋体" w:hAnsi="宋体" w:eastAsia="宋体" w:cs="宋体"/>
          <w:color w:val="auto"/>
          <w:sz w:val="24"/>
          <w:szCs w:val="24"/>
          <w:highlight w:val="none"/>
        </w:rPr>
        <w:t>：</w:t>
      </w:r>
    </w:p>
    <w:p w14:paraId="0D1017F2">
      <w:pPr>
        <w:keepNext w:val="0"/>
        <w:keepLines w:val="0"/>
        <w:pageBreakBefore w:val="0"/>
        <w:widowControl w:val="0"/>
        <w:kinsoku/>
        <w:wordWrap/>
        <w:overflowPunct/>
        <w:topLinePunct w:val="0"/>
        <w:autoSpaceDE w:val="0"/>
        <w:autoSpaceDN w:val="0"/>
        <w:bidi w:val="0"/>
        <w:adjustRightInd/>
        <w:snapToGrid/>
        <w:spacing w:line="700" w:lineRule="exact"/>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color w:val="auto"/>
          <w:sz w:val="24"/>
          <w:szCs w:val="24"/>
          <w:highlight w:val="none"/>
        </w:rPr>
        <w:t>_____年_____月_____日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_____年_____月_____日</w:t>
      </w:r>
    </w:p>
    <w:p w14:paraId="2177EA08">
      <w:pPr>
        <w:pStyle w:val="17"/>
        <w:rPr>
          <w:rFonts w:hint="eastAsia" w:ascii="宋体" w:hAnsi="宋体" w:eastAsia="宋体" w:cs="宋体"/>
          <w:highlight w:val="none"/>
        </w:rPr>
      </w:pPr>
    </w:p>
    <w:p w14:paraId="584821D8">
      <w:pPr>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E0FC9F6">
      <w:pPr>
        <w:pStyle w:val="11"/>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highlight w:val="none"/>
          <w:shd w:val="clear" w:color="auto" w:fill="FFFFFF"/>
          <w:lang w:val="en-US" w:eastAsia="zh-CN" w:bidi="ar-SA"/>
        </w:rPr>
      </w:pPr>
      <w:r>
        <w:rPr>
          <w:rFonts w:hint="eastAsia" w:ascii="宋体" w:hAnsi="宋体" w:eastAsia="宋体" w:cs="宋体"/>
          <w:b/>
          <w:bCs/>
          <w:i w:val="0"/>
          <w:iCs w:val="0"/>
          <w:color w:val="auto"/>
          <w:kern w:val="2"/>
          <w:sz w:val="36"/>
          <w:szCs w:val="36"/>
          <w:highlight w:val="none"/>
          <w:shd w:val="clear" w:color="auto" w:fill="FFFFFF"/>
          <w:lang w:val="en-US" w:eastAsia="zh-CN" w:bidi="ar-SA"/>
        </w:rPr>
        <w:t>第六章  响应文件格式</w:t>
      </w:r>
    </w:p>
    <w:p w14:paraId="5C3B9B8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14:paraId="62CC4598">
      <w:pPr>
        <w:spacing w:line="500" w:lineRule="exact"/>
        <w:rPr>
          <w:rFonts w:hint="eastAsia" w:ascii="宋体" w:hAnsi="宋体" w:eastAsia="宋体" w:cs="宋体"/>
          <w:bCs/>
          <w:sz w:val="44"/>
          <w:highlight w:val="none"/>
        </w:rPr>
      </w:pPr>
      <w:r>
        <w:rPr>
          <w:rFonts w:hint="eastAsia" w:ascii="宋体" w:hAnsi="宋体" w:eastAsia="宋体" w:cs="宋体"/>
          <w:szCs w:val="28"/>
          <w:highlight w:val="none"/>
        </w:rPr>
        <w:t>封面：</w:t>
      </w:r>
    </w:p>
    <w:p w14:paraId="505F941B">
      <w:pPr>
        <w:jc w:val="center"/>
        <w:rPr>
          <w:rFonts w:hint="eastAsia" w:ascii="宋体" w:hAnsi="宋体" w:eastAsia="宋体" w:cs="宋体"/>
          <w:sz w:val="52"/>
          <w:szCs w:val="52"/>
          <w:highlight w:val="none"/>
        </w:rPr>
      </w:pPr>
    </w:p>
    <w:p w14:paraId="37346062">
      <w:pPr>
        <w:widowControl w:val="0"/>
        <w:ind w:left="0" w:leftChars="0" w:firstLine="0" w:firstLineChars="0"/>
        <w:jc w:val="center"/>
        <w:rPr>
          <w:rFonts w:hint="eastAsia" w:ascii="宋体" w:hAnsi="宋体" w:eastAsia="宋体" w:cs="宋体"/>
          <w:b/>
          <w:color w:val="auto"/>
          <w:w w:val="100"/>
          <w:kern w:val="2"/>
          <w:sz w:val="36"/>
          <w:szCs w:val="36"/>
          <w:highlight w:val="none"/>
          <w:lang w:val="en-US" w:eastAsia="zh-CN"/>
        </w:rPr>
      </w:pPr>
      <w:r>
        <w:rPr>
          <w:rFonts w:hint="eastAsia" w:ascii="宋体" w:hAnsi="宋体" w:eastAsia="宋体" w:cs="宋体"/>
          <w:b/>
          <w:color w:val="auto"/>
          <w:w w:val="100"/>
          <w:kern w:val="2"/>
          <w:sz w:val="36"/>
          <w:szCs w:val="36"/>
          <w:highlight w:val="none"/>
          <w:lang w:eastAsia="zh-CN"/>
        </w:rPr>
        <w:t>大冶市非财政资金采购</w:t>
      </w:r>
    </w:p>
    <w:p w14:paraId="12A6CF0C">
      <w:pPr>
        <w:jc w:val="center"/>
        <w:rPr>
          <w:rFonts w:hint="eastAsia" w:ascii="宋体" w:hAnsi="宋体" w:eastAsia="宋体" w:cs="宋体"/>
          <w:sz w:val="44"/>
          <w:highlight w:val="none"/>
        </w:rPr>
      </w:pPr>
    </w:p>
    <w:p w14:paraId="7361E9C5">
      <w:pPr>
        <w:widowControl w:val="0"/>
        <w:ind w:left="0" w:leftChars="0" w:firstLine="0" w:firstLineChars="0"/>
        <w:jc w:val="center"/>
        <w:rPr>
          <w:rFonts w:hint="eastAsia" w:ascii="宋体" w:hAnsi="宋体" w:eastAsia="宋体" w:cs="宋体"/>
          <w:b/>
          <w:bCs/>
          <w:color w:val="auto"/>
          <w:spacing w:val="57"/>
          <w:w w:val="66"/>
          <w:kern w:val="2"/>
          <w:sz w:val="132"/>
          <w:szCs w:val="132"/>
          <w:highlight w:val="none"/>
          <w:lang w:val="en-US" w:eastAsia="zh-CN"/>
        </w:rPr>
      </w:pPr>
      <w:r>
        <w:rPr>
          <w:rFonts w:hint="eastAsia" w:ascii="宋体" w:hAnsi="宋体" w:eastAsia="宋体" w:cs="宋体"/>
          <w:b/>
          <w:bCs/>
          <w:color w:val="auto"/>
          <w:spacing w:val="57"/>
          <w:w w:val="66"/>
          <w:kern w:val="2"/>
          <w:sz w:val="132"/>
          <w:szCs w:val="132"/>
          <w:highlight w:val="none"/>
          <w:lang w:val="en-US" w:eastAsia="zh-CN"/>
        </w:rPr>
        <w:t>竞争性</w:t>
      </w:r>
      <w:r>
        <w:rPr>
          <w:rFonts w:hint="eastAsia" w:ascii="宋体" w:hAnsi="宋体" w:eastAsia="宋体" w:cs="宋体"/>
          <w:b/>
          <w:bCs/>
          <w:color w:val="auto"/>
          <w:spacing w:val="57"/>
          <w:w w:val="66"/>
          <w:kern w:val="2"/>
          <w:sz w:val="132"/>
          <w:szCs w:val="132"/>
          <w:highlight w:val="none"/>
          <w:lang w:val="en-US" w:eastAsia="zh-CN"/>
        </w:rPr>
        <w:t>磋商</w:t>
      </w:r>
      <w:r>
        <w:rPr>
          <w:rFonts w:hint="eastAsia" w:ascii="宋体" w:hAnsi="宋体" w:eastAsia="宋体" w:cs="宋体"/>
          <w:b/>
          <w:bCs/>
          <w:color w:val="auto"/>
          <w:spacing w:val="57"/>
          <w:w w:val="66"/>
          <w:kern w:val="2"/>
          <w:sz w:val="132"/>
          <w:szCs w:val="132"/>
          <w:highlight w:val="none"/>
          <w:lang w:val="en-US" w:eastAsia="zh-CN"/>
        </w:rPr>
        <w:t>响应文件</w:t>
      </w:r>
    </w:p>
    <w:p w14:paraId="33B35942">
      <w:pPr>
        <w:jc w:val="center"/>
        <w:rPr>
          <w:rFonts w:hint="eastAsia" w:ascii="宋体" w:hAnsi="宋体" w:eastAsia="宋体" w:cs="宋体"/>
          <w:sz w:val="44"/>
          <w:highlight w:val="none"/>
        </w:rPr>
      </w:pPr>
      <w:r>
        <w:rPr>
          <w:rFonts w:hint="eastAsia" w:ascii="宋体" w:hAnsi="宋体" w:eastAsia="宋体" w:cs="宋体"/>
          <w:sz w:val="44"/>
          <w:highlight w:val="none"/>
        </w:rPr>
        <w:t>〔</w:t>
      </w:r>
      <w:r>
        <w:rPr>
          <w:rFonts w:hint="eastAsia" w:ascii="宋体" w:hAnsi="宋体" w:eastAsia="宋体" w:cs="宋体"/>
          <w:sz w:val="44"/>
          <w:highlight w:val="none"/>
          <w:lang w:val="en-US" w:eastAsia="zh-CN"/>
        </w:rPr>
        <w:t xml:space="preserve"> </w:t>
      </w:r>
      <w:r>
        <w:rPr>
          <w:rFonts w:hint="eastAsia" w:ascii="宋体" w:hAnsi="宋体" w:eastAsia="宋体" w:cs="宋体"/>
          <w:sz w:val="44"/>
          <w:highlight w:val="none"/>
        </w:rPr>
        <w:t>正本</w:t>
      </w:r>
      <w:r>
        <w:rPr>
          <w:rFonts w:hint="eastAsia" w:ascii="宋体" w:hAnsi="宋体" w:eastAsia="宋体" w:cs="宋体"/>
          <w:sz w:val="44"/>
          <w:highlight w:val="none"/>
          <w:lang w:val="en-US" w:eastAsia="zh-CN"/>
        </w:rPr>
        <w:t xml:space="preserve"> </w:t>
      </w:r>
      <w:r>
        <w:rPr>
          <w:rFonts w:hint="eastAsia" w:ascii="宋体" w:hAnsi="宋体" w:eastAsia="宋体" w:cs="宋体"/>
          <w:sz w:val="44"/>
          <w:highlight w:val="none"/>
        </w:rPr>
        <w:t>/</w:t>
      </w:r>
      <w:r>
        <w:rPr>
          <w:rFonts w:hint="eastAsia" w:ascii="宋体" w:hAnsi="宋体" w:eastAsia="宋体" w:cs="宋体"/>
          <w:sz w:val="44"/>
          <w:highlight w:val="none"/>
          <w:lang w:val="en-US" w:eastAsia="zh-CN"/>
        </w:rPr>
        <w:t xml:space="preserve"> </w:t>
      </w:r>
      <w:r>
        <w:rPr>
          <w:rFonts w:hint="eastAsia" w:ascii="宋体" w:hAnsi="宋体" w:eastAsia="宋体" w:cs="宋体"/>
          <w:sz w:val="44"/>
          <w:highlight w:val="none"/>
        </w:rPr>
        <w:t>副本</w:t>
      </w:r>
      <w:r>
        <w:rPr>
          <w:rFonts w:hint="eastAsia" w:ascii="宋体" w:hAnsi="宋体" w:eastAsia="宋体" w:cs="宋体"/>
          <w:sz w:val="44"/>
          <w:highlight w:val="none"/>
          <w:lang w:val="en-US" w:eastAsia="zh-CN"/>
        </w:rPr>
        <w:t xml:space="preserve"> </w:t>
      </w:r>
      <w:r>
        <w:rPr>
          <w:rFonts w:hint="eastAsia" w:ascii="宋体" w:hAnsi="宋体" w:eastAsia="宋体" w:cs="宋体"/>
          <w:sz w:val="44"/>
          <w:highlight w:val="none"/>
        </w:rPr>
        <w:t>〕</w:t>
      </w:r>
    </w:p>
    <w:p w14:paraId="6AA4D11E">
      <w:pPr>
        <w:jc w:val="center"/>
        <w:rPr>
          <w:rFonts w:hint="eastAsia" w:ascii="宋体" w:hAnsi="宋体" w:eastAsia="宋体" w:cs="宋体"/>
          <w:sz w:val="44"/>
          <w:highlight w:val="none"/>
        </w:rPr>
      </w:pPr>
    </w:p>
    <w:p w14:paraId="0D9DE394">
      <w:pPr>
        <w:ind w:firstLine="1440"/>
        <w:rPr>
          <w:rFonts w:hint="eastAsia" w:ascii="宋体" w:hAnsi="宋体" w:eastAsia="宋体" w:cs="宋体"/>
          <w:bCs/>
          <w:sz w:val="32"/>
          <w:szCs w:val="32"/>
          <w:highlight w:val="none"/>
        </w:rPr>
      </w:pPr>
    </w:p>
    <w:p w14:paraId="3A0C57D9">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14:paraId="570F7304">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14:paraId="6930AB15">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lang w:val="en-US" w:eastAsia="zh-CN"/>
        </w:rPr>
        <w:t>采购内容</w:t>
      </w:r>
      <w:r>
        <w:rPr>
          <w:rFonts w:hint="eastAsia" w:ascii="宋体" w:hAnsi="宋体" w:eastAsia="宋体" w:cs="宋体"/>
          <w:bCs/>
          <w:sz w:val="32"/>
          <w:szCs w:val="32"/>
          <w:highlight w:val="none"/>
        </w:rPr>
        <w:t>：</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14:paraId="394F3367">
      <w:pPr>
        <w:tabs>
          <w:tab w:val="left" w:pos="2625"/>
        </w:tabs>
        <w:spacing w:line="360" w:lineRule="auto"/>
        <w:jc w:val="center"/>
        <w:rPr>
          <w:rFonts w:hint="eastAsia" w:ascii="宋体" w:hAnsi="宋体" w:eastAsia="宋体" w:cs="宋体"/>
          <w:bCs/>
          <w:sz w:val="32"/>
          <w:szCs w:val="32"/>
          <w:highlight w:val="none"/>
        </w:rPr>
      </w:pPr>
    </w:p>
    <w:p w14:paraId="58C4A5A4">
      <w:pPr>
        <w:tabs>
          <w:tab w:val="left" w:pos="2625"/>
        </w:tabs>
        <w:spacing w:line="360" w:lineRule="auto"/>
        <w:jc w:val="center"/>
        <w:rPr>
          <w:rFonts w:hint="eastAsia" w:ascii="宋体" w:hAnsi="宋体" w:eastAsia="宋体" w:cs="宋体"/>
          <w:sz w:val="32"/>
          <w:szCs w:val="32"/>
          <w:highlight w:val="none"/>
        </w:rPr>
      </w:pPr>
    </w:p>
    <w:p w14:paraId="4D501E3C">
      <w:pPr>
        <w:tabs>
          <w:tab w:val="left" w:pos="2625"/>
        </w:tabs>
        <w:spacing w:line="360" w:lineRule="auto"/>
        <w:jc w:val="center"/>
        <w:rPr>
          <w:rFonts w:hint="eastAsia" w:ascii="宋体" w:hAnsi="宋体" w:eastAsia="宋体" w:cs="宋体"/>
          <w:sz w:val="32"/>
          <w:szCs w:val="32"/>
          <w:highlight w:val="none"/>
        </w:rPr>
      </w:pPr>
    </w:p>
    <w:p w14:paraId="2FD9F297">
      <w:pPr>
        <w:spacing w:line="500" w:lineRule="exact"/>
        <w:ind w:firstLine="1920" w:firstLineChars="600"/>
        <w:rPr>
          <w:rFonts w:hint="eastAsia" w:ascii="宋体" w:hAnsi="宋体" w:eastAsia="宋体" w:cs="宋体"/>
          <w:b/>
          <w:bCs/>
          <w:sz w:val="32"/>
          <w:szCs w:val="32"/>
          <w:highlight w:val="none"/>
          <w:u w:val="single"/>
        </w:rPr>
      </w:pPr>
      <w:r>
        <w:rPr>
          <w:rFonts w:hint="eastAsia" w:ascii="宋体" w:hAnsi="宋体" w:eastAsia="宋体" w:cs="宋体"/>
          <w:b/>
          <w:bCs/>
          <w:sz w:val="32"/>
          <w:szCs w:val="32"/>
          <w:highlight w:val="none"/>
          <w:lang w:eastAsia="zh-CN"/>
        </w:rPr>
        <w:t>供应商</w:t>
      </w:r>
      <w:r>
        <w:rPr>
          <w:rFonts w:hint="eastAsia" w:ascii="宋体" w:hAnsi="宋体" w:eastAsia="宋体" w:cs="宋体"/>
          <w:b/>
          <w:bCs/>
          <w:sz w:val="32"/>
          <w:szCs w:val="32"/>
          <w:highlight w:val="none"/>
        </w:rPr>
        <w:t>（签章）：</w:t>
      </w:r>
      <w:r>
        <w:rPr>
          <w:rFonts w:hint="eastAsia" w:ascii="宋体" w:hAnsi="宋体" w:eastAsia="宋体" w:cs="宋体"/>
          <w:b/>
          <w:bCs/>
          <w:sz w:val="32"/>
          <w:szCs w:val="32"/>
          <w:highlight w:val="none"/>
          <w:u w:val="single"/>
        </w:rPr>
        <w:t xml:space="preserve">                   </w:t>
      </w:r>
    </w:p>
    <w:p w14:paraId="621FE9DC">
      <w:pPr>
        <w:ind w:firstLine="1920" w:firstLineChars="600"/>
        <w:jc w:val="both"/>
        <w:rPr>
          <w:rFonts w:hint="eastAsia" w:ascii="宋体" w:hAnsi="宋体" w:eastAsia="宋体" w:cs="宋体"/>
          <w:sz w:val="32"/>
          <w:szCs w:val="32"/>
          <w:highlight w:val="none"/>
        </w:rPr>
      </w:pPr>
      <w:r>
        <w:rPr>
          <w:rFonts w:hint="eastAsia" w:ascii="宋体" w:hAnsi="宋体" w:eastAsia="宋体" w:cs="宋体"/>
          <w:b/>
          <w:bCs/>
          <w:sz w:val="32"/>
          <w:szCs w:val="32"/>
          <w:highlight w:val="none"/>
        </w:rPr>
        <w:t xml:space="preserve">日期 </w:t>
      </w:r>
      <w:r>
        <w:rPr>
          <w:rFonts w:hint="eastAsia" w:ascii="宋体" w:hAnsi="宋体" w:eastAsia="宋体" w:cs="宋体"/>
          <w:b/>
          <w:bCs/>
          <w:sz w:val="32"/>
          <w:szCs w:val="32"/>
          <w:highlight w:val="none"/>
          <w:u w:val="single"/>
        </w:rPr>
        <w:t xml:space="preserve">         </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u w:val="single"/>
        </w:rPr>
        <w:t xml:space="preserve">       </w:t>
      </w:r>
      <w:r>
        <w:rPr>
          <w:rFonts w:hint="eastAsia" w:ascii="宋体" w:hAnsi="宋体" w:eastAsia="宋体" w:cs="宋体"/>
          <w:b/>
          <w:bCs/>
          <w:sz w:val="32"/>
          <w:szCs w:val="32"/>
          <w:highlight w:val="none"/>
        </w:rPr>
        <w:t xml:space="preserve">月 </w:t>
      </w:r>
      <w:r>
        <w:rPr>
          <w:rFonts w:hint="eastAsia" w:ascii="宋体" w:hAnsi="宋体" w:eastAsia="宋体" w:cs="宋体"/>
          <w:b/>
          <w:bCs/>
          <w:sz w:val="32"/>
          <w:szCs w:val="32"/>
          <w:highlight w:val="none"/>
          <w:u w:val="single"/>
        </w:rPr>
        <w:t xml:space="preserve">       </w:t>
      </w:r>
      <w:r>
        <w:rPr>
          <w:rFonts w:hint="eastAsia" w:ascii="宋体" w:hAnsi="宋体" w:eastAsia="宋体" w:cs="宋体"/>
          <w:b/>
          <w:bCs/>
          <w:sz w:val="32"/>
          <w:szCs w:val="32"/>
          <w:highlight w:val="none"/>
        </w:rPr>
        <w:t>日</w:t>
      </w:r>
    </w:p>
    <w:p w14:paraId="6AEDB96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p>
    <w:p w14:paraId="644216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lang w:eastAsia="zh-CN"/>
        </w:rPr>
        <w:t>磋商</w:t>
      </w:r>
      <w:r>
        <w:rPr>
          <w:rFonts w:hint="eastAsia" w:ascii="宋体" w:hAnsi="宋体" w:eastAsia="宋体" w:cs="宋体"/>
          <w:b/>
          <w:sz w:val="28"/>
          <w:szCs w:val="28"/>
          <w:highlight w:val="none"/>
        </w:rPr>
        <w:t>书</w:t>
      </w:r>
    </w:p>
    <w:p w14:paraId="05EA49CF">
      <w:pPr>
        <w:pStyle w:val="7"/>
        <w:keepLines w:val="0"/>
        <w:pageBreakBefore w:val="0"/>
        <w:kinsoku/>
        <w:overflowPunct/>
        <w:topLinePunct w:val="0"/>
        <w:bidi w:val="0"/>
        <w:spacing w:line="500" w:lineRule="exact"/>
        <w:ind w:right="0" w:rightChars="0"/>
        <w:jc w:val="both"/>
        <w:rPr>
          <w:rFonts w:hint="eastAsia" w:ascii="宋体" w:hAnsi="宋体" w:eastAsia="宋体" w:cs="宋体"/>
          <w:sz w:val="28"/>
          <w:szCs w:val="28"/>
          <w:highlight w:val="none"/>
          <w:u w:val="single"/>
        </w:rPr>
      </w:pPr>
    </w:p>
    <w:p w14:paraId="7F7B058A">
      <w:pPr>
        <w:pStyle w:val="7"/>
        <w:keepLines w:val="0"/>
        <w:pageBreakBefore w:val="0"/>
        <w:kinsoku/>
        <w:overflowPunct/>
        <w:topLinePunct w:val="0"/>
        <w:bidi w:val="0"/>
        <w:spacing w:line="500" w:lineRule="exact"/>
        <w:ind w:right="0" w:right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（政府采购代理机构）：</w:t>
      </w:r>
    </w:p>
    <w:p w14:paraId="2FC78203">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依据贵方</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val="en-US" w:eastAsia="zh-CN"/>
        </w:rPr>
        <w:t>项目</w:t>
      </w:r>
      <w:r>
        <w:rPr>
          <w:rFonts w:hint="eastAsia" w:ascii="宋体" w:hAnsi="宋体" w:eastAsia="宋体" w:cs="宋体"/>
          <w:sz w:val="24"/>
          <w:szCs w:val="24"/>
          <w:highlight w:val="none"/>
          <w:u w:val="single"/>
        </w:rPr>
        <w:t>编号）</w:t>
      </w:r>
      <w:r>
        <w:rPr>
          <w:rFonts w:hint="eastAsia" w:ascii="宋体" w:hAnsi="宋体" w:eastAsia="宋体" w:cs="宋体"/>
          <w:sz w:val="24"/>
          <w:szCs w:val="24"/>
          <w:highlight w:val="none"/>
        </w:rPr>
        <w:t>项目采购</w:t>
      </w:r>
      <w:r>
        <w:rPr>
          <w:rFonts w:hint="eastAsia" w:ascii="宋体" w:hAnsi="宋体" w:eastAsia="宋体" w:cs="宋体"/>
          <w:sz w:val="24"/>
          <w:szCs w:val="24"/>
          <w:highlight w:val="none"/>
          <w:lang w:val="en-US" w:eastAsia="zh-CN"/>
        </w:rPr>
        <w:t>活动</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邀请，我方</w:t>
      </w:r>
      <w:r>
        <w:rPr>
          <w:rFonts w:hint="eastAsia" w:ascii="宋体" w:hAnsi="宋体" w:eastAsia="宋体" w:cs="宋体"/>
          <w:sz w:val="24"/>
          <w:szCs w:val="24"/>
          <w:highlight w:val="none"/>
          <w:u w:val="single"/>
        </w:rPr>
        <w:t>（姓名和职务）</w:t>
      </w:r>
      <w:r>
        <w:rPr>
          <w:rFonts w:hint="eastAsia" w:ascii="宋体" w:hAnsi="宋体" w:eastAsia="宋体" w:cs="宋体"/>
          <w:sz w:val="24"/>
          <w:szCs w:val="24"/>
          <w:highlight w:val="none"/>
        </w:rPr>
        <w:t>经正式授权并代表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磋商</w:t>
      </w:r>
      <w:r>
        <w:rPr>
          <w:rFonts w:hint="eastAsia" w:ascii="宋体" w:hAnsi="宋体" w:eastAsia="宋体" w:cs="宋体"/>
          <w:sz w:val="24"/>
          <w:szCs w:val="24"/>
          <w:highlight w:val="none"/>
          <w:u w:val="single"/>
        </w:rPr>
        <w:t>供应商名称、地址）</w:t>
      </w:r>
      <w:r>
        <w:rPr>
          <w:rFonts w:hint="eastAsia" w:ascii="宋体" w:hAnsi="宋体" w:eastAsia="宋体" w:cs="宋体"/>
          <w:sz w:val="24"/>
          <w:szCs w:val="24"/>
          <w:highlight w:val="none"/>
        </w:rPr>
        <w:t>提交下述竞争性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响应文件正本</w:t>
      </w:r>
      <w:r>
        <w:rPr>
          <w:rFonts w:hint="eastAsia" w:ascii="宋体" w:hAnsi="宋体" w:eastAsia="宋体" w:cs="宋体"/>
          <w:sz w:val="24"/>
          <w:szCs w:val="24"/>
          <w:highlight w:val="none"/>
          <w:u w:val="none"/>
          <w:lang w:val="en-US" w:eastAsia="zh-CN"/>
        </w:rPr>
        <w:t>壹</w:t>
      </w:r>
      <w:r>
        <w:rPr>
          <w:rFonts w:hint="eastAsia" w:ascii="宋体" w:hAnsi="宋体" w:eastAsia="宋体" w:cs="宋体"/>
          <w:sz w:val="24"/>
          <w:szCs w:val="24"/>
          <w:highlight w:val="none"/>
          <w:u w:val="none"/>
        </w:rPr>
        <w:t>份和副本</w:t>
      </w:r>
      <w:r>
        <w:rPr>
          <w:rFonts w:hint="eastAsia" w:ascii="宋体" w:hAnsi="宋体" w:eastAsia="宋体" w:cs="宋体"/>
          <w:sz w:val="24"/>
          <w:szCs w:val="24"/>
          <w:highlight w:val="none"/>
          <w:u w:val="none"/>
          <w:lang w:val="en-US" w:eastAsia="zh-CN"/>
        </w:rPr>
        <w:t>贰</w:t>
      </w:r>
      <w:r>
        <w:rPr>
          <w:rFonts w:hint="eastAsia" w:ascii="宋体" w:hAnsi="宋体" w:eastAsia="宋体" w:cs="宋体"/>
          <w:sz w:val="24"/>
          <w:szCs w:val="24"/>
          <w:highlight w:val="none"/>
        </w:rPr>
        <w:t>份。</w:t>
      </w:r>
    </w:p>
    <w:p w14:paraId="16CD448E">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报价表；</w:t>
      </w:r>
    </w:p>
    <w:p w14:paraId="430484EE">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已标价工程量清单；</w:t>
      </w:r>
    </w:p>
    <w:p w14:paraId="7A1CA2CF">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按竞争性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须知和技术规格要求提供的有关文件；</w:t>
      </w:r>
    </w:p>
    <w:p w14:paraId="47DCC477">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资格证明文件</w:t>
      </w:r>
      <w:r>
        <w:rPr>
          <w:rFonts w:hint="eastAsia" w:ascii="宋体" w:hAnsi="宋体" w:eastAsia="宋体" w:cs="宋体"/>
          <w:sz w:val="24"/>
          <w:szCs w:val="24"/>
          <w:highlight w:val="none"/>
          <w:lang w:eastAsia="zh-CN"/>
        </w:rPr>
        <w:t>。</w:t>
      </w:r>
    </w:p>
    <w:p w14:paraId="7C518822">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在此，授权代表宣布同意如下：</w:t>
      </w:r>
    </w:p>
    <w:p w14:paraId="1F88D70F">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将按竞争性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文件的约定履行合同责任和义务；</w:t>
      </w:r>
    </w:p>
    <w:p w14:paraId="36BABDC4">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已详细审查全部竞争性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文件，包括（补遗书）（如果有的话）；我们完全理解并同意放弃对这方面有不明及误解的权力；</w:t>
      </w:r>
    </w:p>
    <w:p w14:paraId="530A5376">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本响应文件有效期为自</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之日起（60）个日历日；</w:t>
      </w:r>
    </w:p>
    <w:p w14:paraId="04643A1A">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同意提供按照贵方可能要求的与其</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有关的一切数据或资料；</w:t>
      </w:r>
    </w:p>
    <w:p w14:paraId="367CF84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5. </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val="en-US" w:eastAsia="zh-CN"/>
        </w:rPr>
        <w:t>已标价工程量清单</w:t>
      </w:r>
      <w:r>
        <w:rPr>
          <w:rFonts w:hint="eastAsia" w:ascii="宋体" w:hAnsi="宋体" w:eastAsia="宋体" w:cs="宋体"/>
          <w:sz w:val="24"/>
          <w:szCs w:val="24"/>
          <w:highlight w:val="none"/>
        </w:rPr>
        <w:t>”中存在漏项或未填写的单价和合价等情况，视为已包括在</w:t>
      </w:r>
      <w:r>
        <w:rPr>
          <w:rFonts w:hint="eastAsia" w:ascii="宋体" w:hAnsi="宋体" w:eastAsia="宋体" w:cs="宋体"/>
          <w:sz w:val="24"/>
          <w:szCs w:val="24"/>
          <w:highlight w:val="none"/>
          <w:lang w:val="en-US" w:eastAsia="zh-CN"/>
        </w:rPr>
        <w:t>其它单价和合价</w:t>
      </w:r>
      <w:r>
        <w:rPr>
          <w:rFonts w:hint="eastAsia" w:ascii="宋体" w:hAnsi="宋体" w:eastAsia="宋体" w:cs="宋体"/>
          <w:sz w:val="24"/>
          <w:szCs w:val="24"/>
          <w:highlight w:val="none"/>
        </w:rPr>
        <w:t>中，不得作为以后</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变更增加投资的因素。</w:t>
      </w:r>
    </w:p>
    <w:p w14:paraId="59697759">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rPr>
        <w:t>与本</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有关的一切正式往来信函请寄：</w:t>
      </w:r>
      <w:r>
        <w:rPr>
          <w:rFonts w:hint="eastAsia" w:ascii="宋体" w:hAnsi="宋体" w:eastAsia="宋体" w:cs="宋体"/>
          <w:sz w:val="24"/>
          <w:szCs w:val="24"/>
          <w:highlight w:val="none"/>
          <w:u w:val="single"/>
        </w:rPr>
        <w:t xml:space="preserve">                       </w:t>
      </w:r>
    </w:p>
    <w:p w14:paraId="669ADB3E">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A1BCE4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5B7176E">
      <w:pPr>
        <w:pStyle w:val="7"/>
        <w:adjustRightInd w:val="0"/>
        <w:snapToGrid w:val="0"/>
        <w:spacing w:line="360" w:lineRule="auto"/>
        <w:ind w:firstLine="480" w:firstLineChars="200"/>
        <w:jc w:val="right"/>
        <w:rPr>
          <w:rFonts w:hint="eastAsia" w:ascii="宋体" w:hAnsi="宋体" w:eastAsia="宋体" w:cs="宋体"/>
          <w:sz w:val="24"/>
          <w:szCs w:val="24"/>
          <w:highlight w:val="none"/>
        </w:rPr>
      </w:pPr>
    </w:p>
    <w:p w14:paraId="3C0AE19F">
      <w:pPr>
        <w:pStyle w:val="7"/>
        <w:adjustRightInd w:val="0"/>
        <w:snapToGrid w:val="0"/>
        <w:spacing w:line="360" w:lineRule="auto"/>
        <w:ind w:firstLine="480" w:firstLineChars="200"/>
        <w:jc w:val="right"/>
        <w:rPr>
          <w:rFonts w:hint="eastAsia" w:ascii="宋体" w:hAnsi="宋体" w:eastAsia="宋体" w:cs="宋体"/>
          <w:sz w:val="24"/>
          <w:szCs w:val="24"/>
          <w:highlight w:val="none"/>
        </w:rPr>
      </w:pPr>
    </w:p>
    <w:p w14:paraId="47FC020A">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7EE058A">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792023E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DDCAB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lang w:val="en-US" w:eastAsia="zh-CN"/>
        </w:rPr>
        <w:t>（1）</w:t>
      </w:r>
      <w:r>
        <w:rPr>
          <w:rFonts w:hint="eastAsia" w:ascii="宋体" w:hAnsi="宋体" w:eastAsia="宋体" w:cs="宋体"/>
          <w:b/>
          <w:sz w:val="28"/>
          <w:szCs w:val="28"/>
          <w:highlight w:val="none"/>
          <w:lang w:val="zh-CN" w:eastAsia="zh-CN"/>
        </w:rPr>
        <w:t>、法定代表人</w:t>
      </w:r>
      <w:r>
        <w:rPr>
          <w:rFonts w:hint="eastAsia" w:ascii="宋体" w:hAnsi="宋体" w:eastAsia="宋体" w:cs="宋体"/>
          <w:b/>
          <w:sz w:val="28"/>
          <w:szCs w:val="28"/>
          <w:highlight w:val="none"/>
          <w:lang w:val="en-US" w:eastAsia="zh-CN"/>
        </w:rPr>
        <w:t>身份证明</w:t>
      </w:r>
    </w:p>
    <w:p w14:paraId="1115B093">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highlight w:val="none"/>
        </w:rPr>
      </w:pPr>
    </w:p>
    <w:p w14:paraId="40B3ADE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lang w:val="en-US" w:eastAsia="zh-CN"/>
        </w:rPr>
        <w:t>供</w:t>
      </w:r>
      <w:r>
        <w:rPr>
          <w:rFonts w:hint="eastAsia" w:ascii="宋体" w:hAnsi="宋体" w:eastAsia="宋体" w:cs="宋体"/>
          <w:color w:val="333333"/>
          <w:sz w:val="24"/>
          <w:szCs w:val="24"/>
          <w:highlight w:val="none"/>
        </w:rPr>
        <w:t xml:space="preserve"> </w:t>
      </w:r>
      <w:r>
        <w:rPr>
          <w:rFonts w:hint="eastAsia" w:ascii="宋体" w:hAnsi="宋体" w:eastAsia="宋体" w:cs="宋体"/>
          <w:color w:val="333333"/>
          <w:sz w:val="24"/>
          <w:szCs w:val="24"/>
          <w:highlight w:val="none"/>
          <w:lang w:val="en-US" w:eastAsia="zh-CN"/>
        </w:rPr>
        <w:t>应</w:t>
      </w:r>
      <w:r>
        <w:rPr>
          <w:rFonts w:hint="eastAsia" w:ascii="宋体" w:hAnsi="宋体" w:eastAsia="宋体" w:cs="宋体"/>
          <w:color w:val="333333"/>
          <w:sz w:val="24"/>
          <w:szCs w:val="24"/>
          <w:highlight w:val="none"/>
        </w:rPr>
        <w:t xml:space="preserve"> </w:t>
      </w:r>
      <w:r>
        <w:rPr>
          <w:rFonts w:hint="eastAsia" w:ascii="宋体" w:hAnsi="宋体" w:eastAsia="宋体" w:cs="宋体"/>
          <w:color w:val="333333"/>
          <w:sz w:val="24"/>
          <w:szCs w:val="24"/>
          <w:highlight w:val="none"/>
          <w:lang w:val="en-US" w:eastAsia="zh-CN"/>
        </w:rPr>
        <w:t>商</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highlight w:val="none"/>
          <w:u w:val="single"/>
        </w:rPr>
        <w:t xml:space="preserve">                                                       </w:t>
      </w:r>
    </w:p>
    <w:p w14:paraId="6F217C2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u w:val="single"/>
        </w:rPr>
      </w:pPr>
      <w:r>
        <w:rPr>
          <w:rFonts w:hint="eastAsia" w:ascii="宋体" w:hAnsi="宋体" w:eastAsia="宋体" w:cs="宋体"/>
          <w:color w:val="333333"/>
          <w:sz w:val="24"/>
          <w:szCs w:val="24"/>
          <w:highlight w:val="none"/>
        </w:rPr>
        <w:t>单位性质：</w:t>
      </w:r>
      <w:r>
        <w:rPr>
          <w:rFonts w:hint="eastAsia" w:ascii="宋体" w:hAnsi="宋体" w:eastAsia="宋体" w:cs="宋体"/>
          <w:color w:val="333333"/>
          <w:sz w:val="24"/>
          <w:szCs w:val="24"/>
          <w:highlight w:val="none"/>
          <w:u w:val="single"/>
        </w:rPr>
        <w:t xml:space="preserve">                                                       </w:t>
      </w:r>
    </w:p>
    <w:p w14:paraId="5EE20850">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地    址：</w:t>
      </w:r>
      <w:r>
        <w:rPr>
          <w:rFonts w:hint="eastAsia" w:ascii="宋体" w:hAnsi="宋体" w:eastAsia="宋体" w:cs="宋体"/>
          <w:color w:val="333333"/>
          <w:sz w:val="24"/>
          <w:szCs w:val="24"/>
          <w:highlight w:val="none"/>
          <w:u w:val="single"/>
        </w:rPr>
        <w:t xml:space="preserve">                                                       </w:t>
      </w:r>
    </w:p>
    <w:p w14:paraId="084C03C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成立时间：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月</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日</w:t>
      </w:r>
    </w:p>
    <w:p w14:paraId="4C8C80B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经营期限：</w:t>
      </w:r>
      <w:r>
        <w:rPr>
          <w:rFonts w:hint="eastAsia" w:ascii="宋体" w:hAnsi="宋体" w:eastAsia="宋体" w:cs="宋体"/>
          <w:color w:val="333333"/>
          <w:sz w:val="24"/>
          <w:szCs w:val="24"/>
          <w:highlight w:val="none"/>
          <w:u w:val="single"/>
        </w:rPr>
        <w:t xml:space="preserve">                                                       </w:t>
      </w:r>
    </w:p>
    <w:p w14:paraId="4610384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姓    名：</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性    别：</w:t>
      </w:r>
      <w:r>
        <w:rPr>
          <w:rFonts w:hint="eastAsia" w:ascii="宋体" w:hAnsi="宋体" w:eastAsia="宋体" w:cs="宋体"/>
          <w:color w:val="333333"/>
          <w:sz w:val="24"/>
          <w:szCs w:val="24"/>
          <w:highlight w:val="none"/>
          <w:u w:val="single"/>
        </w:rPr>
        <w:t xml:space="preserve">               </w:t>
      </w:r>
    </w:p>
    <w:p w14:paraId="6EEF54F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年    龄：</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职    务：</w:t>
      </w:r>
      <w:r>
        <w:rPr>
          <w:rFonts w:hint="eastAsia" w:ascii="宋体" w:hAnsi="宋体" w:eastAsia="宋体" w:cs="宋体"/>
          <w:color w:val="333333"/>
          <w:sz w:val="24"/>
          <w:szCs w:val="24"/>
          <w:highlight w:val="none"/>
          <w:u w:val="single"/>
        </w:rPr>
        <w:t xml:space="preserve">               </w:t>
      </w:r>
    </w:p>
    <w:p w14:paraId="2CDD8B19">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系</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333333"/>
          <w:sz w:val="24"/>
          <w:szCs w:val="24"/>
          <w:highlight w:val="none"/>
        </w:rPr>
        <w:t>名称）的法定代表人。</w:t>
      </w:r>
    </w:p>
    <w:p w14:paraId="3E1DF3DC">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color w:val="333333"/>
          <w:sz w:val="24"/>
          <w:szCs w:val="24"/>
          <w:highlight w:val="none"/>
        </w:rPr>
        <w:t>特此证明。</w:t>
      </w:r>
    </w:p>
    <w:p w14:paraId="6E4465F3">
      <w:pPr>
        <w:pStyle w:val="7"/>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p>
    <w:p w14:paraId="4EBDA9BB">
      <w:pPr>
        <w:pStyle w:val="7"/>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p>
    <w:p w14:paraId="110654BF">
      <w:pPr>
        <w:pStyle w:val="7"/>
        <w:adjustRightInd w:val="0"/>
        <w:snapToGrid w:val="0"/>
        <w:spacing w:line="360" w:lineRule="auto"/>
        <w:ind w:firstLine="480"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2A4C91BE">
      <w:pPr>
        <w:pStyle w:val="7"/>
        <w:adjustRightInd w:val="0"/>
        <w:snapToGrid w:val="0"/>
        <w:spacing w:line="360" w:lineRule="auto"/>
        <w:ind w:firstLine="480" w:firstLineChars="2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2BABBF94">
      <w:pPr>
        <w:adjustRightInd w:val="0"/>
        <w:snapToGrid w:val="0"/>
        <w:spacing w:line="360" w:lineRule="auto"/>
        <w:rPr>
          <w:rFonts w:hint="eastAsia" w:ascii="宋体" w:hAnsi="宋体" w:eastAsia="宋体" w:cs="宋体"/>
          <w:bCs/>
          <w:color w:val="auto"/>
          <w:sz w:val="24"/>
          <w:highlight w:val="none"/>
          <w:u w:val="single"/>
          <w:lang w:eastAsia="zh-CN"/>
        </w:rPr>
      </w:pPr>
    </w:p>
    <w:p w14:paraId="23F03AA0">
      <w:pPr>
        <w:pStyle w:val="4"/>
        <w:ind w:firstLine="480" w:firstLineChars="200"/>
        <w:rPr>
          <w:rFonts w:hint="eastAsia" w:ascii="宋体" w:hAnsi="宋体" w:eastAsia="宋体" w:cs="宋体"/>
          <w:b/>
          <w:color w:val="auto"/>
          <w:kern w:val="2"/>
          <w:sz w:val="24"/>
          <w:szCs w:val="24"/>
          <w:highlight w:val="none"/>
          <w:shd w:val="pct10" w:color="auto" w:fill="FFFFFF"/>
          <w:lang w:val="en-US" w:eastAsia="zh-CN" w:bidi="ar-SA"/>
        </w:rPr>
      </w:pPr>
    </w:p>
    <w:p w14:paraId="74682651">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highlight w:val="none"/>
          <w:shd w:val="pct10" w:color="auto" w:fill="FFFFFF"/>
          <w:lang w:val="en-US" w:eastAsia="zh-CN" w:bidi="ar-SA"/>
        </w:rPr>
      </w:pPr>
      <w:r>
        <w:rPr>
          <w:rFonts w:hint="eastAsia" w:ascii="宋体" w:hAnsi="宋体" w:eastAsia="宋体" w:cs="宋体"/>
          <w:b/>
          <w:color w:val="auto"/>
          <w:kern w:val="2"/>
          <w:sz w:val="24"/>
          <w:szCs w:val="24"/>
          <w:highlight w:val="none"/>
          <w:shd w:val="pct10" w:color="auto" w:fill="FFFFFF"/>
          <w:lang w:val="en-US" w:eastAsia="zh-CN" w:bidi="ar-SA"/>
        </w:rPr>
        <w:t>备注：附法定代表人身份证复印件</w:t>
      </w:r>
    </w:p>
    <w:p w14:paraId="6373CE62">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highlight w:val="none"/>
          <w:shd w:val="pct10" w:color="auto" w:fill="FFFFFF"/>
        </w:rPr>
      </w:pPr>
    </w:p>
    <w:p w14:paraId="1B54AFD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FF0000"/>
          <w:sz w:val="24"/>
          <w:szCs w:val="24"/>
          <w:highlight w:val="none"/>
          <w:shd w:val="pct10" w:color="auto" w:fill="FFFFFF"/>
        </w:rPr>
        <w:t>说明：此</w:t>
      </w:r>
      <w:r>
        <w:rPr>
          <w:rFonts w:hint="eastAsia" w:ascii="宋体" w:hAnsi="宋体" w:eastAsia="宋体" w:cs="宋体"/>
          <w:b/>
          <w:color w:val="FF0000"/>
          <w:sz w:val="24"/>
          <w:szCs w:val="24"/>
          <w:highlight w:val="none"/>
          <w:shd w:val="pct10" w:color="auto" w:fill="FFFFFF"/>
          <w:lang w:val="en-US" w:eastAsia="zh-CN"/>
        </w:rPr>
        <w:t>证明文件</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w:t>
      </w:r>
      <w:r>
        <w:rPr>
          <w:rFonts w:hint="eastAsia" w:ascii="宋体" w:hAnsi="宋体" w:eastAsia="宋体" w:cs="宋体"/>
          <w:b/>
          <w:color w:val="FF0000"/>
          <w:sz w:val="24"/>
          <w:szCs w:val="24"/>
          <w:highlight w:val="none"/>
          <w:shd w:val="pct10" w:color="auto" w:fill="FFFFFF"/>
          <w:lang w:val="en-US" w:eastAsia="zh-CN"/>
        </w:rPr>
        <w:t>法定代表人</w:t>
      </w:r>
      <w:r>
        <w:rPr>
          <w:rFonts w:hint="eastAsia" w:ascii="宋体" w:hAnsi="宋体" w:eastAsia="宋体" w:cs="宋体"/>
          <w:b/>
          <w:color w:val="FF0000"/>
          <w:sz w:val="24"/>
          <w:szCs w:val="24"/>
          <w:highlight w:val="none"/>
          <w:shd w:val="pct10" w:color="auto" w:fill="FFFFFF"/>
        </w:rPr>
        <w:t>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kern w:val="2"/>
          <w:sz w:val="24"/>
          <w:szCs w:val="24"/>
          <w:highlight w:val="none"/>
          <w:shd w:val="pct10" w:color="auto" w:fill="FFFFFF"/>
          <w:lang w:val="en-US" w:eastAsia="zh-CN" w:bidi="ar-SA"/>
        </w:rPr>
        <w:t>若是法定代表人参加</w:t>
      </w:r>
      <w:r>
        <w:rPr>
          <w:rFonts w:hint="eastAsia" w:ascii="宋体" w:hAnsi="宋体" w:eastAsia="宋体" w:cs="宋体"/>
          <w:b/>
          <w:color w:val="FF0000"/>
          <w:kern w:val="2"/>
          <w:sz w:val="24"/>
          <w:szCs w:val="24"/>
          <w:highlight w:val="none"/>
          <w:shd w:val="pct10" w:color="auto" w:fill="FFFFFF"/>
          <w:lang w:val="en-US" w:eastAsia="zh-CN" w:bidi="ar-SA"/>
        </w:rPr>
        <w:t>磋商</w:t>
      </w:r>
      <w:r>
        <w:rPr>
          <w:rFonts w:hint="eastAsia" w:ascii="宋体" w:hAnsi="宋体" w:eastAsia="宋体" w:cs="宋体"/>
          <w:b/>
          <w:color w:val="FF0000"/>
          <w:kern w:val="2"/>
          <w:sz w:val="24"/>
          <w:szCs w:val="24"/>
          <w:highlight w:val="none"/>
          <w:shd w:val="pct10" w:color="auto" w:fill="FFFFFF"/>
          <w:lang w:val="en-US" w:eastAsia="zh-CN" w:bidi="ar-SA"/>
        </w:rPr>
        <w:t>的，仅提供此证明文件，无需提供</w:t>
      </w:r>
      <w:r>
        <w:rPr>
          <w:rFonts w:hint="eastAsia" w:ascii="宋体" w:hAnsi="宋体" w:eastAsia="宋体" w:cs="宋体"/>
          <w:b/>
          <w:color w:val="FF0000"/>
          <w:kern w:val="2"/>
          <w:sz w:val="24"/>
          <w:szCs w:val="24"/>
          <w:highlight w:val="none"/>
          <w:shd w:val="pct10" w:color="auto" w:fill="FFFFFF"/>
          <w:lang w:val="en-US" w:eastAsia="zh-CN" w:bidi="ar-SA"/>
        </w:rPr>
        <w:t>法定代表人</w:t>
      </w:r>
      <w:r>
        <w:rPr>
          <w:rFonts w:hint="eastAsia" w:ascii="宋体" w:hAnsi="宋体" w:eastAsia="宋体" w:cs="宋体"/>
          <w:b/>
          <w:color w:val="FF0000"/>
          <w:kern w:val="2"/>
          <w:sz w:val="24"/>
          <w:szCs w:val="24"/>
          <w:highlight w:val="none"/>
          <w:shd w:val="pct10" w:color="auto" w:fill="FFFFFF"/>
          <w:lang w:val="en-US" w:eastAsia="zh-CN" w:bidi="ar-SA"/>
        </w:rPr>
        <w:t>（负责人）代表授权书）</w:t>
      </w:r>
    </w:p>
    <w:p w14:paraId="057C0FA7">
      <w:pPr>
        <w:pStyle w:val="7"/>
        <w:adjustRightInd w:val="0"/>
        <w:snapToGrid w:val="0"/>
        <w:spacing w:line="360" w:lineRule="auto"/>
        <w:ind w:firstLine="480" w:firstLineChars="200"/>
        <w:jc w:val="right"/>
        <w:rPr>
          <w:rFonts w:hint="eastAsia" w:ascii="宋体" w:hAnsi="宋体" w:eastAsia="宋体" w:cs="宋体"/>
          <w:sz w:val="24"/>
          <w:szCs w:val="24"/>
          <w:highlight w:val="none"/>
        </w:rPr>
      </w:pPr>
    </w:p>
    <w:p w14:paraId="6FD69FB8">
      <w:pP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br w:type="page"/>
      </w:r>
    </w:p>
    <w:p w14:paraId="07308B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zh-CN" w:eastAsia="zh-CN"/>
        </w:rPr>
        <w:t>法定代表人</w:t>
      </w:r>
      <w:r>
        <w:rPr>
          <w:rFonts w:hint="eastAsia" w:ascii="宋体" w:hAnsi="宋体" w:eastAsia="宋体" w:cs="宋体"/>
          <w:b/>
          <w:sz w:val="28"/>
          <w:szCs w:val="28"/>
          <w:highlight w:val="none"/>
          <w:lang w:val="zh-CN" w:eastAsia="zh-CN"/>
        </w:rPr>
        <w:t>（负责人）代表授权书</w:t>
      </w:r>
    </w:p>
    <w:p w14:paraId="168092BA">
      <w:pPr>
        <w:adjustRightInd w:val="0"/>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7B753367">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u w:val="single"/>
          <w:lang w:eastAsia="zh-CN"/>
        </w:rPr>
        <w:t>（政府采购代理机构）</w:t>
      </w:r>
      <w:r>
        <w:rPr>
          <w:rFonts w:hint="eastAsia" w:ascii="宋体" w:hAnsi="宋体" w:eastAsia="宋体" w:cs="宋体"/>
          <w:b/>
          <w:bCs w:val="0"/>
          <w:color w:val="auto"/>
          <w:sz w:val="24"/>
          <w:highlight w:val="none"/>
          <w:lang w:eastAsia="zh-CN"/>
        </w:rPr>
        <w:t>：</w:t>
      </w:r>
    </w:p>
    <w:p w14:paraId="74D19EAD">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single"/>
          <w:lang w:eastAsia="zh-CN"/>
        </w:rPr>
        <w:t>磋商</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法定代表人姓名</w:t>
      </w:r>
      <w:r>
        <w:rPr>
          <w:rFonts w:hint="eastAsia" w:ascii="宋体" w:hAnsi="宋体" w:eastAsia="宋体" w:cs="宋体"/>
          <w:bCs/>
          <w:color w:val="auto"/>
          <w:sz w:val="24"/>
          <w:highlight w:val="none"/>
          <w:lang w:eastAsia="zh-CN"/>
        </w:rPr>
        <w:t>）代表本公司授权</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（被授权代表的姓名）</w:t>
      </w:r>
      <w:r>
        <w:rPr>
          <w:rFonts w:hint="eastAsia" w:ascii="宋体" w:hAnsi="宋体" w:eastAsia="宋体" w:cs="宋体"/>
          <w:bCs/>
          <w:color w:val="auto"/>
          <w:sz w:val="24"/>
          <w:highlight w:val="none"/>
          <w:lang w:eastAsia="zh-CN"/>
        </w:rPr>
        <w:t>为本公司的合法代理人，就</w:t>
      </w:r>
      <w:r>
        <w:rPr>
          <w:rFonts w:hint="eastAsia" w:ascii="宋体" w:hAnsi="宋体" w:eastAsia="宋体" w:cs="宋体"/>
          <w:bCs/>
          <w:color w:val="auto"/>
          <w:sz w:val="24"/>
          <w:highlight w:val="none"/>
          <w:u w:val="single"/>
          <w:lang w:eastAsia="zh-CN"/>
        </w:rPr>
        <w:t>（项目名称、项目编号）</w:t>
      </w:r>
      <w:r>
        <w:rPr>
          <w:rFonts w:hint="eastAsia" w:ascii="宋体" w:hAnsi="宋体" w:eastAsia="宋体" w:cs="宋体"/>
          <w:bCs/>
          <w:color w:val="auto"/>
          <w:sz w:val="24"/>
          <w:highlight w:val="none"/>
          <w:lang w:eastAsia="zh-CN"/>
        </w:rPr>
        <w:t>的</w:t>
      </w:r>
      <w:r>
        <w:rPr>
          <w:rFonts w:hint="eastAsia" w:ascii="宋体" w:hAnsi="宋体" w:eastAsia="宋体" w:cs="宋体"/>
          <w:color w:val="auto"/>
          <w:sz w:val="24"/>
          <w:highlight w:val="none"/>
          <w:lang w:eastAsia="zh-CN"/>
        </w:rPr>
        <w:t>竞争性</w:t>
      </w:r>
      <w:r>
        <w:rPr>
          <w:rFonts w:hint="eastAsia" w:ascii="宋体" w:hAnsi="宋体" w:eastAsia="宋体" w:cs="宋体"/>
          <w:bCs/>
          <w:color w:val="auto"/>
          <w:sz w:val="24"/>
          <w:highlight w:val="none"/>
          <w:u w:val="single"/>
          <w:lang w:eastAsia="zh-CN"/>
        </w:rPr>
        <w:t>磋商</w:t>
      </w:r>
      <w:r>
        <w:rPr>
          <w:rFonts w:hint="eastAsia" w:ascii="宋体" w:hAnsi="宋体" w:eastAsia="宋体" w:cs="宋体"/>
          <w:bCs/>
          <w:color w:val="auto"/>
          <w:sz w:val="24"/>
          <w:highlight w:val="none"/>
          <w:lang w:eastAsia="zh-CN"/>
        </w:rPr>
        <w:t>活动，以本公司的名义处理一切与之有关的事务。</w:t>
      </w:r>
    </w:p>
    <w:p w14:paraId="0DEF4D1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本授权书自</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日至</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日止签字有效。</w:t>
      </w:r>
    </w:p>
    <w:p w14:paraId="0105D7F6">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特此声明。</w:t>
      </w:r>
    </w:p>
    <w:p w14:paraId="314C5EBD">
      <w:pPr>
        <w:adjustRightInd w:val="0"/>
        <w:snapToGrid w:val="0"/>
        <w:spacing w:line="360" w:lineRule="auto"/>
        <w:ind w:firstLine="480" w:firstLineChars="200"/>
        <w:rPr>
          <w:rFonts w:hint="eastAsia" w:ascii="宋体" w:hAnsi="宋体" w:eastAsia="宋体" w:cs="宋体"/>
          <w:bCs/>
          <w:color w:val="auto"/>
          <w:sz w:val="24"/>
          <w:highlight w:val="none"/>
          <w:lang w:eastAsia="zh-CN"/>
        </w:rPr>
      </w:pPr>
    </w:p>
    <w:p w14:paraId="36F832BA">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委托人名称（</w:t>
      </w:r>
      <w:r>
        <w:rPr>
          <w:rFonts w:hint="eastAsia" w:ascii="宋体" w:hAnsi="宋体" w:eastAsia="宋体" w:cs="宋体"/>
          <w:bCs/>
          <w:color w:val="auto"/>
          <w:sz w:val="24"/>
          <w:highlight w:val="none"/>
          <w:lang w:val="en-US" w:eastAsia="zh-CN"/>
        </w:rPr>
        <w:t>盖</w:t>
      </w:r>
      <w:r>
        <w:rPr>
          <w:rFonts w:hint="eastAsia" w:ascii="宋体" w:hAnsi="宋体" w:eastAsia="宋体" w:cs="宋体"/>
          <w:bCs/>
          <w:color w:val="auto"/>
          <w:sz w:val="24"/>
          <w:highlight w:val="none"/>
          <w:lang w:eastAsia="zh-CN"/>
        </w:rPr>
        <w:t>章）：</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被授权人（签字）：</w:t>
      </w:r>
    </w:p>
    <w:p w14:paraId="186FF5D7">
      <w:pPr>
        <w:adjustRightInd w:val="0"/>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lang w:eastAsia="zh-CN"/>
        </w:rPr>
        <w:t>法定（负责人）代表人（签字）：</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身份证号码：</w:t>
      </w:r>
    </w:p>
    <w:p w14:paraId="7995041E">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电话：</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电话：</w:t>
      </w:r>
    </w:p>
    <w:p w14:paraId="3A4CA381">
      <w:pPr>
        <w:adjustRightInd w:val="0"/>
        <w:snapToGrid w:val="0"/>
        <w:spacing w:line="360" w:lineRule="auto"/>
        <w:rPr>
          <w:rFonts w:hint="eastAsia" w:ascii="宋体" w:hAnsi="宋体" w:eastAsia="宋体" w:cs="宋体"/>
          <w:bCs/>
          <w:color w:val="auto"/>
          <w:sz w:val="24"/>
          <w:highlight w:val="none"/>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89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0A0F922">
            <w:pPr>
              <w:adjustRightInd w:val="0"/>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粘贴</w:t>
            </w:r>
            <w:r>
              <w:rPr>
                <w:rFonts w:hint="eastAsia" w:ascii="宋体" w:hAnsi="宋体" w:eastAsia="宋体" w:cs="宋体"/>
                <w:bCs/>
                <w:color w:val="auto"/>
                <w:sz w:val="24"/>
                <w:highlight w:val="none"/>
                <w:lang w:val="en-US" w:eastAsia="zh-CN"/>
              </w:rPr>
              <w:t>法定代表人</w:t>
            </w:r>
            <w:r>
              <w:rPr>
                <w:rFonts w:hint="eastAsia" w:ascii="宋体" w:hAnsi="宋体" w:eastAsia="宋体" w:cs="宋体"/>
                <w:bCs/>
                <w:color w:val="auto"/>
                <w:sz w:val="24"/>
                <w:highlight w:val="none"/>
                <w:lang w:val="en-US" w:eastAsia="zh-CN"/>
              </w:rPr>
              <w:t>身份证和</w:t>
            </w:r>
            <w:r>
              <w:rPr>
                <w:rFonts w:hint="eastAsia" w:ascii="宋体" w:hAnsi="宋体" w:eastAsia="宋体" w:cs="宋体"/>
                <w:bCs/>
                <w:color w:val="auto"/>
                <w:sz w:val="24"/>
                <w:highlight w:val="none"/>
              </w:rPr>
              <w:t>被授权人身份证（复印件）</w:t>
            </w:r>
          </w:p>
        </w:tc>
      </w:tr>
    </w:tbl>
    <w:p w14:paraId="00022EC4">
      <w:pPr>
        <w:pStyle w:val="7"/>
        <w:spacing w:line="300" w:lineRule="auto"/>
        <w:ind w:left="0" w:leftChars="0" w:firstLine="0" w:firstLineChars="0"/>
        <w:rPr>
          <w:rFonts w:hint="eastAsia" w:ascii="宋体" w:hAnsi="宋体" w:eastAsia="宋体" w:cs="宋体"/>
          <w:b/>
          <w:color w:val="auto"/>
          <w:szCs w:val="24"/>
          <w:highlight w:val="none"/>
          <w:shd w:val="pct10" w:color="auto" w:fill="FFFFFF"/>
          <w:lang w:eastAsia="zh-CN"/>
        </w:rPr>
      </w:pPr>
    </w:p>
    <w:p w14:paraId="24CC0A6E">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shd w:val="clear" w:color="auto" w:fill="auto"/>
        </w:rPr>
      </w:pPr>
      <w:r>
        <w:rPr>
          <w:rFonts w:hint="eastAsia" w:ascii="宋体" w:hAnsi="宋体" w:eastAsia="宋体" w:cs="宋体"/>
          <w:b/>
          <w:color w:val="FF0000"/>
          <w:sz w:val="24"/>
          <w:szCs w:val="24"/>
          <w:highlight w:val="none"/>
          <w:shd w:val="pct10" w:color="auto" w:fill="FFFFFF"/>
        </w:rPr>
        <w:t>说明：此授权委托书除保留在响应文件中外，还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另附一份与被授权人身份证原件一起递交。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sz w:val="24"/>
          <w:szCs w:val="24"/>
          <w:highlight w:val="none"/>
          <w:shd w:val="pct10" w:color="auto" w:fill="FFFFFF"/>
          <w:lang w:val="en-US" w:eastAsia="zh-CN"/>
        </w:rPr>
        <w:t>若是</w:t>
      </w:r>
      <w:r>
        <w:rPr>
          <w:rFonts w:hint="eastAsia" w:ascii="宋体" w:hAnsi="宋体" w:eastAsia="宋体" w:cs="宋体"/>
          <w:b/>
          <w:color w:val="FF0000"/>
          <w:sz w:val="24"/>
          <w:szCs w:val="24"/>
          <w:highlight w:val="none"/>
          <w:shd w:val="pct10" w:color="auto" w:fill="FFFFFF"/>
          <w:lang w:val="en-US" w:eastAsia="zh-CN"/>
        </w:rPr>
        <w:t>被</w:t>
      </w:r>
      <w:r>
        <w:rPr>
          <w:rFonts w:hint="eastAsia" w:ascii="宋体" w:hAnsi="宋体" w:eastAsia="宋体" w:cs="宋体"/>
          <w:b/>
          <w:color w:val="FF0000"/>
          <w:sz w:val="24"/>
          <w:szCs w:val="24"/>
          <w:highlight w:val="none"/>
          <w:shd w:val="pct10" w:color="auto" w:fill="FFFFFF"/>
          <w:lang w:val="en-US" w:eastAsia="zh-CN"/>
        </w:rPr>
        <w:t>授权人参加</w:t>
      </w:r>
      <w:r>
        <w:rPr>
          <w:rFonts w:hint="eastAsia" w:ascii="宋体" w:hAnsi="宋体" w:eastAsia="宋体" w:cs="宋体"/>
          <w:b/>
          <w:color w:val="FF0000"/>
          <w:sz w:val="24"/>
          <w:szCs w:val="24"/>
          <w:highlight w:val="none"/>
          <w:shd w:val="pct10" w:color="auto" w:fill="FFFFFF"/>
          <w:lang w:val="en-US" w:eastAsia="zh-CN"/>
        </w:rPr>
        <w:t>磋商</w:t>
      </w:r>
      <w:r>
        <w:rPr>
          <w:rFonts w:hint="eastAsia" w:ascii="宋体" w:hAnsi="宋体" w:eastAsia="宋体" w:cs="宋体"/>
          <w:b/>
          <w:color w:val="FF0000"/>
          <w:sz w:val="24"/>
          <w:szCs w:val="24"/>
          <w:highlight w:val="none"/>
          <w:shd w:val="pct10" w:color="auto" w:fill="FFFFFF"/>
          <w:lang w:val="en-US" w:eastAsia="zh-CN"/>
        </w:rPr>
        <w:t>，仅提供此授权书，无需提供法定代表人身份证明</w:t>
      </w:r>
      <w:r>
        <w:rPr>
          <w:rFonts w:hint="eastAsia" w:ascii="宋体" w:hAnsi="宋体" w:eastAsia="宋体" w:cs="宋体"/>
          <w:b/>
          <w:color w:val="FF0000"/>
          <w:sz w:val="24"/>
          <w:szCs w:val="24"/>
          <w:highlight w:val="none"/>
          <w:shd w:val="pct10" w:color="auto" w:fill="FFFFFF"/>
          <w:lang w:eastAsia="zh-CN"/>
        </w:rPr>
        <w:t>）</w:t>
      </w:r>
    </w:p>
    <w:p w14:paraId="6BEF850F">
      <w:pPr>
        <w:widowControl/>
        <w:adjustRightInd w:val="0"/>
        <w:snapToGrid w:val="0"/>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0A9DE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en-US" w:eastAsia="zh-CN"/>
        </w:rPr>
        <w:t>供应商基本情况表</w:t>
      </w:r>
    </w:p>
    <w:p w14:paraId="7AB62A9C">
      <w:pPr>
        <w:tabs>
          <w:tab w:val="left" w:pos="1365"/>
        </w:tabs>
        <w:spacing w:line="360" w:lineRule="auto"/>
        <w:ind w:firstLine="0"/>
        <w:rPr>
          <w:rFonts w:hint="eastAsia" w:ascii="宋体" w:hAnsi="宋体" w:eastAsia="宋体" w:cs="宋体"/>
          <w:color w:val="auto"/>
          <w:sz w:val="24"/>
          <w:highlight w:val="none"/>
        </w:rPr>
      </w:pPr>
    </w:p>
    <w:p w14:paraId="6A8F41C3">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p>
    <w:p w14:paraId="4D8CF36F">
      <w:pPr>
        <w:keepNext w:val="0"/>
        <w:keepLines w:val="0"/>
        <w:pageBreakBefore w:val="0"/>
        <w:widowControl w:val="0"/>
        <w:tabs>
          <w:tab w:val="left" w:pos="1365"/>
        </w:tabs>
        <w:kinsoku/>
        <w:wordWrap/>
        <w:overflowPunct/>
        <w:topLinePunct w:val="0"/>
        <w:autoSpaceDE/>
        <w:autoSpaceDN/>
        <w:bidi w:val="0"/>
        <w:adjustRightInd/>
        <w:snapToGrid/>
        <w:spacing w:after="161" w:afterLines="50" w:line="400" w:lineRule="exact"/>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7EEE1CE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4B92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0436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4BC7433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66F1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543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0CA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2480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4D467AF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E3AA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C48E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76C8E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2EAD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27ED4F0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4EDD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3868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CF11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91A6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3CC06B1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1BA9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8105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B712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52CF3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00CC2D1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017D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A46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10DDE9F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C52F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C755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129FAD9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D681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75F7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4ADA8A3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1476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4118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3071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A346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7870107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4E9C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490F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5AE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286B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1946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14:paraId="1EB12EB4">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AEE9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209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9A0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B54A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BFF2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bl>
    <w:p w14:paraId="646A16F0">
      <w:pPr>
        <w:pStyle w:val="7"/>
        <w:snapToGrid w:val="0"/>
        <w:spacing w:line="360" w:lineRule="auto"/>
        <w:ind w:firstLine="480" w:firstLineChars="200"/>
        <w:jc w:val="right"/>
        <w:rPr>
          <w:rFonts w:hint="eastAsia" w:ascii="宋体" w:hAnsi="宋体" w:eastAsia="宋体" w:cs="宋体"/>
          <w:color w:val="auto"/>
          <w:sz w:val="24"/>
          <w:szCs w:val="24"/>
          <w:highlight w:val="none"/>
        </w:rPr>
      </w:pPr>
    </w:p>
    <w:p w14:paraId="24D13E8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B292FF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124930DF">
      <w:pPr>
        <w:spacing w:line="500" w:lineRule="exact"/>
        <w:ind w:left="0" w:leftChars="0" w:firstLine="0" w:firstLineChars="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说明：</w:t>
      </w:r>
    </w:p>
    <w:p w14:paraId="272AC6D8">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1、所有参加</w:t>
      </w:r>
      <w:r>
        <w:rPr>
          <w:rFonts w:hint="eastAsia" w:ascii="宋体" w:hAnsi="宋体" w:eastAsia="宋体" w:cs="宋体"/>
          <w:b/>
          <w:bCs w:val="0"/>
          <w:color w:val="auto"/>
          <w:sz w:val="24"/>
          <w:szCs w:val="22"/>
          <w:highlight w:val="none"/>
          <w:lang w:val="en-US" w:eastAsia="zh-CN" w:bidi="ar-SA"/>
        </w:rPr>
        <w:t>磋商</w:t>
      </w:r>
      <w:r>
        <w:rPr>
          <w:rFonts w:hint="eastAsia" w:ascii="宋体" w:hAnsi="宋体" w:eastAsia="宋体" w:cs="宋体"/>
          <w:b/>
          <w:bCs w:val="0"/>
          <w:color w:val="auto"/>
          <w:sz w:val="24"/>
          <w:szCs w:val="22"/>
          <w:highlight w:val="none"/>
          <w:lang w:val="en-US" w:eastAsia="zh-CN" w:bidi="ar-SA"/>
        </w:rPr>
        <w:t>的供应商都必须填写此表。</w:t>
      </w:r>
    </w:p>
    <w:p w14:paraId="6043BA85">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2、此表后附营业执照、银行开户信息、资质证书（如有）等资格证明文件加盖供应商公章的</w:t>
      </w:r>
      <w:r>
        <w:rPr>
          <w:rFonts w:hint="eastAsia" w:ascii="宋体" w:hAnsi="宋体" w:eastAsia="宋体" w:cs="宋体"/>
          <w:b/>
          <w:bCs w:val="0"/>
          <w:color w:val="auto"/>
          <w:sz w:val="24"/>
          <w:szCs w:val="22"/>
          <w:highlight w:val="none"/>
          <w:lang w:val="en-US" w:eastAsia="zh-CN" w:bidi="ar-SA"/>
        </w:rPr>
        <w:t>复</w:t>
      </w:r>
      <w:r>
        <w:rPr>
          <w:rFonts w:hint="eastAsia" w:ascii="宋体" w:hAnsi="宋体" w:eastAsia="宋体" w:cs="宋体"/>
          <w:b/>
          <w:bCs w:val="0"/>
          <w:color w:val="auto"/>
          <w:sz w:val="24"/>
          <w:szCs w:val="22"/>
          <w:highlight w:val="none"/>
          <w:lang w:val="en-US" w:eastAsia="zh-CN" w:bidi="ar-SA"/>
        </w:rPr>
        <w:t>印件。</w:t>
      </w:r>
    </w:p>
    <w:p w14:paraId="545923E8">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3、未提供或未按要求提供上述资料的作无效投标处理。</w:t>
      </w:r>
    </w:p>
    <w:p w14:paraId="76EAC6E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01FCC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四</w:t>
      </w:r>
      <w:r>
        <w:rPr>
          <w:rFonts w:hint="eastAsia" w:ascii="宋体" w:hAnsi="宋体" w:eastAsia="宋体" w:cs="宋体"/>
          <w:b/>
          <w:sz w:val="28"/>
          <w:szCs w:val="28"/>
          <w:highlight w:val="none"/>
          <w:lang w:val="en-US" w:eastAsia="zh-CN"/>
        </w:rPr>
        <w:t>、</w:t>
      </w:r>
      <w:r>
        <w:rPr>
          <w:rFonts w:hint="eastAsia" w:ascii="宋体" w:hAnsi="宋体" w:eastAsia="宋体" w:cs="宋体"/>
          <w:b/>
          <w:sz w:val="28"/>
          <w:szCs w:val="28"/>
          <w:highlight w:val="none"/>
          <w:lang w:val="zh-CN" w:eastAsia="zh-CN"/>
        </w:rPr>
        <w:t>具备履行合同所必需的设备和专业技术能力的证明材料</w:t>
      </w:r>
    </w:p>
    <w:p w14:paraId="073B6F7E">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highlight w:val="none"/>
          <w:lang w:val="zh-CN"/>
        </w:rPr>
      </w:pPr>
    </w:p>
    <w:p w14:paraId="21CA8A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（一）拟派本项目负责人简历表</w:t>
      </w:r>
    </w:p>
    <w:p w14:paraId="4E15EE7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0FB98370">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0421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6880A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26" w:type="dxa"/>
            <w:noWrap w:val="0"/>
            <w:vAlign w:val="center"/>
          </w:tcPr>
          <w:p w14:paraId="34757A23">
            <w:pPr>
              <w:jc w:val="center"/>
              <w:rPr>
                <w:rFonts w:hint="eastAsia" w:ascii="宋体" w:hAnsi="宋体" w:eastAsia="宋体" w:cs="宋体"/>
                <w:color w:val="auto"/>
                <w:sz w:val="24"/>
                <w:highlight w:val="none"/>
              </w:rPr>
            </w:pPr>
          </w:p>
        </w:tc>
        <w:tc>
          <w:tcPr>
            <w:tcW w:w="1249" w:type="dxa"/>
            <w:noWrap w:val="0"/>
            <w:vAlign w:val="center"/>
          </w:tcPr>
          <w:p w14:paraId="22E38E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00" w:type="dxa"/>
            <w:noWrap w:val="0"/>
            <w:vAlign w:val="center"/>
          </w:tcPr>
          <w:p w14:paraId="491BF91B">
            <w:pPr>
              <w:jc w:val="center"/>
              <w:rPr>
                <w:rFonts w:hint="eastAsia" w:ascii="宋体" w:hAnsi="宋体" w:eastAsia="宋体" w:cs="宋体"/>
                <w:color w:val="auto"/>
                <w:sz w:val="24"/>
                <w:highlight w:val="none"/>
              </w:rPr>
            </w:pPr>
          </w:p>
        </w:tc>
        <w:tc>
          <w:tcPr>
            <w:tcW w:w="2311" w:type="dxa"/>
            <w:noWrap w:val="0"/>
            <w:vAlign w:val="center"/>
          </w:tcPr>
          <w:p w14:paraId="454B9E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348" w:type="dxa"/>
            <w:noWrap w:val="0"/>
            <w:vAlign w:val="center"/>
          </w:tcPr>
          <w:p w14:paraId="193910B6">
            <w:pPr>
              <w:jc w:val="center"/>
              <w:rPr>
                <w:rFonts w:hint="eastAsia" w:ascii="宋体" w:hAnsi="宋体" w:eastAsia="宋体" w:cs="宋体"/>
                <w:color w:val="auto"/>
                <w:sz w:val="24"/>
                <w:highlight w:val="none"/>
              </w:rPr>
            </w:pPr>
          </w:p>
        </w:tc>
      </w:tr>
      <w:tr w14:paraId="09AE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4FA3E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26" w:type="dxa"/>
            <w:noWrap w:val="0"/>
            <w:vAlign w:val="center"/>
          </w:tcPr>
          <w:p w14:paraId="23AE5D8E">
            <w:pPr>
              <w:jc w:val="center"/>
              <w:rPr>
                <w:rFonts w:hint="eastAsia" w:ascii="宋体" w:hAnsi="宋体" w:eastAsia="宋体" w:cs="宋体"/>
                <w:color w:val="auto"/>
                <w:sz w:val="24"/>
                <w:highlight w:val="none"/>
              </w:rPr>
            </w:pPr>
          </w:p>
        </w:tc>
        <w:tc>
          <w:tcPr>
            <w:tcW w:w="1249" w:type="dxa"/>
            <w:noWrap w:val="0"/>
            <w:vAlign w:val="center"/>
          </w:tcPr>
          <w:p w14:paraId="494343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400" w:type="dxa"/>
            <w:noWrap w:val="0"/>
            <w:vAlign w:val="center"/>
          </w:tcPr>
          <w:p w14:paraId="75737586">
            <w:pPr>
              <w:jc w:val="center"/>
              <w:rPr>
                <w:rFonts w:hint="eastAsia" w:ascii="宋体" w:hAnsi="宋体" w:eastAsia="宋体" w:cs="宋体"/>
                <w:color w:val="auto"/>
                <w:sz w:val="24"/>
                <w:highlight w:val="none"/>
              </w:rPr>
            </w:pPr>
          </w:p>
        </w:tc>
        <w:tc>
          <w:tcPr>
            <w:tcW w:w="2311" w:type="dxa"/>
            <w:noWrap w:val="0"/>
            <w:vAlign w:val="center"/>
          </w:tcPr>
          <w:p w14:paraId="590377A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拟在本工程任职</w:t>
            </w:r>
          </w:p>
        </w:tc>
        <w:tc>
          <w:tcPr>
            <w:tcW w:w="2348" w:type="dxa"/>
            <w:noWrap w:val="0"/>
            <w:vAlign w:val="center"/>
          </w:tcPr>
          <w:p w14:paraId="79E4EA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r>
      <w:tr w14:paraId="0B1C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79E971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注册建造师执业资格等级</w:t>
            </w:r>
          </w:p>
        </w:tc>
        <w:tc>
          <w:tcPr>
            <w:tcW w:w="1400" w:type="dxa"/>
            <w:noWrap w:val="0"/>
            <w:vAlign w:val="center"/>
          </w:tcPr>
          <w:p w14:paraId="3FE26700">
            <w:pPr>
              <w:jc w:val="center"/>
              <w:rPr>
                <w:rFonts w:hint="eastAsia" w:ascii="宋体" w:hAnsi="宋体" w:eastAsia="宋体" w:cs="宋体"/>
                <w:color w:val="auto"/>
                <w:sz w:val="24"/>
                <w:highlight w:val="none"/>
              </w:rPr>
            </w:pPr>
          </w:p>
        </w:tc>
        <w:tc>
          <w:tcPr>
            <w:tcW w:w="2311" w:type="dxa"/>
            <w:noWrap w:val="0"/>
            <w:vAlign w:val="center"/>
          </w:tcPr>
          <w:p w14:paraId="4D4B62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建造师专业</w:t>
            </w:r>
          </w:p>
        </w:tc>
        <w:tc>
          <w:tcPr>
            <w:tcW w:w="2348" w:type="dxa"/>
            <w:noWrap w:val="0"/>
            <w:vAlign w:val="center"/>
          </w:tcPr>
          <w:p w14:paraId="21EC29C0">
            <w:pPr>
              <w:jc w:val="center"/>
              <w:rPr>
                <w:rFonts w:hint="eastAsia" w:ascii="宋体" w:hAnsi="宋体" w:eastAsia="宋体" w:cs="宋体"/>
                <w:color w:val="auto"/>
                <w:sz w:val="24"/>
                <w:highlight w:val="none"/>
              </w:rPr>
            </w:pPr>
          </w:p>
        </w:tc>
      </w:tr>
      <w:tr w14:paraId="369A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1DE503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w:t>
            </w:r>
          </w:p>
        </w:tc>
        <w:tc>
          <w:tcPr>
            <w:tcW w:w="6059" w:type="dxa"/>
            <w:gridSpan w:val="3"/>
            <w:noWrap w:val="0"/>
            <w:vAlign w:val="center"/>
          </w:tcPr>
          <w:p w14:paraId="31D1F940">
            <w:pPr>
              <w:jc w:val="center"/>
              <w:rPr>
                <w:rFonts w:hint="eastAsia" w:ascii="宋体" w:hAnsi="宋体" w:eastAsia="宋体" w:cs="宋体"/>
                <w:color w:val="auto"/>
                <w:sz w:val="24"/>
                <w:highlight w:val="none"/>
              </w:rPr>
            </w:pPr>
          </w:p>
        </w:tc>
      </w:tr>
      <w:tr w14:paraId="4EA4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2EB005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w:t>
            </w:r>
          </w:p>
          <w:p w14:paraId="542B88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学校</w:t>
            </w:r>
          </w:p>
        </w:tc>
        <w:tc>
          <w:tcPr>
            <w:tcW w:w="8434" w:type="dxa"/>
            <w:gridSpan w:val="5"/>
            <w:noWrap w:val="0"/>
            <w:vAlign w:val="center"/>
          </w:tcPr>
          <w:p w14:paraId="0D122731">
            <w:pPr>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14:paraId="162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544BE8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14:paraId="79F2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585CAD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775" w:type="dxa"/>
            <w:gridSpan w:val="3"/>
            <w:noWrap w:val="0"/>
            <w:vAlign w:val="center"/>
          </w:tcPr>
          <w:p w14:paraId="1AFF45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11" w:type="dxa"/>
            <w:noWrap w:val="0"/>
            <w:vAlign w:val="center"/>
          </w:tcPr>
          <w:p w14:paraId="20BC44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348" w:type="dxa"/>
            <w:noWrap w:val="0"/>
            <w:vAlign w:val="center"/>
          </w:tcPr>
          <w:p w14:paraId="33F2F8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p>
          <w:p w14:paraId="76102A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及联系电话</w:t>
            </w:r>
          </w:p>
        </w:tc>
      </w:tr>
      <w:tr w14:paraId="08A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C85D21B">
            <w:pPr>
              <w:jc w:val="center"/>
              <w:rPr>
                <w:rFonts w:hint="eastAsia" w:ascii="宋体" w:hAnsi="宋体" w:eastAsia="宋体" w:cs="宋体"/>
                <w:color w:val="auto"/>
                <w:sz w:val="24"/>
                <w:highlight w:val="none"/>
              </w:rPr>
            </w:pPr>
          </w:p>
        </w:tc>
        <w:tc>
          <w:tcPr>
            <w:tcW w:w="3775" w:type="dxa"/>
            <w:gridSpan w:val="3"/>
            <w:noWrap w:val="0"/>
            <w:vAlign w:val="center"/>
          </w:tcPr>
          <w:p w14:paraId="4447CA35">
            <w:pPr>
              <w:jc w:val="center"/>
              <w:rPr>
                <w:rFonts w:hint="eastAsia" w:ascii="宋体" w:hAnsi="宋体" w:eastAsia="宋体" w:cs="宋体"/>
                <w:color w:val="auto"/>
                <w:sz w:val="24"/>
                <w:highlight w:val="none"/>
              </w:rPr>
            </w:pPr>
          </w:p>
        </w:tc>
        <w:tc>
          <w:tcPr>
            <w:tcW w:w="2311" w:type="dxa"/>
            <w:noWrap w:val="0"/>
            <w:vAlign w:val="center"/>
          </w:tcPr>
          <w:p w14:paraId="0D5D109B">
            <w:pPr>
              <w:jc w:val="center"/>
              <w:rPr>
                <w:rFonts w:hint="eastAsia" w:ascii="宋体" w:hAnsi="宋体" w:eastAsia="宋体" w:cs="宋体"/>
                <w:color w:val="auto"/>
                <w:sz w:val="24"/>
                <w:highlight w:val="none"/>
              </w:rPr>
            </w:pPr>
          </w:p>
        </w:tc>
        <w:tc>
          <w:tcPr>
            <w:tcW w:w="2348" w:type="dxa"/>
            <w:noWrap w:val="0"/>
            <w:vAlign w:val="center"/>
          </w:tcPr>
          <w:p w14:paraId="1D493A5E">
            <w:pPr>
              <w:jc w:val="center"/>
              <w:rPr>
                <w:rFonts w:hint="eastAsia" w:ascii="宋体" w:hAnsi="宋体" w:eastAsia="宋体" w:cs="宋体"/>
                <w:color w:val="auto"/>
                <w:sz w:val="24"/>
                <w:highlight w:val="none"/>
              </w:rPr>
            </w:pPr>
          </w:p>
        </w:tc>
      </w:tr>
      <w:tr w14:paraId="2972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91DCDE5">
            <w:pPr>
              <w:jc w:val="center"/>
              <w:rPr>
                <w:rFonts w:hint="eastAsia" w:ascii="宋体" w:hAnsi="宋体" w:eastAsia="宋体" w:cs="宋体"/>
                <w:color w:val="auto"/>
                <w:sz w:val="24"/>
                <w:highlight w:val="none"/>
              </w:rPr>
            </w:pPr>
          </w:p>
        </w:tc>
        <w:tc>
          <w:tcPr>
            <w:tcW w:w="3775" w:type="dxa"/>
            <w:gridSpan w:val="3"/>
            <w:noWrap w:val="0"/>
            <w:vAlign w:val="center"/>
          </w:tcPr>
          <w:p w14:paraId="538D0470">
            <w:pPr>
              <w:jc w:val="center"/>
              <w:rPr>
                <w:rFonts w:hint="eastAsia" w:ascii="宋体" w:hAnsi="宋体" w:eastAsia="宋体" w:cs="宋体"/>
                <w:color w:val="auto"/>
                <w:sz w:val="24"/>
                <w:highlight w:val="none"/>
              </w:rPr>
            </w:pPr>
          </w:p>
        </w:tc>
        <w:tc>
          <w:tcPr>
            <w:tcW w:w="2311" w:type="dxa"/>
            <w:noWrap w:val="0"/>
            <w:vAlign w:val="center"/>
          </w:tcPr>
          <w:p w14:paraId="2D493DF2">
            <w:pPr>
              <w:jc w:val="center"/>
              <w:rPr>
                <w:rFonts w:hint="eastAsia" w:ascii="宋体" w:hAnsi="宋体" w:eastAsia="宋体" w:cs="宋体"/>
                <w:color w:val="auto"/>
                <w:sz w:val="24"/>
                <w:highlight w:val="none"/>
              </w:rPr>
            </w:pPr>
          </w:p>
        </w:tc>
        <w:tc>
          <w:tcPr>
            <w:tcW w:w="2348" w:type="dxa"/>
            <w:noWrap w:val="0"/>
            <w:vAlign w:val="center"/>
          </w:tcPr>
          <w:p w14:paraId="0F619E45">
            <w:pPr>
              <w:jc w:val="center"/>
              <w:rPr>
                <w:rFonts w:hint="eastAsia" w:ascii="宋体" w:hAnsi="宋体" w:eastAsia="宋体" w:cs="宋体"/>
                <w:color w:val="auto"/>
                <w:sz w:val="24"/>
                <w:highlight w:val="none"/>
              </w:rPr>
            </w:pPr>
          </w:p>
        </w:tc>
      </w:tr>
      <w:tr w14:paraId="6C65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1262225">
            <w:pPr>
              <w:jc w:val="center"/>
              <w:rPr>
                <w:rFonts w:hint="eastAsia" w:ascii="宋体" w:hAnsi="宋体" w:eastAsia="宋体" w:cs="宋体"/>
                <w:color w:val="auto"/>
                <w:sz w:val="24"/>
                <w:highlight w:val="none"/>
              </w:rPr>
            </w:pPr>
          </w:p>
        </w:tc>
        <w:tc>
          <w:tcPr>
            <w:tcW w:w="3775" w:type="dxa"/>
            <w:gridSpan w:val="3"/>
            <w:noWrap w:val="0"/>
            <w:vAlign w:val="center"/>
          </w:tcPr>
          <w:p w14:paraId="1C433765">
            <w:pPr>
              <w:jc w:val="center"/>
              <w:rPr>
                <w:rFonts w:hint="eastAsia" w:ascii="宋体" w:hAnsi="宋体" w:eastAsia="宋体" w:cs="宋体"/>
                <w:color w:val="auto"/>
                <w:sz w:val="24"/>
                <w:highlight w:val="none"/>
              </w:rPr>
            </w:pPr>
          </w:p>
        </w:tc>
        <w:tc>
          <w:tcPr>
            <w:tcW w:w="2311" w:type="dxa"/>
            <w:noWrap w:val="0"/>
            <w:vAlign w:val="center"/>
          </w:tcPr>
          <w:p w14:paraId="0FAFAF07">
            <w:pPr>
              <w:jc w:val="center"/>
              <w:rPr>
                <w:rFonts w:hint="eastAsia" w:ascii="宋体" w:hAnsi="宋体" w:eastAsia="宋体" w:cs="宋体"/>
                <w:color w:val="auto"/>
                <w:sz w:val="24"/>
                <w:highlight w:val="none"/>
              </w:rPr>
            </w:pPr>
          </w:p>
        </w:tc>
        <w:tc>
          <w:tcPr>
            <w:tcW w:w="2348" w:type="dxa"/>
            <w:noWrap w:val="0"/>
            <w:vAlign w:val="center"/>
          </w:tcPr>
          <w:p w14:paraId="33B8C2CA">
            <w:pPr>
              <w:jc w:val="center"/>
              <w:rPr>
                <w:rFonts w:hint="eastAsia" w:ascii="宋体" w:hAnsi="宋体" w:eastAsia="宋体" w:cs="宋体"/>
                <w:color w:val="auto"/>
                <w:sz w:val="24"/>
                <w:highlight w:val="none"/>
              </w:rPr>
            </w:pPr>
          </w:p>
        </w:tc>
      </w:tr>
      <w:tr w14:paraId="4CE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09711DB">
            <w:pPr>
              <w:jc w:val="center"/>
              <w:rPr>
                <w:rFonts w:hint="eastAsia" w:ascii="宋体" w:hAnsi="宋体" w:eastAsia="宋体" w:cs="宋体"/>
                <w:color w:val="auto"/>
                <w:sz w:val="24"/>
                <w:highlight w:val="none"/>
              </w:rPr>
            </w:pPr>
          </w:p>
        </w:tc>
        <w:tc>
          <w:tcPr>
            <w:tcW w:w="3775" w:type="dxa"/>
            <w:gridSpan w:val="3"/>
            <w:noWrap w:val="0"/>
            <w:vAlign w:val="center"/>
          </w:tcPr>
          <w:p w14:paraId="006D1D40">
            <w:pPr>
              <w:jc w:val="center"/>
              <w:rPr>
                <w:rFonts w:hint="eastAsia" w:ascii="宋体" w:hAnsi="宋体" w:eastAsia="宋体" w:cs="宋体"/>
                <w:color w:val="auto"/>
                <w:sz w:val="24"/>
                <w:highlight w:val="none"/>
              </w:rPr>
            </w:pPr>
          </w:p>
        </w:tc>
        <w:tc>
          <w:tcPr>
            <w:tcW w:w="2311" w:type="dxa"/>
            <w:noWrap w:val="0"/>
            <w:vAlign w:val="center"/>
          </w:tcPr>
          <w:p w14:paraId="2F23B8F8">
            <w:pPr>
              <w:jc w:val="center"/>
              <w:rPr>
                <w:rFonts w:hint="eastAsia" w:ascii="宋体" w:hAnsi="宋体" w:eastAsia="宋体" w:cs="宋体"/>
                <w:color w:val="auto"/>
                <w:sz w:val="24"/>
                <w:highlight w:val="none"/>
              </w:rPr>
            </w:pPr>
          </w:p>
        </w:tc>
        <w:tc>
          <w:tcPr>
            <w:tcW w:w="2348" w:type="dxa"/>
            <w:noWrap w:val="0"/>
            <w:vAlign w:val="center"/>
          </w:tcPr>
          <w:p w14:paraId="450EDC3F">
            <w:pPr>
              <w:jc w:val="center"/>
              <w:rPr>
                <w:rFonts w:hint="eastAsia" w:ascii="宋体" w:hAnsi="宋体" w:eastAsia="宋体" w:cs="宋体"/>
                <w:color w:val="auto"/>
                <w:sz w:val="24"/>
                <w:highlight w:val="none"/>
              </w:rPr>
            </w:pPr>
          </w:p>
        </w:tc>
      </w:tr>
      <w:tr w14:paraId="36C4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089EAD9">
            <w:pPr>
              <w:jc w:val="center"/>
              <w:rPr>
                <w:rFonts w:hint="eastAsia" w:ascii="宋体" w:hAnsi="宋体" w:eastAsia="宋体" w:cs="宋体"/>
                <w:color w:val="auto"/>
                <w:sz w:val="24"/>
                <w:highlight w:val="none"/>
              </w:rPr>
            </w:pPr>
          </w:p>
        </w:tc>
        <w:tc>
          <w:tcPr>
            <w:tcW w:w="3775" w:type="dxa"/>
            <w:gridSpan w:val="3"/>
            <w:noWrap w:val="0"/>
            <w:vAlign w:val="center"/>
          </w:tcPr>
          <w:p w14:paraId="0731DE05">
            <w:pPr>
              <w:jc w:val="center"/>
              <w:rPr>
                <w:rFonts w:hint="eastAsia" w:ascii="宋体" w:hAnsi="宋体" w:eastAsia="宋体" w:cs="宋体"/>
                <w:color w:val="auto"/>
                <w:sz w:val="24"/>
                <w:highlight w:val="none"/>
              </w:rPr>
            </w:pPr>
          </w:p>
        </w:tc>
        <w:tc>
          <w:tcPr>
            <w:tcW w:w="2311" w:type="dxa"/>
            <w:noWrap w:val="0"/>
            <w:vAlign w:val="center"/>
          </w:tcPr>
          <w:p w14:paraId="08ABC0B1">
            <w:pPr>
              <w:jc w:val="center"/>
              <w:rPr>
                <w:rFonts w:hint="eastAsia" w:ascii="宋体" w:hAnsi="宋体" w:eastAsia="宋体" w:cs="宋体"/>
                <w:color w:val="auto"/>
                <w:sz w:val="24"/>
                <w:highlight w:val="none"/>
              </w:rPr>
            </w:pPr>
          </w:p>
        </w:tc>
        <w:tc>
          <w:tcPr>
            <w:tcW w:w="2348" w:type="dxa"/>
            <w:noWrap w:val="0"/>
            <w:vAlign w:val="center"/>
          </w:tcPr>
          <w:p w14:paraId="767CD9AF">
            <w:pPr>
              <w:jc w:val="center"/>
              <w:rPr>
                <w:rFonts w:hint="eastAsia" w:ascii="宋体" w:hAnsi="宋体" w:eastAsia="宋体" w:cs="宋体"/>
                <w:color w:val="auto"/>
                <w:sz w:val="24"/>
                <w:highlight w:val="none"/>
              </w:rPr>
            </w:pPr>
          </w:p>
        </w:tc>
      </w:tr>
    </w:tbl>
    <w:p w14:paraId="2CDE910D">
      <w:pPr>
        <w:pStyle w:val="7"/>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说明：项目经理应附建造师资格证书（如有）、注册证书、安全生产考核合格证书（B证）、职称证（如有）、学历证复印件。</w:t>
      </w:r>
    </w:p>
    <w:p w14:paraId="37836D22">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14:paraId="2B3450C6">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14:paraId="6EDA7EBF">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1DC984B0">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39C48E87">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09245F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（二）拟派本项目成员情况表</w:t>
      </w:r>
    </w:p>
    <w:p w14:paraId="392AF5A1">
      <w:pPr>
        <w:tabs>
          <w:tab w:val="left" w:pos="1365"/>
        </w:tabs>
        <w:spacing w:line="360" w:lineRule="auto"/>
        <w:ind w:firstLine="0"/>
        <w:rPr>
          <w:rFonts w:hint="eastAsia" w:ascii="宋体" w:hAnsi="宋体" w:eastAsia="宋体" w:cs="宋体"/>
          <w:color w:val="auto"/>
          <w:sz w:val="24"/>
          <w:highlight w:val="none"/>
        </w:rPr>
      </w:pPr>
    </w:p>
    <w:p w14:paraId="3AC032A5">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p>
    <w:p w14:paraId="7A0789FA">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0D6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87F5D8B">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290" w:type="dxa"/>
            <w:vMerge w:val="restart"/>
            <w:noWrap w:val="0"/>
            <w:vAlign w:val="center"/>
          </w:tcPr>
          <w:p w14:paraId="2429E56E">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1063" w:type="dxa"/>
            <w:vMerge w:val="restart"/>
            <w:noWrap w:val="0"/>
            <w:vAlign w:val="center"/>
          </w:tcPr>
          <w:p w14:paraId="6A38B119">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5048" w:type="dxa"/>
            <w:gridSpan w:val="4"/>
            <w:noWrap w:val="0"/>
            <w:vAlign w:val="center"/>
          </w:tcPr>
          <w:p w14:paraId="23FD3A01">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964" w:type="dxa"/>
            <w:vMerge w:val="restart"/>
            <w:noWrap w:val="0"/>
            <w:vAlign w:val="center"/>
          </w:tcPr>
          <w:p w14:paraId="5215EFE0">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7117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56D026D5">
            <w:pPr>
              <w:ind w:firstLine="0"/>
              <w:jc w:val="center"/>
              <w:rPr>
                <w:rFonts w:hint="eastAsia" w:ascii="宋体" w:hAnsi="宋体" w:eastAsia="宋体" w:cs="宋体"/>
                <w:color w:val="auto"/>
                <w:sz w:val="24"/>
                <w:szCs w:val="24"/>
                <w:highlight w:val="none"/>
              </w:rPr>
            </w:pPr>
          </w:p>
        </w:tc>
        <w:tc>
          <w:tcPr>
            <w:tcW w:w="1290" w:type="dxa"/>
            <w:vMerge w:val="continue"/>
            <w:noWrap w:val="0"/>
            <w:vAlign w:val="center"/>
          </w:tcPr>
          <w:p w14:paraId="116CAD9E">
            <w:pPr>
              <w:ind w:firstLine="0"/>
              <w:jc w:val="center"/>
              <w:rPr>
                <w:rFonts w:hint="eastAsia" w:ascii="宋体" w:hAnsi="宋体" w:eastAsia="宋体" w:cs="宋体"/>
                <w:color w:val="auto"/>
                <w:sz w:val="24"/>
                <w:szCs w:val="24"/>
                <w:highlight w:val="none"/>
              </w:rPr>
            </w:pPr>
          </w:p>
        </w:tc>
        <w:tc>
          <w:tcPr>
            <w:tcW w:w="1063" w:type="dxa"/>
            <w:vMerge w:val="continue"/>
            <w:noWrap w:val="0"/>
            <w:vAlign w:val="center"/>
          </w:tcPr>
          <w:p w14:paraId="7A282CBD">
            <w:pPr>
              <w:ind w:firstLine="0"/>
              <w:jc w:val="center"/>
              <w:rPr>
                <w:rFonts w:hint="eastAsia" w:ascii="宋体" w:hAnsi="宋体" w:eastAsia="宋体" w:cs="宋体"/>
                <w:color w:val="auto"/>
                <w:sz w:val="24"/>
                <w:szCs w:val="24"/>
                <w:highlight w:val="none"/>
              </w:rPr>
            </w:pPr>
          </w:p>
        </w:tc>
        <w:tc>
          <w:tcPr>
            <w:tcW w:w="1297" w:type="dxa"/>
            <w:noWrap w:val="0"/>
            <w:vAlign w:val="center"/>
          </w:tcPr>
          <w:p w14:paraId="56EC869E">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1063" w:type="dxa"/>
            <w:noWrap w:val="0"/>
            <w:vAlign w:val="center"/>
          </w:tcPr>
          <w:p w14:paraId="5DFEB8A2">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1141" w:type="dxa"/>
            <w:noWrap w:val="0"/>
            <w:vAlign w:val="center"/>
          </w:tcPr>
          <w:p w14:paraId="71A1531F">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1547" w:type="dxa"/>
            <w:noWrap w:val="0"/>
            <w:vAlign w:val="center"/>
          </w:tcPr>
          <w:p w14:paraId="478EA390">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964" w:type="dxa"/>
            <w:vMerge w:val="continue"/>
            <w:noWrap w:val="0"/>
            <w:vAlign w:val="top"/>
          </w:tcPr>
          <w:p w14:paraId="37D0D94E">
            <w:pPr>
              <w:ind w:firstLine="0"/>
              <w:rPr>
                <w:rFonts w:hint="eastAsia" w:ascii="宋体" w:hAnsi="宋体" w:eastAsia="宋体" w:cs="宋体"/>
                <w:color w:val="auto"/>
                <w:sz w:val="24"/>
                <w:szCs w:val="24"/>
                <w:highlight w:val="none"/>
              </w:rPr>
            </w:pPr>
          </w:p>
        </w:tc>
      </w:tr>
      <w:tr w14:paraId="2DD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6F227C1">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90" w:type="dxa"/>
            <w:noWrap w:val="0"/>
            <w:vAlign w:val="center"/>
          </w:tcPr>
          <w:p w14:paraId="115550C0">
            <w:pPr>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tc>
        <w:tc>
          <w:tcPr>
            <w:tcW w:w="1063" w:type="dxa"/>
            <w:noWrap w:val="0"/>
            <w:vAlign w:val="center"/>
          </w:tcPr>
          <w:p w14:paraId="441224B2">
            <w:pPr>
              <w:ind w:firstLine="0"/>
              <w:jc w:val="center"/>
              <w:rPr>
                <w:rFonts w:hint="eastAsia" w:ascii="宋体" w:hAnsi="宋体" w:eastAsia="宋体" w:cs="宋体"/>
                <w:color w:val="auto"/>
                <w:sz w:val="24"/>
                <w:szCs w:val="24"/>
                <w:highlight w:val="none"/>
              </w:rPr>
            </w:pPr>
          </w:p>
        </w:tc>
        <w:tc>
          <w:tcPr>
            <w:tcW w:w="1297" w:type="dxa"/>
            <w:noWrap w:val="0"/>
            <w:vAlign w:val="center"/>
          </w:tcPr>
          <w:p w14:paraId="26391B3B">
            <w:pPr>
              <w:ind w:firstLine="0"/>
              <w:jc w:val="center"/>
              <w:rPr>
                <w:rFonts w:hint="eastAsia" w:ascii="宋体" w:hAnsi="宋体" w:eastAsia="宋体" w:cs="宋体"/>
                <w:color w:val="auto"/>
                <w:sz w:val="24"/>
                <w:szCs w:val="24"/>
                <w:highlight w:val="none"/>
              </w:rPr>
            </w:pPr>
          </w:p>
        </w:tc>
        <w:tc>
          <w:tcPr>
            <w:tcW w:w="1063" w:type="dxa"/>
            <w:noWrap w:val="0"/>
            <w:vAlign w:val="center"/>
          </w:tcPr>
          <w:p w14:paraId="08779389">
            <w:pPr>
              <w:ind w:firstLine="0"/>
              <w:jc w:val="center"/>
              <w:rPr>
                <w:rFonts w:hint="eastAsia" w:ascii="宋体" w:hAnsi="宋体" w:eastAsia="宋体" w:cs="宋体"/>
                <w:color w:val="auto"/>
                <w:sz w:val="24"/>
                <w:szCs w:val="24"/>
                <w:highlight w:val="none"/>
              </w:rPr>
            </w:pPr>
          </w:p>
        </w:tc>
        <w:tc>
          <w:tcPr>
            <w:tcW w:w="1141" w:type="dxa"/>
            <w:noWrap w:val="0"/>
            <w:vAlign w:val="center"/>
          </w:tcPr>
          <w:p w14:paraId="009DB417">
            <w:pPr>
              <w:ind w:firstLine="0"/>
              <w:jc w:val="center"/>
              <w:rPr>
                <w:rFonts w:hint="eastAsia" w:ascii="宋体" w:hAnsi="宋体" w:eastAsia="宋体" w:cs="宋体"/>
                <w:color w:val="auto"/>
                <w:sz w:val="24"/>
                <w:szCs w:val="24"/>
                <w:highlight w:val="none"/>
              </w:rPr>
            </w:pPr>
          </w:p>
        </w:tc>
        <w:tc>
          <w:tcPr>
            <w:tcW w:w="1547" w:type="dxa"/>
            <w:noWrap w:val="0"/>
            <w:vAlign w:val="center"/>
          </w:tcPr>
          <w:p w14:paraId="44F4B410">
            <w:pPr>
              <w:ind w:firstLine="0"/>
              <w:jc w:val="center"/>
              <w:rPr>
                <w:rFonts w:hint="eastAsia" w:ascii="宋体" w:hAnsi="宋体" w:eastAsia="宋体" w:cs="宋体"/>
                <w:color w:val="auto"/>
                <w:sz w:val="24"/>
                <w:szCs w:val="24"/>
                <w:highlight w:val="none"/>
              </w:rPr>
            </w:pPr>
          </w:p>
        </w:tc>
        <w:tc>
          <w:tcPr>
            <w:tcW w:w="964" w:type="dxa"/>
            <w:noWrap w:val="0"/>
            <w:vAlign w:val="center"/>
          </w:tcPr>
          <w:p w14:paraId="4CBEF3F2">
            <w:pPr>
              <w:ind w:firstLine="0"/>
              <w:jc w:val="center"/>
              <w:rPr>
                <w:rFonts w:hint="eastAsia" w:ascii="宋体" w:hAnsi="宋体" w:eastAsia="宋体" w:cs="宋体"/>
                <w:color w:val="auto"/>
                <w:sz w:val="24"/>
                <w:szCs w:val="24"/>
                <w:highlight w:val="none"/>
              </w:rPr>
            </w:pPr>
          </w:p>
        </w:tc>
      </w:tr>
      <w:tr w14:paraId="4894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8C8225E">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90" w:type="dxa"/>
            <w:noWrap w:val="0"/>
            <w:vAlign w:val="center"/>
          </w:tcPr>
          <w:p w14:paraId="7F9D3B69">
            <w:pPr>
              <w:ind w:firstLine="0"/>
              <w:jc w:val="center"/>
              <w:rPr>
                <w:rFonts w:hint="eastAsia" w:ascii="宋体" w:hAnsi="宋体" w:eastAsia="宋体" w:cs="宋体"/>
                <w:color w:val="auto"/>
                <w:sz w:val="24"/>
                <w:szCs w:val="24"/>
                <w:highlight w:val="none"/>
              </w:rPr>
            </w:pPr>
          </w:p>
        </w:tc>
        <w:tc>
          <w:tcPr>
            <w:tcW w:w="1063" w:type="dxa"/>
            <w:noWrap w:val="0"/>
            <w:vAlign w:val="center"/>
          </w:tcPr>
          <w:p w14:paraId="4E2D0F03">
            <w:pPr>
              <w:ind w:firstLine="0"/>
              <w:jc w:val="center"/>
              <w:rPr>
                <w:rFonts w:hint="eastAsia" w:ascii="宋体" w:hAnsi="宋体" w:eastAsia="宋体" w:cs="宋体"/>
                <w:color w:val="auto"/>
                <w:sz w:val="24"/>
                <w:szCs w:val="24"/>
                <w:highlight w:val="none"/>
              </w:rPr>
            </w:pPr>
          </w:p>
        </w:tc>
        <w:tc>
          <w:tcPr>
            <w:tcW w:w="1297" w:type="dxa"/>
            <w:noWrap w:val="0"/>
            <w:vAlign w:val="center"/>
          </w:tcPr>
          <w:p w14:paraId="4B53EDC9">
            <w:pPr>
              <w:ind w:firstLine="0"/>
              <w:jc w:val="center"/>
              <w:rPr>
                <w:rFonts w:hint="eastAsia" w:ascii="宋体" w:hAnsi="宋体" w:eastAsia="宋体" w:cs="宋体"/>
                <w:color w:val="auto"/>
                <w:sz w:val="24"/>
                <w:szCs w:val="24"/>
                <w:highlight w:val="none"/>
              </w:rPr>
            </w:pPr>
          </w:p>
        </w:tc>
        <w:tc>
          <w:tcPr>
            <w:tcW w:w="1063" w:type="dxa"/>
            <w:noWrap w:val="0"/>
            <w:vAlign w:val="center"/>
          </w:tcPr>
          <w:p w14:paraId="2B15C817">
            <w:pPr>
              <w:ind w:firstLine="0"/>
              <w:jc w:val="center"/>
              <w:rPr>
                <w:rFonts w:hint="eastAsia" w:ascii="宋体" w:hAnsi="宋体" w:eastAsia="宋体" w:cs="宋体"/>
                <w:color w:val="auto"/>
                <w:sz w:val="24"/>
                <w:szCs w:val="24"/>
                <w:highlight w:val="none"/>
              </w:rPr>
            </w:pPr>
          </w:p>
        </w:tc>
        <w:tc>
          <w:tcPr>
            <w:tcW w:w="1141" w:type="dxa"/>
            <w:noWrap w:val="0"/>
            <w:vAlign w:val="center"/>
          </w:tcPr>
          <w:p w14:paraId="6A786979">
            <w:pPr>
              <w:ind w:firstLine="0"/>
              <w:jc w:val="center"/>
              <w:rPr>
                <w:rFonts w:hint="eastAsia" w:ascii="宋体" w:hAnsi="宋体" w:eastAsia="宋体" w:cs="宋体"/>
                <w:color w:val="auto"/>
                <w:sz w:val="24"/>
                <w:szCs w:val="24"/>
                <w:highlight w:val="none"/>
              </w:rPr>
            </w:pPr>
          </w:p>
        </w:tc>
        <w:tc>
          <w:tcPr>
            <w:tcW w:w="1547" w:type="dxa"/>
            <w:noWrap w:val="0"/>
            <w:vAlign w:val="center"/>
          </w:tcPr>
          <w:p w14:paraId="243450CB">
            <w:pPr>
              <w:ind w:firstLine="0"/>
              <w:jc w:val="center"/>
              <w:rPr>
                <w:rFonts w:hint="eastAsia" w:ascii="宋体" w:hAnsi="宋体" w:eastAsia="宋体" w:cs="宋体"/>
                <w:color w:val="auto"/>
                <w:sz w:val="24"/>
                <w:szCs w:val="24"/>
                <w:highlight w:val="none"/>
              </w:rPr>
            </w:pPr>
          </w:p>
        </w:tc>
        <w:tc>
          <w:tcPr>
            <w:tcW w:w="964" w:type="dxa"/>
            <w:noWrap w:val="0"/>
            <w:vAlign w:val="center"/>
          </w:tcPr>
          <w:p w14:paraId="752708C1">
            <w:pPr>
              <w:ind w:firstLine="0"/>
              <w:jc w:val="center"/>
              <w:rPr>
                <w:rFonts w:hint="eastAsia" w:ascii="宋体" w:hAnsi="宋体" w:eastAsia="宋体" w:cs="宋体"/>
                <w:color w:val="auto"/>
                <w:sz w:val="24"/>
                <w:szCs w:val="24"/>
                <w:highlight w:val="none"/>
              </w:rPr>
            </w:pPr>
          </w:p>
        </w:tc>
      </w:tr>
      <w:tr w14:paraId="7951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C5049F1">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90" w:type="dxa"/>
            <w:noWrap w:val="0"/>
            <w:vAlign w:val="center"/>
          </w:tcPr>
          <w:p w14:paraId="2AAD7C27">
            <w:pPr>
              <w:ind w:firstLine="0"/>
              <w:jc w:val="center"/>
              <w:rPr>
                <w:rFonts w:hint="eastAsia" w:ascii="宋体" w:hAnsi="宋体" w:eastAsia="宋体" w:cs="宋体"/>
                <w:color w:val="auto"/>
                <w:sz w:val="24"/>
                <w:szCs w:val="24"/>
                <w:highlight w:val="none"/>
              </w:rPr>
            </w:pPr>
          </w:p>
        </w:tc>
        <w:tc>
          <w:tcPr>
            <w:tcW w:w="1063" w:type="dxa"/>
            <w:noWrap w:val="0"/>
            <w:vAlign w:val="center"/>
          </w:tcPr>
          <w:p w14:paraId="3F3AD43C">
            <w:pPr>
              <w:ind w:firstLine="0"/>
              <w:jc w:val="center"/>
              <w:rPr>
                <w:rFonts w:hint="eastAsia" w:ascii="宋体" w:hAnsi="宋体" w:eastAsia="宋体" w:cs="宋体"/>
                <w:color w:val="auto"/>
                <w:sz w:val="24"/>
                <w:szCs w:val="24"/>
                <w:highlight w:val="none"/>
              </w:rPr>
            </w:pPr>
          </w:p>
        </w:tc>
        <w:tc>
          <w:tcPr>
            <w:tcW w:w="1297" w:type="dxa"/>
            <w:noWrap w:val="0"/>
            <w:vAlign w:val="center"/>
          </w:tcPr>
          <w:p w14:paraId="1B389258">
            <w:pPr>
              <w:ind w:firstLine="0"/>
              <w:jc w:val="center"/>
              <w:rPr>
                <w:rFonts w:hint="eastAsia" w:ascii="宋体" w:hAnsi="宋体" w:eastAsia="宋体" w:cs="宋体"/>
                <w:color w:val="auto"/>
                <w:sz w:val="24"/>
                <w:szCs w:val="24"/>
                <w:highlight w:val="none"/>
              </w:rPr>
            </w:pPr>
          </w:p>
        </w:tc>
        <w:tc>
          <w:tcPr>
            <w:tcW w:w="1063" w:type="dxa"/>
            <w:noWrap w:val="0"/>
            <w:vAlign w:val="center"/>
          </w:tcPr>
          <w:p w14:paraId="51DF0FFA">
            <w:pPr>
              <w:ind w:firstLine="0"/>
              <w:jc w:val="center"/>
              <w:rPr>
                <w:rFonts w:hint="eastAsia" w:ascii="宋体" w:hAnsi="宋体" w:eastAsia="宋体" w:cs="宋体"/>
                <w:color w:val="auto"/>
                <w:sz w:val="24"/>
                <w:szCs w:val="24"/>
                <w:highlight w:val="none"/>
              </w:rPr>
            </w:pPr>
          </w:p>
        </w:tc>
        <w:tc>
          <w:tcPr>
            <w:tcW w:w="1141" w:type="dxa"/>
            <w:noWrap w:val="0"/>
            <w:vAlign w:val="center"/>
          </w:tcPr>
          <w:p w14:paraId="3C8BA291">
            <w:pPr>
              <w:ind w:firstLine="0"/>
              <w:jc w:val="center"/>
              <w:rPr>
                <w:rFonts w:hint="eastAsia" w:ascii="宋体" w:hAnsi="宋体" w:eastAsia="宋体" w:cs="宋体"/>
                <w:color w:val="auto"/>
                <w:sz w:val="24"/>
                <w:szCs w:val="24"/>
                <w:highlight w:val="none"/>
              </w:rPr>
            </w:pPr>
          </w:p>
        </w:tc>
        <w:tc>
          <w:tcPr>
            <w:tcW w:w="1547" w:type="dxa"/>
            <w:noWrap w:val="0"/>
            <w:vAlign w:val="center"/>
          </w:tcPr>
          <w:p w14:paraId="24F4DBDF">
            <w:pPr>
              <w:ind w:firstLine="0"/>
              <w:jc w:val="center"/>
              <w:rPr>
                <w:rFonts w:hint="eastAsia" w:ascii="宋体" w:hAnsi="宋体" w:eastAsia="宋体" w:cs="宋体"/>
                <w:color w:val="auto"/>
                <w:sz w:val="24"/>
                <w:szCs w:val="24"/>
                <w:highlight w:val="none"/>
              </w:rPr>
            </w:pPr>
          </w:p>
        </w:tc>
        <w:tc>
          <w:tcPr>
            <w:tcW w:w="964" w:type="dxa"/>
            <w:noWrap w:val="0"/>
            <w:vAlign w:val="center"/>
          </w:tcPr>
          <w:p w14:paraId="0372ADD2">
            <w:pPr>
              <w:ind w:firstLine="0"/>
              <w:jc w:val="center"/>
              <w:rPr>
                <w:rFonts w:hint="eastAsia" w:ascii="宋体" w:hAnsi="宋体" w:eastAsia="宋体" w:cs="宋体"/>
                <w:color w:val="auto"/>
                <w:sz w:val="24"/>
                <w:szCs w:val="24"/>
                <w:highlight w:val="none"/>
              </w:rPr>
            </w:pPr>
          </w:p>
        </w:tc>
      </w:tr>
      <w:tr w14:paraId="7BDC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3EEA906">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90" w:type="dxa"/>
            <w:noWrap w:val="0"/>
            <w:vAlign w:val="center"/>
          </w:tcPr>
          <w:p w14:paraId="5EFDA2B2">
            <w:pPr>
              <w:ind w:firstLine="0"/>
              <w:jc w:val="center"/>
              <w:rPr>
                <w:rFonts w:hint="eastAsia" w:ascii="宋体" w:hAnsi="宋体" w:eastAsia="宋体" w:cs="宋体"/>
                <w:color w:val="auto"/>
                <w:sz w:val="24"/>
                <w:szCs w:val="24"/>
                <w:highlight w:val="none"/>
              </w:rPr>
            </w:pPr>
          </w:p>
        </w:tc>
        <w:tc>
          <w:tcPr>
            <w:tcW w:w="1063" w:type="dxa"/>
            <w:noWrap w:val="0"/>
            <w:vAlign w:val="center"/>
          </w:tcPr>
          <w:p w14:paraId="66142977">
            <w:pPr>
              <w:ind w:firstLine="0"/>
              <w:jc w:val="center"/>
              <w:rPr>
                <w:rFonts w:hint="eastAsia" w:ascii="宋体" w:hAnsi="宋体" w:eastAsia="宋体" w:cs="宋体"/>
                <w:color w:val="auto"/>
                <w:sz w:val="24"/>
                <w:szCs w:val="24"/>
                <w:highlight w:val="none"/>
              </w:rPr>
            </w:pPr>
          </w:p>
        </w:tc>
        <w:tc>
          <w:tcPr>
            <w:tcW w:w="1297" w:type="dxa"/>
            <w:noWrap w:val="0"/>
            <w:vAlign w:val="center"/>
          </w:tcPr>
          <w:p w14:paraId="1A4D4EC4">
            <w:pPr>
              <w:ind w:firstLine="0"/>
              <w:jc w:val="center"/>
              <w:rPr>
                <w:rFonts w:hint="eastAsia" w:ascii="宋体" w:hAnsi="宋体" w:eastAsia="宋体" w:cs="宋体"/>
                <w:color w:val="auto"/>
                <w:sz w:val="24"/>
                <w:szCs w:val="24"/>
                <w:highlight w:val="none"/>
              </w:rPr>
            </w:pPr>
          </w:p>
        </w:tc>
        <w:tc>
          <w:tcPr>
            <w:tcW w:w="1063" w:type="dxa"/>
            <w:noWrap w:val="0"/>
            <w:vAlign w:val="center"/>
          </w:tcPr>
          <w:p w14:paraId="57B40BDA">
            <w:pPr>
              <w:ind w:firstLine="0"/>
              <w:jc w:val="center"/>
              <w:rPr>
                <w:rFonts w:hint="eastAsia" w:ascii="宋体" w:hAnsi="宋体" w:eastAsia="宋体" w:cs="宋体"/>
                <w:color w:val="auto"/>
                <w:sz w:val="24"/>
                <w:szCs w:val="24"/>
                <w:highlight w:val="none"/>
              </w:rPr>
            </w:pPr>
          </w:p>
        </w:tc>
        <w:tc>
          <w:tcPr>
            <w:tcW w:w="1141" w:type="dxa"/>
            <w:noWrap w:val="0"/>
            <w:vAlign w:val="center"/>
          </w:tcPr>
          <w:p w14:paraId="6AEDF1D4">
            <w:pPr>
              <w:ind w:firstLine="0"/>
              <w:jc w:val="center"/>
              <w:rPr>
                <w:rFonts w:hint="eastAsia" w:ascii="宋体" w:hAnsi="宋体" w:eastAsia="宋体" w:cs="宋体"/>
                <w:color w:val="auto"/>
                <w:sz w:val="24"/>
                <w:szCs w:val="24"/>
                <w:highlight w:val="none"/>
              </w:rPr>
            </w:pPr>
          </w:p>
        </w:tc>
        <w:tc>
          <w:tcPr>
            <w:tcW w:w="1547" w:type="dxa"/>
            <w:noWrap w:val="0"/>
            <w:vAlign w:val="center"/>
          </w:tcPr>
          <w:p w14:paraId="7BC99216">
            <w:pPr>
              <w:ind w:firstLine="0"/>
              <w:jc w:val="center"/>
              <w:rPr>
                <w:rFonts w:hint="eastAsia" w:ascii="宋体" w:hAnsi="宋体" w:eastAsia="宋体" w:cs="宋体"/>
                <w:color w:val="auto"/>
                <w:sz w:val="24"/>
                <w:szCs w:val="24"/>
                <w:highlight w:val="none"/>
              </w:rPr>
            </w:pPr>
          </w:p>
        </w:tc>
        <w:tc>
          <w:tcPr>
            <w:tcW w:w="964" w:type="dxa"/>
            <w:noWrap w:val="0"/>
            <w:vAlign w:val="center"/>
          </w:tcPr>
          <w:p w14:paraId="47D4F3FE">
            <w:pPr>
              <w:ind w:firstLine="0"/>
              <w:jc w:val="center"/>
              <w:rPr>
                <w:rFonts w:hint="eastAsia" w:ascii="宋体" w:hAnsi="宋体" w:eastAsia="宋体" w:cs="宋体"/>
                <w:color w:val="auto"/>
                <w:sz w:val="24"/>
                <w:szCs w:val="24"/>
                <w:highlight w:val="none"/>
              </w:rPr>
            </w:pPr>
          </w:p>
        </w:tc>
      </w:tr>
      <w:tr w14:paraId="7B76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7159BCD">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90" w:type="dxa"/>
            <w:noWrap w:val="0"/>
            <w:vAlign w:val="center"/>
          </w:tcPr>
          <w:p w14:paraId="70961754">
            <w:pPr>
              <w:ind w:firstLine="0"/>
              <w:jc w:val="center"/>
              <w:rPr>
                <w:rFonts w:hint="eastAsia" w:ascii="宋体" w:hAnsi="宋体" w:eastAsia="宋体" w:cs="宋体"/>
                <w:color w:val="auto"/>
                <w:sz w:val="24"/>
                <w:szCs w:val="24"/>
                <w:highlight w:val="none"/>
              </w:rPr>
            </w:pPr>
          </w:p>
        </w:tc>
        <w:tc>
          <w:tcPr>
            <w:tcW w:w="1063" w:type="dxa"/>
            <w:noWrap w:val="0"/>
            <w:vAlign w:val="center"/>
          </w:tcPr>
          <w:p w14:paraId="2D9EE56D">
            <w:pPr>
              <w:ind w:firstLine="0"/>
              <w:jc w:val="center"/>
              <w:rPr>
                <w:rFonts w:hint="eastAsia" w:ascii="宋体" w:hAnsi="宋体" w:eastAsia="宋体" w:cs="宋体"/>
                <w:color w:val="auto"/>
                <w:sz w:val="24"/>
                <w:szCs w:val="24"/>
                <w:highlight w:val="none"/>
              </w:rPr>
            </w:pPr>
          </w:p>
        </w:tc>
        <w:tc>
          <w:tcPr>
            <w:tcW w:w="1297" w:type="dxa"/>
            <w:noWrap w:val="0"/>
            <w:vAlign w:val="center"/>
          </w:tcPr>
          <w:p w14:paraId="6A9B4223">
            <w:pPr>
              <w:ind w:firstLine="0"/>
              <w:jc w:val="center"/>
              <w:rPr>
                <w:rFonts w:hint="eastAsia" w:ascii="宋体" w:hAnsi="宋体" w:eastAsia="宋体" w:cs="宋体"/>
                <w:color w:val="auto"/>
                <w:sz w:val="24"/>
                <w:szCs w:val="24"/>
                <w:highlight w:val="none"/>
              </w:rPr>
            </w:pPr>
          </w:p>
        </w:tc>
        <w:tc>
          <w:tcPr>
            <w:tcW w:w="1063" w:type="dxa"/>
            <w:noWrap w:val="0"/>
            <w:vAlign w:val="center"/>
          </w:tcPr>
          <w:p w14:paraId="296EED4D">
            <w:pPr>
              <w:ind w:firstLine="0"/>
              <w:jc w:val="center"/>
              <w:rPr>
                <w:rFonts w:hint="eastAsia" w:ascii="宋体" w:hAnsi="宋体" w:eastAsia="宋体" w:cs="宋体"/>
                <w:color w:val="auto"/>
                <w:sz w:val="24"/>
                <w:szCs w:val="24"/>
                <w:highlight w:val="none"/>
              </w:rPr>
            </w:pPr>
          </w:p>
        </w:tc>
        <w:tc>
          <w:tcPr>
            <w:tcW w:w="1141" w:type="dxa"/>
            <w:noWrap w:val="0"/>
            <w:vAlign w:val="center"/>
          </w:tcPr>
          <w:p w14:paraId="731164C5">
            <w:pPr>
              <w:ind w:firstLine="0"/>
              <w:jc w:val="center"/>
              <w:rPr>
                <w:rFonts w:hint="eastAsia" w:ascii="宋体" w:hAnsi="宋体" w:eastAsia="宋体" w:cs="宋体"/>
                <w:color w:val="auto"/>
                <w:sz w:val="24"/>
                <w:szCs w:val="24"/>
                <w:highlight w:val="none"/>
              </w:rPr>
            </w:pPr>
          </w:p>
        </w:tc>
        <w:tc>
          <w:tcPr>
            <w:tcW w:w="1547" w:type="dxa"/>
            <w:noWrap w:val="0"/>
            <w:vAlign w:val="center"/>
          </w:tcPr>
          <w:p w14:paraId="47167FA4">
            <w:pPr>
              <w:ind w:firstLine="0"/>
              <w:jc w:val="center"/>
              <w:rPr>
                <w:rFonts w:hint="eastAsia" w:ascii="宋体" w:hAnsi="宋体" w:eastAsia="宋体" w:cs="宋体"/>
                <w:color w:val="auto"/>
                <w:sz w:val="24"/>
                <w:szCs w:val="24"/>
                <w:highlight w:val="none"/>
              </w:rPr>
            </w:pPr>
          </w:p>
        </w:tc>
        <w:tc>
          <w:tcPr>
            <w:tcW w:w="964" w:type="dxa"/>
            <w:noWrap w:val="0"/>
            <w:vAlign w:val="center"/>
          </w:tcPr>
          <w:p w14:paraId="687F3CD7">
            <w:pPr>
              <w:ind w:firstLine="0"/>
              <w:jc w:val="center"/>
              <w:rPr>
                <w:rFonts w:hint="eastAsia" w:ascii="宋体" w:hAnsi="宋体" w:eastAsia="宋体" w:cs="宋体"/>
                <w:color w:val="auto"/>
                <w:sz w:val="24"/>
                <w:szCs w:val="24"/>
                <w:highlight w:val="none"/>
              </w:rPr>
            </w:pPr>
          </w:p>
        </w:tc>
      </w:tr>
      <w:tr w14:paraId="02AD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6705AA8">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90" w:type="dxa"/>
            <w:noWrap w:val="0"/>
            <w:vAlign w:val="center"/>
          </w:tcPr>
          <w:p w14:paraId="7CC51373">
            <w:pPr>
              <w:ind w:firstLine="0"/>
              <w:jc w:val="center"/>
              <w:rPr>
                <w:rFonts w:hint="eastAsia" w:ascii="宋体" w:hAnsi="宋体" w:eastAsia="宋体" w:cs="宋体"/>
                <w:color w:val="auto"/>
                <w:sz w:val="24"/>
                <w:szCs w:val="24"/>
                <w:highlight w:val="none"/>
              </w:rPr>
            </w:pPr>
          </w:p>
        </w:tc>
        <w:tc>
          <w:tcPr>
            <w:tcW w:w="1063" w:type="dxa"/>
            <w:noWrap w:val="0"/>
            <w:vAlign w:val="center"/>
          </w:tcPr>
          <w:p w14:paraId="1B076061">
            <w:pPr>
              <w:ind w:firstLine="0"/>
              <w:jc w:val="center"/>
              <w:rPr>
                <w:rFonts w:hint="eastAsia" w:ascii="宋体" w:hAnsi="宋体" w:eastAsia="宋体" w:cs="宋体"/>
                <w:color w:val="auto"/>
                <w:sz w:val="24"/>
                <w:szCs w:val="24"/>
                <w:highlight w:val="none"/>
              </w:rPr>
            </w:pPr>
          </w:p>
        </w:tc>
        <w:tc>
          <w:tcPr>
            <w:tcW w:w="1297" w:type="dxa"/>
            <w:noWrap w:val="0"/>
            <w:vAlign w:val="center"/>
          </w:tcPr>
          <w:p w14:paraId="30F14876">
            <w:pPr>
              <w:ind w:firstLine="0"/>
              <w:jc w:val="center"/>
              <w:rPr>
                <w:rFonts w:hint="eastAsia" w:ascii="宋体" w:hAnsi="宋体" w:eastAsia="宋体" w:cs="宋体"/>
                <w:color w:val="auto"/>
                <w:sz w:val="24"/>
                <w:szCs w:val="24"/>
                <w:highlight w:val="none"/>
              </w:rPr>
            </w:pPr>
          </w:p>
        </w:tc>
        <w:tc>
          <w:tcPr>
            <w:tcW w:w="1063" w:type="dxa"/>
            <w:noWrap w:val="0"/>
            <w:vAlign w:val="center"/>
          </w:tcPr>
          <w:p w14:paraId="44455193">
            <w:pPr>
              <w:ind w:firstLine="0"/>
              <w:jc w:val="center"/>
              <w:rPr>
                <w:rFonts w:hint="eastAsia" w:ascii="宋体" w:hAnsi="宋体" w:eastAsia="宋体" w:cs="宋体"/>
                <w:color w:val="auto"/>
                <w:sz w:val="24"/>
                <w:szCs w:val="24"/>
                <w:highlight w:val="none"/>
              </w:rPr>
            </w:pPr>
          </w:p>
        </w:tc>
        <w:tc>
          <w:tcPr>
            <w:tcW w:w="1141" w:type="dxa"/>
            <w:noWrap w:val="0"/>
            <w:vAlign w:val="center"/>
          </w:tcPr>
          <w:p w14:paraId="5CC4A5E0">
            <w:pPr>
              <w:ind w:firstLine="0"/>
              <w:jc w:val="center"/>
              <w:rPr>
                <w:rFonts w:hint="eastAsia" w:ascii="宋体" w:hAnsi="宋体" w:eastAsia="宋体" w:cs="宋体"/>
                <w:color w:val="auto"/>
                <w:sz w:val="24"/>
                <w:szCs w:val="24"/>
                <w:highlight w:val="none"/>
              </w:rPr>
            </w:pPr>
          </w:p>
        </w:tc>
        <w:tc>
          <w:tcPr>
            <w:tcW w:w="1547" w:type="dxa"/>
            <w:noWrap w:val="0"/>
            <w:vAlign w:val="center"/>
          </w:tcPr>
          <w:p w14:paraId="484DD97B">
            <w:pPr>
              <w:ind w:firstLine="0"/>
              <w:jc w:val="center"/>
              <w:rPr>
                <w:rFonts w:hint="eastAsia" w:ascii="宋体" w:hAnsi="宋体" w:eastAsia="宋体" w:cs="宋体"/>
                <w:color w:val="auto"/>
                <w:sz w:val="24"/>
                <w:szCs w:val="24"/>
                <w:highlight w:val="none"/>
              </w:rPr>
            </w:pPr>
          </w:p>
        </w:tc>
        <w:tc>
          <w:tcPr>
            <w:tcW w:w="964" w:type="dxa"/>
            <w:noWrap w:val="0"/>
            <w:vAlign w:val="center"/>
          </w:tcPr>
          <w:p w14:paraId="7A59F0C3">
            <w:pPr>
              <w:ind w:firstLine="0"/>
              <w:jc w:val="center"/>
              <w:rPr>
                <w:rFonts w:hint="eastAsia" w:ascii="宋体" w:hAnsi="宋体" w:eastAsia="宋体" w:cs="宋体"/>
                <w:color w:val="auto"/>
                <w:sz w:val="24"/>
                <w:szCs w:val="24"/>
                <w:highlight w:val="none"/>
              </w:rPr>
            </w:pPr>
          </w:p>
        </w:tc>
      </w:tr>
      <w:tr w14:paraId="6FE9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50EDD87">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90" w:type="dxa"/>
            <w:noWrap w:val="0"/>
            <w:vAlign w:val="center"/>
          </w:tcPr>
          <w:p w14:paraId="57BE7DB1">
            <w:pPr>
              <w:ind w:firstLine="0"/>
              <w:jc w:val="center"/>
              <w:rPr>
                <w:rFonts w:hint="eastAsia" w:ascii="宋体" w:hAnsi="宋体" w:eastAsia="宋体" w:cs="宋体"/>
                <w:color w:val="auto"/>
                <w:sz w:val="24"/>
                <w:szCs w:val="24"/>
                <w:highlight w:val="none"/>
              </w:rPr>
            </w:pPr>
          </w:p>
        </w:tc>
        <w:tc>
          <w:tcPr>
            <w:tcW w:w="1063" w:type="dxa"/>
            <w:noWrap w:val="0"/>
            <w:vAlign w:val="center"/>
          </w:tcPr>
          <w:p w14:paraId="04EE13D9">
            <w:pPr>
              <w:ind w:firstLine="0"/>
              <w:jc w:val="center"/>
              <w:rPr>
                <w:rFonts w:hint="eastAsia" w:ascii="宋体" w:hAnsi="宋体" w:eastAsia="宋体" w:cs="宋体"/>
                <w:color w:val="auto"/>
                <w:sz w:val="24"/>
                <w:szCs w:val="24"/>
                <w:highlight w:val="none"/>
              </w:rPr>
            </w:pPr>
          </w:p>
        </w:tc>
        <w:tc>
          <w:tcPr>
            <w:tcW w:w="1297" w:type="dxa"/>
            <w:noWrap w:val="0"/>
            <w:vAlign w:val="center"/>
          </w:tcPr>
          <w:p w14:paraId="07B927D6">
            <w:pPr>
              <w:ind w:firstLine="0"/>
              <w:jc w:val="center"/>
              <w:rPr>
                <w:rFonts w:hint="eastAsia" w:ascii="宋体" w:hAnsi="宋体" w:eastAsia="宋体" w:cs="宋体"/>
                <w:color w:val="auto"/>
                <w:sz w:val="24"/>
                <w:szCs w:val="24"/>
                <w:highlight w:val="none"/>
              </w:rPr>
            </w:pPr>
          </w:p>
        </w:tc>
        <w:tc>
          <w:tcPr>
            <w:tcW w:w="1063" w:type="dxa"/>
            <w:noWrap w:val="0"/>
            <w:vAlign w:val="center"/>
          </w:tcPr>
          <w:p w14:paraId="23E7A413">
            <w:pPr>
              <w:ind w:firstLine="0"/>
              <w:jc w:val="center"/>
              <w:rPr>
                <w:rFonts w:hint="eastAsia" w:ascii="宋体" w:hAnsi="宋体" w:eastAsia="宋体" w:cs="宋体"/>
                <w:color w:val="auto"/>
                <w:sz w:val="24"/>
                <w:szCs w:val="24"/>
                <w:highlight w:val="none"/>
              </w:rPr>
            </w:pPr>
          </w:p>
        </w:tc>
        <w:tc>
          <w:tcPr>
            <w:tcW w:w="1141" w:type="dxa"/>
            <w:noWrap w:val="0"/>
            <w:vAlign w:val="center"/>
          </w:tcPr>
          <w:p w14:paraId="5191F264">
            <w:pPr>
              <w:ind w:firstLine="0"/>
              <w:jc w:val="center"/>
              <w:rPr>
                <w:rFonts w:hint="eastAsia" w:ascii="宋体" w:hAnsi="宋体" w:eastAsia="宋体" w:cs="宋体"/>
                <w:color w:val="auto"/>
                <w:sz w:val="24"/>
                <w:szCs w:val="24"/>
                <w:highlight w:val="none"/>
              </w:rPr>
            </w:pPr>
          </w:p>
        </w:tc>
        <w:tc>
          <w:tcPr>
            <w:tcW w:w="1547" w:type="dxa"/>
            <w:noWrap w:val="0"/>
            <w:vAlign w:val="center"/>
          </w:tcPr>
          <w:p w14:paraId="55BEAF1D">
            <w:pPr>
              <w:ind w:firstLine="0"/>
              <w:jc w:val="center"/>
              <w:rPr>
                <w:rFonts w:hint="eastAsia" w:ascii="宋体" w:hAnsi="宋体" w:eastAsia="宋体" w:cs="宋体"/>
                <w:color w:val="auto"/>
                <w:sz w:val="24"/>
                <w:szCs w:val="24"/>
                <w:highlight w:val="none"/>
              </w:rPr>
            </w:pPr>
          </w:p>
        </w:tc>
        <w:tc>
          <w:tcPr>
            <w:tcW w:w="964" w:type="dxa"/>
            <w:noWrap w:val="0"/>
            <w:vAlign w:val="center"/>
          </w:tcPr>
          <w:p w14:paraId="4841BF62">
            <w:pPr>
              <w:ind w:firstLine="0"/>
              <w:jc w:val="center"/>
              <w:rPr>
                <w:rFonts w:hint="eastAsia" w:ascii="宋体" w:hAnsi="宋体" w:eastAsia="宋体" w:cs="宋体"/>
                <w:color w:val="auto"/>
                <w:sz w:val="24"/>
                <w:szCs w:val="24"/>
                <w:highlight w:val="none"/>
              </w:rPr>
            </w:pPr>
          </w:p>
        </w:tc>
      </w:tr>
      <w:tr w14:paraId="6742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6AEC3C5">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90" w:type="dxa"/>
            <w:noWrap w:val="0"/>
            <w:vAlign w:val="center"/>
          </w:tcPr>
          <w:p w14:paraId="63D7947A">
            <w:pPr>
              <w:ind w:firstLine="0"/>
              <w:jc w:val="center"/>
              <w:rPr>
                <w:rFonts w:hint="eastAsia" w:ascii="宋体" w:hAnsi="宋体" w:eastAsia="宋体" w:cs="宋体"/>
                <w:color w:val="auto"/>
                <w:sz w:val="24"/>
                <w:szCs w:val="24"/>
                <w:highlight w:val="none"/>
              </w:rPr>
            </w:pPr>
          </w:p>
        </w:tc>
        <w:tc>
          <w:tcPr>
            <w:tcW w:w="1063" w:type="dxa"/>
            <w:noWrap w:val="0"/>
            <w:vAlign w:val="center"/>
          </w:tcPr>
          <w:p w14:paraId="520BCA2F">
            <w:pPr>
              <w:ind w:firstLine="0"/>
              <w:jc w:val="center"/>
              <w:rPr>
                <w:rFonts w:hint="eastAsia" w:ascii="宋体" w:hAnsi="宋体" w:eastAsia="宋体" w:cs="宋体"/>
                <w:color w:val="auto"/>
                <w:sz w:val="24"/>
                <w:szCs w:val="24"/>
                <w:highlight w:val="none"/>
              </w:rPr>
            </w:pPr>
          </w:p>
        </w:tc>
        <w:tc>
          <w:tcPr>
            <w:tcW w:w="1297" w:type="dxa"/>
            <w:noWrap w:val="0"/>
            <w:vAlign w:val="center"/>
          </w:tcPr>
          <w:p w14:paraId="2C21210E">
            <w:pPr>
              <w:ind w:firstLine="0"/>
              <w:jc w:val="center"/>
              <w:rPr>
                <w:rFonts w:hint="eastAsia" w:ascii="宋体" w:hAnsi="宋体" w:eastAsia="宋体" w:cs="宋体"/>
                <w:color w:val="auto"/>
                <w:sz w:val="24"/>
                <w:szCs w:val="24"/>
                <w:highlight w:val="none"/>
              </w:rPr>
            </w:pPr>
          </w:p>
        </w:tc>
        <w:tc>
          <w:tcPr>
            <w:tcW w:w="1063" w:type="dxa"/>
            <w:noWrap w:val="0"/>
            <w:vAlign w:val="center"/>
          </w:tcPr>
          <w:p w14:paraId="621AA6B3">
            <w:pPr>
              <w:ind w:firstLine="0"/>
              <w:jc w:val="center"/>
              <w:rPr>
                <w:rFonts w:hint="eastAsia" w:ascii="宋体" w:hAnsi="宋体" w:eastAsia="宋体" w:cs="宋体"/>
                <w:color w:val="auto"/>
                <w:sz w:val="24"/>
                <w:szCs w:val="24"/>
                <w:highlight w:val="none"/>
              </w:rPr>
            </w:pPr>
          </w:p>
        </w:tc>
        <w:tc>
          <w:tcPr>
            <w:tcW w:w="1141" w:type="dxa"/>
            <w:noWrap w:val="0"/>
            <w:vAlign w:val="center"/>
          </w:tcPr>
          <w:p w14:paraId="332719D6">
            <w:pPr>
              <w:ind w:firstLine="0"/>
              <w:jc w:val="center"/>
              <w:rPr>
                <w:rFonts w:hint="eastAsia" w:ascii="宋体" w:hAnsi="宋体" w:eastAsia="宋体" w:cs="宋体"/>
                <w:color w:val="auto"/>
                <w:sz w:val="24"/>
                <w:szCs w:val="24"/>
                <w:highlight w:val="none"/>
              </w:rPr>
            </w:pPr>
          </w:p>
        </w:tc>
        <w:tc>
          <w:tcPr>
            <w:tcW w:w="1547" w:type="dxa"/>
            <w:noWrap w:val="0"/>
            <w:vAlign w:val="center"/>
          </w:tcPr>
          <w:p w14:paraId="6CE223C8">
            <w:pPr>
              <w:ind w:firstLine="0"/>
              <w:jc w:val="center"/>
              <w:rPr>
                <w:rFonts w:hint="eastAsia" w:ascii="宋体" w:hAnsi="宋体" w:eastAsia="宋体" w:cs="宋体"/>
                <w:color w:val="auto"/>
                <w:sz w:val="24"/>
                <w:szCs w:val="24"/>
                <w:highlight w:val="none"/>
              </w:rPr>
            </w:pPr>
          </w:p>
        </w:tc>
        <w:tc>
          <w:tcPr>
            <w:tcW w:w="964" w:type="dxa"/>
            <w:noWrap w:val="0"/>
            <w:vAlign w:val="center"/>
          </w:tcPr>
          <w:p w14:paraId="1579C732">
            <w:pPr>
              <w:ind w:firstLine="0"/>
              <w:jc w:val="center"/>
              <w:rPr>
                <w:rFonts w:hint="eastAsia" w:ascii="宋体" w:hAnsi="宋体" w:eastAsia="宋体" w:cs="宋体"/>
                <w:color w:val="auto"/>
                <w:sz w:val="24"/>
                <w:szCs w:val="24"/>
                <w:highlight w:val="none"/>
              </w:rPr>
            </w:pPr>
          </w:p>
        </w:tc>
      </w:tr>
    </w:tbl>
    <w:p w14:paraId="7FA703FA">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说明：须</w:t>
      </w:r>
      <w:r>
        <w:rPr>
          <w:rFonts w:hint="eastAsia" w:ascii="宋体" w:hAnsi="宋体" w:eastAsia="宋体" w:cs="宋体"/>
          <w:b/>
          <w:color w:val="auto"/>
          <w:sz w:val="24"/>
          <w:szCs w:val="24"/>
          <w:highlight w:val="none"/>
          <w:lang w:val="en-US" w:eastAsia="zh-CN"/>
        </w:rPr>
        <w:t>根据</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lang w:val="en-US" w:eastAsia="zh-CN"/>
        </w:rPr>
        <w:t>文件要求</w:t>
      </w:r>
      <w:r>
        <w:rPr>
          <w:rFonts w:hint="eastAsia" w:ascii="宋体" w:hAnsi="宋体" w:eastAsia="宋体" w:cs="宋体"/>
          <w:b/>
          <w:color w:val="auto"/>
          <w:sz w:val="24"/>
          <w:szCs w:val="24"/>
          <w:highlight w:val="none"/>
          <w:lang w:eastAsia="zh-CN"/>
        </w:rPr>
        <w:t>附相关证明材料的完整清晰复印件并加盖供应商公章。</w:t>
      </w:r>
    </w:p>
    <w:p w14:paraId="343E049C">
      <w:pPr>
        <w:pStyle w:val="7"/>
        <w:snapToGrid w:val="0"/>
        <w:spacing w:line="360" w:lineRule="auto"/>
        <w:ind w:firstLine="420" w:firstLineChars="200"/>
        <w:jc w:val="right"/>
        <w:rPr>
          <w:rFonts w:hint="eastAsia" w:ascii="宋体" w:hAnsi="宋体" w:eastAsia="宋体" w:cs="宋体"/>
          <w:color w:val="auto"/>
          <w:szCs w:val="24"/>
          <w:highlight w:val="none"/>
          <w:lang w:eastAsia="zh-CN"/>
        </w:rPr>
      </w:pPr>
    </w:p>
    <w:p w14:paraId="0478191F">
      <w:pPr>
        <w:pStyle w:val="7"/>
        <w:snapToGrid w:val="0"/>
        <w:spacing w:line="360" w:lineRule="auto"/>
        <w:ind w:firstLine="420" w:firstLineChars="200"/>
        <w:jc w:val="right"/>
        <w:rPr>
          <w:rFonts w:hint="eastAsia" w:ascii="宋体" w:hAnsi="宋体" w:eastAsia="宋体" w:cs="宋体"/>
          <w:color w:val="auto"/>
          <w:szCs w:val="24"/>
          <w:highlight w:val="none"/>
          <w:lang w:eastAsia="zh-CN"/>
        </w:rPr>
      </w:pPr>
    </w:p>
    <w:p w14:paraId="07CDD44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bookmarkStart w:id="1" w:name="_Toc355884929"/>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5AA35C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3C1CB080">
      <w:pPr>
        <w:rPr>
          <w:rFonts w:hint="eastAsia" w:ascii="宋体" w:hAnsi="宋体" w:eastAsia="宋体" w:cs="宋体"/>
          <w:sz w:val="28"/>
          <w:szCs w:val="28"/>
          <w:highlight w:val="none"/>
          <w:lang w:bidi="en-US"/>
        </w:rPr>
      </w:pPr>
      <w:r>
        <w:rPr>
          <w:rFonts w:hint="eastAsia" w:ascii="宋体" w:hAnsi="宋体" w:eastAsia="宋体" w:cs="宋体"/>
          <w:sz w:val="28"/>
          <w:szCs w:val="28"/>
          <w:highlight w:val="none"/>
          <w:lang w:bidi="en-US"/>
        </w:rPr>
        <w:br w:type="page"/>
      </w:r>
    </w:p>
    <w:bookmarkEnd w:id="1"/>
    <w:p w14:paraId="7F9BF4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（三）拟投入本项目的施工设备情况表</w:t>
      </w:r>
    </w:p>
    <w:p w14:paraId="6DEE5A34">
      <w:pPr>
        <w:tabs>
          <w:tab w:val="left" w:pos="1365"/>
        </w:tabs>
        <w:spacing w:line="360" w:lineRule="auto"/>
        <w:ind w:firstLine="0"/>
        <w:rPr>
          <w:rFonts w:hint="eastAsia" w:ascii="宋体" w:hAnsi="宋体" w:eastAsia="宋体" w:cs="宋体"/>
          <w:color w:val="auto"/>
          <w:sz w:val="24"/>
          <w:highlight w:val="none"/>
        </w:rPr>
      </w:pPr>
    </w:p>
    <w:p w14:paraId="11AA0856">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p>
    <w:p w14:paraId="44F9641E">
      <w:pPr>
        <w:tabs>
          <w:tab w:val="left" w:pos="1365"/>
        </w:tabs>
        <w:spacing w:line="360" w:lineRule="auto"/>
        <w:ind w:firstLine="0"/>
        <w:rPr>
          <w:rFonts w:hint="eastAsia" w:ascii="宋体" w:hAnsi="宋体" w:eastAsia="宋体" w:cs="宋体"/>
          <w:b/>
          <w:color w:val="auto"/>
          <w:szCs w:val="28"/>
          <w:highlight w:val="none"/>
          <w:lang w:val="zh-CN"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54E9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7B783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1907" w:type="dxa"/>
            <w:vAlign w:val="center"/>
          </w:tcPr>
          <w:p w14:paraId="48F767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型号</w:t>
            </w:r>
          </w:p>
        </w:tc>
        <w:tc>
          <w:tcPr>
            <w:tcW w:w="1907" w:type="dxa"/>
            <w:vAlign w:val="center"/>
          </w:tcPr>
          <w:p w14:paraId="1B6335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价值</w:t>
            </w:r>
          </w:p>
        </w:tc>
        <w:tc>
          <w:tcPr>
            <w:tcW w:w="1638" w:type="dxa"/>
            <w:vAlign w:val="center"/>
          </w:tcPr>
          <w:p w14:paraId="3DB83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715" w:type="dxa"/>
            <w:vAlign w:val="center"/>
          </w:tcPr>
          <w:p w14:paraId="031D0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用途</w:t>
            </w:r>
          </w:p>
        </w:tc>
      </w:tr>
      <w:tr w14:paraId="1134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A485B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63CF68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B9B1D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024CBC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15FAB0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1C53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6BDDA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E30D2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1E98BEB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59620C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39BCD8D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38A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6B7D5F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2A106F0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2B6806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0AB845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4A4D6F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75C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5CAA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7496997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242C79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7B69DC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540696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53F9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7149A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9C23B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1AF1D8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2D4B6C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04FA89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48A9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F105A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E5B82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687F01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0D7CA0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0F2C4D7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4E4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53B54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4CB7BC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822FB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524824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5245E0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6AA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C0978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F69DA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000286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664E32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29B488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14:paraId="1828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4E797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07" w:type="dxa"/>
            <w:vAlign w:val="center"/>
          </w:tcPr>
          <w:p w14:paraId="22B804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14:paraId="5E10519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14:paraId="5A8E6E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14:paraId="4A8C27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bl>
    <w:p w14:paraId="15204A66">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说明：须</w:t>
      </w:r>
      <w:r>
        <w:rPr>
          <w:rFonts w:hint="eastAsia" w:ascii="宋体" w:hAnsi="宋体" w:eastAsia="宋体" w:cs="宋体"/>
          <w:b/>
          <w:color w:val="auto"/>
          <w:sz w:val="24"/>
          <w:szCs w:val="24"/>
          <w:highlight w:val="none"/>
          <w:lang w:val="en-US" w:eastAsia="zh-CN"/>
        </w:rPr>
        <w:t>根据</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lang w:val="en-US" w:eastAsia="zh-CN"/>
        </w:rPr>
        <w:t>文件要求</w:t>
      </w:r>
      <w:r>
        <w:rPr>
          <w:rFonts w:hint="eastAsia" w:ascii="宋体" w:hAnsi="宋体" w:eastAsia="宋体" w:cs="宋体"/>
          <w:b/>
          <w:color w:val="auto"/>
          <w:sz w:val="24"/>
          <w:szCs w:val="24"/>
          <w:highlight w:val="none"/>
          <w:lang w:eastAsia="zh-CN"/>
        </w:rPr>
        <w:t>附相关证明材料的完整清晰复印件并加盖供应商公章。</w:t>
      </w:r>
    </w:p>
    <w:p w14:paraId="2C9844A2">
      <w:pPr>
        <w:pStyle w:val="7"/>
        <w:spacing w:line="360" w:lineRule="auto"/>
        <w:ind w:firstLine="0"/>
        <w:rPr>
          <w:rFonts w:hint="eastAsia" w:ascii="宋体" w:hAnsi="宋体" w:eastAsia="宋体" w:cs="宋体"/>
          <w:b/>
          <w:color w:val="auto"/>
          <w:szCs w:val="24"/>
          <w:highlight w:val="none"/>
          <w:lang w:eastAsia="zh-CN"/>
        </w:rPr>
      </w:pPr>
    </w:p>
    <w:p w14:paraId="25F310C5">
      <w:pPr>
        <w:rPr>
          <w:rFonts w:hint="eastAsia" w:ascii="宋体" w:hAnsi="宋体" w:eastAsia="宋体" w:cs="宋体"/>
          <w:highlight w:val="none"/>
          <w:lang w:eastAsia="zh-CN"/>
        </w:rPr>
      </w:pPr>
    </w:p>
    <w:p w14:paraId="30D74199">
      <w:pPr>
        <w:pStyle w:val="7"/>
        <w:snapToGrid w:val="0"/>
        <w:spacing w:line="360" w:lineRule="auto"/>
        <w:ind w:firstLine="480" w:firstLineChars="200"/>
        <w:jc w:val="right"/>
        <w:rPr>
          <w:rFonts w:hint="eastAsia" w:ascii="宋体" w:hAnsi="宋体" w:eastAsia="宋体" w:cs="宋体"/>
          <w:color w:val="auto"/>
          <w:sz w:val="24"/>
          <w:szCs w:val="24"/>
          <w:highlight w:val="none"/>
        </w:rPr>
      </w:pPr>
    </w:p>
    <w:p w14:paraId="7E412BD0">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5B1829DC">
      <w:pPr>
        <w:jc w:val="right"/>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201255B5">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29C390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lang w:val="zh-CN" w:eastAsia="zh-CN"/>
        </w:rPr>
        <w:t>、类似项目</w:t>
      </w:r>
      <w:r>
        <w:rPr>
          <w:rFonts w:hint="eastAsia" w:ascii="宋体" w:hAnsi="宋体" w:eastAsia="宋体" w:cs="宋体"/>
          <w:b/>
          <w:color w:val="auto"/>
          <w:sz w:val="28"/>
          <w:szCs w:val="28"/>
          <w:highlight w:val="none"/>
          <w:lang w:val="en-US" w:eastAsia="zh-CN"/>
        </w:rPr>
        <w:t>业绩</w:t>
      </w:r>
      <w:r>
        <w:rPr>
          <w:rFonts w:hint="eastAsia" w:ascii="宋体" w:hAnsi="宋体" w:eastAsia="宋体" w:cs="宋体"/>
          <w:b/>
          <w:color w:val="auto"/>
          <w:sz w:val="28"/>
          <w:szCs w:val="28"/>
          <w:highlight w:val="none"/>
          <w:lang w:val="zh-CN" w:eastAsia="zh-CN"/>
        </w:rPr>
        <w:t>情况表</w:t>
      </w:r>
    </w:p>
    <w:p w14:paraId="393BC631">
      <w:pPr>
        <w:tabs>
          <w:tab w:val="left" w:pos="1365"/>
        </w:tabs>
        <w:spacing w:line="360" w:lineRule="auto"/>
        <w:ind w:firstLine="0"/>
        <w:rPr>
          <w:rFonts w:hint="eastAsia" w:ascii="宋体" w:hAnsi="宋体" w:eastAsia="宋体" w:cs="宋体"/>
          <w:color w:val="auto"/>
          <w:sz w:val="24"/>
          <w:highlight w:val="none"/>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FFA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464F8142">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14:paraId="0E81166B">
            <w:pPr>
              <w:ind w:firstLine="0"/>
              <w:jc w:val="center"/>
              <w:rPr>
                <w:rFonts w:hint="eastAsia" w:ascii="宋体" w:hAnsi="宋体" w:eastAsia="宋体" w:cs="宋体"/>
                <w:color w:val="auto"/>
                <w:sz w:val="21"/>
                <w:szCs w:val="21"/>
                <w:highlight w:val="none"/>
              </w:rPr>
            </w:pPr>
          </w:p>
        </w:tc>
      </w:tr>
      <w:tr w14:paraId="6B31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3F02BF4D">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14:paraId="42EBEDA3">
            <w:pPr>
              <w:ind w:firstLine="0"/>
              <w:jc w:val="center"/>
              <w:rPr>
                <w:rFonts w:hint="eastAsia" w:ascii="宋体" w:hAnsi="宋体" w:eastAsia="宋体" w:cs="宋体"/>
                <w:color w:val="auto"/>
                <w:sz w:val="21"/>
                <w:szCs w:val="21"/>
                <w:highlight w:val="none"/>
              </w:rPr>
            </w:pPr>
          </w:p>
        </w:tc>
      </w:tr>
      <w:tr w14:paraId="5D22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1CC20E3D">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项目单位联系人</w:t>
            </w:r>
          </w:p>
          <w:p w14:paraId="7BFBAB46">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14:paraId="42F4AACC">
            <w:pPr>
              <w:ind w:firstLine="0"/>
              <w:jc w:val="center"/>
              <w:rPr>
                <w:rFonts w:hint="eastAsia" w:ascii="宋体" w:hAnsi="宋体" w:eastAsia="宋体" w:cs="宋体"/>
                <w:color w:val="auto"/>
                <w:sz w:val="21"/>
                <w:szCs w:val="21"/>
                <w:highlight w:val="none"/>
                <w:lang w:eastAsia="zh-CN"/>
              </w:rPr>
            </w:pPr>
          </w:p>
        </w:tc>
      </w:tr>
      <w:tr w14:paraId="10FD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C8FCA9E">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14:paraId="09AFC297">
            <w:pPr>
              <w:ind w:firstLine="0"/>
              <w:jc w:val="center"/>
              <w:rPr>
                <w:rFonts w:hint="eastAsia" w:ascii="宋体" w:hAnsi="宋体" w:eastAsia="宋体" w:cs="宋体"/>
                <w:color w:val="auto"/>
                <w:sz w:val="21"/>
                <w:szCs w:val="21"/>
                <w:highlight w:val="none"/>
              </w:rPr>
            </w:pPr>
          </w:p>
        </w:tc>
      </w:tr>
      <w:tr w14:paraId="0F87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4324A8F">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项目经理姓名</w:t>
            </w:r>
          </w:p>
          <w:p w14:paraId="466F67BD">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14:paraId="1086FEB8">
            <w:pPr>
              <w:ind w:firstLine="0"/>
              <w:jc w:val="center"/>
              <w:rPr>
                <w:rFonts w:hint="eastAsia" w:ascii="宋体" w:hAnsi="宋体" w:eastAsia="宋体" w:cs="宋体"/>
                <w:color w:val="auto"/>
                <w:sz w:val="21"/>
                <w:szCs w:val="21"/>
                <w:highlight w:val="none"/>
                <w:lang w:eastAsia="zh-CN"/>
              </w:rPr>
            </w:pPr>
          </w:p>
        </w:tc>
      </w:tr>
      <w:tr w14:paraId="14B4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5830415">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14:paraId="7DE03A29">
            <w:pPr>
              <w:ind w:firstLine="0"/>
              <w:jc w:val="center"/>
              <w:rPr>
                <w:rFonts w:hint="eastAsia" w:ascii="宋体" w:hAnsi="宋体" w:eastAsia="宋体" w:cs="宋体"/>
                <w:color w:val="auto"/>
                <w:sz w:val="21"/>
                <w:szCs w:val="21"/>
                <w:highlight w:val="none"/>
              </w:rPr>
            </w:pPr>
          </w:p>
        </w:tc>
      </w:tr>
      <w:tr w14:paraId="6CB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287EE476">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14:paraId="39802938">
            <w:pPr>
              <w:ind w:firstLine="0"/>
              <w:jc w:val="center"/>
              <w:rPr>
                <w:rFonts w:hint="eastAsia" w:ascii="宋体" w:hAnsi="宋体" w:eastAsia="宋体" w:cs="宋体"/>
                <w:color w:val="auto"/>
                <w:sz w:val="21"/>
                <w:szCs w:val="21"/>
                <w:highlight w:val="none"/>
              </w:rPr>
            </w:pPr>
          </w:p>
        </w:tc>
      </w:tr>
    </w:tbl>
    <w:p w14:paraId="0521EAF6">
      <w:pPr>
        <w:spacing w:line="480" w:lineRule="exact"/>
        <w:ind w:left="0" w:leftChars="0" w:firstLine="0" w:firstLineChars="0"/>
        <w:rPr>
          <w:rFonts w:hint="eastAsia" w:ascii="宋体" w:hAnsi="宋体" w:eastAsia="宋体" w:cs="宋体"/>
          <w:b/>
          <w:bCs/>
          <w:color w:val="auto"/>
          <w:sz w:val="24"/>
          <w:szCs w:val="24"/>
          <w:highlight w:val="none"/>
          <w:lang w:val="en-US" w:eastAsia="zh-CN" w:bidi="ar-SA"/>
        </w:rPr>
      </w:pPr>
    </w:p>
    <w:p w14:paraId="61C05274">
      <w:pPr>
        <w:spacing w:line="480" w:lineRule="exact"/>
        <w:ind w:left="0" w:leftChars="0" w:firstLine="0" w:firstLineChars="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备注：</w:t>
      </w:r>
    </w:p>
    <w:p w14:paraId="2CAFAB8D">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1.每个类似业绩应单独附表，并根据磋商文件要求附上相关证明材料，未按照要求详细完整填写此表，导致的后果由供应商自行承担。</w:t>
      </w:r>
    </w:p>
    <w:p w14:paraId="7734269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78AED2BC">
      <w:pPr>
        <w:adjustRightInd w:val="0"/>
        <w:snapToGrid w:val="0"/>
        <w:spacing w:line="360" w:lineRule="auto"/>
        <w:ind w:left="420" w:leftChars="200" w:right="420" w:rightChars="200"/>
        <w:jc w:val="center"/>
        <w:rPr>
          <w:rFonts w:hint="eastAsia" w:ascii="宋体" w:hAnsi="宋体" w:eastAsia="宋体" w:cs="宋体"/>
          <w:color w:val="auto"/>
          <w:sz w:val="24"/>
          <w:szCs w:val="24"/>
          <w:highlight w:val="none"/>
          <w:lang w:val="zh-CN" w:eastAsia="zh-CN" w:bidi="ar-SA"/>
        </w:rPr>
      </w:pPr>
    </w:p>
    <w:p w14:paraId="0CF3E156">
      <w:pPr>
        <w:pStyle w:val="7"/>
        <w:snapToGrid w:val="0"/>
        <w:spacing w:line="360" w:lineRule="auto"/>
        <w:ind w:firstLine="420" w:firstLineChars="200"/>
        <w:jc w:val="right"/>
        <w:rPr>
          <w:rFonts w:hint="eastAsia" w:ascii="宋体" w:hAnsi="宋体" w:eastAsia="宋体" w:cs="宋体"/>
          <w:color w:val="auto"/>
          <w:szCs w:val="24"/>
          <w:highlight w:val="none"/>
          <w:lang w:eastAsia="zh-CN"/>
        </w:rPr>
      </w:pPr>
    </w:p>
    <w:p w14:paraId="06DDFFFD">
      <w:pPr>
        <w:pStyle w:val="7"/>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0AFE90B">
      <w:pPr>
        <w:jc w:val="right"/>
        <w:rPr>
          <w:rFonts w:hint="eastAsia" w:ascii="宋体" w:hAnsi="宋体" w:eastAsia="宋体" w:cs="宋体"/>
          <w:color w:val="auto"/>
          <w:szCs w:val="24"/>
          <w:highlight w:val="none"/>
          <w:lang w:eastAsia="zh-CN"/>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1F843707">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11E4F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六</w:t>
      </w:r>
      <w:r>
        <w:rPr>
          <w:rFonts w:hint="eastAsia" w:ascii="宋体" w:hAnsi="宋体" w:eastAsia="宋体" w:cs="宋体"/>
          <w:b/>
          <w:sz w:val="28"/>
          <w:szCs w:val="28"/>
          <w:highlight w:val="none"/>
          <w:lang w:val="zh-CN" w:eastAsia="zh-CN"/>
        </w:rPr>
        <w:t>、相关</w:t>
      </w:r>
      <w:r>
        <w:rPr>
          <w:rFonts w:hint="eastAsia" w:ascii="宋体" w:hAnsi="宋体" w:eastAsia="宋体" w:cs="宋体"/>
          <w:b/>
          <w:sz w:val="28"/>
          <w:szCs w:val="28"/>
          <w:highlight w:val="none"/>
          <w:lang w:val="en-US" w:eastAsia="zh-CN"/>
        </w:rPr>
        <w:t>技术方案、</w:t>
      </w:r>
      <w:r>
        <w:rPr>
          <w:rFonts w:hint="eastAsia" w:ascii="宋体" w:hAnsi="宋体" w:eastAsia="宋体" w:cs="宋体"/>
          <w:b/>
          <w:sz w:val="28"/>
          <w:szCs w:val="28"/>
          <w:highlight w:val="none"/>
          <w:lang w:val="zh-CN" w:eastAsia="zh-CN"/>
        </w:rPr>
        <w:t>措施、承诺</w:t>
      </w:r>
    </w:p>
    <w:p w14:paraId="1264EF1B">
      <w:pPr>
        <w:adjustRightInd w:val="0"/>
        <w:snapToGrid w:val="0"/>
        <w:spacing w:line="300" w:lineRule="auto"/>
        <w:ind w:firstLine="480" w:firstLineChars="200"/>
        <w:rPr>
          <w:rFonts w:hint="eastAsia" w:ascii="宋体" w:hAnsi="宋体" w:eastAsia="宋体" w:cs="宋体"/>
          <w:color w:val="auto"/>
          <w:sz w:val="24"/>
          <w:highlight w:val="none"/>
          <w:lang w:eastAsia="zh-CN"/>
        </w:rPr>
      </w:pPr>
    </w:p>
    <w:p w14:paraId="46EA9B8F">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p>
    <w:p w14:paraId="4A6BDD7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由各供应商自行编写，格式不限。目录清晰、内容详尽、易于理解和评审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t>并富有建设性的技术方案将在评标时具有优势。</w:t>
      </w:r>
    </w:p>
    <w:p w14:paraId="4474466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说明：技术文件的编制原则，一是按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eastAsia="zh-CN"/>
        </w:rPr>
        <w:t>文件要求，提供相应说明、</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lang w:eastAsia="zh-CN"/>
        </w:rPr>
        <w:t>以证明是否响应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eastAsia="zh-CN"/>
        </w:rPr>
        <w:t>文件要求；二是</w:t>
      </w:r>
      <w:r>
        <w:rPr>
          <w:rFonts w:hint="eastAsia" w:ascii="宋体" w:hAnsi="宋体" w:eastAsia="宋体" w:cs="宋体"/>
          <w:color w:val="auto"/>
          <w:sz w:val="24"/>
          <w:highlight w:val="none"/>
          <w:lang w:val="en-US" w:eastAsia="zh-CN"/>
        </w:rPr>
        <w:t>根据项目特点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提供相应实施方案、技术力量以</w:t>
      </w:r>
      <w:r>
        <w:rPr>
          <w:rFonts w:hint="eastAsia" w:ascii="宋体" w:hAnsi="宋体" w:eastAsia="宋体" w:cs="宋体"/>
          <w:color w:val="auto"/>
          <w:sz w:val="24"/>
          <w:highlight w:val="none"/>
          <w:lang w:eastAsia="zh-CN"/>
        </w:rPr>
        <w:t>充分体现</w:t>
      </w:r>
      <w:r>
        <w:rPr>
          <w:rFonts w:hint="eastAsia" w:ascii="宋体" w:hAnsi="宋体" w:eastAsia="宋体" w:cs="宋体"/>
          <w:color w:val="auto"/>
          <w:sz w:val="24"/>
          <w:highlight w:val="none"/>
          <w:lang w:val="en-US" w:eastAsia="zh-CN"/>
        </w:rPr>
        <w:t>履约的能力</w:t>
      </w:r>
      <w:r>
        <w:rPr>
          <w:rFonts w:hint="eastAsia" w:ascii="宋体" w:hAnsi="宋体" w:eastAsia="宋体" w:cs="宋体"/>
          <w:color w:val="auto"/>
          <w:sz w:val="24"/>
          <w:highlight w:val="none"/>
          <w:lang w:eastAsia="zh-CN"/>
        </w:rPr>
        <w:t>和优势。</w:t>
      </w:r>
    </w:p>
    <w:p w14:paraId="003969B0">
      <w:pP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br w:type="page"/>
      </w:r>
    </w:p>
    <w:p w14:paraId="48523A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七</w:t>
      </w:r>
      <w:r>
        <w:rPr>
          <w:rFonts w:hint="eastAsia" w:ascii="宋体" w:hAnsi="宋体" w:eastAsia="宋体" w:cs="宋体"/>
          <w:b/>
          <w:sz w:val="28"/>
          <w:szCs w:val="28"/>
          <w:highlight w:val="none"/>
          <w:lang w:val="zh-CN" w:eastAsia="zh-CN"/>
        </w:rPr>
        <w:t>、供应商认为需要提供的</w:t>
      </w:r>
      <w:r>
        <w:rPr>
          <w:rFonts w:hint="eastAsia" w:ascii="宋体" w:hAnsi="宋体" w:eastAsia="宋体" w:cs="宋体"/>
          <w:b/>
          <w:sz w:val="28"/>
          <w:szCs w:val="28"/>
          <w:highlight w:val="none"/>
          <w:lang w:val="en-US" w:eastAsia="zh-CN"/>
        </w:rPr>
        <w:t>其它</w:t>
      </w:r>
      <w:r>
        <w:rPr>
          <w:rFonts w:hint="eastAsia" w:ascii="宋体" w:hAnsi="宋体" w:eastAsia="宋体" w:cs="宋体"/>
          <w:b/>
          <w:sz w:val="28"/>
          <w:szCs w:val="28"/>
          <w:highlight w:val="none"/>
          <w:lang w:val="zh-CN" w:eastAsia="zh-CN"/>
        </w:rPr>
        <w:t>资料</w:t>
      </w:r>
    </w:p>
    <w:p w14:paraId="4AF2779E">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BAFD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八</w:t>
      </w:r>
      <w:r>
        <w:rPr>
          <w:rFonts w:hint="eastAsia" w:ascii="宋体" w:hAnsi="宋体" w:eastAsia="宋体" w:cs="宋体"/>
          <w:b/>
          <w:sz w:val="28"/>
          <w:szCs w:val="28"/>
          <w:highlight w:val="none"/>
          <w:lang w:val="zh-CN" w:eastAsia="zh-CN"/>
        </w:rPr>
        <w:t>、综合报价表</w:t>
      </w:r>
    </w:p>
    <w:p w14:paraId="3A94908E">
      <w:pPr>
        <w:spacing w:line="360" w:lineRule="auto"/>
        <w:ind w:firstLine="0"/>
        <w:jc w:val="both"/>
        <w:rPr>
          <w:rFonts w:hint="eastAsia" w:ascii="宋体" w:hAnsi="宋体" w:eastAsia="宋体" w:cs="宋体"/>
          <w:color w:val="auto"/>
          <w:sz w:val="24"/>
          <w:szCs w:val="24"/>
          <w:highlight w:val="none"/>
          <w:lang w:eastAsia="zh-CN"/>
        </w:rPr>
      </w:pPr>
    </w:p>
    <w:p w14:paraId="6F680111">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p>
    <w:p w14:paraId="2F1599D0">
      <w:pPr>
        <w:keepNext w:val="0"/>
        <w:keepLines w:val="0"/>
        <w:pageBreakBefore w:val="0"/>
        <w:widowControl w:val="0"/>
        <w:tabs>
          <w:tab w:val="left" w:pos="1365"/>
        </w:tabs>
        <w:kinsoku/>
        <w:wordWrap/>
        <w:overflowPunct/>
        <w:topLinePunct w:val="0"/>
        <w:autoSpaceDE/>
        <w:autoSpaceDN/>
        <w:bidi w:val="0"/>
        <w:adjustRightInd/>
        <w:snapToGrid/>
        <w:spacing w:after="161" w:afterLines="50" w:line="400" w:lineRule="exact"/>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849"/>
        <w:gridCol w:w="5188"/>
      </w:tblGrid>
      <w:tr w14:paraId="4A9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025B540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供应商全称</w:t>
            </w:r>
          </w:p>
        </w:tc>
        <w:tc>
          <w:tcPr>
            <w:tcW w:w="7037" w:type="dxa"/>
            <w:gridSpan w:val="2"/>
            <w:noWrap w:val="0"/>
            <w:vAlign w:val="top"/>
          </w:tcPr>
          <w:p w14:paraId="3B80F71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14:paraId="7FBC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vMerge w:val="restart"/>
            <w:noWrap w:val="0"/>
            <w:vAlign w:val="center"/>
          </w:tcPr>
          <w:p w14:paraId="333E366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综合</w:t>
            </w:r>
            <w:r>
              <w:rPr>
                <w:rFonts w:hint="eastAsia" w:ascii="宋体" w:hAnsi="宋体" w:eastAsia="宋体" w:cs="宋体"/>
                <w:color w:val="auto"/>
                <w:sz w:val="24"/>
                <w:szCs w:val="24"/>
                <w:highlight w:val="none"/>
                <w:vertAlign w:val="baseline"/>
                <w:lang w:val="en-US" w:eastAsia="zh-CN" w:bidi="ar-SA"/>
              </w:rPr>
              <w:t>报价</w:t>
            </w:r>
          </w:p>
        </w:tc>
        <w:tc>
          <w:tcPr>
            <w:tcW w:w="1849" w:type="dxa"/>
            <w:tcBorders>
              <w:bottom w:val="single" w:color="auto" w:sz="4" w:space="0"/>
            </w:tcBorders>
            <w:noWrap w:val="0"/>
            <w:vAlign w:val="center"/>
          </w:tcPr>
          <w:p w14:paraId="1347F18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大写</w:t>
            </w:r>
          </w:p>
        </w:tc>
        <w:tc>
          <w:tcPr>
            <w:tcW w:w="5188" w:type="dxa"/>
            <w:tcBorders>
              <w:bottom w:val="single" w:color="auto" w:sz="4" w:space="0"/>
            </w:tcBorders>
            <w:noWrap w:val="0"/>
            <w:vAlign w:val="center"/>
          </w:tcPr>
          <w:p w14:paraId="1707FD7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14:paraId="778E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vMerge w:val="continue"/>
            <w:tcBorders>
              <w:bottom w:val="single" w:color="auto" w:sz="4" w:space="0"/>
            </w:tcBorders>
            <w:noWrap w:val="0"/>
            <w:vAlign w:val="center"/>
          </w:tcPr>
          <w:p w14:paraId="63355E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c>
          <w:tcPr>
            <w:tcW w:w="1849" w:type="dxa"/>
            <w:tcBorders>
              <w:bottom w:val="single" w:color="auto" w:sz="4" w:space="0"/>
            </w:tcBorders>
            <w:noWrap w:val="0"/>
            <w:vAlign w:val="center"/>
          </w:tcPr>
          <w:p w14:paraId="0AEDC0A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小写</w:t>
            </w:r>
          </w:p>
        </w:tc>
        <w:tc>
          <w:tcPr>
            <w:tcW w:w="5188" w:type="dxa"/>
            <w:tcBorders>
              <w:bottom w:val="single" w:color="auto" w:sz="4" w:space="0"/>
            </w:tcBorders>
            <w:noWrap w:val="0"/>
            <w:vAlign w:val="center"/>
          </w:tcPr>
          <w:p w14:paraId="05E5297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14:paraId="69A9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034" w:type="dxa"/>
            <w:noWrap w:val="0"/>
            <w:vAlign w:val="center"/>
          </w:tcPr>
          <w:p w14:paraId="30EC5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经理</w:t>
            </w:r>
          </w:p>
        </w:tc>
        <w:tc>
          <w:tcPr>
            <w:tcW w:w="7037" w:type="dxa"/>
            <w:gridSpan w:val="2"/>
            <w:noWrap w:val="0"/>
            <w:vAlign w:val="center"/>
          </w:tcPr>
          <w:p w14:paraId="2701288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姓名：</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执业资格名称：</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52224A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专业、级别：</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注册编号：</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tc>
      </w:tr>
      <w:tr w14:paraId="266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68013F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pacing w:val="0"/>
                <w:sz w:val="24"/>
                <w:szCs w:val="24"/>
                <w:highlight w:val="none"/>
                <w:lang w:val="en-US" w:eastAsia="zh-CN"/>
              </w:rPr>
              <w:t>合同履行期限</w:t>
            </w:r>
          </w:p>
        </w:tc>
        <w:tc>
          <w:tcPr>
            <w:tcW w:w="7037" w:type="dxa"/>
            <w:gridSpan w:val="2"/>
            <w:noWrap w:val="0"/>
            <w:vAlign w:val="center"/>
          </w:tcPr>
          <w:p w14:paraId="2D2C20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u w:val="none"/>
                <w:vertAlign w:val="baseline"/>
                <w:lang w:val="en-US" w:eastAsia="zh-CN" w:bidi="ar-SA"/>
              </w:rPr>
            </w:pPr>
            <w:r>
              <w:rPr>
                <w:rFonts w:hint="eastAsia" w:ascii="宋体" w:hAnsi="宋体" w:eastAsia="宋体" w:cs="宋体"/>
                <w:color w:val="auto"/>
                <w:sz w:val="24"/>
                <w:szCs w:val="24"/>
                <w:highlight w:val="none"/>
                <w:u w:val="none"/>
                <w:lang w:val="en-US" w:eastAsia="zh-CN"/>
              </w:rPr>
              <w:t>60日历天。</w:t>
            </w:r>
          </w:p>
        </w:tc>
      </w:tr>
      <w:tr w14:paraId="1494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06D036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质保期限</w:t>
            </w:r>
          </w:p>
        </w:tc>
        <w:tc>
          <w:tcPr>
            <w:tcW w:w="7037" w:type="dxa"/>
            <w:gridSpan w:val="2"/>
            <w:noWrap w:val="0"/>
            <w:vAlign w:val="center"/>
          </w:tcPr>
          <w:p w14:paraId="47F376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vertAlign w:val="baseline"/>
                <w:lang w:val="en-US" w:eastAsia="zh-CN" w:bidi="ar-SA"/>
              </w:rPr>
              <w:t>项目质保期为1年，从竣工验收合格第二日算起。</w:t>
            </w:r>
          </w:p>
        </w:tc>
      </w:tr>
      <w:tr w14:paraId="0C73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034" w:type="dxa"/>
            <w:noWrap w:val="0"/>
            <w:vAlign w:val="center"/>
          </w:tcPr>
          <w:p w14:paraId="019E6E4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付款方式</w:t>
            </w:r>
          </w:p>
        </w:tc>
        <w:tc>
          <w:tcPr>
            <w:tcW w:w="7037" w:type="dxa"/>
            <w:gridSpan w:val="2"/>
            <w:noWrap w:val="0"/>
            <w:vAlign w:val="center"/>
          </w:tcPr>
          <w:p w14:paraId="53DA56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u w:val="none"/>
                <w:vertAlign w:val="baseline"/>
                <w:lang w:val="en-US" w:eastAsia="zh-CN" w:bidi="ar-SA"/>
              </w:rPr>
            </w:pPr>
            <w:r>
              <w:rPr>
                <w:rFonts w:hint="eastAsia" w:ascii="宋体" w:hAnsi="宋体" w:eastAsia="宋体" w:cs="宋体"/>
                <w:color w:val="auto"/>
                <w:sz w:val="24"/>
                <w:szCs w:val="24"/>
                <w:highlight w:val="none"/>
                <w:u w:val="none"/>
                <w:vertAlign w:val="baseline"/>
                <w:lang w:val="en-US" w:eastAsia="zh-CN" w:bidi="ar-SA"/>
              </w:rPr>
              <w:t>本项目无预付款，工程竣工验收合格后付至合同价款的85%，经审计完成后付至审计金额的98.5%，剩余为质保金（质保期一年，工程竣工验收合格第二日起算），质保期满无任何质量问题，无息支付余款</w:t>
            </w:r>
            <w:r>
              <w:rPr>
                <w:rFonts w:hint="eastAsia" w:ascii="宋体" w:hAnsi="宋体" w:eastAsia="宋体" w:cs="宋体"/>
                <w:color w:val="auto"/>
                <w:sz w:val="24"/>
                <w:szCs w:val="24"/>
                <w:highlight w:val="none"/>
                <w:u w:val="none"/>
                <w:vertAlign w:val="baseline"/>
                <w:lang w:val="en-US" w:eastAsia="zh-CN" w:bidi="ar-SA"/>
              </w:rPr>
              <w:t>。</w:t>
            </w:r>
          </w:p>
        </w:tc>
      </w:tr>
    </w:tbl>
    <w:p w14:paraId="6F0A5F51">
      <w:pPr>
        <w:pStyle w:val="18"/>
        <w:rPr>
          <w:rFonts w:hint="eastAsia" w:ascii="宋体" w:hAnsi="宋体" w:eastAsia="宋体" w:cs="宋体"/>
          <w:highlight w:val="none"/>
        </w:rPr>
      </w:pPr>
    </w:p>
    <w:p w14:paraId="5763A396">
      <w:pPr>
        <w:pStyle w:val="1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注：所有价格均用人民币表示，单位为元。</w:t>
      </w:r>
    </w:p>
    <w:p w14:paraId="4C8FBB30">
      <w:pPr>
        <w:pStyle w:val="2"/>
        <w:rPr>
          <w:rFonts w:hint="eastAsia" w:ascii="宋体" w:hAnsi="宋体" w:eastAsia="宋体" w:cs="宋体"/>
          <w:color w:val="auto"/>
          <w:highlight w:val="none"/>
          <w:lang w:eastAsia="zh-CN"/>
        </w:rPr>
      </w:pPr>
    </w:p>
    <w:p w14:paraId="07B306AA">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7986186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172BA8CD">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highlight w:val="none"/>
          <w:shd w:val="pct10" w:color="auto" w:fill="FFFFFF"/>
        </w:rPr>
      </w:pPr>
    </w:p>
    <w:p w14:paraId="4A330CB9">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highlight w:val="none"/>
        </w:rPr>
      </w:pPr>
      <w:r>
        <w:rPr>
          <w:rFonts w:hint="eastAsia" w:ascii="宋体" w:hAnsi="宋体" w:eastAsia="宋体" w:cs="宋体"/>
          <w:b/>
          <w:color w:val="FF0000"/>
          <w:sz w:val="24"/>
          <w:szCs w:val="24"/>
          <w:highlight w:val="none"/>
          <w:shd w:val="pct10" w:color="auto" w:fill="FFFFFF"/>
        </w:rPr>
        <w:t>说明：</w:t>
      </w:r>
      <w:r>
        <w:rPr>
          <w:rFonts w:hint="eastAsia" w:ascii="宋体" w:hAnsi="宋体" w:eastAsia="宋体" w:cs="宋体"/>
          <w:b/>
          <w:color w:val="FF0000"/>
          <w:sz w:val="24"/>
          <w:szCs w:val="24"/>
          <w:highlight w:val="none"/>
          <w:shd w:val="pct10" w:color="auto" w:fill="FFFFFF"/>
          <w:lang w:val="en-US" w:eastAsia="zh-CN"/>
        </w:rPr>
        <w:t>此综合报价表</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w:t>
      </w:r>
      <w:r>
        <w:rPr>
          <w:rFonts w:hint="eastAsia" w:ascii="宋体" w:hAnsi="宋体" w:eastAsia="宋体" w:cs="宋体"/>
          <w:b/>
          <w:color w:val="FF0000"/>
          <w:sz w:val="24"/>
          <w:szCs w:val="24"/>
          <w:highlight w:val="none"/>
          <w:shd w:val="pct10" w:color="auto" w:fill="FFFFFF"/>
          <w:lang w:val="en-US" w:eastAsia="zh-CN"/>
        </w:rPr>
        <w:t>在</w:t>
      </w:r>
      <w:r>
        <w:rPr>
          <w:rFonts w:hint="eastAsia" w:ascii="宋体" w:hAnsi="宋体" w:eastAsia="宋体" w:cs="宋体"/>
          <w:b/>
          <w:color w:val="FF0000"/>
          <w:sz w:val="24"/>
          <w:szCs w:val="24"/>
          <w:highlight w:val="none"/>
          <w:shd w:val="pct10" w:color="auto" w:fill="FFFFFF"/>
          <w:lang w:val="en-US" w:eastAsia="zh-CN"/>
        </w:rPr>
        <w:t>开标时</w:t>
      </w:r>
      <w:r>
        <w:rPr>
          <w:rFonts w:hint="eastAsia" w:ascii="宋体" w:hAnsi="宋体" w:eastAsia="宋体" w:cs="宋体"/>
          <w:b/>
          <w:color w:val="FF0000"/>
          <w:sz w:val="24"/>
          <w:szCs w:val="24"/>
          <w:highlight w:val="none"/>
          <w:shd w:val="pct10" w:color="auto" w:fill="FFFFFF"/>
          <w:lang w:val="en-US" w:eastAsia="zh-CN"/>
        </w:rPr>
        <w:t>单独递交</w:t>
      </w:r>
      <w:r>
        <w:rPr>
          <w:rFonts w:hint="eastAsia" w:ascii="宋体" w:hAnsi="宋体" w:eastAsia="宋体" w:cs="宋体"/>
          <w:b/>
          <w:color w:val="FF0000"/>
          <w:sz w:val="24"/>
          <w:szCs w:val="24"/>
          <w:highlight w:val="none"/>
          <w:shd w:val="pct10" w:color="auto" w:fill="FFFFFF"/>
          <w:lang w:eastAsia="zh-CN"/>
        </w:rPr>
        <w:t>。</w:t>
      </w:r>
    </w:p>
    <w:p w14:paraId="17B114F9">
      <w:pPr>
        <w:pStyle w:val="7"/>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highlight w:val="none"/>
        </w:rPr>
        <w:sectPr>
          <w:headerReference r:id="rId10" w:type="default"/>
          <w:footerReference r:id="rId11" w:type="default"/>
          <w:pgSz w:w="11905" w:h="16838"/>
          <w:pgMar w:top="1417" w:right="1417" w:bottom="1701" w:left="1417" w:header="1134" w:footer="1417" w:gutter="0"/>
          <w:pgNumType w:fmt="numberInDash" w:start="1"/>
          <w:cols w:space="0" w:num="1"/>
          <w:rtlGutter w:val="0"/>
          <w:docGrid w:type="linesAndChars" w:linePitch="319" w:charSpace="0"/>
        </w:sectPr>
      </w:pPr>
    </w:p>
    <w:p w14:paraId="0ADCFD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zh-CN" w:eastAsia="zh-CN"/>
        </w:rPr>
        <w:t>已标价工程量清单</w:t>
      </w:r>
    </w:p>
    <w:p w14:paraId="731CDA90">
      <w:pPr>
        <w:spacing w:line="360" w:lineRule="auto"/>
        <w:ind w:firstLine="0"/>
        <w:jc w:val="both"/>
        <w:rPr>
          <w:rFonts w:hint="eastAsia" w:ascii="宋体" w:hAnsi="宋体" w:eastAsia="宋体" w:cs="宋体"/>
          <w:color w:val="auto"/>
          <w:sz w:val="24"/>
          <w:szCs w:val="24"/>
          <w:highlight w:val="none"/>
          <w:lang w:eastAsia="zh-CN"/>
        </w:rPr>
      </w:pPr>
    </w:p>
    <w:p w14:paraId="53E0AFD9">
      <w:pPr>
        <w:spacing w:line="360" w:lineRule="auto"/>
        <w:ind w:left="420"/>
        <w:rPr>
          <w:rFonts w:hint="eastAsia" w:ascii="宋体" w:hAnsi="宋体" w:eastAsia="宋体" w:cs="宋体"/>
          <w:sz w:val="24"/>
          <w:highlight w:val="none"/>
          <w:lang w:eastAsia="zh-CN"/>
        </w:rPr>
      </w:pPr>
    </w:p>
    <w:p w14:paraId="443A62E8">
      <w:pPr>
        <w:pStyle w:val="2"/>
        <w:ind w:firstLine="480"/>
        <w:rPr>
          <w:rFonts w:hint="eastAsia" w:ascii="宋体" w:hAnsi="宋体" w:eastAsia="宋体" w:cs="宋体"/>
          <w:highlight w:val="none"/>
        </w:rPr>
      </w:pPr>
    </w:p>
    <w:p w14:paraId="2BB368F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p>
    <w:p w14:paraId="6D044D36">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p>
    <w:p w14:paraId="726AFBD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p>
    <w:p w14:paraId="2F69FDE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055F985B">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472C0645">
      <w:pPr>
        <w:rPr>
          <w:rFonts w:hint="eastAsia" w:ascii="宋体" w:hAnsi="宋体" w:eastAsia="宋体" w:cs="宋体"/>
          <w:b/>
          <w:bCs/>
          <w:kern w:val="2"/>
          <w:sz w:val="28"/>
          <w:szCs w:val="28"/>
          <w:highlight w:val="none"/>
          <w:lang w:eastAsia="zh-CN"/>
        </w:rPr>
      </w:pPr>
      <w:r>
        <w:rPr>
          <w:rFonts w:hint="eastAsia" w:ascii="宋体" w:hAnsi="宋体" w:eastAsia="宋体" w:cs="宋体"/>
          <w:b/>
          <w:bCs/>
          <w:kern w:val="2"/>
          <w:sz w:val="28"/>
          <w:szCs w:val="28"/>
          <w:highlight w:val="none"/>
          <w:lang w:eastAsia="zh-CN"/>
        </w:rPr>
        <w:br w:type="page"/>
      </w:r>
    </w:p>
    <w:p w14:paraId="17C151C1">
      <w:pPr>
        <w:widowControl w:val="0"/>
        <w:spacing w:line="500" w:lineRule="exact"/>
        <w:ind w:left="0" w:leftChars="0" w:firstLine="0" w:firstLineChars="0"/>
        <w:rPr>
          <w:rFonts w:hint="eastAsia" w:ascii="宋体" w:hAnsi="宋体" w:eastAsia="宋体" w:cs="宋体"/>
          <w:b/>
          <w:bCs/>
          <w:kern w:val="2"/>
          <w:sz w:val="28"/>
          <w:szCs w:val="28"/>
          <w:highlight w:val="none"/>
          <w:lang w:eastAsia="zh-CN"/>
        </w:rPr>
      </w:pPr>
      <w:r>
        <w:rPr>
          <w:rFonts w:hint="eastAsia" w:ascii="宋体" w:hAnsi="宋体" w:eastAsia="宋体" w:cs="宋体"/>
          <w:b/>
          <w:bCs/>
          <w:kern w:val="2"/>
          <w:sz w:val="28"/>
          <w:szCs w:val="28"/>
          <w:highlight w:val="none"/>
          <w:lang w:eastAsia="zh-CN"/>
        </w:rPr>
        <w:t>附件一</w:t>
      </w:r>
    </w:p>
    <w:p w14:paraId="70FFC6A0">
      <w:pPr>
        <w:overflowPunct w:val="0"/>
        <w:ind w:firstLine="0"/>
        <w:jc w:val="center"/>
        <w:rPr>
          <w:rFonts w:hint="eastAsia" w:ascii="宋体" w:hAnsi="宋体" w:eastAsia="宋体" w:cs="宋体"/>
          <w:b/>
          <w:kern w:val="2"/>
          <w:sz w:val="28"/>
          <w:szCs w:val="28"/>
          <w:highlight w:val="none"/>
          <w:lang w:eastAsia="zh-CN"/>
        </w:rPr>
      </w:pPr>
    </w:p>
    <w:p w14:paraId="0F1A73CA">
      <w:pPr>
        <w:overflowPunct w:val="0"/>
        <w:ind w:firstLine="0"/>
        <w:jc w:val="center"/>
        <w:rPr>
          <w:rFonts w:hint="eastAsia" w:ascii="宋体" w:hAnsi="宋体" w:eastAsia="宋体" w:cs="宋体"/>
          <w:b/>
          <w:kern w:val="2"/>
          <w:sz w:val="28"/>
          <w:szCs w:val="28"/>
          <w:highlight w:val="none"/>
          <w:lang w:eastAsia="zh-CN"/>
        </w:rPr>
      </w:pPr>
    </w:p>
    <w:p w14:paraId="67EA880E">
      <w:pPr>
        <w:overflowPunct w:val="0"/>
        <w:ind w:firstLine="0"/>
        <w:jc w:val="center"/>
        <w:rPr>
          <w:rFonts w:hint="eastAsia" w:ascii="宋体" w:hAnsi="宋体" w:eastAsia="宋体" w:cs="宋体"/>
          <w:b/>
          <w:kern w:val="2"/>
          <w:sz w:val="28"/>
          <w:szCs w:val="28"/>
          <w:highlight w:val="none"/>
          <w:lang w:eastAsia="zh-CN"/>
        </w:rPr>
      </w:pPr>
    </w:p>
    <w:p w14:paraId="47698460">
      <w:pPr>
        <w:overflowPunct w:val="0"/>
        <w:ind w:firstLine="0"/>
        <w:jc w:val="center"/>
        <w:rPr>
          <w:rFonts w:hint="eastAsia" w:ascii="宋体" w:hAnsi="宋体" w:eastAsia="宋体" w:cs="宋体"/>
          <w:b/>
          <w:sz w:val="36"/>
          <w:szCs w:val="36"/>
          <w:highlight w:val="none"/>
          <w:lang w:eastAsia="zh-CN"/>
        </w:rPr>
      </w:pPr>
      <w:r>
        <w:rPr>
          <w:rFonts w:hint="eastAsia" w:ascii="宋体" w:hAnsi="宋体" w:eastAsia="宋体" w:cs="宋体"/>
          <w:b/>
          <w:kern w:val="2"/>
          <w:sz w:val="36"/>
          <w:szCs w:val="36"/>
          <w:highlight w:val="none"/>
          <w:lang w:eastAsia="zh-CN"/>
        </w:rPr>
        <w:t>基本资格条件承诺函</w:t>
      </w:r>
    </w:p>
    <w:p w14:paraId="7FCB3F7D">
      <w:pPr>
        <w:rPr>
          <w:rFonts w:hint="eastAsia" w:ascii="宋体" w:hAnsi="宋体" w:eastAsia="宋体" w:cs="宋体"/>
          <w:b/>
          <w:szCs w:val="21"/>
          <w:highlight w:val="none"/>
        </w:rPr>
      </w:pPr>
    </w:p>
    <w:p w14:paraId="6B6052FD">
      <w:pPr>
        <w:spacing w:line="360" w:lineRule="auto"/>
        <w:ind w:firstLine="0"/>
        <w:rPr>
          <w:rFonts w:hint="eastAsia" w:ascii="宋体" w:hAnsi="宋体" w:eastAsia="宋体" w:cs="宋体"/>
          <w:b/>
          <w:sz w:val="24"/>
          <w:szCs w:val="24"/>
          <w:highlight w:val="none"/>
          <w:u w:val="single"/>
          <w:lang w:eastAsia="zh-CN"/>
        </w:rPr>
      </w:pPr>
    </w:p>
    <w:p w14:paraId="2E2A03E1">
      <w:pPr>
        <w:spacing w:line="360" w:lineRule="auto"/>
        <w:ind w:firstLine="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val="en-US" w:eastAsia="zh-CN"/>
        </w:rPr>
        <w:t>黄石临空建设管理有限公司</w:t>
      </w:r>
      <w:r>
        <w:rPr>
          <w:rFonts w:hint="eastAsia" w:ascii="宋体" w:hAnsi="宋体" w:eastAsia="宋体" w:cs="宋体"/>
          <w:b/>
          <w:sz w:val="24"/>
          <w:szCs w:val="24"/>
          <w:highlight w:val="none"/>
          <w:u w:val="single"/>
        </w:rPr>
        <w:t>：</w:t>
      </w:r>
    </w:p>
    <w:p w14:paraId="1B6EF488">
      <w:pPr>
        <w:widowControl w:val="0"/>
        <w:spacing w:line="500" w:lineRule="exact"/>
        <w:ind w:firstLine="480" w:firstLineChars="200"/>
        <w:jc w:val="both"/>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供应商名称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eastAsia="zh-CN"/>
        </w:rPr>
        <w:t>郑重承诺：</w:t>
      </w:r>
    </w:p>
    <w:p w14:paraId="2AD3C4DF">
      <w:pPr>
        <w:widowControl w:val="0"/>
        <w:spacing w:line="500" w:lineRule="exact"/>
        <w:ind w:firstLine="480" w:firstLineChars="20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rPr>
        <w:t>我方具有良好的商业信誉和健全的财务会计制度，具有依法缴纳税收和社会保障金的良好记录，参加本项目采购活动前三年内无重大违法活动记录</w:t>
      </w:r>
      <w:r>
        <w:rPr>
          <w:rFonts w:hint="eastAsia" w:ascii="宋体" w:hAnsi="宋体" w:eastAsia="宋体" w:cs="宋体"/>
          <w:bCs/>
          <w:sz w:val="24"/>
          <w:szCs w:val="24"/>
          <w:highlight w:val="none"/>
          <w:lang w:eastAsia="zh-CN"/>
        </w:rPr>
        <w:t>。</w:t>
      </w:r>
    </w:p>
    <w:p w14:paraId="36431E0B">
      <w:pPr>
        <w:widowControl w:val="0"/>
        <w:spacing w:line="500" w:lineRule="exact"/>
        <w:ind w:firstLine="480" w:firstLineChars="20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w:t>
      </w:r>
      <w:r>
        <w:rPr>
          <w:rFonts w:hint="eastAsia" w:ascii="宋体" w:hAnsi="宋体" w:eastAsia="宋体" w:cs="宋体"/>
          <w:bCs/>
          <w:sz w:val="24"/>
          <w:szCs w:val="24"/>
          <w:highlight w:val="none"/>
        </w:rPr>
        <w:t>我方未列入信用中国网站（</w:t>
      </w:r>
      <w:r>
        <w:rPr>
          <w:rFonts w:hint="eastAsia" w:ascii="宋体" w:hAnsi="宋体" w:eastAsia="宋体" w:cs="宋体"/>
          <w:bCs/>
          <w:sz w:val="24"/>
          <w:szCs w:val="24"/>
          <w:highlight w:val="none"/>
        </w:rPr>
        <w:t>www.creditchina.gov.cn</w:t>
      </w:r>
      <w:r>
        <w:rPr>
          <w:rFonts w:hint="eastAsia" w:ascii="宋体" w:hAnsi="宋体" w:eastAsia="宋体" w:cs="宋体"/>
          <w:bCs/>
          <w:sz w:val="24"/>
          <w:szCs w:val="24"/>
          <w:highlight w:val="none"/>
        </w:rPr>
        <w:t>）“失信被执行人”、“重大税收违法案件当事人名单”中，也未列入中国政府采购网（</w:t>
      </w:r>
      <w:r>
        <w:rPr>
          <w:rFonts w:hint="eastAsia" w:ascii="宋体" w:hAnsi="宋体" w:eastAsia="宋体" w:cs="宋体"/>
          <w:bCs/>
          <w:sz w:val="24"/>
          <w:szCs w:val="24"/>
          <w:highlight w:val="none"/>
        </w:rPr>
        <w:t>www.ccgp.gov.cn</w:t>
      </w:r>
      <w:r>
        <w:rPr>
          <w:rFonts w:hint="eastAsia" w:ascii="宋体" w:hAnsi="宋体" w:eastAsia="宋体" w:cs="宋体"/>
          <w:bCs/>
          <w:sz w:val="24"/>
          <w:szCs w:val="24"/>
          <w:highlight w:val="none"/>
        </w:rPr>
        <w:t>）“政府采购严重违法失信行为记录名单”中</w:t>
      </w:r>
      <w:r>
        <w:rPr>
          <w:rFonts w:hint="eastAsia" w:ascii="宋体" w:hAnsi="宋体" w:eastAsia="宋体" w:cs="宋体"/>
          <w:bCs/>
          <w:sz w:val="24"/>
          <w:szCs w:val="24"/>
          <w:highlight w:val="none"/>
          <w:lang w:eastAsia="zh-CN"/>
        </w:rPr>
        <w:t>。</w:t>
      </w:r>
    </w:p>
    <w:p w14:paraId="4A255C1A">
      <w:pPr>
        <w:widowControl w:val="0"/>
        <w:spacing w:line="500" w:lineRule="exact"/>
        <w:ind w:firstLine="480" w:firstLineChars="200"/>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3.</w:t>
      </w:r>
      <w:r>
        <w:rPr>
          <w:rFonts w:hint="eastAsia" w:ascii="宋体" w:hAnsi="宋体" w:eastAsia="宋体" w:cs="宋体"/>
          <w:bCs/>
          <w:sz w:val="24"/>
          <w:szCs w:val="24"/>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0AADE2DB">
      <w:pPr>
        <w:widowControl w:val="0"/>
        <w:spacing w:line="50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我方对以上承诺负全部法律责任。</w:t>
      </w:r>
    </w:p>
    <w:p w14:paraId="32B40007">
      <w:pPr>
        <w:widowControl w:val="0"/>
        <w:spacing w:line="50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特此承诺。</w:t>
      </w:r>
    </w:p>
    <w:p w14:paraId="0FDB063C">
      <w:pPr>
        <w:tabs>
          <w:tab w:val="left" w:pos="854"/>
        </w:tabs>
        <w:spacing w:line="360" w:lineRule="auto"/>
        <w:rPr>
          <w:rFonts w:hint="eastAsia" w:ascii="宋体" w:hAnsi="宋体" w:eastAsia="宋体" w:cs="宋体"/>
          <w:bCs/>
          <w:sz w:val="24"/>
          <w:szCs w:val="24"/>
          <w:highlight w:val="none"/>
        </w:rPr>
      </w:pPr>
    </w:p>
    <w:p w14:paraId="1659FA37">
      <w:pPr>
        <w:tabs>
          <w:tab w:val="left" w:pos="854"/>
        </w:tabs>
        <w:spacing w:line="360" w:lineRule="auto"/>
        <w:rPr>
          <w:rFonts w:hint="eastAsia" w:ascii="宋体" w:hAnsi="宋体" w:eastAsia="宋体" w:cs="宋体"/>
          <w:bCs/>
          <w:sz w:val="24"/>
          <w:szCs w:val="24"/>
          <w:highlight w:val="none"/>
        </w:rPr>
      </w:pPr>
    </w:p>
    <w:p w14:paraId="6B0CCF7D">
      <w:pPr>
        <w:pStyle w:val="7"/>
        <w:keepNext w:val="0"/>
        <w:keepLines w:val="0"/>
        <w:pageBreakBefore w:val="0"/>
        <w:widowControl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供应商名称（签章）：</w:t>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p>
    <w:p w14:paraId="6B23DDA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Cs w:val="24"/>
          <w:highlight w:val="none"/>
          <w:lang w:eastAsia="zh-CN"/>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lang w:eastAsia="zh-CN"/>
        </w:rPr>
        <w:t>日</w:t>
      </w:r>
    </w:p>
    <w:p w14:paraId="2C652FA3">
      <w:pPr>
        <w:rPr>
          <w:rFonts w:hint="eastAsia" w:ascii="宋体" w:hAnsi="宋体" w:eastAsia="宋体" w:cs="宋体"/>
          <w:b/>
          <w:bCs/>
          <w:color w:val="auto"/>
          <w:kern w:val="2"/>
          <w:sz w:val="28"/>
          <w:szCs w:val="28"/>
          <w:highlight w:val="none"/>
          <w:lang w:eastAsia="zh-CN"/>
        </w:rPr>
      </w:pPr>
      <w:r>
        <w:rPr>
          <w:rFonts w:hint="eastAsia" w:ascii="宋体" w:hAnsi="宋体" w:eastAsia="宋体" w:cs="宋体"/>
          <w:b/>
          <w:bCs/>
          <w:color w:val="auto"/>
          <w:kern w:val="2"/>
          <w:sz w:val="28"/>
          <w:szCs w:val="28"/>
          <w:highlight w:val="none"/>
          <w:lang w:eastAsia="zh-CN"/>
        </w:rPr>
        <w:br w:type="page"/>
      </w:r>
    </w:p>
    <w:p w14:paraId="33F06401">
      <w:pPr>
        <w:widowControl w:val="0"/>
        <w:ind w:firstLine="0"/>
        <w:jc w:val="both"/>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zh-CN"/>
        </w:rPr>
        <w:t>附件</w:t>
      </w:r>
      <w:r>
        <w:rPr>
          <w:rFonts w:hint="eastAsia" w:ascii="宋体" w:hAnsi="宋体" w:eastAsia="宋体" w:cs="宋体"/>
          <w:b/>
          <w:bCs/>
          <w:color w:val="auto"/>
          <w:kern w:val="2"/>
          <w:sz w:val="28"/>
          <w:szCs w:val="28"/>
          <w:highlight w:val="none"/>
          <w:lang w:val="en-US" w:eastAsia="zh-CN"/>
        </w:rPr>
        <w:t>二</w:t>
      </w:r>
    </w:p>
    <w:p w14:paraId="5B1BDC76">
      <w:pPr>
        <w:jc w:val="center"/>
        <w:rPr>
          <w:rFonts w:hint="eastAsia" w:ascii="宋体" w:hAnsi="宋体" w:eastAsia="宋体" w:cs="宋体"/>
          <w:b/>
          <w:bCs/>
          <w:color w:val="auto"/>
          <w:sz w:val="32"/>
          <w:szCs w:val="32"/>
          <w:highlight w:val="none"/>
          <w:lang w:val="en-US" w:eastAsia="zh-CN"/>
        </w:rPr>
      </w:pPr>
    </w:p>
    <w:p w14:paraId="2D3E6480">
      <w:pPr>
        <w:pStyle w:val="2"/>
        <w:rPr>
          <w:rFonts w:hint="eastAsia" w:ascii="宋体" w:hAnsi="宋体" w:eastAsia="宋体" w:cs="宋体"/>
          <w:color w:val="auto"/>
          <w:highlight w:val="none"/>
          <w:lang w:val="en-US" w:eastAsia="zh-CN"/>
        </w:rPr>
      </w:pPr>
    </w:p>
    <w:p w14:paraId="21614D38">
      <w:pPr>
        <w:jc w:val="center"/>
        <w:rPr>
          <w:rFonts w:hint="eastAsia" w:ascii="宋体" w:hAnsi="宋体" w:eastAsia="宋体" w:cs="宋体"/>
          <w:b/>
          <w:bCs/>
          <w:color w:val="auto"/>
          <w:sz w:val="32"/>
          <w:szCs w:val="32"/>
          <w:highlight w:val="none"/>
          <w:lang w:val="en-US" w:eastAsia="zh-CN"/>
        </w:rPr>
      </w:pPr>
    </w:p>
    <w:p w14:paraId="2044BE6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szCs w:val="36"/>
          <w:highlight w:val="none"/>
          <w:lang w:val="en-US" w:eastAsia="zh-CN"/>
        </w:rPr>
        <w:t>具备履行合同所必需的设备和专业技术能力的声明函</w:t>
      </w:r>
    </w:p>
    <w:p w14:paraId="27F06F9B">
      <w:pPr>
        <w:rPr>
          <w:rFonts w:hint="eastAsia" w:ascii="宋体" w:hAnsi="宋体" w:eastAsia="宋体" w:cs="宋体"/>
          <w:b/>
          <w:color w:val="auto"/>
          <w:szCs w:val="21"/>
          <w:highlight w:val="none"/>
        </w:rPr>
      </w:pPr>
    </w:p>
    <w:p w14:paraId="457E8A16">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5C95FFB1">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黄石临空建设管理有限公司</w:t>
      </w:r>
      <w:r>
        <w:rPr>
          <w:rFonts w:hint="eastAsia" w:ascii="宋体" w:hAnsi="宋体" w:eastAsia="宋体" w:cs="宋体"/>
          <w:b/>
          <w:bCs w:val="0"/>
          <w:color w:val="auto"/>
          <w:sz w:val="24"/>
          <w:szCs w:val="24"/>
          <w:highlight w:val="none"/>
          <w:u w:val="single"/>
        </w:rPr>
        <w:t>：</w:t>
      </w:r>
    </w:p>
    <w:p w14:paraId="7EBF18A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eastAsia="宋体" w:cs="宋体"/>
          <w:color w:val="auto"/>
          <w:sz w:val="24"/>
          <w:szCs w:val="24"/>
          <w:highlight w:val="none"/>
          <w:u w:val="single"/>
          <w:lang w:eastAsia="zh-CN"/>
        </w:rPr>
        <w:t>大冶市还地桥镇派出所改造工程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eastAsia="宋体" w:cs="宋体"/>
          <w:bCs/>
          <w:color w:val="auto"/>
          <w:sz w:val="24"/>
          <w:szCs w:val="24"/>
          <w:highlight w:val="none"/>
          <w:u w:val="single"/>
          <w:lang w:eastAsia="zh-CN"/>
        </w:rPr>
        <w:t>HSHJ[2025]0702</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活动，根据</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lang w:eastAsia="zh-CN"/>
        </w:rPr>
        <w:t>文件</w:t>
      </w:r>
      <w:r>
        <w:rPr>
          <w:rFonts w:hint="eastAsia" w:ascii="宋体" w:hAnsi="宋体" w:eastAsia="宋体" w:cs="宋体"/>
          <w:bCs/>
          <w:color w:val="auto"/>
          <w:sz w:val="24"/>
          <w:szCs w:val="24"/>
          <w:highlight w:val="none"/>
        </w:rPr>
        <w:t>的规定提交相关资格证明文件。并郑重声明如下：</w:t>
      </w:r>
    </w:p>
    <w:p w14:paraId="0BEBE1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具备履行合同所必需的足够数量的设施设备；</w:t>
      </w:r>
    </w:p>
    <w:p w14:paraId="0D560A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具备履行合同所必需的足够数量的技术人员；</w:t>
      </w:r>
    </w:p>
    <w:p w14:paraId="7165D8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对上述声明内容的真实性负责。如有虚假，将依法承担相应责任。</w:t>
      </w:r>
    </w:p>
    <w:p w14:paraId="2A3A0D51">
      <w:pPr>
        <w:tabs>
          <w:tab w:val="left" w:pos="854"/>
        </w:tabs>
        <w:spacing w:line="360" w:lineRule="auto"/>
        <w:rPr>
          <w:rFonts w:hint="eastAsia" w:ascii="宋体" w:hAnsi="宋体" w:eastAsia="宋体" w:cs="宋体"/>
          <w:bCs/>
          <w:color w:val="auto"/>
          <w:sz w:val="24"/>
          <w:szCs w:val="24"/>
          <w:highlight w:val="none"/>
        </w:rPr>
      </w:pPr>
    </w:p>
    <w:p w14:paraId="6676D611">
      <w:pPr>
        <w:tabs>
          <w:tab w:val="left" w:pos="854"/>
        </w:tabs>
        <w:spacing w:line="360" w:lineRule="auto"/>
        <w:rPr>
          <w:rFonts w:hint="eastAsia" w:ascii="宋体" w:hAnsi="宋体" w:eastAsia="宋体" w:cs="宋体"/>
          <w:bCs/>
          <w:color w:val="auto"/>
          <w:sz w:val="24"/>
          <w:szCs w:val="24"/>
          <w:highlight w:val="none"/>
        </w:rPr>
      </w:pPr>
    </w:p>
    <w:p w14:paraId="21CBB78F">
      <w:pPr>
        <w:tabs>
          <w:tab w:val="left" w:pos="854"/>
        </w:tabs>
        <w:spacing w:line="360" w:lineRule="auto"/>
        <w:rPr>
          <w:rFonts w:hint="eastAsia" w:ascii="宋体" w:hAnsi="宋体" w:eastAsia="宋体" w:cs="宋体"/>
          <w:bCs/>
          <w:color w:val="auto"/>
          <w:sz w:val="24"/>
          <w:szCs w:val="24"/>
          <w:highlight w:val="none"/>
        </w:rPr>
      </w:pPr>
    </w:p>
    <w:p w14:paraId="1C05ACC1">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3F77665A">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4977956B">
      <w:pPr>
        <w:pStyle w:val="6"/>
        <w:rPr>
          <w:rFonts w:hint="eastAsia" w:ascii="宋体" w:hAnsi="宋体" w:eastAsia="宋体" w:cs="宋体"/>
          <w:bCs/>
          <w:color w:val="auto"/>
          <w:sz w:val="24"/>
          <w:szCs w:val="24"/>
          <w:highlight w:val="none"/>
          <w:u w:val="single"/>
        </w:rPr>
      </w:pPr>
    </w:p>
    <w:p w14:paraId="73E5448C">
      <w:pPr>
        <w:pStyle w:val="6"/>
        <w:rPr>
          <w:rFonts w:hint="eastAsia" w:ascii="宋体" w:hAnsi="宋体" w:eastAsia="宋体" w:cs="宋体"/>
          <w:bCs/>
          <w:color w:val="auto"/>
          <w:sz w:val="24"/>
          <w:szCs w:val="24"/>
          <w:highlight w:val="none"/>
          <w:u w:val="single"/>
        </w:rPr>
        <w:sectPr>
          <w:footerReference r:id="rId12" w:type="default"/>
          <w:pgSz w:w="11905" w:h="16838"/>
          <w:pgMar w:top="1417" w:right="1417" w:bottom="1701" w:left="1417" w:header="1134" w:footer="1417" w:gutter="0"/>
          <w:pgNumType w:fmt="numberInDash"/>
          <w:cols w:space="0" w:num="1"/>
          <w:rtlGutter w:val="0"/>
          <w:docGrid w:type="linesAndChars" w:linePitch="319" w:charSpace="0"/>
        </w:sectPr>
      </w:pPr>
    </w:p>
    <w:p w14:paraId="49CA4C4A">
      <w:pPr>
        <w:widowControl w:val="0"/>
        <w:ind w:firstLine="0"/>
        <w:jc w:val="both"/>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zh-CN"/>
        </w:rPr>
        <w:t>附件</w:t>
      </w:r>
      <w:r>
        <w:rPr>
          <w:rFonts w:hint="eastAsia" w:ascii="宋体" w:hAnsi="宋体" w:eastAsia="宋体" w:cs="宋体"/>
          <w:b/>
          <w:bCs/>
          <w:color w:val="auto"/>
          <w:kern w:val="2"/>
          <w:sz w:val="28"/>
          <w:szCs w:val="28"/>
          <w:highlight w:val="none"/>
          <w:lang w:val="en-US" w:eastAsia="zh-CN"/>
        </w:rPr>
        <w:t>三</w:t>
      </w:r>
    </w:p>
    <w:p w14:paraId="4B1F84FE">
      <w:pPr>
        <w:jc w:val="center"/>
        <w:rPr>
          <w:rFonts w:hint="eastAsia" w:ascii="宋体" w:hAnsi="宋体" w:eastAsia="宋体" w:cs="宋体"/>
          <w:b/>
          <w:bCs/>
          <w:color w:val="auto"/>
          <w:sz w:val="32"/>
          <w:szCs w:val="32"/>
          <w:highlight w:val="none"/>
        </w:rPr>
      </w:pPr>
    </w:p>
    <w:p w14:paraId="7E2EB27D">
      <w:pPr>
        <w:pStyle w:val="2"/>
        <w:rPr>
          <w:rFonts w:hint="eastAsia" w:ascii="宋体" w:hAnsi="宋体" w:eastAsia="宋体" w:cs="宋体"/>
          <w:color w:val="auto"/>
          <w:highlight w:val="none"/>
        </w:rPr>
      </w:pPr>
    </w:p>
    <w:p w14:paraId="7FFABEBA">
      <w:pPr>
        <w:jc w:val="center"/>
        <w:rPr>
          <w:rFonts w:hint="eastAsia" w:ascii="宋体" w:hAnsi="宋体" w:eastAsia="宋体" w:cs="宋体"/>
          <w:b/>
          <w:bCs/>
          <w:color w:val="auto"/>
          <w:sz w:val="32"/>
          <w:szCs w:val="32"/>
          <w:highlight w:val="none"/>
        </w:rPr>
      </w:pPr>
    </w:p>
    <w:p w14:paraId="7045EA6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szCs w:val="36"/>
          <w:highlight w:val="none"/>
          <w:lang w:val="en-US" w:eastAsia="zh-CN"/>
        </w:rPr>
        <w:t>未参加同一合同项下的政府采购活动的声明函</w:t>
      </w:r>
    </w:p>
    <w:p w14:paraId="48EFA9CB">
      <w:pPr>
        <w:rPr>
          <w:rFonts w:hint="eastAsia" w:ascii="宋体" w:hAnsi="宋体" w:eastAsia="宋体" w:cs="宋体"/>
          <w:b/>
          <w:color w:val="auto"/>
          <w:szCs w:val="21"/>
          <w:highlight w:val="none"/>
        </w:rPr>
      </w:pPr>
    </w:p>
    <w:p w14:paraId="385A4E99">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5EC610F7">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黄石临空建设管理有限公司</w:t>
      </w:r>
      <w:r>
        <w:rPr>
          <w:rFonts w:hint="eastAsia" w:ascii="宋体" w:hAnsi="宋体" w:eastAsia="宋体" w:cs="宋体"/>
          <w:b/>
          <w:bCs w:val="0"/>
          <w:color w:val="auto"/>
          <w:sz w:val="24"/>
          <w:szCs w:val="24"/>
          <w:highlight w:val="none"/>
          <w:u w:val="single"/>
        </w:rPr>
        <w:t>：</w:t>
      </w:r>
    </w:p>
    <w:p w14:paraId="2DD90C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eastAsia="宋体" w:cs="宋体"/>
          <w:color w:val="auto"/>
          <w:sz w:val="24"/>
          <w:szCs w:val="24"/>
          <w:highlight w:val="none"/>
          <w:u w:val="single"/>
          <w:lang w:eastAsia="zh-CN"/>
        </w:rPr>
        <w:t>大冶市还地桥镇派出所改造工程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eastAsia="宋体" w:cs="宋体"/>
          <w:bCs/>
          <w:color w:val="auto"/>
          <w:sz w:val="24"/>
          <w:szCs w:val="24"/>
          <w:highlight w:val="none"/>
          <w:u w:val="single"/>
          <w:lang w:eastAsia="zh-CN"/>
        </w:rPr>
        <w:t>HSHJ[2025]0702</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u w:val="none"/>
        </w:rPr>
        <w:t>活动，根据</w:t>
      </w:r>
      <w:r>
        <w:rPr>
          <w:rFonts w:hint="eastAsia" w:ascii="宋体" w:hAnsi="宋体" w:eastAsia="宋体" w:cs="宋体"/>
          <w:bCs/>
          <w:color w:val="auto"/>
          <w:sz w:val="24"/>
          <w:szCs w:val="24"/>
          <w:highlight w:val="none"/>
          <w:u w:val="none"/>
          <w:lang w:eastAsia="zh-CN"/>
        </w:rPr>
        <w:t>磋商</w:t>
      </w:r>
      <w:r>
        <w:rPr>
          <w:rFonts w:hint="eastAsia" w:ascii="宋体" w:hAnsi="宋体" w:eastAsia="宋体" w:cs="宋体"/>
          <w:bCs/>
          <w:color w:val="auto"/>
          <w:sz w:val="24"/>
          <w:szCs w:val="24"/>
          <w:highlight w:val="none"/>
          <w:u w:val="none"/>
          <w:lang w:eastAsia="zh-CN"/>
        </w:rPr>
        <w:t>文件</w:t>
      </w:r>
      <w:r>
        <w:rPr>
          <w:rFonts w:hint="eastAsia" w:ascii="宋体" w:hAnsi="宋体" w:eastAsia="宋体" w:cs="宋体"/>
          <w:bCs/>
          <w:color w:val="auto"/>
          <w:sz w:val="24"/>
          <w:szCs w:val="24"/>
          <w:highlight w:val="none"/>
          <w:u w:val="none"/>
        </w:rPr>
        <w:t>的规定提交相关资格证明文件。并郑重声明如下：</w:t>
      </w:r>
    </w:p>
    <w:p w14:paraId="219F891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1.未与单位负责人为同一人或者存在直接控股、管理关系的其它</w:t>
      </w:r>
      <w:r>
        <w:rPr>
          <w:rFonts w:hint="eastAsia" w:ascii="宋体" w:hAnsi="宋体" w:eastAsia="宋体" w:cs="宋体"/>
          <w:bCs/>
          <w:color w:val="auto"/>
          <w:sz w:val="24"/>
          <w:szCs w:val="24"/>
          <w:highlight w:val="none"/>
          <w:u w:val="none"/>
          <w:lang w:eastAsia="zh-CN"/>
        </w:rPr>
        <w:t>供应商</w:t>
      </w:r>
      <w:r>
        <w:rPr>
          <w:rFonts w:hint="eastAsia" w:ascii="宋体" w:hAnsi="宋体" w:eastAsia="宋体" w:cs="宋体"/>
          <w:bCs/>
          <w:color w:val="auto"/>
          <w:sz w:val="24"/>
          <w:szCs w:val="24"/>
          <w:highlight w:val="none"/>
          <w:u w:val="none"/>
        </w:rPr>
        <w:t>，参加本项目同一合同项下的</w:t>
      </w:r>
      <w:r>
        <w:rPr>
          <w:rFonts w:hint="eastAsia" w:ascii="宋体" w:hAnsi="宋体" w:eastAsia="宋体" w:cs="宋体"/>
          <w:bCs/>
          <w:color w:val="auto"/>
          <w:sz w:val="24"/>
          <w:szCs w:val="24"/>
          <w:highlight w:val="none"/>
          <w:u w:val="none"/>
          <w:lang w:eastAsia="zh-CN"/>
        </w:rPr>
        <w:t>采购</w:t>
      </w:r>
      <w:r>
        <w:rPr>
          <w:rFonts w:hint="eastAsia" w:ascii="宋体" w:hAnsi="宋体" w:eastAsia="宋体" w:cs="宋体"/>
          <w:bCs/>
          <w:color w:val="auto"/>
          <w:sz w:val="24"/>
          <w:szCs w:val="24"/>
          <w:highlight w:val="none"/>
          <w:u w:val="none"/>
        </w:rPr>
        <w:t>活动；</w:t>
      </w:r>
    </w:p>
    <w:p w14:paraId="29F2E09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14:paraId="676651C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highlight w:val="none"/>
          <w:u w:val="none"/>
        </w:rPr>
      </w:pPr>
    </w:p>
    <w:p w14:paraId="79507E72">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highlight w:val="none"/>
        </w:rPr>
      </w:pPr>
    </w:p>
    <w:p w14:paraId="4CD3D35D">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783E3549">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0281B877">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301D2A06">
      <w:pPr>
        <w:widowControl w:val="0"/>
        <w:ind w:firstLine="0"/>
        <w:jc w:val="both"/>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eastAsia="zh-CN"/>
        </w:rPr>
        <w:t>附件</w:t>
      </w:r>
      <w:r>
        <w:rPr>
          <w:rFonts w:hint="eastAsia" w:ascii="宋体" w:hAnsi="宋体" w:eastAsia="宋体" w:cs="宋体"/>
          <w:b/>
          <w:bCs/>
          <w:color w:val="auto"/>
          <w:kern w:val="2"/>
          <w:sz w:val="28"/>
          <w:szCs w:val="28"/>
          <w:highlight w:val="none"/>
          <w:lang w:val="en-US" w:eastAsia="zh-CN"/>
        </w:rPr>
        <w:t>四</w:t>
      </w:r>
    </w:p>
    <w:p w14:paraId="5CEAC4C7">
      <w:pPr>
        <w:jc w:val="center"/>
        <w:rPr>
          <w:rFonts w:hint="eastAsia" w:ascii="宋体" w:hAnsi="宋体" w:eastAsia="宋体" w:cs="宋体"/>
          <w:b/>
          <w:bCs/>
          <w:color w:val="auto"/>
          <w:sz w:val="32"/>
          <w:szCs w:val="32"/>
          <w:highlight w:val="none"/>
        </w:rPr>
      </w:pPr>
    </w:p>
    <w:p w14:paraId="5C006606">
      <w:pPr>
        <w:pStyle w:val="2"/>
        <w:rPr>
          <w:rFonts w:hint="eastAsia" w:ascii="宋体" w:hAnsi="宋体" w:eastAsia="宋体" w:cs="宋体"/>
          <w:color w:val="auto"/>
          <w:highlight w:val="none"/>
        </w:rPr>
      </w:pPr>
    </w:p>
    <w:p w14:paraId="0044E422">
      <w:pPr>
        <w:jc w:val="center"/>
        <w:rPr>
          <w:rFonts w:hint="eastAsia" w:ascii="宋体" w:hAnsi="宋体" w:eastAsia="宋体" w:cs="宋体"/>
          <w:b/>
          <w:bCs/>
          <w:color w:val="auto"/>
          <w:sz w:val="32"/>
          <w:szCs w:val="32"/>
          <w:highlight w:val="none"/>
        </w:rPr>
      </w:pPr>
    </w:p>
    <w:p w14:paraId="0AD9A2A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szCs w:val="36"/>
          <w:highlight w:val="none"/>
          <w:lang w:val="en-US" w:eastAsia="zh-CN"/>
        </w:rPr>
        <w:t>未为本采购项目提供服务的声明函</w:t>
      </w:r>
    </w:p>
    <w:p w14:paraId="7CEDC9E3">
      <w:pPr>
        <w:rPr>
          <w:rFonts w:hint="eastAsia" w:ascii="宋体" w:hAnsi="宋体" w:eastAsia="宋体" w:cs="宋体"/>
          <w:b/>
          <w:color w:val="auto"/>
          <w:szCs w:val="21"/>
          <w:highlight w:val="none"/>
        </w:rPr>
      </w:pPr>
    </w:p>
    <w:p w14:paraId="538F3F65">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63D1E188">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黄石临空建设管理有限公司</w:t>
      </w:r>
      <w:r>
        <w:rPr>
          <w:rFonts w:hint="eastAsia" w:ascii="宋体" w:hAnsi="宋体" w:eastAsia="宋体" w:cs="宋体"/>
          <w:b/>
          <w:bCs w:val="0"/>
          <w:color w:val="auto"/>
          <w:sz w:val="24"/>
          <w:szCs w:val="24"/>
          <w:highlight w:val="none"/>
          <w:u w:val="single"/>
        </w:rPr>
        <w:t>：</w:t>
      </w:r>
    </w:p>
    <w:p w14:paraId="057A1F49">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
          <w:color w:val="auto"/>
          <w:szCs w:val="21"/>
          <w:highlight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eastAsia="宋体" w:cs="宋体"/>
          <w:color w:val="auto"/>
          <w:sz w:val="24"/>
          <w:szCs w:val="24"/>
          <w:highlight w:val="none"/>
          <w:u w:val="single"/>
          <w:lang w:eastAsia="zh-CN"/>
        </w:rPr>
        <w:t>大冶市还地桥镇派出所改造工程</w:t>
      </w:r>
      <w:r>
        <w:rPr>
          <w:rFonts w:hint="eastAsia" w:ascii="宋体" w:hAnsi="宋体" w:eastAsia="宋体" w:cs="宋体"/>
          <w:color w:val="auto"/>
          <w:sz w:val="24"/>
          <w:szCs w:val="24"/>
          <w:highlight w:val="none"/>
          <w:u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项目编号：</w:t>
      </w:r>
      <w:r>
        <w:rPr>
          <w:rFonts w:hint="eastAsia" w:ascii="宋体" w:hAnsi="宋体" w:eastAsia="宋体" w:cs="宋体"/>
          <w:bCs/>
          <w:color w:val="auto"/>
          <w:sz w:val="24"/>
          <w:szCs w:val="24"/>
          <w:highlight w:val="none"/>
          <w:u w:val="single"/>
          <w:lang w:eastAsia="zh-CN"/>
        </w:rPr>
        <w:t>HSHJ[2025]0702</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u w:val="none"/>
        </w:rPr>
        <w:t>活动，根据</w:t>
      </w:r>
      <w:r>
        <w:rPr>
          <w:rFonts w:hint="eastAsia" w:ascii="宋体" w:hAnsi="宋体" w:eastAsia="宋体" w:cs="宋体"/>
          <w:bCs/>
          <w:color w:val="auto"/>
          <w:sz w:val="24"/>
          <w:szCs w:val="24"/>
          <w:highlight w:val="none"/>
          <w:u w:val="none"/>
          <w:lang w:eastAsia="zh-CN"/>
        </w:rPr>
        <w:t>磋商</w:t>
      </w:r>
      <w:r>
        <w:rPr>
          <w:rFonts w:hint="eastAsia" w:ascii="宋体" w:hAnsi="宋体" w:eastAsia="宋体" w:cs="宋体"/>
          <w:bCs/>
          <w:color w:val="auto"/>
          <w:sz w:val="24"/>
          <w:szCs w:val="24"/>
          <w:highlight w:val="none"/>
          <w:u w:val="none"/>
          <w:lang w:eastAsia="zh-CN"/>
        </w:rPr>
        <w:t>文件</w:t>
      </w:r>
      <w:r>
        <w:rPr>
          <w:rFonts w:hint="eastAsia" w:ascii="宋体" w:hAnsi="宋体" w:eastAsia="宋体" w:cs="宋体"/>
          <w:bCs/>
          <w:color w:val="auto"/>
          <w:sz w:val="24"/>
          <w:szCs w:val="24"/>
          <w:highlight w:val="none"/>
          <w:u w:val="none"/>
        </w:rPr>
        <w:t>的规定提交相关资格证明文件。并郑重声明如下：</w:t>
      </w:r>
    </w:p>
    <w:p w14:paraId="5CB05ED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1.未为本采购项目提供整体设计、规范编制或者项目管理、监理、检测等服务；</w:t>
      </w:r>
    </w:p>
    <w:p w14:paraId="359DC13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14:paraId="7C839DAF">
      <w:pPr>
        <w:rPr>
          <w:rFonts w:hint="eastAsia" w:ascii="宋体" w:hAnsi="宋体" w:eastAsia="宋体" w:cs="宋体"/>
          <w:b/>
          <w:color w:val="auto"/>
          <w:szCs w:val="21"/>
          <w:highlight w:val="none"/>
        </w:rPr>
      </w:pPr>
    </w:p>
    <w:p w14:paraId="656AACDF">
      <w:pPr>
        <w:rPr>
          <w:rFonts w:hint="eastAsia" w:ascii="宋体" w:hAnsi="宋体" w:eastAsia="宋体" w:cs="宋体"/>
          <w:b/>
          <w:color w:val="auto"/>
          <w:szCs w:val="21"/>
          <w:highlight w:val="none"/>
        </w:rPr>
      </w:pPr>
    </w:p>
    <w:p w14:paraId="11056C58">
      <w:pPr>
        <w:rPr>
          <w:rFonts w:hint="eastAsia" w:ascii="宋体" w:hAnsi="宋体" w:eastAsia="宋体" w:cs="宋体"/>
          <w:b/>
          <w:color w:val="auto"/>
          <w:szCs w:val="21"/>
          <w:highlight w:val="none"/>
        </w:rPr>
      </w:pPr>
    </w:p>
    <w:p w14:paraId="432184BD">
      <w:pPr>
        <w:rPr>
          <w:rFonts w:hint="eastAsia" w:ascii="宋体" w:hAnsi="宋体" w:eastAsia="宋体" w:cs="宋体"/>
          <w:b/>
          <w:color w:val="auto"/>
          <w:szCs w:val="21"/>
          <w:highlight w:val="none"/>
        </w:rPr>
      </w:pPr>
    </w:p>
    <w:p w14:paraId="2B6B150B">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5606750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3642E4D6">
      <w:pPr>
        <w:rPr>
          <w:rFonts w:hint="eastAsia" w:ascii="宋体" w:hAnsi="宋体" w:eastAsia="宋体" w:cs="宋体"/>
          <w:b/>
          <w:color w:val="auto"/>
          <w:szCs w:val="21"/>
          <w:highlight w:val="none"/>
        </w:rPr>
      </w:pPr>
    </w:p>
    <w:p w14:paraId="70034027">
      <w:pPr>
        <w:rPr>
          <w:rFonts w:hint="eastAsia" w:ascii="宋体" w:hAnsi="宋体" w:eastAsia="宋体" w:cs="宋体"/>
          <w:b/>
          <w:color w:val="auto"/>
          <w:szCs w:val="21"/>
          <w:highlight w:val="none"/>
        </w:rPr>
      </w:pPr>
    </w:p>
    <w:p w14:paraId="0691AE90">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77117A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附件五</w:t>
      </w:r>
    </w:p>
    <w:p w14:paraId="158968B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2E55E17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成交履约承诺函</w:t>
      </w:r>
    </w:p>
    <w:p w14:paraId="21A782C0">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left="0" w:leftChars="0" w:right="0" w:rightChars="0" w:firstLine="0" w:firstLineChars="0"/>
        <w:textAlignment w:val="auto"/>
        <w:rPr>
          <w:rFonts w:hint="eastAsia" w:ascii="宋体" w:hAnsi="宋体" w:eastAsia="宋体" w:cs="宋体"/>
          <w:b/>
          <w:bCs w:val="0"/>
          <w:color w:val="auto"/>
          <w:sz w:val="24"/>
          <w:szCs w:val="24"/>
          <w:highlight w:val="none"/>
          <w:u w:val="single"/>
          <w:lang w:val="en-US" w:eastAsia="zh-CN"/>
        </w:rPr>
      </w:pPr>
    </w:p>
    <w:p w14:paraId="022C06FB">
      <w:pPr>
        <w:keepNext w:val="0"/>
        <w:keepLines w:val="0"/>
        <w:pageBreakBefore w:val="0"/>
        <w:widowControl w:val="0"/>
        <w:kinsoku/>
        <w:wordWrap/>
        <w:overflowPunct/>
        <w:topLinePunct w:val="0"/>
        <w:autoSpaceDE/>
        <w:autoSpaceDN/>
        <w:bidi w:val="0"/>
        <w:adjustRightInd/>
        <w:snapToGrid/>
        <w:spacing w:before="160" w:beforeLines="50" w:after="160" w:afterLines="50" w:line="480" w:lineRule="auto"/>
        <w:ind w:left="0" w:leftChars="0" w:right="0" w:righ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b/>
          <w:bCs w:val="0"/>
          <w:color w:val="auto"/>
          <w:sz w:val="24"/>
          <w:szCs w:val="24"/>
          <w:highlight w:val="none"/>
          <w:u w:val="single"/>
          <w:lang w:val="en-US" w:eastAsia="zh-CN"/>
        </w:rPr>
        <w:t>黄石临空建设管理有限公司</w:t>
      </w:r>
      <w:r>
        <w:rPr>
          <w:rFonts w:hint="eastAsia" w:ascii="宋体" w:hAnsi="宋体" w:eastAsia="宋体" w:cs="宋体"/>
          <w:b/>
          <w:bCs w:val="0"/>
          <w:color w:val="auto"/>
          <w:sz w:val="24"/>
          <w:szCs w:val="24"/>
          <w:highlight w:val="none"/>
          <w:u w:val="single"/>
        </w:rPr>
        <w:t>：</w:t>
      </w:r>
    </w:p>
    <w:p w14:paraId="48A2304C">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如我公司</w:t>
      </w:r>
      <w:r>
        <w:rPr>
          <w:rFonts w:hint="eastAsia" w:ascii="宋体" w:hAnsi="宋体" w:eastAsia="宋体" w:cs="宋体"/>
          <w:sz w:val="24"/>
          <w:szCs w:val="24"/>
          <w:highlight w:val="none"/>
          <w:lang w:val="en-US" w:eastAsia="zh-CN"/>
        </w:rPr>
        <w:t>成为成交供应商</w:t>
      </w:r>
      <w:r>
        <w:rPr>
          <w:rFonts w:hint="eastAsia" w:ascii="宋体" w:hAnsi="宋体" w:eastAsia="宋体" w:cs="宋体"/>
          <w:sz w:val="24"/>
          <w:szCs w:val="24"/>
          <w:highlight w:val="none"/>
        </w:rPr>
        <w:t>，承建</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，作如下承诺：</w:t>
      </w:r>
    </w:p>
    <w:p w14:paraId="671AB0BE">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合同签订承诺：在成交通知书发放后</w:t>
      </w:r>
      <w:r>
        <w:rPr>
          <w:rFonts w:hint="eastAsia" w:ascii="宋体" w:hAnsi="宋体" w:eastAsia="宋体" w:cs="宋体"/>
          <w:sz w:val="24"/>
          <w:szCs w:val="24"/>
          <w:highlight w:val="none"/>
          <w:lang w:val="en-US" w:eastAsia="zh-CN"/>
        </w:rPr>
        <w:t>三十</w:t>
      </w:r>
      <w:r>
        <w:rPr>
          <w:rFonts w:hint="eastAsia" w:ascii="宋体" w:hAnsi="宋体" w:eastAsia="宋体" w:cs="宋体"/>
          <w:sz w:val="24"/>
          <w:szCs w:val="24"/>
          <w:highlight w:val="none"/>
        </w:rPr>
        <w:t>日内与采购人签订</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合同，逾期愿意自动放弃成交供应商资格。</w:t>
      </w:r>
    </w:p>
    <w:p w14:paraId="2C67E8C6">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施工安全承诺：采取一切措施确保工地施工人员的健康和人身安全以及安全高效地实施工程，在施工过程中所造成的安全事故全部由我方自行负责，采购人不承担因此引起的任何责任。</w:t>
      </w:r>
    </w:p>
    <w:p w14:paraId="2DDAB574">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3、拟派人员承诺：</w:t>
      </w:r>
      <w:r>
        <w:rPr>
          <w:rFonts w:hint="eastAsia" w:ascii="宋体" w:hAnsi="宋体" w:eastAsia="宋体" w:cs="宋体"/>
          <w:sz w:val="24"/>
          <w:szCs w:val="24"/>
          <w:highlight w:val="none"/>
        </w:rPr>
        <w:t>在施工现场的项目</w:t>
      </w:r>
      <w:r>
        <w:rPr>
          <w:rFonts w:hint="eastAsia" w:ascii="宋体" w:hAnsi="宋体" w:eastAsia="宋体" w:cs="宋体"/>
          <w:sz w:val="24"/>
          <w:szCs w:val="24"/>
          <w:highlight w:val="none"/>
          <w:lang w:val="en-US" w:eastAsia="zh-CN"/>
        </w:rPr>
        <w:t>负责人及施工人</w:t>
      </w:r>
      <w:r>
        <w:rPr>
          <w:rFonts w:hint="eastAsia" w:ascii="宋体" w:hAnsi="宋体" w:eastAsia="宋体" w:cs="宋体"/>
          <w:sz w:val="24"/>
          <w:szCs w:val="24"/>
          <w:highlight w:val="none"/>
        </w:rPr>
        <w:t>员是响应文件中指定的人员，人员每周在施工现场不少于6天，每天不少于8小时，完全服从</w:t>
      </w:r>
      <w:r>
        <w:rPr>
          <w:rFonts w:hint="eastAsia" w:ascii="宋体" w:hAnsi="宋体" w:eastAsia="宋体" w:cs="宋体"/>
          <w:sz w:val="24"/>
          <w:szCs w:val="24"/>
          <w:highlight w:val="none"/>
          <w:lang w:val="en-US" w:eastAsia="zh-CN"/>
        </w:rPr>
        <w:t>贵</w:t>
      </w:r>
      <w:r>
        <w:rPr>
          <w:rFonts w:hint="eastAsia" w:ascii="宋体" w:hAnsi="宋体" w:eastAsia="宋体" w:cs="宋体"/>
          <w:sz w:val="24"/>
          <w:szCs w:val="24"/>
          <w:highlight w:val="none"/>
        </w:rPr>
        <w:t>方的工作安排。如未能履约，你方有权力终止施工合同，一切损失由我方承担。</w:t>
      </w:r>
    </w:p>
    <w:p w14:paraId="4FC41E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工期保障承诺：合同安排人员、综合统筹、利用一切便利条件保质保量按约定工期完成施工，尽可能提前完成</w:t>
      </w:r>
      <w:r>
        <w:rPr>
          <w:rFonts w:hint="eastAsia" w:ascii="宋体" w:hAnsi="宋体" w:eastAsia="宋体" w:cs="宋体"/>
          <w:color w:val="000000" w:themeColor="text1"/>
          <w:sz w:val="24"/>
          <w:szCs w:val="24"/>
          <w:highlight w:val="none"/>
          <w14:textFill>
            <w14:solidFill>
              <w14:schemeClr w14:val="tx1"/>
            </w14:solidFill>
          </w14:textFill>
        </w:rPr>
        <w:t>。</w:t>
      </w:r>
    </w:p>
    <w:p w14:paraId="60CEEAFD">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严格按照</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文件要求和响应文件的承诺履行合同。</w:t>
      </w:r>
    </w:p>
    <w:p w14:paraId="1378B8F2">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如违反</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文件中任何一条承诺不能履行，除以上经济处罚外，</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作为不良记录纳入</w:t>
      </w:r>
      <w:r>
        <w:rPr>
          <w:rFonts w:hint="eastAsia" w:ascii="宋体" w:hAnsi="宋体" w:eastAsia="宋体" w:cs="宋体"/>
          <w:sz w:val="24"/>
          <w:szCs w:val="24"/>
          <w:highlight w:val="none"/>
          <w:lang w:val="en-US" w:eastAsia="zh-CN"/>
        </w:rPr>
        <w:t>采购人黑名单</w:t>
      </w:r>
      <w:r>
        <w:rPr>
          <w:rFonts w:hint="eastAsia" w:ascii="宋体" w:hAnsi="宋体" w:eastAsia="宋体" w:cs="宋体"/>
          <w:sz w:val="24"/>
          <w:szCs w:val="24"/>
          <w:highlight w:val="none"/>
        </w:rPr>
        <w:t>。</w:t>
      </w:r>
    </w:p>
    <w:p w14:paraId="537786F8">
      <w:pPr>
        <w:pStyle w:val="7"/>
        <w:keepNext w:val="0"/>
        <w:keepLines w:val="0"/>
        <w:pageBreakBefore w:val="0"/>
        <w:widowControl w:val="0"/>
        <w:kinsoku/>
        <w:wordWrap/>
        <w:overflowPunct/>
        <w:topLinePunct w:val="0"/>
        <w:bidi w:val="0"/>
        <w:snapToGrid/>
        <w:spacing w:line="50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特此承诺</w:t>
      </w:r>
      <w:r>
        <w:rPr>
          <w:rFonts w:hint="eastAsia" w:ascii="宋体" w:hAnsi="宋体" w:eastAsia="宋体" w:cs="宋体"/>
          <w:sz w:val="24"/>
          <w:szCs w:val="24"/>
          <w:highlight w:val="none"/>
          <w:lang w:eastAsia="zh-CN"/>
        </w:rPr>
        <w:t>！</w:t>
      </w:r>
    </w:p>
    <w:p w14:paraId="336CBD93">
      <w:pPr>
        <w:pStyle w:val="7"/>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rPr>
      </w:pPr>
    </w:p>
    <w:p w14:paraId="2578B66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793A0002">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3F0066B0">
      <w:pPr>
        <w:rPr>
          <w:rFonts w:hint="eastAsia" w:ascii="宋体" w:hAnsi="宋体" w:eastAsia="宋体" w:cs="宋体"/>
          <w:b/>
          <w:bCs/>
          <w:color w:val="auto"/>
          <w:kern w:val="2"/>
          <w:sz w:val="28"/>
          <w:szCs w:val="28"/>
          <w:highlight w:val="none"/>
          <w:lang w:val="zh-CN" w:eastAsia="zh-CN"/>
        </w:rPr>
      </w:pPr>
      <w:r>
        <w:rPr>
          <w:rFonts w:hint="eastAsia" w:ascii="宋体" w:hAnsi="宋体" w:eastAsia="宋体" w:cs="宋体"/>
          <w:b/>
          <w:bCs/>
          <w:color w:val="auto"/>
          <w:kern w:val="2"/>
          <w:sz w:val="28"/>
          <w:szCs w:val="28"/>
          <w:highlight w:val="none"/>
          <w:lang w:val="zh-CN" w:eastAsia="zh-CN"/>
        </w:rPr>
        <w:br w:type="page"/>
      </w:r>
    </w:p>
    <w:p w14:paraId="013A5C3E">
      <w:pPr>
        <w:widowControl w:val="0"/>
        <w:ind w:firstLine="0"/>
        <w:jc w:val="both"/>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val="zh-CN" w:eastAsia="zh-CN"/>
        </w:rPr>
        <w:t>附件六</w:t>
      </w:r>
    </w:p>
    <w:p w14:paraId="082BC5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诚信投标承诺函</w:t>
      </w:r>
    </w:p>
    <w:p w14:paraId="4FF2FC00">
      <w:pPr>
        <w:pStyle w:val="7"/>
        <w:keepNext w:val="0"/>
        <w:keepLines w:val="0"/>
        <w:pageBreakBefore w:val="0"/>
        <w:widowControl w:val="0"/>
        <w:kinsoku/>
        <w:wordWrap/>
        <w:overflowPunct/>
        <w:topLinePunct w:val="0"/>
        <w:autoSpaceDE/>
        <w:autoSpaceDN/>
        <w:bidi w:val="0"/>
        <w:adjustRightInd/>
        <w:snapToGrid/>
        <w:spacing w:before="158" w:beforeLines="50" w:after="160" w:afterLines="50" w:line="240" w:lineRule="auto"/>
        <w:ind w:left="0" w:leftChars="0" w:right="0" w:rightChars="0" w:firstLine="0" w:firstLineChars="0"/>
        <w:textAlignment w:val="auto"/>
        <w:rPr>
          <w:rFonts w:hint="eastAsia" w:ascii="宋体" w:hAnsi="宋体" w:eastAsia="宋体" w:cs="宋体"/>
          <w:b/>
          <w:bCs w:val="0"/>
          <w:color w:val="auto"/>
          <w:sz w:val="24"/>
          <w:szCs w:val="24"/>
          <w:highlight w:val="none"/>
          <w:u w:val="single"/>
          <w:lang w:val="en-US" w:eastAsia="zh-CN"/>
        </w:rPr>
      </w:pPr>
    </w:p>
    <w:p w14:paraId="619318ED">
      <w:pPr>
        <w:pStyle w:val="7"/>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
          <w:bCs w:val="0"/>
          <w:color w:val="auto"/>
          <w:sz w:val="24"/>
          <w:szCs w:val="24"/>
          <w:highlight w:val="none"/>
          <w:u w:val="single"/>
          <w:lang w:val="en-US" w:eastAsia="zh-CN"/>
        </w:rPr>
        <w:t>黄石临空建设管理有限公司</w:t>
      </w:r>
      <w:r>
        <w:rPr>
          <w:rFonts w:hint="eastAsia" w:ascii="宋体" w:hAnsi="宋体" w:eastAsia="宋体" w:cs="宋体"/>
          <w:color w:val="auto"/>
          <w:sz w:val="24"/>
          <w:szCs w:val="24"/>
          <w:highlight w:val="none"/>
          <w:u w:val="single"/>
          <w:lang w:eastAsia="zh-CN"/>
        </w:rPr>
        <w:t>：</w:t>
      </w:r>
    </w:p>
    <w:p w14:paraId="3545A5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469359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44DB5D6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C3D33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固定电话：</w:t>
      </w:r>
      <w:r>
        <w:rPr>
          <w:rFonts w:hint="eastAsia" w:ascii="宋体" w:hAnsi="宋体" w:eastAsia="宋体" w:cs="宋体"/>
          <w:color w:val="auto"/>
          <w:sz w:val="24"/>
          <w:szCs w:val="24"/>
          <w:highlight w:val="none"/>
          <w:u w:val="single"/>
        </w:rPr>
        <w:t xml:space="preserve">             </w:t>
      </w:r>
    </w:p>
    <w:p w14:paraId="227E80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为维护市场公平竞争，营造诚实守信的招投标交易环境，我单位在此慎重作出如下承诺：</w:t>
      </w:r>
    </w:p>
    <w:p w14:paraId="708BD5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1、我单位提供的一切材料都是真实、合法、有效的；</w:t>
      </w:r>
    </w:p>
    <w:p w14:paraId="74DACE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2、我单位不与招标人、其他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及招标代理机构串通投标，损害国家利益、社会利益和他人的合法权益；</w:t>
      </w:r>
    </w:p>
    <w:p w14:paraId="15166E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3、我单位不向招标人、</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成员及相关人员行贿，牟取中标；</w:t>
      </w:r>
    </w:p>
    <w:p w14:paraId="65F2A8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4、我单位不以他人名义投标或者其他弄虚作假的方式参与投标、骗取中标；</w:t>
      </w:r>
    </w:p>
    <w:p w14:paraId="7D12B57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5、我单位不出借资质，不接受任何形式的挂靠，不扰乱招投标市场秩序；</w:t>
      </w:r>
    </w:p>
    <w:p w14:paraId="4A823F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6、我单位不在投标中哄抬价格或恶意压价；</w:t>
      </w:r>
    </w:p>
    <w:p w14:paraId="6C83C7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7、我单位不在招投标活动中虚假投诉；</w:t>
      </w:r>
    </w:p>
    <w:p w14:paraId="5B27BAD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8、我单位在中标后不转包和非法分包；</w:t>
      </w:r>
    </w:p>
    <w:p w14:paraId="33B95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9、我单位在中标后合不违背中标人承诺函及施工合同实质性条款；</w:t>
      </w:r>
    </w:p>
    <w:p w14:paraId="7891CB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10、我单位在招投标活动中严格遵守相关法律、法规、规章、规定，诚实守信。</w:t>
      </w:r>
    </w:p>
    <w:p w14:paraId="11307FC7">
      <w:pPr>
        <w:pStyle w:val="7"/>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rPr>
        <w:t>本单位如有违反承诺内容的行为，自愿接受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及相关行政监督部门的处罚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并愿意承担因此产生的一切法律责任</w:t>
      </w:r>
      <w:r>
        <w:rPr>
          <w:rFonts w:hint="eastAsia" w:ascii="宋体" w:hAnsi="宋体" w:eastAsia="宋体" w:cs="宋体"/>
          <w:color w:val="auto"/>
          <w:szCs w:val="24"/>
          <w:highlight w:val="none"/>
          <w:lang w:eastAsia="zh-CN"/>
        </w:rPr>
        <w:t>。</w:t>
      </w:r>
    </w:p>
    <w:p w14:paraId="3D619E19">
      <w:pPr>
        <w:rPr>
          <w:rFonts w:hint="eastAsia" w:ascii="宋体" w:hAnsi="宋体" w:eastAsia="宋体" w:cs="宋体"/>
          <w:color w:val="auto"/>
          <w:highlight w:val="none"/>
          <w:lang w:eastAsia="zh-CN"/>
        </w:rPr>
      </w:pPr>
    </w:p>
    <w:p w14:paraId="056A3A02">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20D56BB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70DB95E4">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3BED7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bCs/>
          <w:color w:val="auto"/>
          <w:sz w:val="28"/>
          <w:szCs w:val="28"/>
          <w:highlight w:val="none"/>
          <w:lang w:val="en-US" w:eastAsia="zh-CN"/>
        </w:rPr>
        <w:t>附件七</w:t>
      </w:r>
    </w:p>
    <w:p w14:paraId="75F58568">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32"/>
          <w:szCs w:val="32"/>
          <w:highlight w:val="none"/>
        </w:rPr>
      </w:pPr>
    </w:p>
    <w:p w14:paraId="6BF12CB3">
      <w:pPr>
        <w:pStyle w:val="2"/>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highlight w:val="none"/>
        </w:rPr>
      </w:pPr>
    </w:p>
    <w:p w14:paraId="78DCD683">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32"/>
          <w:szCs w:val="32"/>
          <w:highlight w:val="none"/>
        </w:rPr>
      </w:pPr>
    </w:p>
    <w:p w14:paraId="290030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color w:val="auto"/>
          <w:sz w:val="36"/>
          <w:szCs w:val="36"/>
          <w:highlight w:val="none"/>
          <w:lang w:val="en-US" w:eastAsia="zh-CN"/>
        </w:rPr>
        <w:t>拟派项目经理无在建工程承诺函</w:t>
      </w:r>
    </w:p>
    <w:p w14:paraId="07084033">
      <w:pPr>
        <w:rPr>
          <w:rFonts w:hint="eastAsia" w:ascii="宋体" w:hAnsi="宋体" w:eastAsia="宋体" w:cs="宋体"/>
          <w:b/>
          <w:color w:val="auto"/>
          <w:szCs w:val="21"/>
          <w:highlight w:val="none"/>
        </w:rPr>
      </w:pPr>
    </w:p>
    <w:p w14:paraId="38E4318E">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14:paraId="6DB9F60F">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lang w:val="en-US" w:eastAsia="zh-CN"/>
        </w:rPr>
        <w:t>黄石临空建设管理有限公司</w:t>
      </w:r>
      <w:r>
        <w:rPr>
          <w:rFonts w:hint="eastAsia" w:ascii="宋体" w:hAnsi="宋体" w:eastAsia="宋体" w:cs="宋体"/>
          <w:b/>
          <w:bCs w:val="0"/>
          <w:color w:val="auto"/>
          <w:sz w:val="24"/>
          <w:szCs w:val="24"/>
          <w:highlight w:val="none"/>
          <w:u w:val="single"/>
        </w:rPr>
        <w:t>：</w:t>
      </w:r>
    </w:p>
    <w:p w14:paraId="2F1D0632">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我</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全称</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的法定代表人，现承诺本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eastAsia="zh-CN"/>
        </w:rPr>
        <w:t>拟派的项目经理</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，项目经理证号：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，身份证号：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，目前无在建工程。若有虚假一经查实，愿意承担一切责任，并承担由此造成的一切损失。</w:t>
      </w:r>
      <w:r>
        <w:rPr>
          <w:rFonts w:hint="eastAsia" w:ascii="宋体" w:hAnsi="宋体" w:eastAsia="宋体" w:cs="宋体"/>
          <w:color w:val="auto"/>
          <w:sz w:val="24"/>
          <w:highlight w:val="none"/>
          <w:lang w:val="en-US" w:eastAsia="zh-CN"/>
        </w:rPr>
        <w:t xml:space="preserve"> </w:t>
      </w:r>
    </w:p>
    <w:p w14:paraId="36A7CE94">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我方特此承诺！</w:t>
      </w:r>
    </w:p>
    <w:p w14:paraId="1F644C5B">
      <w:pPr>
        <w:spacing w:line="360" w:lineRule="auto"/>
        <w:rPr>
          <w:rFonts w:hint="eastAsia" w:ascii="宋体" w:hAnsi="宋体" w:eastAsia="宋体" w:cs="宋体"/>
          <w:color w:val="auto"/>
          <w:sz w:val="24"/>
          <w:szCs w:val="24"/>
          <w:highlight w:val="none"/>
        </w:rPr>
      </w:pPr>
    </w:p>
    <w:p w14:paraId="7A9D5610">
      <w:pPr>
        <w:wordWrap w:val="0"/>
        <w:spacing w:line="360" w:lineRule="auto"/>
        <w:rPr>
          <w:rFonts w:hint="eastAsia" w:ascii="宋体" w:hAnsi="宋体" w:eastAsia="宋体" w:cs="宋体"/>
          <w:color w:val="auto"/>
          <w:sz w:val="24"/>
          <w:highlight w:val="none"/>
        </w:rPr>
      </w:pPr>
    </w:p>
    <w:p w14:paraId="02A40C4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529F62FE">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5B3EF017">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0D6CAC00">
      <w:pPr>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附件八</w:t>
      </w:r>
      <w:r>
        <w:rPr>
          <w:rFonts w:hint="eastAsia" w:ascii="宋体" w:hAnsi="宋体" w:eastAsia="宋体" w:cs="宋体"/>
          <w:b/>
          <w:bCs/>
          <w:color w:val="auto"/>
          <w:sz w:val="28"/>
          <w:szCs w:val="28"/>
          <w:highlight w:val="none"/>
          <w:lang w:val="en-US" w:eastAsia="zh-CN"/>
        </w:rPr>
        <w:t>（1）</w:t>
      </w:r>
    </w:p>
    <w:p w14:paraId="3B57C7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4B17F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中小企业声明函</w:t>
      </w:r>
      <w:r>
        <w:rPr>
          <w:rFonts w:hint="eastAsia" w:ascii="宋体" w:hAnsi="宋体" w:eastAsia="宋体" w:cs="宋体"/>
          <w:b/>
          <w:color w:val="auto"/>
          <w:sz w:val="36"/>
          <w:szCs w:val="36"/>
          <w:highlight w:val="none"/>
          <w:lang w:val="en-US" w:eastAsia="zh-CN"/>
        </w:rPr>
        <w:t>（工程/服务）</w:t>
      </w:r>
    </w:p>
    <w:p w14:paraId="3DF09CAE">
      <w:pPr>
        <w:rPr>
          <w:rFonts w:hint="eastAsia" w:ascii="宋体" w:hAnsi="宋体" w:eastAsia="宋体" w:cs="宋体"/>
          <w:color w:val="auto"/>
          <w:highlight w:val="none"/>
        </w:rPr>
      </w:pPr>
    </w:p>
    <w:p w14:paraId="6DFF0A55">
      <w:pPr>
        <w:pStyle w:val="2"/>
        <w:rPr>
          <w:rFonts w:hint="eastAsia" w:ascii="宋体" w:hAnsi="宋体" w:eastAsia="宋体" w:cs="宋体"/>
          <w:color w:val="auto"/>
          <w:highlight w:val="none"/>
          <w:lang w:eastAsia="zh-CN"/>
        </w:rPr>
      </w:pPr>
    </w:p>
    <w:p w14:paraId="64C3D0B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highlight w:val="none"/>
        </w:rPr>
      </w:pPr>
      <w:r>
        <w:rPr>
          <w:rFonts w:hint="eastAsia" w:ascii="宋体" w:hAnsi="宋体" w:eastAsia="宋体" w:cs="宋体"/>
          <w:i w:val="0"/>
          <w:iCs w:val="0"/>
          <w:color w:val="auto"/>
          <w:spacing w:val="6"/>
          <w:w w:val="100"/>
          <w:position w:val="0"/>
          <w:sz w:val="24"/>
          <w:szCs w:val="24"/>
          <w:highlight w:val="none"/>
        </w:rPr>
        <w:t>本公司（联合体）郑重声明</w:t>
      </w:r>
      <w:r>
        <w:rPr>
          <w:rFonts w:hint="eastAsia" w:ascii="宋体" w:hAnsi="宋体" w:eastAsia="宋体" w:cs="宋体"/>
          <w:i w:val="0"/>
          <w:iCs w:val="0"/>
          <w:color w:val="auto"/>
          <w:spacing w:val="6"/>
          <w:w w:val="100"/>
          <w:position w:val="0"/>
          <w:sz w:val="24"/>
          <w:szCs w:val="24"/>
          <w:highlight w:val="none"/>
          <w:lang w:eastAsia="zh-CN"/>
        </w:rPr>
        <w:t>，</w:t>
      </w:r>
      <w:r>
        <w:rPr>
          <w:rFonts w:hint="eastAsia" w:ascii="宋体" w:hAnsi="宋体" w:eastAsia="宋体" w:cs="宋体"/>
          <w:i w:val="0"/>
          <w:iCs w:val="0"/>
          <w:color w:val="auto"/>
          <w:spacing w:val="6"/>
          <w:w w:val="100"/>
          <w:position w:val="0"/>
          <w:sz w:val="24"/>
          <w:szCs w:val="24"/>
          <w:highlight w:val="none"/>
        </w:rPr>
        <w:t>根据《政府采购促进中小企业发展管理办法》（财库﹝2020﹞46号）的规定，本公司（联合体）参加</w:t>
      </w:r>
      <w:r>
        <w:rPr>
          <w:rFonts w:hint="eastAsia" w:ascii="宋体" w:hAnsi="宋体" w:eastAsia="宋体" w:cs="宋体"/>
          <w:i w:val="0"/>
          <w:iCs w:val="0"/>
          <w:color w:val="auto"/>
          <w:spacing w:val="6"/>
          <w:w w:val="100"/>
          <w:position w:val="0"/>
          <w:sz w:val="24"/>
          <w:szCs w:val="24"/>
          <w:highlight w:val="none"/>
          <w:u w:val="single"/>
          <w:lang w:val="en-US" w:eastAsia="zh-CN"/>
        </w:rPr>
        <w:t>黄石临空建设管理有限公司</w:t>
      </w:r>
      <w:r>
        <w:rPr>
          <w:rFonts w:hint="eastAsia" w:ascii="宋体" w:hAnsi="宋体" w:eastAsia="宋体" w:cs="宋体"/>
          <w:i w:val="0"/>
          <w:iCs w:val="0"/>
          <w:color w:val="auto"/>
          <w:spacing w:val="6"/>
          <w:w w:val="100"/>
          <w:position w:val="0"/>
          <w:sz w:val="24"/>
          <w:szCs w:val="24"/>
          <w:highlight w:val="none"/>
          <w:lang w:val="en-US" w:eastAsia="zh-CN"/>
        </w:rPr>
        <w:t>的</w:t>
      </w:r>
      <w:r>
        <w:rPr>
          <w:rFonts w:hint="eastAsia" w:ascii="宋体" w:hAnsi="宋体" w:eastAsia="宋体" w:cs="宋体"/>
          <w:color w:val="auto"/>
          <w:spacing w:val="6"/>
          <w:sz w:val="24"/>
          <w:szCs w:val="24"/>
          <w:highlight w:val="none"/>
          <w:u w:val="single"/>
          <w:lang w:val="en-US" w:eastAsia="zh-CN"/>
        </w:rPr>
        <w:t>大冶市还地桥镇派出所改造工程</w:t>
      </w:r>
      <w:r>
        <w:rPr>
          <w:rFonts w:hint="eastAsia" w:ascii="宋体" w:hAnsi="宋体" w:eastAsia="宋体" w:cs="宋体"/>
          <w:i w:val="0"/>
          <w:iCs w:val="0"/>
          <w:color w:val="auto"/>
          <w:spacing w:val="6"/>
          <w:w w:val="100"/>
          <w:position w:val="0"/>
          <w:sz w:val="24"/>
          <w:szCs w:val="24"/>
          <w:highlight w:val="none"/>
        </w:rPr>
        <w:t>采购活动，</w:t>
      </w:r>
      <w:r>
        <w:rPr>
          <w:rFonts w:hint="eastAsia" w:ascii="宋体" w:hAnsi="宋体" w:eastAsia="宋体" w:cs="宋体"/>
          <w:i w:val="0"/>
          <w:iCs w:val="0"/>
          <w:color w:val="auto"/>
          <w:spacing w:val="6"/>
          <w:w w:val="100"/>
          <w:position w:val="0"/>
          <w:sz w:val="24"/>
          <w:szCs w:val="24"/>
          <w:highlight w:val="none"/>
          <w:lang w:val="en-US" w:eastAsia="zh-CN"/>
        </w:rPr>
        <w:t>工程/服务全部为符合政策要求的中小企业承接</w:t>
      </w:r>
      <w:r>
        <w:rPr>
          <w:rFonts w:hint="eastAsia" w:ascii="宋体" w:hAnsi="宋体" w:eastAsia="宋体" w:cs="宋体"/>
          <w:i w:val="0"/>
          <w:iCs w:val="0"/>
          <w:color w:val="auto"/>
          <w:spacing w:val="6"/>
          <w:w w:val="100"/>
          <w:position w:val="0"/>
          <w:sz w:val="24"/>
          <w:szCs w:val="24"/>
          <w:highlight w:val="none"/>
        </w:rPr>
        <w:t>。相关企业（含联合体中的中小企业、签订分包意向协议的中小企业）的具体情况如下：</w:t>
      </w:r>
    </w:p>
    <w:p w14:paraId="4945AD51">
      <w:pPr>
        <w:pStyle w:val="1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500" w:lineRule="exact"/>
        <w:ind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highlight w:val="none"/>
          <w:lang w:eastAsia="zh-CN"/>
        </w:rPr>
      </w:pPr>
      <w:r>
        <w:rPr>
          <w:rFonts w:hint="eastAsia" w:ascii="宋体" w:hAnsi="宋体" w:eastAsia="宋体" w:cs="宋体"/>
          <w:color w:val="auto"/>
          <w:spacing w:val="6"/>
          <w:sz w:val="24"/>
          <w:szCs w:val="24"/>
          <w:highlight w:val="none"/>
          <w:u w:val="single"/>
          <w:lang w:val="en-US" w:eastAsia="zh-CN"/>
        </w:rPr>
        <w:t>大冶市还地桥镇派出所改造工程</w:t>
      </w:r>
      <w:r>
        <w:rPr>
          <w:rFonts w:hint="eastAsia" w:ascii="宋体" w:hAnsi="宋体" w:eastAsia="宋体" w:cs="宋体"/>
          <w:i w:val="0"/>
          <w:iCs w:val="0"/>
          <w:color w:val="auto"/>
          <w:spacing w:val="6"/>
          <w:w w:val="100"/>
          <w:position w:val="0"/>
          <w:sz w:val="24"/>
          <w:szCs w:val="24"/>
          <w:highlight w:val="none"/>
          <w:u w:val="none"/>
        </w:rPr>
        <w:t>，属于</w:t>
      </w:r>
      <w:r>
        <w:rPr>
          <w:rFonts w:hint="eastAsia" w:ascii="宋体" w:hAnsi="宋体" w:eastAsia="宋体" w:cs="宋体"/>
          <w:i w:val="0"/>
          <w:iCs w:val="0"/>
          <w:color w:val="auto"/>
          <w:spacing w:val="6"/>
          <w:w w:val="100"/>
          <w:position w:val="0"/>
          <w:sz w:val="24"/>
          <w:szCs w:val="24"/>
          <w:highlight w:val="none"/>
          <w:u w:val="single"/>
          <w:lang w:val="en-US" w:eastAsia="zh-CN"/>
        </w:rPr>
        <w:t>建筑业</w:t>
      </w:r>
      <w:r>
        <w:rPr>
          <w:rFonts w:hint="eastAsia" w:ascii="宋体" w:hAnsi="宋体" w:eastAsia="宋体" w:cs="宋体"/>
          <w:i w:val="0"/>
          <w:iCs w:val="0"/>
          <w:color w:val="auto"/>
          <w:spacing w:val="6"/>
          <w:w w:val="100"/>
          <w:position w:val="0"/>
          <w:sz w:val="24"/>
          <w:szCs w:val="24"/>
          <w:highlight w:val="none"/>
          <w:u w:val="none"/>
        </w:rPr>
        <w:t>；</w:t>
      </w:r>
      <w:r>
        <w:rPr>
          <w:rFonts w:hint="eastAsia" w:ascii="宋体" w:hAnsi="宋体" w:eastAsia="宋体" w:cs="宋体"/>
          <w:i w:val="0"/>
          <w:iCs w:val="0"/>
          <w:color w:val="auto"/>
          <w:spacing w:val="6"/>
          <w:w w:val="100"/>
          <w:position w:val="0"/>
          <w:sz w:val="24"/>
          <w:szCs w:val="24"/>
          <w:highlight w:val="none"/>
          <w:lang w:val="en-US" w:eastAsia="zh-CN"/>
        </w:rPr>
        <w:t>承接企业</w:t>
      </w:r>
      <w:r>
        <w:rPr>
          <w:rFonts w:hint="eastAsia" w:ascii="宋体" w:hAnsi="宋体" w:eastAsia="宋体" w:cs="宋体"/>
          <w:i w:val="0"/>
          <w:iCs w:val="0"/>
          <w:color w:val="auto"/>
          <w:spacing w:val="6"/>
          <w:w w:val="100"/>
          <w:position w:val="0"/>
          <w:sz w:val="24"/>
          <w:szCs w:val="24"/>
          <w:highlight w:val="none"/>
        </w:rPr>
        <w:t>为</w:t>
      </w:r>
      <w:r>
        <w:rPr>
          <w:rFonts w:hint="eastAsia" w:ascii="宋体" w:hAnsi="宋体" w:eastAsia="宋体" w:cs="宋体"/>
          <w:i w:val="0"/>
          <w:iCs w:val="0"/>
          <w:color w:val="auto"/>
          <w:spacing w:val="6"/>
          <w:w w:val="100"/>
          <w:position w:val="0"/>
          <w:sz w:val="24"/>
          <w:szCs w:val="24"/>
          <w:highlight w:val="none"/>
          <w:u w:val="single"/>
        </w:rPr>
        <w:t>（企业名称）</w:t>
      </w:r>
      <w:r>
        <w:rPr>
          <w:rFonts w:hint="eastAsia" w:ascii="宋体" w:hAnsi="宋体" w:eastAsia="宋体" w:cs="宋体"/>
          <w:i w:val="0"/>
          <w:iCs w:val="0"/>
          <w:color w:val="auto"/>
          <w:spacing w:val="6"/>
          <w:w w:val="100"/>
          <w:position w:val="0"/>
          <w:sz w:val="24"/>
          <w:szCs w:val="24"/>
          <w:highlight w:val="none"/>
        </w:rPr>
        <w:t>，从业人员</w:t>
      </w:r>
      <w:r>
        <w:rPr>
          <w:rFonts w:hint="eastAsia" w:ascii="宋体" w:hAnsi="宋体" w:eastAsia="宋体" w:cs="宋体"/>
          <w:i w:val="0"/>
          <w:iCs w:val="0"/>
          <w:color w:val="auto"/>
          <w:spacing w:val="6"/>
          <w:w w:val="100"/>
          <w:position w:val="0"/>
          <w:sz w:val="24"/>
          <w:szCs w:val="24"/>
          <w:highlight w:val="none"/>
          <w:u w:val="single"/>
          <w:lang w:val="en-US" w:eastAsia="zh-CN"/>
        </w:rPr>
        <w:t xml:space="preserve">   </w:t>
      </w:r>
      <w:r>
        <w:rPr>
          <w:rFonts w:hint="eastAsia" w:ascii="宋体" w:hAnsi="宋体" w:eastAsia="宋体" w:cs="宋体"/>
          <w:i w:val="0"/>
          <w:iCs w:val="0"/>
          <w:color w:val="auto"/>
          <w:spacing w:val="6"/>
          <w:w w:val="100"/>
          <w:position w:val="0"/>
          <w:sz w:val="24"/>
          <w:szCs w:val="24"/>
          <w:highlight w:val="none"/>
        </w:rPr>
        <w:t>人，营业收入为</w:t>
      </w:r>
      <w:r>
        <w:rPr>
          <w:rFonts w:hint="eastAsia" w:ascii="宋体" w:hAnsi="宋体" w:eastAsia="宋体" w:cs="宋体"/>
          <w:i w:val="0"/>
          <w:iCs w:val="0"/>
          <w:color w:val="auto"/>
          <w:spacing w:val="6"/>
          <w:w w:val="100"/>
          <w:position w:val="0"/>
          <w:sz w:val="24"/>
          <w:szCs w:val="24"/>
          <w:highlight w:val="none"/>
          <w:u w:val="single"/>
        </w:rPr>
        <w:t xml:space="preserve"> </w:t>
      </w:r>
      <w:r>
        <w:rPr>
          <w:rFonts w:hint="eastAsia" w:ascii="宋体" w:hAnsi="宋体" w:eastAsia="宋体" w:cs="宋体"/>
          <w:i w:val="0"/>
          <w:iCs w:val="0"/>
          <w:color w:val="auto"/>
          <w:spacing w:val="6"/>
          <w:w w:val="100"/>
          <w:position w:val="0"/>
          <w:sz w:val="24"/>
          <w:szCs w:val="24"/>
          <w:highlight w:val="none"/>
          <w:u w:val="single"/>
        </w:rPr>
        <w:tab/>
      </w:r>
      <w:r>
        <w:rPr>
          <w:rFonts w:hint="eastAsia" w:ascii="宋体" w:hAnsi="宋体" w:eastAsia="宋体" w:cs="宋体"/>
          <w:i w:val="0"/>
          <w:iCs w:val="0"/>
          <w:color w:val="auto"/>
          <w:spacing w:val="6"/>
          <w:w w:val="100"/>
          <w:position w:val="0"/>
          <w:sz w:val="24"/>
          <w:szCs w:val="24"/>
          <w:highlight w:val="none"/>
        </w:rPr>
        <w:t>万元，资产总额为</w:t>
      </w:r>
      <w:r>
        <w:rPr>
          <w:rFonts w:hint="eastAsia" w:ascii="宋体" w:hAnsi="宋体" w:eastAsia="宋体" w:cs="宋体"/>
          <w:i w:val="0"/>
          <w:iCs w:val="0"/>
          <w:color w:val="auto"/>
          <w:spacing w:val="6"/>
          <w:w w:val="100"/>
          <w:position w:val="0"/>
          <w:sz w:val="24"/>
          <w:szCs w:val="24"/>
          <w:highlight w:val="none"/>
          <w:u w:val="single"/>
        </w:rPr>
        <w:t xml:space="preserve"> </w:t>
      </w:r>
      <w:r>
        <w:rPr>
          <w:rFonts w:hint="eastAsia" w:ascii="宋体" w:hAnsi="宋体" w:eastAsia="宋体" w:cs="宋体"/>
          <w:i w:val="0"/>
          <w:iCs w:val="0"/>
          <w:color w:val="auto"/>
          <w:spacing w:val="6"/>
          <w:w w:val="100"/>
          <w:position w:val="0"/>
          <w:sz w:val="24"/>
          <w:szCs w:val="24"/>
          <w:highlight w:val="none"/>
          <w:u w:val="single"/>
          <w:lang w:val="en-US" w:eastAsia="zh-CN"/>
        </w:rPr>
        <w:t xml:space="preserve"> </w:t>
      </w:r>
      <w:r>
        <w:rPr>
          <w:rFonts w:hint="eastAsia" w:ascii="宋体" w:hAnsi="宋体" w:eastAsia="宋体" w:cs="宋体"/>
          <w:i w:val="0"/>
          <w:iCs w:val="0"/>
          <w:color w:val="auto"/>
          <w:spacing w:val="6"/>
          <w:w w:val="100"/>
          <w:position w:val="0"/>
          <w:sz w:val="24"/>
          <w:szCs w:val="24"/>
          <w:highlight w:val="none"/>
          <w:u w:val="single"/>
        </w:rPr>
        <w:tab/>
      </w:r>
      <w:r>
        <w:rPr>
          <w:rFonts w:hint="eastAsia" w:ascii="宋体" w:hAnsi="宋体" w:eastAsia="宋体" w:cs="宋体"/>
          <w:i w:val="0"/>
          <w:iCs w:val="0"/>
          <w:color w:val="auto"/>
          <w:spacing w:val="6"/>
          <w:w w:val="100"/>
          <w:position w:val="0"/>
          <w:sz w:val="24"/>
          <w:szCs w:val="24"/>
          <w:highlight w:val="none"/>
        </w:rPr>
        <w:t>万元</w:t>
      </w:r>
      <w:r>
        <w:rPr>
          <w:rFonts w:hint="eastAsia" w:ascii="宋体" w:hAnsi="宋体" w:eastAsia="宋体" w:cs="宋体"/>
          <w:i w:val="0"/>
          <w:iCs w:val="0"/>
          <w:color w:val="auto"/>
          <w:spacing w:val="6"/>
          <w:w w:val="100"/>
          <w:position w:val="0"/>
          <w:sz w:val="24"/>
          <w:szCs w:val="24"/>
          <w:highlight w:val="none"/>
          <w:lang w:eastAsia="zh-CN"/>
        </w:rPr>
        <w:t>（从业人员、营业收入、资产总额填报上一年度数据，无上一年度数据的新成立企业可不填报）</w:t>
      </w:r>
      <w:r>
        <w:rPr>
          <w:rFonts w:hint="eastAsia" w:ascii="宋体" w:hAnsi="宋体" w:eastAsia="宋体" w:cs="宋体"/>
          <w:i w:val="0"/>
          <w:iCs w:val="0"/>
          <w:color w:val="auto"/>
          <w:spacing w:val="6"/>
          <w:w w:val="100"/>
          <w:position w:val="0"/>
          <w:sz w:val="24"/>
          <w:szCs w:val="24"/>
          <w:highlight w:val="none"/>
        </w:rPr>
        <w:t>，属于</w:t>
      </w:r>
      <w:r>
        <w:rPr>
          <w:rFonts w:hint="eastAsia" w:ascii="宋体" w:hAnsi="宋体" w:eastAsia="宋体" w:cs="宋体"/>
          <w:i w:val="0"/>
          <w:iCs w:val="0"/>
          <w:color w:val="auto"/>
          <w:spacing w:val="6"/>
          <w:w w:val="100"/>
          <w:position w:val="0"/>
          <w:sz w:val="24"/>
          <w:szCs w:val="24"/>
          <w:highlight w:val="none"/>
          <w:u w:val="single"/>
        </w:rPr>
        <w:t>（中型企业、小型企业、微型企业）</w:t>
      </w:r>
      <w:r>
        <w:rPr>
          <w:rFonts w:hint="eastAsia" w:ascii="宋体" w:hAnsi="宋体" w:eastAsia="宋体" w:cs="宋体"/>
          <w:i w:val="0"/>
          <w:iCs w:val="0"/>
          <w:color w:val="auto"/>
          <w:spacing w:val="6"/>
          <w:w w:val="100"/>
          <w:position w:val="0"/>
          <w:sz w:val="24"/>
          <w:szCs w:val="24"/>
          <w:highlight w:val="none"/>
          <w:lang w:eastAsia="zh-CN"/>
        </w:rPr>
        <w:t>。</w:t>
      </w:r>
    </w:p>
    <w:p w14:paraId="2D3600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04" w:firstLineChars="200"/>
        <w:jc w:val="both"/>
        <w:textAlignment w:val="auto"/>
        <w:rPr>
          <w:rFonts w:hint="eastAsia" w:ascii="宋体" w:hAnsi="宋体" w:eastAsia="宋体" w:cs="宋体"/>
          <w:i w:val="0"/>
          <w:iCs w:val="0"/>
          <w:color w:val="auto"/>
          <w:spacing w:val="6"/>
          <w:w w:val="100"/>
          <w:position w:val="0"/>
          <w:sz w:val="24"/>
          <w:szCs w:val="24"/>
          <w:highlight w:val="none"/>
        </w:rPr>
      </w:pPr>
      <w:r>
        <w:rPr>
          <w:rFonts w:hint="eastAsia" w:ascii="宋体" w:hAnsi="宋体" w:eastAsia="宋体" w:cs="宋体"/>
          <w:i w:val="0"/>
          <w:iCs w:val="0"/>
          <w:color w:val="auto"/>
          <w:spacing w:val="6"/>
          <w:w w:val="100"/>
          <w:position w:val="0"/>
          <w:sz w:val="24"/>
          <w:szCs w:val="24"/>
          <w:highlight w:val="none"/>
        </w:rPr>
        <w:t>以上企业，不属于大企业的分支机构，不存在控股股东为大企业的情形，也不存在与大企业的负责人为同一人的情形。</w:t>
      </w:r>
    </w:p>
    <w:p w14:paraId="358C4DF6">
      <w:pPr>
        <w:keepNext w:val="0"/>
        <w:keepLines w:val="0"/>
        <w:pageBreakBefore w:val="0"/>
        <w:widowControl/>
        <w:kinsoku/>
        <w:wordWrap/>
        <w:overflowPunct/>
        <w:topLinePunct w:val="0"/>
        <w:autoSpaceDE/>
        <w:autoSpaceDN/>
        <w:bidi w:val="0"/>
        <w:adjustRightInd/>
        <w:snapToGrid/>
        <w:spacing w:line="500" w:lineRule="exact"/>
        <w:ind w:leftChars="0" w:rightChars="0" w:firstLine="504"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i w:val="0"/>
          <w:iCs w:val="0"/>
          <w:color w:val="auto"/>
          <w:spacing w:val="6"/>
          <w:w w:val="100"/>
          <w:position w:val="0"/>
          <w:sz w:val="24"/>
          <w:szCs w:val="24"/>
          <w:highlight w:val="none"/>
        </w:rPr>
        <w:t>本企业对上述声明内容的真实性负责。如有虚假，将依法承担相应责任</w:t>
      </w:r>
      <w:r>
        <w:rPr>
          <w:rFonts w:hint="eastAsia" w:ascii="宋体" w:hAnsi="宋体" w:eastAsia="宋体" w:cs="宋体"/>
          <w:color w:val="auto"/>
          <w:spacing w:val="6"/>
          <w:sz w:val="24"/>
          <w:szCs w:val="24"/>
          <w:highlight w:val="none"/>
          <w:lang w:eastAsia="zh-CN"/>
        </w:rPr>
        <w:t>。</w:t>
      </w:r>
    </w:p>
    <w:p w14:paraId="2CC3BFB1">
      <w:pPr>
        <w:spacing w:line="360" w:lineRule="auto"/>
        <w:ind w:firstLine="480" w:firstLineChars="200"/>
        <w:rPr>
          <w:rFonts w:hint="eastAsia" w:ascii="宋体" w:hAnsi="宋体" w:eastAsia="宋体" w:cs="宋体"/>
          <w:color w:val="auto"/>
          <w:sz w:val="24"/>
          <w:highlight w:val="none"/>
          <w:lang w:eastAsia="zh-CN"/>
        </w:rPr>
      </w:pPr>
    </w:p>
    <w:p w14:paraId="630DBF5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3C363FD">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5AD7436F">
      <w:pPr>
        <w:rPr>
          <w:rFonts w:hint="eastAsia" w:ascii="宋体" w:hAnsi="宋体" w:eastAsia="宋体" w:cs="宋体"/>
          <w:color w:val="auto"/>
          <w:sz w:val="24"/>
          <w:highlight w:val="none"/>
          <w:lang w:eastAsia="zh-CN"/>
        </w:rPr>
      </w:pPr>
    </w:p>
    <w:p w14:paraId="6B408B2A">
      <w:pPr>
        <w:rPr>
          <w:rFonts w:hint="eastAsia" w:ascii="宋体" w:hAnsi="宋体" w:eastAsia="宋体" w:cs="宋体"/>
          <w:b/>
          <w:color w:val="auto"/>
          <w:sz w:val="24"/>
          <w:szCs w:val="24"/>
          <w:highlight w:val="none"/>
          <w:lang w:val="zh-CN" w:eastAsia="zh-CN"/>
        </w:rPr>
      </w:pPr>
      <w:bookmarkStart w:id="2" w:name="OLE_LINK13"/>
      <w:bookmarkStart w:id="3" w:name="OLE_LINK14"/>
      <w:r>
        <w:rPr>
          <w:rFonts w:hint="eastAsia" w:ascii="宋体" w:hAnsi="宋体" w:eastAsia="宋体" w:cs="宋体"/>
          <w:b/>
          <w:color w:val="auto"/>
          <w:sz w:val="24"/>
          <w:szCs w:val="24"/>
          <w:highlight w:val="none"/>
          <w:lang w:val="zh-CN" w:eastAsia="zh-CN"/>
        </w:rPr>
        <w:br w:type="page"/>
      </w:r>
    </w:p>
    <w:bookmarkEnd w:id="2"/>
    <w:bookmarkEnd w:id="3"/>
    <w:p w14:paraId="4B5048C3">
      <w:pPr>
        <w:ind w:left="0" w:leftChars="0" w:firstLine="0" w:firstLineChars="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（2）</w:t>
      </w:r>
    </w:p>
    <w:p w14:paraId="0B0F5AE8">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6DAA67B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中小企业划型标准</w:t>
      </w:r>
    </w:p>
    <w:p w14:paraId="415EC05B">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lang w:val="en-US" w:eastAsia="zh-CN"/>
        </w:rPr>
      </w:pPr>
    </w:p>
    <w:p w14:paraId="5FC97A62">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5219700" cy="7011670"/>
            <wp:effectExtent l="0" t="0" r="0" b="17780"/>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20"/>
                    <a:stretch>
                      <a:fillRect/>
                    </a:stretch>
                  </pic:blipFill>
                  <pic:spPr>
                    <a:xfrm>
                      <a:off x="0" y="0"/>
                      <a:ext cx="5219700" cy="7011670"/>
                    </a:xfrm>
                    <a:prstGeom prst="rect">
                      <a:avLst/>
                    </a:prstGeom>
                  </pic:spPr>
                </pic:pic>
              </a:graphicData>
            </a:graphic>
          </wp:inline>
        </w:drawing>
      </w:r>
    </w:p>
    <w:p w14:paraId="48E999AD">
      <w:pPr>
        <w:ind w:firstLine="0"/>
        <w:rPr>
          <w:rFonts w:hint="eastAsia" w:ascii="宋体" w:hAnsi="宋体" w:eastAsia="宋体" w:cs="宋体"/>
          <w:color w:val="auto"/>
          <w:sz w:val="24"/>
          <w:highlight w:val="none"/>
          <w:lang w:eastAsia="zh-CN"/>
        </w:rPr>
      </w:pPr>
    </w:p>
    <w:p w14:paraId="7E7DAE13">
      <w:pPr>
        <w:pStyle w:val="6"/>
        <w:rPr>
          <w:rFonts w:hint="eastAsia" w:ascii="宋体" w:hAnsi="宋体" w:eastAsia="宋体" w:cs="宋体"/>
          <w:color w:val="auto"/>
          <w:highlight w:val="none"/>
          <w:lang w:eastAsia="zh-CN"/>
        </w:rPr>
        <w:sectPr>
          <w:headerReference r:id="rId13" w:type="default"/>
          <w:footerReference r:id="rId14" w:type="default"/>
          <w:pgSz w:w="11905" w:h="16838"/>
          <w:pgMar w:top="1417" w:right="1417" w:bottom="1701" w:left="1417" w:header="1134" w:footer="1417" w:gutter="0"/>
          <w:pgNumType w:fmt="numberInDash"/>
          <w:cols w:space="0" w:num="1"/>
          <w:rtlGutter w:val="0"/>
          <w:docGrid w:type="linesAndChars" w:linePitch="319" w:charSpace="0"/>
        </w:sectPr>
      </w:pPr>
    </w:p>
    <w:p w14:paraId="6B5E8042">
      <w:pPr>
        <w:ind w:left="0" w:leftChars="0" w:firstLine="0" w:firstLineChars="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（3）</w:t>
      </w:r>
    </w:p>
    <w:p w14:paraId="34D55396">
      <w:pPr>
        <w:adjustRightInd w:val="0"/>
        <w:snapToGrid w:val="0"/>
        <w:spacing w:line="360" w:lineRule="auto"/>
        <w:ind w:left="420" w:leftChars="200" w:right="420" w:rightChars="200"/>
        <w:jc w:val="center"/>
        <w:rPr>
          <w:rFonts w:hint="eastAsia" w:ascii="宋体" w:hAnsi="宋体" w:eastAsia="宋体" w:cs="宋体"/>
          <w:b/>
          <w:color w:val="auto"/>
          <w:sz w:val="30"/>
          <w:szCs w:val="30"/>
          <w:highlight w:val="none"/>
          <w:lang w:eastAsia="zh-CN"/>
        </w:rPr>
      </w:pPr>
    </w:p>
    <w:p w14:paraId="3AD1F050">
      <w:pPr>
        <w:pStyle w:val="2"/>
        <w:rPr>
          <w:rFonts w:hint="eastAsia" w:ascii="宋体" w:hAnsi="宋体" w:eastAsia="宋体" w:cs="宋体"/>
          <w:color w:val="auto"/>
          <w:highlight w:val="none"/>
          <w:lang w:eastAsia="zh-CN"/>
        </w:rPr>
      </w:pPr>
    </w:p>
    <w:p w14:paraId="440ECB1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残疾人福利性单位声明函</w:t>
      </w:r>
    </w:p>
    <w:p w14:paraId="1B155F58">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（如供应商不属于残疾人福利单位无须提供）</w:t>
      </w:r>
    </w:p>
    <w:p w14:paraId="7D7E3F95">
      <w:pPr>
        <w:snapToGrid w:val="0"/>
        <w:spacing w:line="400" w:lineRule="exact"/>
        <w:rPr>
          <w:rFonts w:hint="eastAsia" w:ascii="宋体" w:hAnsi="宋体" w:eastAsia="宋体" w:cs="宋体"/>
          <w:b/>
          <w:color w:val="auto"/>
          <w:spacing w:val="6"/>
          <w:sz w:val="24"/>
          <w:highlight w:val="none"/>
          <w:lang w:eastAsia="zh-CN"/>
        </w:rPr>
      </w:pPr>
    </w:p>
    <w:p w14:paraId="1C923148">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本单位郑重声明，根据《财政部民政部中国残疾人联合会关于促进残疾人就业政府采购政策的通知》（财库</w:t>
      </w:r>
      <w:r>
        <w:rPr>
          <w:rFonts w:hint="eastAsia" w:ascii="宋体" w:hAnsi="宋体" w:eastAsia="宋体" w:cs="宋体"/>
          <w:color w:val="auto"/>
          <w:sz w:val="24"/>
          <w:highlight w:val="none"/>
          <w:lang w:eastAsia="zh-CN"/>
        </w:rPr>
        <w:t>〔2017〕141</w:t>
      </w:r>
      <w:r>
        <w:rPr>
          <w:rFonts w:hint="eastAsia" w:ascii="宋体" w:hAnsi="宋体" w:eastAsia="宋体" w:cs="宋体"/>
          <w:color w:val="auto"/>
          <w:spacing w:val="6"/>
          <w:sz w:val="24"/>
          <w:highlight w:val="none"/>
          <w:lang w:eastAsia="zh-CN"/>
        </w:rPr>
        <w:t>号）的规定，本单位为符合条件的残疾人福利性单位，且本单位参加</w:t>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lang w:eastAsia="zh-CN"/>
        </w:rPr>
        <w:t>单位的</w:t>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u w:val="single"/>
          <w:lang w:eastAsia="zh-CN"/>
        </w:rPr>
        <w:tab/>
      </w:r>
      <w:r>
        <w:rPr>
          <w:rFonts w:hint="eastAsia" w:ascii="宋体" w:hAnsi="宋体" w:eastAsia="宋体" w:cs="宋体"/>
          <w:color w:val="auto"/>
          <w:spacing w:val="6"/>
          <w:sz w:val="24"/>
          <w:highlight w:val="none"/>
          <w:lang w:eastAsia="zh-CN"/>
        </w:rPr>
        <w:t>项目采购活动提供本单位制造的货物（由本单位承担工程/提供服务），或者提供其他残疾人福利性单位制造的货物（不包括使用非残疾人福利性单位注册商标的货物）。</w:t>
      </w:r>
    </w:p>
    <w:p w14:paraId="27180FEF">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本单位对上述声明的真实性负责。如有虚假，将依法承担相应责任。</w:t>
      </w:r>
    </w:p>
    <w:p w14:paraId="70E9F4AE">
      <w:pPr>
        <w:snapToGrid w:val="0"/>
        <w:spacing w:line="360" w:lineRule="auto"/>
        <w:ind w:firstLine="504" w:firstLineChars="200"/>
        <w:rPr>
          <w:rFonts w:hint="eastAsia" w:ascii="宋体" w:hAnsi="宋体" w:eastAsia="宋体" w:cs="宋体"/>
          <w:color w:val="auto"/>
          <w:spacing w:val="6"/>
          <w:sz w:val="24"/>
          <w:highlight w:val="none"/>
          <w:lang w:eastAsia="zh-CN"/>
        </w:rPr>
      </w:pPr>
    </w:p>
    <w:p w14:paraId="6EB52A1C">
      <w:pPr>
        <w:snapToGrid w:val="0"/>
        <w:spacing w:line="360" w:lineRule="auto"/>
        <w:ind w:firstLine="504" w:firstLineChars="200"/>
        <w:rPr>
          <w:rFonts w:hint="eastAsia" w:ascii="宋体" w:hAnsi="宋体" w:eastAsia="宋体" w:cs="宋体"/>
          <w:color w:val="auto"/>
          <w:spacing w:val="6"/>
          <w:sz w:val="24"/>
          <w:highlight w:val="none"/>
          <w:lang w:eastAsia="zh-CN"/>
        </w:rPr>
      </w:pPr>
    </w:p>
    <w:p w14:paraId="75DC438D">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14:paraId="6C96416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52EBC758">
      <w:pPr>
        <w:snapToGrid w:val="0"/>
        <w:spacing w:line="360" w:lineRule="auto"/>
        <w:ind w:firstLine="5418" w:firstLineChars="2150"/>
        <w:rPr>
          <w:rFonts w:hint="eastAsia" w:ascii="宋体" w:hAnsi="宋体" w:eastAsia="宋体" w:cs="宋体"/>
          <w:color w:val="auto"/>
          <w:spacing w:val="6"/>
          <w:sz w:val="24"/>
          <w:highlight w:val="none"/>
          <w:lang w:eastAsia="zh-CN"/>
        </w:rPr>
      </w:pPr>
    </w:p>
    <w:p w14:paraId="364A0D9C">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7218AA11">
      <w:pPr>
        <w:ind w:left="0" w:leftChars="0" w:firstLine="0" w:firstLineChars="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（4）</w:t>
      </w:r>
    </w:p>
    <w:p w14:paraId="76964A20">
      <w:pPr>
        <w:pStyle w:val="4"/>
        <w:rPr>
          <w:rFonts w:hint="eastAsia" w:ascii="宋体" w:hAnsi="宋体" w:eastAsia="宋体" w:cs="宋体"/>
          <w:color w:val="auto"/>
          <w:highlight w:val="none"/>
          <w:lang w:eastAsia="zh-CN"/>
        </w:rPr>
      </w:pPr>
    </w:p>
    <w:p w14:paraId="30CBA8B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p>
    <w:p w14:paraId="3BEC9CD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监狱企业的证明文件</w:t>
      </w:r>
    </w:p>
    <w:p w14:paraId="01520C25">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lang w:val="en-US" w:eastAsia="zh-CN"/>
        </w:rPr>
        <w:t>不属于监狱企业无须提供）</w:t>
      </w:r>
    </w:p>
    <w:p w14:paraId="4094C267">
      <w:pPr>
        <w:snapToGrid w:val="0"/>
        <w:spacing w:line="400" w:lineRule="exact"/>
        <w:rPr>
          <w:rFonts w:hint="eastAsia" w:ascii="宋体" w:hAnsi="宋体" w:eastAsia="宋体" w:cs="宋体"/>
          <w:b/>
          <w:color w:val="auto"/>
          <w:spacing w:val="6"/>
          <w:sz w:val="24"/>
          <w:highlight w:val="none"/>
          <w:lang w:eastAsia="zh-CN"/>
        </w:rPr>
      </w:pPr>
    </w:p>
    <w:p w14:paraId="1369D48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说明：监狱企业参加政府采购活动时，应该提供由省级以上监狱管理局、戒毒管理局（含新疆生产建设兵团）出具的属于监狱企业的证明文件并加盖公章。</w:t>
      </w:r>
    </w:p>
    <w:p w14:paraId="456E8CC2">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sectPr>
          <w:footerReference r:id="rId15" w:type="default"/>
          <w:pgSz w:w="11905" w:h="16838"/>
          <w:pgMar w:top="1417" w:right="1417" w:bottom="1701" w:left="1417" w:header="1134" w:footer="1417" w:gutter="0"/>
          <w:pgNumType w:fmt="numberInDash"/>
          <w:cols w:space="0" w:num="1"/>
          <w:rtlGutter w:val="0"/>
          <w:docGrid w:type="linesAndChars" w:linePitch="319" w:charSpace="0"/>
        </w:sectPr>
      </w:pPr>
    </w:p>
    <w:p w14:paraId="206DF342">
      <w:pPr>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eastAsia="zh-CN"/>
        </w:rPr>
        <w:t>附件八</w:t>
      </w:r>
      <w:r>
        <w:rPr>
          <w:rFonts w:hint="eastAsia" w:ascii="宋体" w:hAnsi="宋体" w:eastAsia="宋体" w:cs="宋体"/>
          <w:b/>
          <w:bCs/>
          <w:color w:val="auto"/>
          <w:sz w:val="28"/>
          <w:szCs w:val="28"/>
          <w:highlight w:val="none"/>
          <w:lang w:val="en-US" w:eastAsia="zh-CN"/>
        </w:rPr>
        <w:t>（5）</w:t>
      </w:r>
    </w:p>
    <w:p w14:paraId="0F779C34">
      <w:pPr>
        <w:adjustRightInd w:val="0"/>
        <w:snapToGrid w:val="0"/>
        <w:spacing w:line="360" w:lineRule="auto"/>
        <w:ind w:left="420" w:leftChars="200" w:right="420" w:rightChars="200"/>
        <w:jc w:val="center"/>
        <w:rPr>
          <w:rFonts w:hint="eastAsia" w:ascii="宋体" w:hAnsi="宋体" w:eastAsia="宋体" w:cs="宋体"/>
          <w:b/>
          <w:color w:val="auto"/>
          <w:sz w:val="30"/>
          <w:szCs w:val="30"/>
          <w:highlight w:val="none"/>
          <w:lang w:eastAsia="zh-CN"/>
        </w:rPr>
      </w:pPr>
    </w:p>
    <w:p w14:paraId="74692720">
      <w:pPr>
        <w:pStyle w:val="2"/>
        <w:rPr>
          <w:rFonts w:hint="eastAsia" w:ascii="宋体" w:hAnsi="宋体" w:eastAsia="宋体" w:cs="宋体"/>
          <w:color w:val="auto"/>
          <w:highlight w:val="none"/>
          <w:lang w:eastAsia="zh-CN"/>
        </w:rPr>
      </w:pPr>
    </w:p>
    <w:p w14:paraId="7896734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 xml:space="preserve">享受政府采购支持政策的残疾人福利性单位的条件 </w:t>
      </w:r>
    </w:p>
    <w:p w14:paraId="4C1AAF1D">
      <w:pPr>
        <w:snapToGrid w:val="0"/>
        <w:spacing w:line="400" w:lineRule="exact"/>
        <w:rPr>
          <w:rFonts w:hint="eastAsia" w:ascii="宋体" w:hAnsi="宋体" w:eastAsia="宋体" w:cs="宋体"/>
          <w:b/>
          <w:color w:val="auto"/>
          <w:spacing w:val="6"/>
          <w:sz w:val="24"/>
          <w:highlight w:val="none"/>
          <w:lang w:eastAsia="zh-CN"/>
        </w:rPr>
      </w:pPr>
    </w:p>
    <w:p w14:paraId="1A4ED7C6">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享受政府采购支持政策的残疾人福利性单位应当同时满足以下条件： </w:t>
      </w:r>
    </w:p>
    <w:p w14:paraId="54D98CD3">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（一）安置的残疾人占本单位在职职工人数的比例不低于25%（含25%），并且安置的残疾人人数不少于10人（含10人）； </w:t>
      </w:r>
    </w:p>
    <w:p w14:paraId="11025921">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（二）依法与安置的每位残疾人签订了一年以上（含一年）的劳动合同或服务协议； </w:t>
      </w:r>
    </w:p>
    <w:p w14:paraId="04C7AC55">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（三）为安置的每位残疾人按月足额缴纳了基本养老保险、基本医疗保险、失业保险、工伤保险和生育保险等社会保险费； </w:t>
      </w:r>
    </w:p>
    <w:p w14:paraId="464A9194">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（四）通过银行等金融机构向安置的每位残疾人，按月支付了不低于单位所在区县适用的经省级人民政府批准的月最低工资标准的工资； </w:t>
      </w:r>
    </w:p>
    <w:p w14:paraId="11F844EB">
      <w:pPr>
        <w:pStyle w:val="18"/>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（五）提供本单位制造的货物、承担的工程或者服务（以下简称产品），或者提供其他残疾人福利性单位制造的货物（不包括使用非残疾人福利性单位注册商标的货物）。 </w:t>
      </w:r>
    </w:p>
    <w:p w14:paraId="52326BA2">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05FEA9">
      <w:pPr>
        <w:keepNext w:val="0"/>
        <w:keepLines w:val="0"/>
        <w:pageBreakBefore w:val="0"/>
        <w:kinsoku/>
        <w:wordWrap/>
        <w:overflowPunct/>
        <w:topLinePunct w:val="0"/>
        <w:bidi w:val="0"/>
        <w:snapToGrid/>
        <w:spacing w:line="500" w:lineRule="exact"/>
        <w:jc w:val="both"/>
        <w:textAlignment w:val="auto"/>
        <w:rPr>
          <w:rFonts w:hint="eastAsia" w:ascii="宋体" w:hAnsi="宋体" w:eastAsia="宋体" w:cs="宋体"/>
          <w:b/>
          <w:color w:val="auto"/>
          <w:szCs w:val="28"/>
          <w:highlight w:val="none"/>
          <w:lang w:val="zh-CN" w:eastAsia="zh-CN"/>
        </w:rPr>
      </w:pPr>
      <w:r>
        <w:rPr>
          <w:rFonts w:hint="eastAsia" w:ascii="宋体" w:hAnsi="宋体" w:eastAsia="宋体" w:cs="宋体"/>
          <w:b/>
          <w:color w:val="auto"/>
          <w:szCs w:val="28"/>
          <w:highlight w:val="none"/>
          <w:lang w:val="zh-CN" w:eastAsia="zh-CN"/>
        </w:rPr>
        <w:br w:type="page"/>
      </w:r>
    </w:p>
    <w:p w14:paraId="523F5A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zh-CN" w:eastAsia="zh-CN"/>
        </w:rPr>
        <w:t>附件</w:t>
      </w:r>
      <w:r>
        <w:rPr>
          <w:rFonts w:hint="eastAsia" w:ascii="宋体" w:hAnsi="宋体" w:eastAsia="宋体" w:cs="宋体"/>
          <w:b/>
          <w:sz w:val="28"/>
          <w:szCs w:val="28"/>
          <w:highlight w:val="none"/>
          <w:lang w:val="en-US" w:eastAsia="zh-CN"/>
        </w:rPr>
        <w:t>九</w:t>
      </w:r>
    </w:p>
    <w:p w14:paraId="3AC39F45">
      <w:pPr>
        <w:pStyle w:val="2"/>
        <w:rPr>
          <w:rFonts w:hint="eastAsia" w:ascii="宋体" w:hAnsi="宋体" w:eastAsia="宋体" w:cs="宋体"/>
          <w:highlight w:val="none"/>
          <w:lang w:val="zh-CN" w:eastAsia="zh-CN"/>
        </w:rPr>
      </w:pPr>
    </w:p>
    <w:tbl>
      <w:tblPr>
        <w:tblStyle w:val="12"/>
        <w:tblW w:w="9071" w:type="dxa"/>
        <w:jc w:val="center"/>
        <w:tblLayout w:type="fixed"/>
        <w:tblCellMar>
          <w:top w:w="0" w:type="dxa"/>
          <w:left w:w="108" w:type="dxa"/>
          <w:bottom w:w="0" w:type="dxa"/>
          <w:right w:w="108" w:type="dxa"/>
        </w:tblCellMar>
      </w:tblPr>
      <w:tblGrid>
        <w:gridCol w:w="2098"/>
        <w:gridCol w:w="6973"/>
      </w:tblGrid>
      <w:tr w14:paraId="39FC73D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E46B40C">
            <w:pPr>
              <w:autoSpaceDE w:val="0"/>
              <w:autoSpaceDN w:val="0"/>
              <w:adjustRightInd w:val="0"/>
              <w:snapToGrid w:val="0"/>
              <w:jc w:val="center"/>
              <w:rPr>
                <w:rFonts w:hint="eastAsia" w:ascii="宋体" w:hAnsi="宋体" w:eastAsia="宋体" w:cs="宋体"/>
                <w:b/>
                <w:sz w:val="32"/>
                <w:szCs w:val="32"/>
                <w:highlight w:val="none"/>
                <w:lang w:val="zh-CN"/>
              </w:rPr>
            </w:pPr>
            <w:r>
              <w:rPr>
                <w:rFonts w:hint="eastAsia" w:ascii="宋体" w:hAnsi="宋体" w:eastAsia="宋体" w:cs="宋体"/>
                <w:b/>
                <w:color w:val="auto"/>
                <w:sz w:val="36"/>
                <w:szCs w:val="36"/>
                <w:highlight w:val="none"/>
                <w:lang w:val="zh-CN" w:eastAsia="zh-CN"/>
              </w:rPr>
              <w:t>竞争性</w:t>
            </w:r>
            <w:r>
              <w:rPr>
                <w:rFonts w:hint="eastAsia" w:ascii="宋体" w:hAnsi="宋体" w:eastAsia="宋体" w:cs="宋体"/>
                <w:b/>
                <w:color w:val="auto"/>
                <w:sz w:val="36"/>
                <w:szCs w:val="36"/>
                <w:highlight w:val="none"/>
                <w:lang w:val="zh-CN" w:eastAsia="zh-CN"/>
              </w:rPr>
              <w:t>磋商</w:t>
            </w:r>
            <w:r>
              <w:rPr>
                <w:rFonts w:hint="eastAsia" w:ascii="宋体" w:hAnsi="宋体" w:eastAsia="宋体" w:cs="宋体"/>
                <w:b/>
                <w:color w:val="auto"/>
                <w:sz w:val="36"/>
                <w:szCs w:val="36"/>
                <w:highlight w:val="none"/>
                <w:lang w:val="zh-CN" w:eastAsia="zh-CN"/>
              </w:rPr>
              <w:t>第二轮报价表</w:t>
            </w:r>
          </w:p>
        </w:tc>
      </w:tr>
      <w:tr w14:paraId="41F6453B">
        <w:tblPrEx>
          <w:tblCellMar>
            <w:top w:w="0" w:type="dxa"/>
            <w:left w:w="108" w:type="dxa"/>
            <w:bottom w:w="0" w:type="dxa"/>
            <w:right w:w="108" w:type="dxa"/>
          </w:tblCellMar>
        </w:tblPrEx>
        <w:trPr>
          <w:trHeight w:val="735" w:hRule="atLeast"/>
          <w:jc w:val="center"/>
        </w:trPr>
        <w:tc>
          <w:tcPr>
            <w:tcW w:w="2098" w:type="dxa"/>
            <w:tcBorders>
              <w:top w:val="nil"/>
              <w:left w:val="nil"/>
              <w:bottom w:val="nil"/>
              <w:right w:val="nil"/>
            </w:tcBorders>
            <w:vAlign w:val="bottom"/>
          </w:tcPr>
          <w:p w14:paraId="5479C4A4">
            <w:pPr>
              <w:widowControl/>
              <w:snapToGrid w:val="0"/>
              <w:spacing w:line="360" w:lineRule="auto"/>
              <w:ind w:firstLine="480" w:firstLineChars="200"/>
              <w:jc w:val="left"/>
              <w:rPr>
                <w:rFonts w:hint="eastAsia" w:ascii="宋体" w:hAnsi="宋体" w:eastAsia="宋体" w:cs="宋体"/>
                <w:kern w:val="0"/>
                <w:sz w:val="24"/>
                <w:highlight w:val="none"/>
              </w:rPr>
            </w:pPr>
          </w:p>
        </w:tc>
        <w:tc>
          <w:tcPr>
            <w:tcW w:w="6973" w:type="dxa"/>
            <w:tcBorders>
              <w:top w:val="nil"/>
              <w:left w:val="nil"/>
              <w:bottom w:val="nil"/>
              <w:right w:val="nil"/>
            </w:tcBorders>
            <w:vAlign w:val="bottom"/>
          </w:tcPr>
          <w:p w14:paraId="1EAF80C6">
            <w:pPr>
              <w:widowControl/>
              <w:snapToGrid w:val="0"/>
              <w:spacing w:line="360" w:lineRule="auto"/>
              <w:ind w:firstLine="480" w:firstLineChars="20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单位：元</w:t>
            </w:r>
          </w:p>
        </w:tc>
      </w:tr>
      <w:tr w14:paraId="115C2854">
        <w:tblPrEx>
          <w:tblCellMar>
            <w:top w:w="0" w:type="dxa"/>
            <w:left w:w="108" w:type="dxa"/>
            <w:bottom w:w="0" w:type="dxa"/>
            <w:right w:w="108" w:type="dxa"/>
          </w:tblCellMar>
        </w:tblPrEx>
        <w:trPr>
          <w:trHeight w:val="13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D1A40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6973" w:type="dxa"/>
            <w:tcBorders>
              <w:top w:val="single" w:color="auto" w:sz="4" w:space="0"/>
              <w:left w:val="nil"/>
              <w:bottom w:val="single" w:color="auto" w:sz="4" w:space="0"/>
              <w:right w:val="single" w:color="auto" w:sz="4" w:space="0"/>
            </w:tcBorders>
            <w:vAlign w:val="center"/>
          </w:tcPr>
          <w:p w14:paraId="5953D85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highlight w:val="none"/>
                <w:lang w:eastAsia="zh-CN"/>
              </w:rPr>
            </w:pPr>
            <w:r>
              <w:rPr>
                <w:rFonts w:hint="eastAsia" w:ascii="宋体" w:hAnsi="宋体" w:eastAsia="宋体" w:cs="宋体"/>
                <w:b/>
                <w:spacing w:val="0"/>
                <w:kern w:val="0"/>
                <w:sz w:val="24"/>
                <w:szCs w:val="24"/>
                <w:highlight w:val="none"/>
                <w:lang w:eastAsia="zh-CN"/>
              </w:rPr>
              <w:t>大冶市还地桥镇派出所改造工程</w:t>
            </w:r>
          </w:p>
        </w:tc>
      </w:tr>
      <w:tr w14:paraId="61227406">
        <w:tblPrEx>
          <w:tblCellMar>
            <w:top w:w="0" w:type="dxa"/>
            <w:left w:w="108" w:type="dxa"/>
            <w:bottom w:w="0" w:type="dxa"/>
            <w:right w:w="108" w:type="dxa"/>
          </w:tblCellMar>
        </w:tblPrEx>
        <w:trPr>
          <w:trHeight w:val="1400" w:hRule="atLeast"/>
          <w:jc w:val="center"/>
        </w:trPr>
        <w:tc>
          <w:tcPr>
            <w:tcW w:w="2098" w:type="dxa"/>
            <w:tcBorders>
              <w:top w:val="nil"/>
              <w:left w:val="single" w:color="auto" w:sz="4" w:space="0"/>
              <w:bottom w:val="single" w:color="auto" w:sz="4" w:space="0"/>
              <w:right w:val="single" w:color="auto" w:sz="4" w:space="0"/>
            </w:tcBorders>
            <w:vAlign w:val="center"/>
          </w:tcPr>
          <w:p w14:paraId="5EC516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p w14:paraId="5ACC75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(公章)</w:t>
            </w:r>
          </w:p>
        </w:tc>
        <w:tc>
          <w:tcPr>
            <w:tcW w:w="6973" w:type="dxa"/>
            <w:tcBorders>
              <w:top w:val="nil"/>
              <w:left w:val="nil"/>
              <w:bottom w:val="single" w:color="auto" w:sz="4" w:space="0"/>
              <w:right w:val="single" w:color="auto" w:sz="4" w:space="0"/>
            </w:tcBorders>
            <w:vAlign w:val="center"/>
          </w:tcPr>
          <w:p w14:paraId="1D9C486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14:paraId="0625931D">
        <w:tblPrEx>
          <w:tblCellMar>
            <w:top w:w="0" w:type="dxa"/>
            <w:left w:w="108" w:type="dxa"/>
            <w:bottom w:w="0" w:type="dxa"/>
            <w:right w:w="108" w:type="dxa"/>
          </w:tblCellMar>
        </w:tblPrEx>
        <w:trPr>
          <w:trHeight w:val="1237" w:hRule="atLeast"/>
          <w:jc w:val="center"/>
        </w:trPr>
        <w:tc>
          <w:tcPr>
            <w:tcW w:w="2098" w:type="dxa"/>
            <w:tcBorders>
              <w:top w:val="nil"/>
              <w:left w:val="single" w:color="auto" w:sz="4" w:space="0"/>
              <w:bottom w:val="single" w:color="auto" w:sz="4" w:space="0"/>
              <w:right w:val="single" w:color="auto" w:sz="4" w:space="0"/>
            </w:tcBorders>
            <w:vAlign w:val="center"/>
          </w:tcPr>
          <w:p w14:paraId="03C6DA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地址</w:t>
            </w:r>
          </w:p>
        </w:tc>
        <w:tc>
          <w:tcPr>
            <w:tcW w:w="6973" w:type="dxa"/>
            <w:tcBorders>
              <w:top w:val="nil"/>
              <w:left w:val="nil"/>
              <w:bottom w:val="single" w:color="auto" w:sz="4" w:space="0"/>
              <w:right w:val="single" w:color="auto" w:sz="4" w:space="0"/>
            </w:tcBorders>
            <w:vAlign w:val="center"/>
          </w:tcPr>
          <w:p w14:paraId="747DE3F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lang w:val="en-US"/>
              </w:rPr>
            </w:pPr>
            <w:r>
              <w:rPr>
                <w:rFonts w:hint="eastAsia" w:ascii="宋体" w:hAnsi="宋体" w:eastAsia="宋体" w:cs="宋体"/>
                <w:b/>
                <w:spacing w:val="0"/>
                <w:kern w:val="0"/>
                <w:sz w:val="24"/>
                <w:szCs w:val="24"/>
                <w:highlight w:val="none"/>
                <w:lang w:val="en-US" w:eastAsia="zh-CN"/>
              </w:rPr>
              <w:t>大冶市还地桥镇财政所四楼会议室</w:t>
            </w:r>
          </w:p>
        </w:tc>
      </w:tr>
      <w:tr w14:paraId="0C3AF3B1">
        <w:tblPrEx>
          <w:tblCellMar>
            <w:top w:w="0" w:type="dxa"/>
            <w:left w:w="108" w:type="dxa"/>
            <w:bottom w:w="0" w:type="dxa"/>
            <w:right w:w="108" w:type="dxa"/>
          </w:tblCellMar>
        </w:tblPrEx>
        <w:trPr>
          <w:trHeight w:val="1604" w:hRule="atLeast"/>
          <w:jc w:val="center"/>
        </w:trPr>
        <w:tc>
          <w:tcPr>
            <w:tcW w:w="2098" w:type="dxa"/>
            <w:tcBorders>
              <w:top w:val="nil"/>
              <w:left w:val="single" w:color="auto" w:sz="4" w:space="0"/>
              <w:bottom w:val="single" w:color="auto" w:sz="4" w:space="0"/>
              <w:right w:val="single" w:color="auto" w:sz="4" w:space="0"/>
            </w:tcBorders>
            <w:vAlign w:val="center"/>
          </w:tcPr>
          <w:p w14:paraId="451069E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第（2）轮报价</w:t>
            </w:r>
          </w:p>
          <w:p w14:paraId="18F9B68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（折扣率%）</w:t>
            </w:r>
          </w:p>
        </w:tc>
        <w:tc>
          <w:tcPr>
            <w:tcW w:w="6973" w:type="dxa"/>
            <w:tcBorders>
              <w:top w:val="nil"/>
              <w:left w:val="nil"/>
              <w:bottom w:val="single" w:color="auto" w:sz="4" w:space="0"/>
              <w:right w:val="single" w:color="auto" w:sz="4" w:space="0"/>
            </w:tcBorders>
            <w:vAlign w:val="center"/>
          </w:tcPr>
          <w:p w14:paraId="5498B77D">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大写金额：</w:t>
            </w:r>
          </w:p>
          <w:p w14:paraId="50809A77">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小写金额</w:t>
            </w:r>
            <w:r>
              <w:rPr>
                <w:rFonts w:hint="eastAsia" w:ascii="宋体" w:hAnsi="宋体" w:eastAsia="宋体" w:cs="宋体"/>
                <w:color w:val="auto"/>
                <w:spacing w:val="0"/>
                <w:kern w:val="0"/>
                <w:sz w:val="24"/>
                <w:szCs w:val="24"/>
                <w:highlight w:val="none"/>
                <w:lang w:val="en-US" w:eastAsia="zh-CN"/>
              </w:rPr>
              <w:t>：</w:t>
            </w:r>
          </w:p>
        </w:tc>
      </w:tr>
      <w:tr w14:paraId="565B8B38">
        <w:tblPrEx>
          <w:tblCellMar>
            <w:top w:w="0" w:type="dxa"/>
            <w:left w:w="108" w:type="dxa"/>
            <w:bottom w:w="0" w:type="dxa"/>
            <w:right w:w="108" w:type="dxa"/>
          </w:tblCellMar>
        </w:tblPrEx>
        <w:trPr>
          <w:trHeight w:val="1115" w:hRule="atLeast"/>
          <w:jc w:val="center"/>
        </w:trPr>
        <w:tc>
          <w:tcPr>
            <w:tcW w:w="2098" w:type="dxa"/>
            <w:tcBorders>
              <w:top w:val="nil"/>
              <w:left w:val="single" w:color="auto" w:sz="4" w:space="0"/>
              <w:bottom w:val="single" w:color="auto" w:sz="4" w:space="0"/>
              <w:right w:val="single" w:color="auto" w:sz="4" w:space="0"/>
            </w:tcBorders>
            <w:vAlign w:val="center"/>
          </w:tcPr>
          <w:p w14:paraId="75E8E9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时间</w:t>
            </w:r>
          </w:p>
        </w:tc>
        <w:tc>
          <w:tcPr>
            <w:tcW w:w="6973" w:type="dxa"/>
            <w:tcBorders>
              <w:top w:val="nil"/>
              <w:left w:val="nil"/>
              <w:bottom w:val="single" w:color="auto" w:sz="4" w:space="0"/>
              <w:right w:val="single" w:color="auto" w:sz="4" w:space="0"/>
            </w:tcBorders>
            <w:vAlign w:val="center"/>
          </w:tcPr>
          <w:p w14:paraId="721FB2C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14:paraId="3D4AC6AA">
        <w:tblPrEx>
          <w:tblCellMar>
            <w:top w:w="0" w:type="dxa"/>
            <w:left w:w="108" w:type="dxa"/>
            <w:bottom w:w="0" w:type="dxa"/>
            <w:right w:w="108" w:type="dxa"/>
          </w:tblCellMar>
        </w:tblPrEx>
        <w:trPr>
          <w:trHeight w:val="1602" w:hRule="atLeast"/>
          <w:jc w:val="center"/>
        </w:trPr>
        <w:tc>
          <w:tcPr>
            <w:tcW w:w="2098" w:type="dxa"/>
            <w:tcBorders>
              <w:top w:val="nil"/>
              <w:left w:val="single" w:color="auto" w:sz="4" w:space="0"/>
              <w:bottom w:val="single" w:color="auto" w:sz="4" w:space="0"/>
              <w:right w:val="single" w:color="auto" w:sz="4" w:space="0"/>
            </w:tcBorders>
            <w:vAlign w:val="center"/>
          </w:tcPr>
          <w:p w14:paraId="02168C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或</w:t>
            </w:r>
          </w:p>
          <w:p w14:paraId="177457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被授权</w:t>
            </w:r>
            <w:r>
              <w:rPr>
                <w:rFonts w:hint="eastAsia" w:ascii="宋体" w:hAnsi="宋体" w:eastAsia="宋体" w:cs="宋体"/>
                <w:kern w:val="0"/>
                <w:sz w:val="24"/>
                <w:szCs w:val="24"/>
                <w:highlight w:val="none"/>
              </w:rPr>
              <w:t>人签名</w:t>
            </w:r>
          </w:p>
        </w:tc>
        <w:tc>
          <w:tcPr>
            <w:tcW w:w="6973" w:type="dxa"/>
            <w:tcBorders>
              <w:top w:val="nil"/>
              <w:left w:val="nil"/>
              <w:bottom w:val="single" w:color="auto" w:sz="4" w:space="0"/>
              <w:right w:val="single" w:color="auto" w:sz="4" w:space="0"/>
            </w:tcBorders>
            <w:vAlign w:val="center"/>
          </w:tcPr>
          <w:p w14:paraId="56350C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bl>
    <w:p w14:paraId="48BB903D">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BAE0477">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color w:val="FF0000"/>
          <w:sz w:val="24"/>
          <w:szCs w:val="24"/>
          <w:highlight w:val="none"/>
          <w:shd w:val="pct10" w:color="auto" w:fill="FFFFFF"/>
        </w:rPr>
        <w:t>注：本表格单独打印在响应文件以外，参加</w:t>
      </w:r>
      <w:r>
        <w:rPr>
          <w:rFonts w:hint="eastAsia" w:ascii="宋体" w:hAnsi="宋体" w:eastAsia="宋体" w:cs="宋体"/>
          <w:b/>
          <w:color w:val="FF0000"/>
          <w:sz w:val="24"/>
          <w:szCs w:val="24"/>
          <w:highlight w:val="none"/>
          <w:shd w:val="pct10" w:color="auto" w:fill="FFFFFF"/>
          <w:lang w:eastAsia="zh-CN"/>
        </w:rPr>
        <w:t>磋商</w:t>
      </w:r>
      <w:r>
        <w:rPr>
          <w:rFonts w:hint="eastAsia" w:ascii="宋体" w:hAnsi="宋体" w:eastAsia="宋体" w:cs="宋体"/>
          <w:b/>
          <w:color w:val="FF0000"/>
          <w:sz w:val="24"/>
          <w:szCs w:val="24"/>
          <w:highlight w:val="none"/>
          <w:shd w:val="pct10" w:color="auto" w:fill="FFFFFF"/>
        </w:rPr>
        <w:t>的供应商代表手持，参与第二轮报价时按要求填写并递交。供应商报价不能超过第一轮报价，否则视为无效投标。</w:t>
      </w:r>
    </w:p>
    <w:p w14:paraId="565BCC4D">
      <w:pPr>
        <w:rPr>
          <w:rFonts w:hint="eastAsia" w:ascii="宋体" w:hAnsi="宋体" w:eastAsia="宋体" w:cs="宋体"/>
          <w:highlight w:val="none"/>
        </w:rPr>
      </w:pPr>
    </w:p>
    <w:p w14:paraId="14A3D40A">
      <w:pPr>
        <w:rPr>
          <w:rFonts w:hint="eastAsia" w:ascii="宋体" w:hAnsi="宋体" w:eastAsia="宋体" w:cs="宋体"/>
        </w:rPr>
      </w:pPr>
    </w:p>
    <w:sectPr>
      <w:headerReference r:id="rId16" w:type="default"/>
      <w:footerReference r:id="rId17" w:type="default"/>
      <w:footerReference r:id="rId18" w:type="even"/>
      <w:pgSz w:w="11905" w:h="16838"/>
      <w:pgMar w:top="1417" w:right="1417" w:bottom="1701" w:left="1417" w:header="1134" w:footer="1417"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89EB">
    <w:pPr>
      <w:pStyle w:val="8"/>
      <w:ind w:left="0" w:leftChars="0" w:right="360" w:firstLine="0" w:firstLineChars="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71CA">
    <w:pPr>
      <w:pStyle w:val="8"/>
      <w:framePr w:wrap="around" w:vAnchor="text" w:hAnchor="margin" w:xAlign="center" w:y="1"/>
      <w:rPr>
        <w:rStyle w:val="15"/>
      </w:rPr>
    </w:pPr>
    <w:r>
      <w:fldChar w:fldCharType="begin"/>
    </w:r>
    <w:r>
      <w:rPr>
        <w:rStyle w:val="15"/>
      </w:rPr>
      <w:instrText xml:space="preserve">PAGE  </w:instrText>
    </w:r>
    <w:r>
      <w:fldChar w:fldCharType="end"/>
    </w:r>
  </w:p>
  <w:p w14:paraId="52FEBE66">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E82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F198">
    <w:pPr>
      <w:pStyle w:val="8"/>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ACC6">
    <w:pPr>
      <w:pStyle w:val="8"/>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25A3">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5B9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B5B9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53CE">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8FA88">
                          <w:pPr>
                            <w:pStyle w:val="8"/>
                            <w:ind w:left="0" w:leftChars="0" w:firstLine="0" w:firstLineChars="0"/>
                            <w:jc w:val="both"/>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08FA88">
                    <w:pPr>
                      <w:pStyle w:val="8"/>
                      <w:ind w:left="0" w:leftChars="0" w:firstLine="0" w:firstLineChars="0"/>
                      <w:jc w:val="both"/>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539B">
    <w:pPr>
      <w:pStyle w:val="8"/>
      <w:ind w:left="0" w:leftChars="0" w:right="36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F56F9">
                          <w:pPr>
                            <w:pStyle w:val="8"/>
                            <w:ind w:left="0" w:leftChars="0" w:firstLine="0" w:firstLineChars="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7F56F9">
                    <w:pPr>
                      <w:pStyle w:val="8"/>
                      <w:ind w:left="0" w:leftChars="0" w:firstLine="0" w:firstLineChars="0"/>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04DD">
    <w:pPr>
      <w:pStyle w:val="8"/>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0B3CE939">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0B3CE939">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A08A">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096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AC096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FB2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E5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75AF">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56DA">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96A2">
    <w:pPr>
      <w:pStyle w:val="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A78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709C3"/>
    <w:multiLevelType w:val="singleLevel"/>
    <w:tmpl w:val="0B7709C3"/>
    <w:lvl w:ilvl="0" w:tentative="0">
      <w:start w:val="1"/>
      <w:numFmt w:val="decimal"/>
      <w:suff w:val="space"/>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E69E6"/>
    <w:rsid w:val="0DE201D3"/>
    <w:rsid w:val="27BD4EFC"/>
    <w:rsid w:val="2E3E69E6"/>
    <w:rsid w:val="6FF745E7"/>
    <w:rsid w:val="7CA4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5">
    <w:name w:val="table of authorities"/>
    <w:basedOn w:val="1"/>
    <w:next w:val="1"/>
    <w:unhideWhenUsed/>
    <w:qFormat/>
    <w:uiPriority w:val="99"/>
    <w:pPr>
      <w:ind w:left="420"/>
    </w:pPr>
  </w:style>
  <w:style w:type="paragraph" w:styleId="6">
    <w:name w:val="Body Text"/>
    <w:basedOn w:val="1"/>
    <w:qFormat/>
    <w:uiPriority w:val="0"/>
    <w:pPr>
      <w:adjustRightInd w:val="0"/>
      <w:spacing w:after="60" w:line="360" w:lineRule="atLeast"/>
      <w:ind w:left="30" w:leftChars="30" w:right="30" w:rightChars="30"/>
      <w:jc w:val="center"/>
    </w:pPr>
    <w:rPr>
      <w:szCs w:val="22"/>
    </w:rPr>
  </w:style>
  <w:style w:type="paragraph" w:styleId="7">
    <w:name w:val="Plain Text"/>
    <w:basedOn w:val="1"/>
    <w:next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Table Paragraph"/>
    <w:basedOn w:val="1"/>
    <w:autoRedefine/>
    <w:qFormat/>
    <w:uiPriority w:val="1"/>
    <w:rPr>
      <w:rFonts w:ascii="微软雅黑" w:hAnsi="微软雅黑" w:eastAsia="微软雅黑" w:cs="微软雅黑"/>
      <w:lang w:val="zh-CN" w:eastAsia="zh-CN" w:bidi="zh-CN"/>
    </w:rPr>
  </w:style>
  <w:style w:type="paragraph" w:customStyle="1" w:styleId="17">
    <w:name w:val="TableOfAuthoring"/>
    <w:basedOn w:val="1"/>
    <w:next w:val="1"/>
    <w:qFormat/>
    <w:uiPriority w:val="0"/>
    <w:pPr>
      <w:ind w:left="420" w:leftChars="200"/>
    </w:p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9">
    <w:name w:val="List Paragraph"/>
    <w:basedOn w:val="1"/>
    <w:qFormat/>
    <w:uiPriority w:val="1"/>
    <w:pPr>
      <w:spacing w:before="1"/>
      <w:ind w:left="211" w:firstLine="480"/>
    </w:pPr>
    <w:rPr>
      <w:rFonts w:ascii="宋体" w:hAnsi="宋体" w:eastAsia="宋体" w:cs="宋体"/>
      <w:lang w:val="zh-CN" w:eastAsia="zh-CN" w:bidi="zh-CN"/>
    </w:rPr>
  </w:style>
  <w:style w:type="paragraph" w:styleId="20">
    <w:name w:val="No Spacing"/>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2025-07-21T03:39:00Z</dcterms:created>
  <dc:creator>顾我</dc:creator>
  <cp:lastModifiedBy>顾我</cp:lastModifiedBy>
  <dcterms:modified xsi:type="dcterms:W3CDTF">2025-07-21T04:00:03Z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013AE71383B948328A2F7649AC91E18C_11</vt:lpwstr>
  </property>
  <property fmtid="{D5CDD505-2E9C-101B-9397-08002B2CF9AE}" pid="4" name="KSOTemplateDocerSaveRecord">
    <vt:lpwstr>eyJoZGlkIjoiMzQyY2M3Yzk1MjFiMDc2ZjFhNjk3NzcxMWQ1Njg4ZDYiLCJ1c2VySWQiOiI0Mjc5MTkwOTQifQ==</vt:lpwstr>
  </property>
</Properties>
</file>