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FDC8">
      <w:pPr>
        <w:jc w:val="center"/>
        <w:rPr>
          <w:rFonts w:hint="eastAsia" w:ascii="宋体" w:hAnsi="宋体" w:eastAsia="宋体" w:cs="宋体"/>
          <w:b/>
          <w:color w:val="auto"/>
          <w:w w:val="120"/>
          <w:sz w:val="52"/>
          <w:szCs w:val="52"/>
          <w:highlight w:val="none"/>
          <w:lang w:eastAsia="zh-CN"/>
        </w:rPr>
      </w:pPr>
    </w:p>
    <w:p w14:paraId="1D0E332B">
      <w:pPr>
        <w:ind w:left="0" w:leftChars="0" w:firstLine="0" w:firstLineChars="0"/>
        <w:jc w:val="center"/>
        <w:rPr>
          <w:rFonts w:hint="eastAsia" w:ascii="宋体" w:hAnsi="宋体" w:eastAsia="宋体" w:cs="宋体"/>
          <w:b/>
          <w:color w:val="auto"/>
          <w:w w:val="120"/>
          <w:sz w:val="52"/>
          <w:szCs w:val="52"/>
          <w:highlight w:val="none"/>
          <w:lang w:val="en-US" w:eastAsia="zh-CN"/>
        </w:rPr>
      </w:pPr>
      <w:r>
        <w:rPr>
          <w:rFonts w:hint="eastAsia" w:ascii="宋体" w:hAnsi="宋体" w:eastAsia="宋体" w:cs="宋体"/>
          <w:b/>
          <w:color w:val="auto"/>
          <w:spacing w:val="23"/>
          <w:w w:val="100"/>
          <w:sz w:val="36"/>
          <w:szCs w:val="36"/>
          <w:highlight w:val="none"/>
          <w:lang w:eastAsia="zh-CN"/>
        </w:rPr>
        <w:t>大冶市非财政资金采购</w:t>
      </w:r>
    </w:p>
    <w:p w14:paraId="2FC100E1">
      <w:pPr>
        <w:jc w:val="center"/>
        <w:rPr>
          <w:rFonts w:hint="eastAsia" w:ascii="宋体" w:hAnsi="宋体" w:eastAsia="宋体" w:cs="宋体"/>
          <w:color w:val="auto"/>
          <w:sz w:val="44"/>
          <w:highlight w:val="none"/>
          <w:lang w:eastAsia="zh-CN"/>
        </w:rPr>
      </w:pPr>
    </w:p>
    <w:p w14:paraId="443DA058">
      <w:pPr>
        <w:jc w:val="center"/>
        <w:rPr>
          <w:rFonts w:hint="eastAsia" w:ascii="宋体" w:hAnsi="宋体" w:eastAsia="宋体" w:cs="宋体"/>
          <w:color w:val="auto"/>
          <w:sz w:val="44"/>
          <w:highlight w:val="none"/>
          <w:lang w:eastAsia="zh-CN"/>
        </w:rPr>
      </w:pPr>
    </w:p>
    <w:p w14:paraId="089EBE1B">
      <w:pPr>
        <w:jc w:val="center"/>
        <w:rPr>
          <w:rFonts w:hint="eastAsia" w:ascii="宋体" w:hAnsi="宋体" w:eastAsia="宋体" w:cs="宋体"/>
          <w:color w:val="auto"/>
          <w:sz w:val="44"/>
          <w:highlight w:val="none"/>
          <w:lang w:eastAsia="zh-CN"/>
        </w:rPr>
      </w:pPr>
    </w:p>
    <w:p w14:paraId="5C3DD07E">
      <w:pPr>
        <w:ind w:left="0" w:leftChars="0" w:firstLine="0" w:firstLineChars="0"/>
        <w:jc w:val="distribute"/>
        <w:rPr>
          <w:rFonts w:hint="eastAsia" w:ascii="宋体" w:hAnsi="宋体" w:eastAsia="宋体" w:cs="宋体"/>
          <w:b/>
          <w:bCs/>
          <w:color w:val="auto"/>
          <w:spacing w:val="100"/>
          <w:w w:val="66"/>
          <w:sz w:val="120"/>
          <w:szCs w:val="120"/>
          <w:highlight w:val="none"/>
          <w:lang w:eastAsia="zh-CN"/>
        </w:rPr>
      </w:pPr>
      <w:r>
        <w:rPr>
          <w:rFonts w:hint="eastAsia" w:ascii="宋体" w:hAnsi="宋体" w:eastAsia="宋体" w:cs="宋体"/>
          <w:b/>
          <w:bCs/>
          <w:color w:val="auto"/>
          <w:spacing w:val="0"/>
          <w:w w:val="66"/>
          <w:kern w:val="0"/>
          <w:sz w:val="168"/>
          <w:szCs w:val="168"/>
          <w:highlight w:val="none"/>
          <w:lang w:eastAsia="zh-CN"/>
        </w:rPr>
        <w:t>竞争性</w:t>
      </w:r>
      <w:r>
        <w:rPr>
          <w:rFonts w:hint="eastAsia" w:ascii="宋体" w:hAnsi="宋体" w:eastAsia="宋体" w:cs="宋体"/>
          <w:b/>
          <w:bCs/>
          <w:color w:val="auto"/>
          <w:spacing w:val="0"/>
          <w:w w:val="66"/>
          <w:kern w:val="0"/>
          <w:sz w:val="168"/>
          <w:szCs w:val="168"/>
          <w:highlight w:val="none"/>
          <w:lang w:val="en-US" w:eastAsia="zh-CN"/>
        </w:rPr>
        <w:t>磋商</w:t>
      </w:r>
      <w:r>
        <w:rPr>
          <w:rFonts w:hint="eastAsia" w:ascii="宋体" w:hAnsi="宋体" w:eastAsia="宋体" w:cs="宋体"/>
          <w:b/>
          <w:bCs/>
          <w:color w:val="auto"/>
          <w:spacing w:val="0"/>
          <w:w w:val="66"/>
          <w:kern w:val="0"/>
          <w:sz w:val="168"/>
          <w:szCs w:val="168"/>
          <w:highlight w:val="none"/>
          <w:lang w:eastAsia="zh-CN"/>
        </w:rPr>
        <w:t>文件</w:t>
      </w:r>
      <w:bookmarkStart w:id="4" w:name="_GoBack"/>
      <w:bookmarkEnd w:id="4"/>
    </w:p>
    <w:p w14:paraId="2251818A">
      <w:pPr>
        <w:ind w:left="0" w:leftChars="0" w:firstLine="0" w:firstLineChars="0"/>
        <w:jc w:val="center"/>
        <w:rPr>
          <w:rFonts w:hint="eastAsia" w:ascii="宋体" w:hAnsi="宋体" w:eastAsia="宋体" w:cs="宋体"/>
          <w:color w:val="auto"/>
          <w:sz w:val="84"/>
          <w:szCs w:val="84"/>
          <w:highlight w:val="none"/>
          <w:lang w:val="en-US" w:eastAsia="zh-CN"/>
        </w:rPr>
      </w:pPr>
    </w:p>
    <w:p w14:paraId="19682D22">
      <w:pPr>
        <w:jc w:val="center"/>
        <w:rPr>
          <w:rFonts w:hint="eastAsia" w:ascii="宋体" w:hAnsi="宋体" w:eastAsia="宋体" w:cs="宋体"/>
          <w:color w:val="auto"/>
          <w:sz w:val="44"/>
          <w:highlight w:val="none"/>
          <w:lang w:eastAsia="zh-CN"/>
        </w:rPr>
      </w:pPr>
    </w:p>
    <w:p w14:paraId="63CCFD01">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highlight w:val="none"/>
          <w:lang w:eastAsia="zh-CN"/>
        </w:rPr>
        <w:t>项目编号：</w:t>
      </w:r>
      <w:r>
        <w:rPr>
          <w:rFonts w:hint="eastAsia" w:ascii="宋体" w:hAnsi="宋体" w:cs="宋体"/>
          <w:b/>
          <w:bCs/>
          <w:color w:val="auto"/>
          <w:spacing w:val="20"/>
          <w:sz w:val="28"/>
          <w:szCs w:val="28"/>
          <w:highlight w:val="none"/>
          <w:lang w:val="en-US" w:eastAsia="zh-CN"/>
        </w:rPr>
        <w:t>HBYZ-2025-031</w:t>
      </w:r>
    </w:p>
    <w:p w14:paraId="7CB97A7B">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b/>
          <w:bCs/>
          <w:color w:val="auto"/>
          <w:spacing w:val="20"/>
          <w:sz w:val="28"/>
          <w:szCs w:val="28"/>
          <w:highlight w:val="none"/>
          <w:lang w:val="en-US" w:eastAsia="zh-CN"/>
        </w:rPr>
      </w:pPr>
      <w:r>
        <w:rPr>
          <w:rFonts w:hint="eastAsia" w:ascii="宋体" w:hAnsi="宋体" w:eastAsia="宋体" w:cs="宋体"/>
          <w:b/>
          <w:bCs/>
          <w:color w:val="auto"/>
          <w:spacing w:val="20"/>
          <w:sz w:val="28"/>
          <w:szCs w:val="28"/>
          <w:highlight w:val="none"/>
          <w:lang w:eastAsia="zh-CN"/>
        </w:rPr>
        <w:t>项目名称：</w:t>
      </w:r>
      <w:r>
        <w:rPr>
          <w:rFonts w:hint="eastAsia" w:ascii="宋体" w:hAnsi="宋体" w:cs="宋体"/>
          <w:b/>
          <w:bCs/>
          <w:color w:val="auto"/>
          <w:spacing w:val="20"/>
          <w:sz w:val="28"/>
          <w:szCs w:val="28"/>
          <w:highlight w:val="none"/>
          <w:lang w:val="en-US" w:eastAsia="zh-CN"/>
        </w:rPr>
        <w:t>森柴铜业项目进出口路面硬化工程</w:t>
      </w:r>
    </w:p>
    <w:p w14:paraId="7D11CB6D">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pacing w:val="20"/>
          <w:sz w:val="28"/>
          <w:szCs w:val="28"/>
          <w:highlight w:val="none"/>
          <w:lang w:val="en-US" w:eastAsia="zh-CN"/>
        </w:rPr>
        <w:t>采购</w:t>
      </w:r>
      <w:r>
        <w:rPr>
          <w:rFonts w:hint="eastAsia" w:ascii="宋体" w:hAnsi="宋体" w:eastAsia="宋体" w:cs="宋体"/>
          <w:b/>
          <w:bCs/>
          <w:color w:val="auto"/>
          <w:spacing w:val="20"/>
          <w:sz w:val="28"/>
          <w:szCs w:val="28"/>
          <w:highlight w:val="none"/>
        </w:rPr>
        <w:t>单位：</w:t>
      </w:r>
      <w:r>
        <w:rPr>
          <w:rFonts w:hint="eastAsia" w:ascii="宋体" w:hAnsi="宋体" w:cs="宋体"/>
          <w:b/>
          <w:bCs/>
          <w:color w:val="auto"/>
          <w:spacing w:val="20"/>
          <w:sz w:val="28"/>
          <w:szCs w:val="28"/>
          <w:highlight w:val="none"/>
          <w:lang w:val="en-US" w:eastAsia="zh-CN"/>
        </w:rPr>
        <w:t>黄石临空园区管理有限公司</w:t>
      </w:r>
    </w:p>
    <w:p w14:paraId="1ADF5A2F">
      <w:pPr>
        <w:tabs>
          <w:tab w:val="left" w:pos="2625"/>
        </w:tabs>
        <w:spacing w:line="480" w:lineRule="auto"/>
        <w:rPr>
          <w:rFonts w:hint="eastAsia" w:ascii="宋体" w:hAnsi="宋体" w:eastAsia="宋体" w:cs="宋体"/>
          <w:b/>
          <w:bCs/>
          <w:color w:val="auto"/>
          <w:sz w:val="32"/>
          <w:highlight w:val="none"/>
          <w:lang w:eastAsia="zh-CN"/>
        </w:rPr>
      </w:pPr>
    </w:p>
    <w:p w14:paraId="566D9D38">
      <w:pPr>
        <w:tabs>
          <w:tab w:val="left" w:pos="2625"/>
        </w:tabs>
        <w:spacing w:line="480" w:lineRule="auto"/>
        <w:rPr>
          <w:rFonts w:hint="eastAsia" w:ascii="宋体" w:hAnsi="宋体" w:eastAsia="宋体" w:cs="宋体"/>
          <w:b/>
          <w:bCs/>
          <w:color w:val="auto"/>
          <w:sz w:val="32"/>
          <w:highlight w:val="none"/>
          <w:lang w:eastAsia="zh-CN"/>
        </w:rPr>
      </w:pPr>
    </w:p>
    <w:p w14:paraId="07AC73ED">
      <w:pPr>
        <w:pStyle w:val="4"/>
        <w:rPr>
          <w:rFonts w:hint="eastAsia" w:ascii="宋体" w:hAnsi="宋体" w:eastAsia="宋体" w:cs="宋体"/>
          <w:color w:val="auto"/>
          <w:highlight w:val="none"/>
          <w:lang w:eastAsia="zh-CN"/>
        </w:rPr>
      </w:pPr>
    </w:p>
    <w:p w14:paraId="4EADB295">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highlight w:val="none"/>
          <w:lang w:eastAsia="zh-CN"/>
        </w:rPr>
      </w:pPr>
      <w:r>
        <w:rPr>
          <w:rFonts w:hint="eastAsia" w:ascii="宋体" w:hAnsi="宋体" w:cs="宋体"/>
          <w:b/>
          <w:bCs/>
          <w:color w:val="auto"/>
          <w:spacing w:val="45"/>
          <w:sz w:val="36"/>
          <w:szCs w:val="36"/>
          <w:highlight w:val="none"/>
          <w:lang w:eastAsia="zh-CN"/>
        </w:rPr>
        <w:t>湖北冶招工程咨询有限公司</w:t>
      </w:r>
    </w:p>
    <w:p w14:paraId="5600E5D1">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highlight w:val="none"/>
          <w:lang w:eastAsia="zh-CN"/>
        </w:rPr>
      </w:pPr>
      <w:r>
        <w:rPr>
          <w:rFonts w:hint="eastAsia" w:ascii="宋体" w:hAnsi="宋体" w:eastAsia="宋体" w:cs="宋体"/>
          <w:b/>
          <w:bCs/>
          <w:color w:val="auto"/>
          <w:spacing w:val="45"/>
          <w:sz w:val="36"/>
          <w:szCs w:val="36"/>
          <w:highlight w:val="none"/>
          <w:lang w:val="en-US" w:eastAsia="zh-CN"/>
        </w:rPr>
        <w:t>2025年</w:t>
      </w:r>
      <w:r>
        <w:rPr>
          <w:rFonts w:hint="eastAsia" w:ascii="宋体" w:hAnsi="宋体" w:cs="宋体"/>
          <w:b/>
          <w:bCs/>
          <w:color w:val="auto"/>
          <w:spacing w:val="45"/>
          <w:sz w:val="36"/>
          <w:szCs w:val="36"/>
          <w:highlight w:val="none"/>
          <w:lang w:val="en-US" w:eastAsia="zh-CN"/>
        </w:rPr>
        <w:t>10</w:t>
      </w:r>
      <w:r>
        <w:rPr>
          <w:rFonts w:hint="eastAsia" w:ascii="宋体" w:hAnsi="宋体" w:eastAsia="宋体" w:cs="宋体"/>
          <w:b/>
          <w:bCs/>
          <w:color w:val="auto"/>
          <w:spacing w:val="45"/>
          <w:sz w:val="36"/>
          <w:szCs w:val="36"/>
          <w:highlight w:val="none"/>
          <w:lang w:val="en-US" w:eastAsia="zh-CN"/>
        </w:rPr>
        <w:t>月</w:t>
      </w:r>
      <w:r>
        <w:rPr>
          <w:rFonts w:hint="eastAsia" w:ascii="宋体" w:hAnsi="宋体" w:cs="宋体"/>
          <w:b/>
          <w:bCs/>
          <w:color w:val="auto"/>
          <w:spacing w:val="45"/>
          <w:sz w:val="36"/>
          <w:szCs w:val="36"/>
          <w:highlight w:val="none"/>
          <w:lang w:val="en-US" w:eastAsia="zh-CN"/>
        </w:rPr>
        <w:t>16</w:t>
      </w:r>
      <w:r>
        <w:rPr>
          <w:rFonts w:hint="eastAsia" w:ascii="宋体" w:hAnsi="宋体" w:eastAsia="宋体" w:cs="宋体"/>
          <w:b/>
          <w:bCs/>
          <w:color w:val="auto"/>
          <w:spacing w:val="45"/>
          <w:sz w:val="36"/>
          <w:szCs w:val="36"/>
          <w:highlight w:val="none"/>
          <w:lang w:val="en-US" w:eastAsia="zh-CN"/>
        </w:rPr>
        <w:t>日</w:t>
      </w:r>
    </w:p>
    <w:p w14:paraId="4F4362A1">
      <w:pPr>
        <w:pStyle w:val="14"/>
        <w:ind w:left="0" w:leftChars="0" w:firstLine="0" w:firstLineChars="0"/>
        <w:rPr>
          <w:rFonts w:hint="eastAsia" w:ascii="宋体" w:hAnsi="宋体" w:eastAsia="宋体" w:cs="宋体"/>
          <w:b/>
          <w:bCs/>
          <w:color w:val="auto"/>
          <w:spacing w:val="45"/>
          <w:sz w:val="36"/>
          <w:szCs w:val="36"/>
          <w:highlight w:val="none"/>
          <w:lang w:eastAsia="zh-CN"/>
        </w:rPr>
      </w:pPr>
    </w:p>
    <w:p w14:paraId="23376650">
      <w:pPr>
        <w:pStyle w:val="16"/>
        <w:rPr>
          <w:rFonts w:hint="eastAsia" w:ascii="宋体" w:hAnsi="宋体" w:eastAsia="宋体" w:cs="宋体"/>
          <w:color w:val="auto"/>
          <w:highlight w:val="none"/>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9" w:charSpace="0"/>
        </w:sectPr>
      </w:pPr>
    </w:p>
    <w:p w14:paraId="40FEF28B">
      <w:pPr>
        <w:spacing w:line="500" w:lineRule="exact"/>
        <w:jc w:val="center"/>
        <w:rPr>
          <w:rFonts w:hint="eastAsia" w:ascii="宋体" w:hAnsi="宋体" w:eastAsia="宋体" w:cs="宋体"/>
          <w:b/>
          <w:bCs/>
          <w:color w:val="auto"/>
          <w:sz w:val="36"/>
          <w:szCs w:val="36"/>
          <w:highlight w:val="none"/>
          <w:lang w:eastAsia="zh-CN"/>
        </w:rPr>
      </w:pPr>
    </w:p>
    <w:p w14:paraId="4B7506AC">
      <w:pPr>
        <w:pStyle w:val="6"/>
        <w:rPr>
          <w:rFonts w:hint="eastAsia" w:ascii="宋体" w:hAnsi="宋体" w:eastAsia="宋体" w:cs="宋体"/>
          <w:color w:val="auto"/>
          <w:highlight w:val="none"/>
          <w:lang w:eastAsia="zh-CN"/>
        </w:rPr>
      </w:pPr>
    </w:p>
    <w:p w14:paraId="7C504AE1">
      <w:pPr>
        <w:rPr>
          <w:rFonts w:hint="eastAsia" w:ascii="宋体" w:hAnsi="宋体" w:eastAsia="宋体" w:cs="宋体"/>
          <w:color w:val="auto"/>
          <w:highlight w:val="none"/>
          <w:lang w:eastAsia="zh-CN"/>
        </w:rPr>
      </w:pPr>
    </w:p>
    <w:p w14:paraId="56FDFA36">
      <w:pPr>
        <w:spacing w:line="500" w:lineRule="exact"/>
        <w:jc w:val="center"/>
        <w:rPr>
          <w:rFonts w:hint="eastAsia" w:ascii="宋体" w:hAnsi="宋体" w:eastAsia="宋体" w:cs="宋体"/>
          <w:bCs/>
          <w:color w:val="auto"/>
          <w:sz w:val="48"/>
          <w:szCs w:val="48"/>
          <w:highlight w:val="none"/>
          <w:lang w:eastAsia="zh-CN"/>
        </w:rPr>
      </w:pPr>
    </w:p>
    <w:p w14:paraId="4E26416D">
      <w:pPr>
        <w:ind w:left="0" w:leftChars="0" w:firstLine="0" w:firstLineChars="0"/>
        <w:jc w:val="center"/>
        <w:rPr>
          <w:rFonts w:hint="eastAsia" w:ascii="宋体" w:hAnsi="宋体" w:eastAsia="宋体" w:cs="宋体"/>
          <w:b/>
          <w:bCs/>
          <w:color w:val="auto"/>
          <w:spacing w:val="0"/>
          <w:w w:val="66"/>
          <w:sz w:val="120"/>
          <w:szCs w:val="120"/>
          <w:highlight w:val="none"/>
          <w:lang w:eastAsia="zh-CN"/>
        </w:rPr>
      </w:pPr>
      <w:r>
        <w:rPr>
          <w:rFonts w:hint="eastAsia" w:ascii="宋体" w:hAnsi="宋体" w:eastAsia="宋体" w:cs="宋体"/>
          <w:b/>
          <w:bCs/>
          <w:color w:val="auto"/>
          <w:spacing w:val="0"/>
          <w:w w:val="66"/>
          <w:sz w:val="52"/>
          <w:szCs w:val="52"/>
          <w:highlight w:val="none"/>
          <w:lang w:val="en-US" w:eastAsia="zh-CN"/>
        </w:rPr>
        <w:t xml:space="preserve">磋 商 文 件 </w:t>
      </w:r>
      <w:r>
        <w:rPr>
          <w:rFonts w:hint="eastAsia" w:ascii="宋体" w:hAnsi="宋体" w:eastAsia="宋体" w:cs="宋体"/>
          <w:b/>
          <w:bCs/>
          <w:color w:val="auto"/>
          <w:spacing w:val="0"/>
          <w:w w:val="66"/>
          <w:sz w:val="52"/>
          <w:szCs w:val="52"/>
          <w:highlight w:val="none"/>
          <w:lang w:eastAsia="zh-CN"/>
        </w:rPr>
        <w:t>目</w:t>
      </w:r>
      <w:r>
        <w:rPr>
          <w:rFonts w:hint="eastAsia" w:ascii="宋体" w:hAnsi="宋体" w:eastAsia="宋体" w:cs="宋体"/>
          <w:b/>
          <w:bCs/>
          <w:color w:val="auto"/>
          <w:spacing w:val="0"/>
          <w:w w:val="66"/>
          <w:sz w:val="52"/>
          <w:szCs w:val="52"/>
          <w:highlight w:val="none"/>
          <w:lang w:val="en-US" w:eastAsia="zh-CN"/>
        </w:rPr>
        <w:t xml:space="preserve"> </w:t>
      </w:r>
      <w:r>
        <w:rPr>
          <w:rFonts w:hint="eastAsia" w:ascii="宋体" w:hAnsi="宋体" w:eastAsia="宋体" w:cs="宋体"/>
          <w:b/>
          <w:bCs/>
          <w:color w:val="auto"/>
          <w:spacing w:val="0"/>
          <w:w w:val="66"/>
          <w:sz w:val="52"/>
          <w:szCs w:val="52"/>
          <w:highlight w:val="none"/>
          <w:lang w:eastAsia="zh-CN"/>
        </w:rPr>
        <w:t>录</w:t>
      </w:r>
    </w:p>
    <w:p w14:paraId="2FE19F0C">
      <w:pPr>
        <w:spacing w:line="500" w:lineRule="exact"/>
        <w:rPr>
          <w:rFonts w:hint="eastAsia" w:ascii="宋体" w:hAnsi="宋体" w:eastAsia="宋体" w:cs="宋体"/>
          <w:bCs/>
          <w:color w:val="auto"/>
          <w:sz w:val="32"/>
          <w:szCs w:val="32"/>
          <w:highlight w:val="none"/>
          <w:lang w:eastAsia="zh-CN"/>
        </w:rPr>
      </w:pPr>
    </w:p>
    <w:p w14:paraId="1F63FD4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lang w:eastAsia="zh-CN"/>
        </w:rPr>
        <w:t>第一</w:t>
      </w:r>
      <w:r>
        <w:rPr>
          <w:rFonts w:hint="eastAsia" w:ascii="宋体" w:hAnsi="宋体" w:eastAsia="宋体" w:cs="宋体"/>
          <w:bCs/>
          <w:color w:val="auto"/>
          <w:sz w:val="30"/>
          <w:szCs w:val="30"/>
          <w:highlight w:val="none"/>
          <w:lang w:val="en-US" w:eastAsia="zh-CN"/>
        </w:rPr>
        <w:t>章</w:t>
      </w:r>
      <w:r>
        <w:rPr>
          <w:rFonts w:hint="eastAsia" w:ascii="宋体" w:hAnsi="宋体" w:eastAsia="宋体" w:cs="宋体"/>
          <w:bCs/>
          <w:color w:val="auto"/>
          <w:sz w:val="30"/>
          <w:szCs w:val="30"/>
          <w:highlight w:val="none"/>
          <w:lang w:eastAsia="zh-CN"/>
        </w:rPr>
        <w:t xml:space="preserve">  竞争性</w:t>
      </w:r>
      <w:r>
        <w:rPr>
          <w:rFonts w:hint="eastAsia" w:ascii="宋体" w:hAnsi="宋体" w:eastAsia="宋体" w:cs="宋体"/>
          <w:bCs/>
          <w:color w:val="auto"/>
          <w:sz w:val="30"/>
          <w:szCs w:val="30"/>
          <w:highlight w:val="none"/>
          <w:lang w:val="en-US" w:eastAsia="zh-CN"/>
        </w:rPr>
        <w:t>磋商</w:t>
      </w:r>
      <w:r>
        <w:rPr>
          <w:rFonts w:hint="eastAsia" w:ascii="宋体" w:hAnsi="宋体" w:eastAsia="宋体" w:cs="宋体"/>
          <w:bCs/>
          <w:color w:val="auto"/>
          <w:sz w:val="30"/>
          <w:szCs w:val="30"/>
          <w:highlight w:val="none"/>
          <w:lang w:eastAsia="zh-CN"/>
        </w:rPr>
        <w:t>公告··············01</w:t>
      </w:r>
    </w:p>
    <w:p w14:paraId="3663F9D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第二</w:t>
      </w:r>
      <w:r>
        <w:rPr>
          <w:rFonts w:hint="eastAsia" w:ascii="宋体" w:hAnsi="宋体" w:eastAsia="宋体" w:cs="宋体"/>
          <w:bCs/>
          <w:color w:val="auto"/>
          <w:sz w:val="30"/>
          <w:szCs w:val="30"/>
          <w:highlight w:val="none"/>
          <w:lang w:val="en-US" w:eastAsia="zh-CN"/>
        </w:rPr>
        <w:t>章</w:t>
      </w:r>
      <w:r>
        <w:rPr>
          <w:rFonts w:hint="eastAsia" w:ascii="宋体" w:hAnsi="宋体" w:eastAsia="宋体" w:cs="宋体"/>
          <w:bCs/>
          <w:color w:val="auto"/>
          <w:sz w:val="30"/>
          <w:szCs w:val="30"/>
          <w:highlight w:val="none"/>
          <w:lang w:eastAsia="zh-CN"/>
        </w:rPr>
        <w:t xml:space="preserve">  </w:t>
      </w:r>
      <w:r>
        <w:rPr>
          <w:rFonts w:hint="eastAsia" w:ascii="宋体" w:hAnsi="宋体" w:eastAsia="宋体" w:cs="宋体"/>
          <w:bCs/>
          <w:color w:val="auto"/>
          <w:sz w:val="30"/>
          <w:szCs w:val="30"/>
          <w:highlight w:val="none"/>
          <w:lang w:val="en-US" w:eastAsia="zh-CN"/>
        </w:rPr>
        <w:t>磋商</w:t>
      </w:r>
      <w:r>
        <w:rPr>
          <w:rFonts w:hint="eastAsia" w:ascii="宋体" w:hAnsi="宋体" w:eastAsia="宋体" w:cs="宋体"/>
          <w:bCs/>
          <w:color w:val="auto"/>
          <w:sz w:val="30"/>
          <w:szCs w:val="30"/>
          <w:highlight w:val="none"/>
          <w:lang w:eastAsia="zh-CN"/>
        </w:rPr>
        <w:t>须知·················0</w:t>
      </w:r>
      <w:r>
        <w:rPr>
          <w:rFonts w:hint="eastAsia" w:ascii="宋体" w:hAnsi="宋体" w:eastAsia="宋体" w:cs="宋体"/>
          <w:bCs/>
          <w:color w:val="auto"/>
          <w:sz w:val="30"/>
          <w:szCs w:val="30"/>
          <w:highlight w:val="none"/>
          <w:lang w:val="en-US" w:eastAsia="zh-CN"/>
        </w:rPr>
        <w:t>4</w:t>
      </w:r>
    </w:p>
    <w:p w14:paraId="53E2242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第三</w:t>
      </w:r>
      <w:r>
        <w:rPr>
          <w:rFonts w:hint="eastAsia" w:ascii="宋体" w:hAnsi="宋体" w:eastAsia="宋体" w:cs="宋体"/>
          <w:bCs/>
          <w:color w:val="auto"/>
          <w:sz w:val="30"/>
          <w:szCs w:val="30"/>
          <w:highlight w:val="none"/>
          <w:lang w:val="en-US" w:eastAsia="zh-CN"/>
        </w:rPr>
        <w:t>章</w:t>
      </w:r>
      <w:r>
        <w:rPr>
          <w:rFonts w:hint="eastAsia" w:ascii="宋体" w:hAnsi="宋体" w:eastAsia="宋体" w:cs="宋体"/>
          <w:bCs/>
          <w:color w:val="auto"/>
          <w:sz w:val="30"/>
          <w:szCs w:val="30"/>
          <w:highlight w:val="none"/>
          <w:lang w:eastAsia="zh-CN"/>
        </w:rPr>
        <w:t xml:space="preserve">  </w:t>
      </w:r>
      <w:r>
        <w:rPr>
          <w:rFonts w:hint="eastAsia" w:ascii="宋体" w:hAnsi="宋体" w:eastAsia="宋体" w:cs="宋体"/>
          <w:bCs/>
          <w:color w:val="auto"/>
          <w:sz w:val="30"/>
          <w:szCs w:val="30"/>
          <w:highlight w:val="none"/>
          <w:lang w:val="en-US" w:eastAsia="zh-CN"/>
        </w:rPr>
        <w:t>项目技术、服务及商务要求</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20</w:t>
      </w:r>
    </w:p>
    <w:p w14:paraId="4A7D146D">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第</w:t>
      </w:r>
      <w:r>
        <w:rPr>
          <w:rFonts w:hint="eastAsia" w:ascii="宋体" w:hAnsi="宋体" w:eastAsia="宋体" w:cs="宋体"/>
          <w:bCs/>
          <w:color w:val="auto"/>
          <w:sz w:val="30"/>
          <w:szCs w:val="30"/>
          <w:highlight w:val="none"/>
          <w:lang w:val="en-US" w:eastAsia="zh-CN"/>
        </w:rPr>
        <w:t>四章</w:t>
      </w:r>
      <w:r>
        <w:rPr>
          <w:rFonts w:hint="eastAsia" w:ascii="宋体" w:hAnsi="宋体" w:eastAsia="宋体" w:cs="宋体"/>
          <w:bCs/>
          <w:color w:val="auto"/>
          <w:sz w:val="30"/>
          <w:szCs w:val="30"/>
          <w:highlight w:val="none"/>
          <w:lang w:eastAsia="zh-CN"/>
        </w:rPr>
        <w:t xml:space="preserve">  评审办法及评审标准············</w:t>
      </w:r>
      <w:r>
        <w:rPr>
          <w:rFonts w:hint="eastAsia" w:ascii="宋体" w:hAnsi="宋体" w:eastAsia="宋体" w:cs="宋体"/>
          <w:bCs/>
          <w:color w:val="auto"/>
          <w:sz w:val="30"/>
          <w:szCs w:val="30"/>
          <w:highlight w:val="none"/>
          <w:lang w:val="en-US" w:eastAsia="zh-CN"/>
        </w:rPr>
        <w:t>22</w:t>
      </w:r>
    </w:p>
    <w:p w14:paraId="5FB84CF0">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第</w:t>
      </w:r>
      <w:r>
        <w:rPr>
          <w:rFonts w:hint="eastAsia" w:ascii="宋体" w:hAnsi="宋体" w:eastAsia="宋体" w:cs="宋体"/>
          <w:bCs/>
          <w:color w:val="auto"/>
          <w:sz w:val="30"/>
          <w:szCs w:val="30"/>
          <w:highlight w:val="none"/>
          <w:lang w:val="en-US" w:eastAsia="zh-CN"/>
        </w:rPr>
        <w:t>五章</w:t>
      </w:r>
      <w:r>
        <w:rPr>
          <w:rFonts w:hint="eastAsia" w:ascii="宋体" w:hAnsi="宋体" w:eastAsia="宋体" w:cs="宋体"/>
          <w:bCs/>
          <w:color w:val="auto"/>
          <w:sz w:val="30"/>
          <w:szCs w:val="30"/>
          <w:highlight w:val="none"/>
          <w:lang w:eastAsia="zh-CN"/>
        </w:rPr>
        <w:t xml:space="preserve">  </w:t>
      </w:r>
      <w:r>
        <w:rPr>
          <w:rFonts w:hint="eastAsia" w:ascii="宋体" w:hAnsi="宋体" w:eastAsia="宋体" w:cs="宋体"/>
          <w:bCs/>
          <w:color w:val="auto"/>
          <w:sz w:val="30"/>
          <w:szCs w:val="30"/>
          <w:highlight w:val="none"/>
          <w:lang w:val="en-US" w:eastAsia="zh-CN"/>
        </w:rPr>
        <w:t>企业采购</w:t>
      </w:r>
      <w:r>
        <w:rPr>
          <w:rFonts w:hint="eastAsia" w:ascii="宋体" w:hAnsi="宋体" w:eastAsia="宋体" w:cs="宋体"/>
          <w:bCs/>
          <w:color w:val="auto"/>
          <w:sz w:val="30"/>
          <w:szCs w:val="30"/>
          <w:highlight w:val="none"/>
          <w:lang w:eastAsia="zh-CN"/>
        </w:rPr>
        <w:t>合同（样本）···········</w:t>
      </w:r>
      <w:r>
        <w:rPr>
          <w:rFonts w:hint="eastAsia" w:ascii="宋体" w:hAnsi="宋体" w:eastAsia="宋体" w:cs="宋体"/>
          <w:bCs/>
          <w:color w:val="auto"/>
          <w:sz w:val="30"/>
          <w:szCs w:val="30"/>
          <w:highlight w:val="none"/>
          <w:lang w:val="en-US" w:eastAsia="zh-CN"/>
        </w:rPr>
        <w:t>27</w:t>
      </w:r>
    </w:p>
    <w:p w14:paraId="24C7CB5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第</w:t>
      </w:r>
      <w:r>
        <w:rPr>
          <w:rFonts w:hint="eastAsia" w:ascii="宋体" w:hAnsi="宋体" w:eastAsia="宋体" w:cs="宋体"/>
          <w:bCs/>
          <w:color w:val="auto"/>
          <w:sz w:val="30"/>
          <w:szCs w:val="30"/>
          <w:highlight w:val="none"/>
          <w:lang w:val="en-US" w:eastAsia="zh-CN"/>
        </w:rPr>
        <w:t>六章</w:t>
      </w:r>
      <w:r>
        <w:rPr>
          <w:rFonts w:hint="eastAsia" w:ascii="宋体" w:hAnsi="宋体" w:eastAsia="宋体" w:cs="宋体"/>
          <w:bCs/>
          <w:color w:val="auto"/>
          <w:sz w:val="30"/>
          <w:szCs w:val="30"/>
          <w:highlight w:val="none"/>
          <w:lang w:eastAsia="zh-CN"/>
        </w:rPr>
        <w:t xml:space="preserve">  响应文件格式···············</w:t>
      </w:r>
      <w:r>
        <w:rPr>
          <w:rFonts w:hint="eastAsia" w:ascii="宋体" w:hAnsi="宋体" w:eastAsia="宋体" w:cs="宋体"/>
          <w:bCs/>
          <w:color w:val="auto"/>
          <w:sz w:val="30"/>
          <w:szCs w:val="30"/>
          <w:highlight w:val="none"/>
          <w:lang w:val="en-US" w:eastAsia="zh-CN"/>
        </w:rPr>
        <w:t>31</w:t>
      </w:r>
    </w:p>
    <w:p w14:paraId="4ECDDC72">
      <w:pPr>
        <w:pStyle w:val="4"/>
        <w:rPr>
          <w:rFonts w:hint="eastAsia" w:ascii="宋体" w:hAnsi="宋体" w:eastAsia="宋体" w:cs="宋体"/>
          <w:bCs/>
          <w:color w:val="auto"/>
          <w:sz w:val="30"/>
          <w:szCs w:val="30"/>
          <w:highlight w:val="none"/>
          <w:lang w:val="en-US" w:eastAsia="zh-CN"/>
        </w:rPr>
      </w:pPr>
    </w:p>
    <w:p w14:paraId="071EB525">
      <w:pPr>
        <w:rPr>
          <w:rFonts w:hint="eastAsia" w:ascii="宋体" w:hAnsi="宋体" w:eastAsia="宋体" w:cs="宋体"/>
          <w:color w:val="auto"/>
          <w:highlight w:val="none"/>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9" w:charSpace="0"/>
        </w:sectPr>
      </w:pPr>
    </w:p>
    <w:p w14:paraId="04EB3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highlight w:val="none"/>
          <w:shd w:val="clear" w:color="auto" w:fill="FFFFFF"/>
          <w:lang w:val="en-US" w:eastAsia="zh-CN" w:bidi="ar-SA"/>
        </w:rPr>
      </w:pPr>
      <w:r>
        <w:rPr>
          <w:rFonts w:hint="eastAsia" w:ascii="宋体" w:hAnsi="宋体" w:eastAsia="宋体" w:cs="宋体"/>
          <w:b/>
          <w:bCs/>
          <w:i w:val="0"/>
          <w:iCs w:val="0"/>
          <w:color w:val="auto"/>
          <w:kern w:val="2"/>
          <w:sz w:val="36"/>
          <w:szCs w:val="36"/>
          <w:highlight w:val="none"/>
          <w:shd w:val="clear" w:color="auto" w:fill="FFFFFF"/>
          <w:lang w:val="en-US" w:eastAsia="zh-CN" w:bidi="ar-SA"/>
        </w:rPr>
        <w:t>第一章  竞争性磋商公告</w:t>
      </w:r>
    </w:p>
    <w:p w14:paraId="345A6850">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auto"/>
          <w:kern w:val="0"/>
          <w:sz w:val="28"/>
          <w:szCs w:val="28"/>
          <w:highlight w:val="none"/>
          <w:lang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F2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70D71E81">
            <w:pPr>
              <w:pStyle w:val="14"/>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u w:val="single"/>
                <w:vertAlign w:val="baseline"/>
              </w:rPr>
              <w:t>项目概况</w:t>
            </w:r>
          </w:p>
          <w:p w14:paraId="51295B0B">
            <w:pPr>
              <w:pStyle w:val="14"/>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highlight w:val="none"/>
                <w:vertAlign w:val="baseline"/>
              </w:rPr>
            </w:pPr>
            <w:r>
              <w:rPr>
                <w:rFonts w:hint="eastAsia" w:hAnsi="宋体" w:cs="宋体"/>
                <w:color w:val="auto"/>
                <w:sz w:val="24"/>
                <w:szCs w:val="24"/>
                <w:highlight w:val="none"/>
                <w:u w:val="single"/>
                <w:vertAlign w:val="baseline"/>
                <w:lang w:eastAsia="zh-CN"/>
              </w:rPr>
              <w:t>森柴铜业项目进出口路面硬化工程</w:t>
            </w:r>
            <w:r>
              <w:rPr>
                <w:rFonts w:hint="eastAsia" w:ascii="宋体" w:hAnsi="宋体" w:eastAsia="宋体" w:cs="宋体"/>
                <w:color w:val="auto"/>
                <w:sz w:val="24"/>
                <w:szCs w:val="24"/>
                <w:highlight w:val="none"/>
                <w:u w:val="none"/>
                <w:vertAlign w:val="baseline"/>
                <w:lang w:val="en-US" w:eastAsia="zh-CN"/>
              </w:rPr>
              <w:t>采购项目</w:t>
            </w:r>
            <w:r>
              <w:rPr>
                <w:rFonts w:hint="eastAsia" w:ascii="宋体" w:hAnsi="宋体" w:eastAsia="宋体" w:cs="宋体"/>
                <w:color w:val="auto"/>
                <w:sz w:val="24"/>
                <w:szCs w:val="24"/>
                <w:highlight w:val="none"/>
                <w:vertAlign w:val="baseline"/>
              </w:rPr>
              <w:t>的潜在供应商应在</w:t>
            </w:r>
            <w:r>
              <w:rPr>
                <w:rFonts w:hint="eastAsia" w:ascii="宋体" w:hAnsi="宋体" w:eastAsia="宋体" w:cs="宋体"/>
                <w:color w:val="auto"/>
                <w:sz w:val="24"/>
                <w:szCs w:val="24"/>
                <w:highlight w:val="none"/>
                <w:u w:val="single"/>
                <w:vertAlign w:val="baseline"/>
                <w:lang w:val="zh-CN" w:eastAsia="zh-CN"/>
              </w:rPr>
              <w:t>黄石临空经济区官网（http://lkjjq.huangshi.gov.cn/）</w:t>
            </w:r>
            <w:r>
              <w:rPr>
                <w:rFonts w:hint="eastAsia" w:ascii="宋体" w:hAnsi="宋体" w:eastAsia="宋体" w:cs="宋体"/>
                <w:color w:val="auto"/>
                <w:sz w:val="24"/>
                <w:szCs w:val="24"/>
                <w:highlight w:val="none"/>
                <w:vertAlign w:val="baseline"/>
              </w:rPr>
              <w:t>获取采购文件，并于</w:t>
            </w:r>
            <w:r>
              <w:rPr>
                <w:rFonts w:hint="eastAsia" w:ascii="宋体" w:hAnsi="宋体" w:eastAsia="宋体" w:cs="宋体"/>
                <w:color w:val="auto"/>
                <w:sz w:val="24"/>
                <w:szCs w:val="24"/>
                <w:highlight w:val="none"/>
                <w:u w:val="single"/>
                <w:vertAlign w:val="baseline"/>
                <w:lang w:val="en-US" w:eastAsia="zh-CN"/>
              </w:rPr>
              <w:t>2025年</w:t>
            </w:r>
            <w:r>
              <w:rPr>
                <w:rFonts w:hint="eastAsia" w:hAnsi="宋体" w:cs="宋体"/>
                <w:color w:val="auto"/>
                <w:sz w:val="24"/>
                <w:szCs w:val="24"/>
                <w:highlight w:val="none"/>
                <w:u w:val="single"/>
                <w:vertAlign w:val="baseline"/>
                <w:lang w:val="en-US" w:eastAsia="zh-CN"/>
              </w:rPr>
              <w:t>10</w:t>
            </w:r>
            <w:r>
              <w:rPr>
                <w:rFonts w:hint="eastAsia" w:ascii="宋体" w:hAnsi="宋体" w:eastAsia="宋体" w:cs="宋体"/>
                <w:color w:val="auto"/>
                <w:sz w:val="24"/>
                <w:szCs w:val="24"/>
                <w:highlight w:val="none"/>
                <w:u w:val="single"/>
                <w:vertAlign w:val="baseline"/>
                <w:lang w:val="en-US" w:eastAsia="zh-CN"/>
              </w:rPr>
              <w:t>月</w:t>
            </w:r>
            <w:r>
              <w:rPr>
                <w:rFonts w:hint="eastAsia" w:hAnsi="宋体" w:cs="宋体"/>
                <w:color w:val="auto"/>
                <w:sz w:val="24"/>
                <w:szCs w:val="24"/>
                <w:highlight w:val="none"/>
                <w:u w:val="single"/>
                <w:vertAlign w:val="baseline"/>
                <w:lang w:val="en-US" w:eastAsia="zh-CN"/>
              </w:rPr>
              <w:t>27</w:t>
            </w:r>
            <w:r>
              <w:rPr>
                <w:rFonts w:hint="eastAsia" w:ascii="宋体" w:hAnsi="宋体" w:eastAsia="宋体" w:cs="宋体"/>
                <w:color w:val="auto"/>
                <w:sz w:val="24"/>
                <w:szCs w:val="24"/>
                <w:highlight w:val="none"/>
                <w:u w:val="single"/>
                <w:vertAlign w:val="baseline"/>
                <w:lang w:val="en-US" w:eastAsia="zh-CN"/>
              </w:rPr>
              <w:t>日</w:t>
            </w:r>
            <w:r>
              <w:rPr>
                <w:rFonts w:hint="eastAsia" w:ascii="宋体" w:hAnsi="宋体" w:eastAsia="宋体" w:cs="宋体"/>
                <w:color w:val="auto"/>
                <w:sz w:val="24"/>
                <w:szCs w:val="24"/>
                <w:highlight w:val="none"/>
                <w:u w:val="single"/>
                <w:vertAlign w:val="baseline"/>
                <w:lang w:val="en-US" w:eastAsia="zh-CN"/>
              </w:rPr>
              <w:t>09时00分</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北京时间</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前提交响应文件。</w:t>
            </w:r>
          </w:p>
        </w:tc>
      </w:tr>
    </w:tbl>
    <w:p w14:paraId="31BECF9A">
      <w:pPr>
        <w:pStyle w:val="14"/>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highlight w:val="none"/>
          <w:lang w:eastAsia="zh-CN"/>
        </w:rPr>
      </w:pPr>
    </w:p>
    <w:p w14:paraId="1C7764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一、项目基本情况</w:t>
      </w:r>
    </w:p>
    <w:p w14:paraId="2D5E5C0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w:t>
      </w:r>
      <w:r>
        <w:rPr>
          <w:rFonts w:hint="eastAsia" w:ascii="宋体" w:hAnsi="宋体" w:eastAsia="宋体" w:cs="宋体"/>
          <w:color w:val="auto"/>
          <w:sz w:val="24"/>
          <w:szCs w:val="24"/>
          <w:highlight w:val="none"/>
          <w:lang w:val="zh-CN" w:eastAsia="zh-CN"/>
        </w:rPr>
        <w:t>编号：</w:t>
      </w:r>
      <w:r>
        <w:rPr>
          <w:rFonts w:hint="eastAsia" w:ascii="宋体" w:hAnsi="宋体" w:cs="宋体"/>
          <w:color w:val="auto"/>
          <w:sz w:val="24"/>
          <w:szCs w:val="24"/>
          <w:highlight w:val="none"/>
          <w:u w:val="single"/>
          <w:lang w:val="zh-CN" w:eastAsia="zh-CN"/>
        </w:rPr>
        <w:t>HBYZ-2025-031</w:t>
      </w:r>
    </w:p>
    <w:p w14:paraId="5A81ECA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项目名称：</w:t>
      </w:r>
      <w:r>
        <w:rPr>
          <w:rFonts w:hint="eastAsia" w:ascii="宋体" w:hAnsi="宋体" w:cs="宋体"/>
          <w:color w:val="auto"/>
          <w:spacing w:val="0"/>
          <w:sz w:val="24"/>
          <w:szCs w:val="24"/>
          <w:highlight w:val="none"/>
          <w:u w:val="single"/>
          <w:lang w:val="zh-CN" w:eastAsia="zh-CN"/>
        </w:rPr>
        <w:t>森柴铜业项目进出口路面硬化工程</w:t>
      </w:r>
    </w:p>
    <w:p w14:paraId="042F793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采购方式：</w:t>
      </w:r>
      <w:r>
        <w:rPr>
          <w:rFonts w:hint="eastAsia" w:ascii="宋体" w:hAnsi="宋体" w:eastAsia="宋体" w:cs="宋体"/>
          <w:color w:val="auto"/>
          <w:sz w:val="24"/>
          <w:szCs w:val="24"/>
          <w:highlight w:val="none"/>
          <w:u w:val="single"/>
          <w:lang w:val="zh-CN" w:eastAsia="zh-CN"/>
        </w:rPr>
        <w:t>竞争性</w:t>
      </w:r>
      <w:r>
        <w:rPr>
          <w:rFonts w:hint="eastAsia" w:ascii="宋体" w:hAnsi="宋体" w:eastAsia="宋体" w:cs="宋体"/>
          <w:color w:val="auto"/>
          <w:sz w:val="24"/>
          <w:szCs w:val="24"/>
          <w:highlight w:val="none"/>
          <w:u w:val="single"/>
          <w:lang w:val="en-US" w:eastAsia="zh-CN"/>
        </w:rPr>
        <w:t>磋商</w:t>
      </w:r>
    </w:p>
    <w:p w14:paraId="3F84538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4、预算金额</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u w:val="single"/>
          <w:lang w:val="en-US" w:eastAsia="zh-CN"/>
        </w:rPr>
        <w:t>975893.00</w:t>
      </w:r>
      <w:r>
        <w:rPr>
          <w:rFonts w:hint="eastAsia" w:ascii="宋体" w:hAnsi="宋体" w:eastAsia="宋体" w:cs="宋体"/>
          <w:color w:val="auto"/>
          <w:sz w:val="24"/>
          <w:szCs w:val="24"/>
          <w:highlight w:val="none"/>
          <w:u w:val="single"/>
          <w:lang w:val="en-US" w:eastAsia="zh-CN"/>
        </w:rPr>
        <w:t>元</w:t>
      </w:r>
    </w:p>
    <w:p w14:paraId="55D1983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u w:val="single"/>
          <w:lang w:val="en-US" w:eastAsia="zh-CN"/>
        </w:rPr>
        <w:t>975893.00</w:t>
      </w:r>
      <w:r>
        <w:rPr>
          <w:rFonts w:hint="eastAsia" w:ascii="宋体" w:hAnsi="宋体" w:eastAsia="宋体" w:cs="宋体"/>
          <w:color w:val="auto"/>
          <w:sz w:val="24"/>
          <w:szCs w:val="24"/>
          <w:highlight w:val="none"/>
          <w:u w:val="single"/>
          <w:lang w:val="en-US" w:eastAsia="zh-CN"/>
        </w:rPr>
        <w:t>元</w:t>
      </w:r>
    </w:p>
    <w:p w14:paraId="43A608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采购需求：</w:t>
      </w:r>
      <w:r>
        <w:rPr>
          <w:rFonts w:hint="eastAsia" w:ascii="宋体" w:hAnsi="宋体" w:eastAsia="宋体" w:cs="宋体"/>
          <w:color w:val="auto"/>
          <w:sz w:val="24"/>
          <w:szCs w:val="24"/>
          <w:highlight w:val="none"/>
          <w:u w:val="single"/>
          <w:lang w:val="zh-CN" w:eastAsia="zh-CN"/>
        </w:rPr>
        <w:t>详见</w:t>
      </w:r>
      <w:r>
        <w:rPr>
          <w:rFonts w:hint="eastAsia" w:ascii="宋体" w:hAnsi="宋体" w:eastAsia="宋体" w:cs="宋体"/>
          <w:color w:val="auto"/>
          <w:sz w:val="24"/>
          <w:szCs w:val="24"/>
          <w:highlight w:val="none"/>
          <w:u w:val="single"/>
          <w:lang w:val="zh-CN" w:eastAsia="zh-CN"/>
        </w:rPr>
        <w:t>施工设计图纸</w:t>
      </w:r>
      <w:r>
        <w:rPr>
          <w:rFonts w:hint="eastAsia" w:ascii="宋体" w:hAnsi="宋体" w:eastAsia="宋体" w:cs="宋体"/>
          <w:color w:val="auto"/>
          <w:sz w:val="24"/>
          <w:szCs w:val="24"/>
          <w:highlight w:val="none"/>
          <w:u w:val="single"/>
          <w:lang w:val="zh-CN" w:eastAsia="zh-CN"/>
        </w:rPr>
        <w:t>及工程量清单中所包含的全部内容。</w:t>
      </w:r>
    </w:p>
    <w:p w14:paraId="5E708D3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合同履行期限：</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0日历天</w:t>
      </w:r>
    </w:p>
    <w:p w14:paraId="495209F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8、本项目（是/否）接受联合体投标：</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lang w:val="en-US" w:eastAsia="zh-CN"/>
        </w:rPr>
        <w:t xml:space="preserve"> </w:t>
      </w:r>
    </w:p>
    <w:p w14:paraId="2F5B015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9、是否可采购进口产品：</w:t>
      </w:r>
      <w:r>
        <w:rPr>
          <w:rFonts w:hint="eastAsia" w:ascii="宋体" w:hAnsi="宋体" w:eastAsia="宋体" w:cs="宋体"/>
          <w:color w:val="auto"/>
          <w:sz w:val="24"/>
          <w:szCs w:val="24"/>
          <w:highlight w:val="none"/>
          <w:u w:val="single"/>
          <w:lang w:val="en-US" w:eastAsia="zh-CN"/>
        </w:rPr>
        <w:t>否</w:t>
      </w:r>
    </w:p>
    <w:p w14:paraId="66D054C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10、本项目（是/否）接受合同分包：</w:t>
      </w:r>
      <w:r>
        <w:rPr>
          <w:rFonts w:hint="eastAsia" w:ascii="宋体" w:hAnsi="宋体" w:eastAsia="宋体" w:cs="宋体"/>
          <w:color w:val="auto"/>
          <w:sz w:val="24"/>
          <w:szCs w:val="24"/>
          <w:highlight w:val="none"/>
          <w:u w:val="single"/>
          <w:lang w:val="en-US" w:eastAsia="zh-CN"/>
        </w:rPr>
        <w:t>否</w:t>
      </w:r>
    </w:p>
    <w:p w14:paraId="2FD46BA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11、本项目（是/否）专门面向中小微企业：</w:t>
      </w:r>
      <w:r>
        <w:rPr>
          <w:rFonts w:hint="eastAsia" w:ascii="宋体" w:hAnsi="宋体" w:eastAsia="宋体" w:cs="宋体"/>
          <w:color w:val="auto"/>
          <w:sz w:val="24"/>
          <w:szCs w:val="24"/>
          <w:highlight w:val="none"/>
          <w:u w:val="single"/>
          <w:lang w:val="en-US" w:eastAsia="zh-CN"/>
        </w:rPr>
        <w:t>是</w:t>
      </w:r>
    </w:p>
    <w:p w14:paraId="7B0F93E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12、面向中小微企业的类型为：</w:t>
      </w:r>
      <w:r>
        <w:rPr>
          <w:rFonts w:hint="eastAsia" w:ascii="宋体" w:hAnsi="宋体" w:eastAsia="宋体" w:cs="宋体"/>
          <w:color w:val="auto"/>
          <w:sz w:val="24"/>
          <w:szCs w:val="24"/>
          <w:highlight w:val="none"/>
          <w:u w:val="single"/>
          <w:lang w:val="en-US" w:eastAsia="zh-CN"/>
        </w:rPr>
        <w:t>中小微企业</w:t>
      </w:r>
    </w:p>
    <w:p w14:paraId="0374378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13、符合条件的小微企业价格扣除优惠为：</w:t>
      </w:r>
      <w:r>
        <w:rPr>
          <w:rFonts w:hint="eastAsia" w:ascii="宋体" w:hAnsi="宋体" w:eastAsia="宋体" w:cs="宋体"/>
          <w:color w:val="auto"/>
          <w:sz w:val="24"/>
          <w:szCs w:val="24"/>
          <w:highlight w:val="none"/>
          <w:u w:val="single"/>
          <w:lang w:val="en-US" w:eastAsia="zh-CN"/>
        </w:rPr>
        <w:t>无</w:t>
      </w:r>
    </w:p>
    <w:p w14:paraId="318A5D5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14、符合条件的联合体或者合同分包的大中型企业的价格扣除优惠为：</w:t>
      </w:r>
      <w:r>
        <w:rPr>
          <w:rFonts w:hint="eastAsia" w:ascii="宋体" w:hAnsi="宋体" w:eastAsia="宋体" w:cs="宋体"/>
          <w:color w:val="auto"/>
          <w:sz w:val="24"/>
          <w:szCs w:val="24"/>
          <w:highlight w:val="none"/>
          <w:u w:val="single"/>
          <w:lang w:val="en-US" w:eastAsia="zh-CN"/>
        </w:rPr>
        <w:t>无</w:t>
      </w:r>
    </w:p>
    <w:p w14:paraId="040CF33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二、</w:t>
      </w:r>
      <w:r>
        <w:rPr>
          <w:rFonts w:hint="eastAsia" w:ascii="宋体" w:hAnsi="宋体" w:eastAsia="宋体" w:cs="宋体"/>
          <w:b/>
          <w:bCs/>
          <w:color w:val="auto"/>
          <w:sz w:val="24"/>
          <w:szCs w:val="24"/>
          <w:highlight w:val="none"/>
          <w:lang w:val="en-US" w:eastAsia="zh-CN"/>
        </w:rPr>
        <w:t>申请人</w:t>
      </w:r>
      <w:r>
        <w:rPr>
          <w:rFonts w:hint="eastAsia" w:ascii="宋体" w:hAnsi="宋体" w:eastAsia="宋体" w:cs="宋体"/>
          <w:b/>
          <w:bCs/>
          <w:color w:val="auto"/>
          <w:sz w:val="24"/>
          <w:szCs w:val="24"/>
          <w:highlight w:val="none"/>
          <w:lang w:val="zh-CN" w:eastAsia="zh-CN"/>
        </w:rPr>
        <w:t>的资格要求</w:t>
      </w:r>
    </w:p>
    <w:p w14:paraId="4F1EA05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pacing w:val="0"/>
          <w:sz w:val="24"/>
          <w:szCs w:val="24"/>
          <w:highlight w:val="none"/>
          <w:lang w:val="zh-CN" w:eastAsia="zh-CN"/>
        </w:rPr>
        <w:t>1、满足《中华人民共和国政府采购法》第二十二条规定，即：</w:t>
      </w:r>
    </w:p>
    <w:p w14:paraId="3F2A223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（1）具有独立承担民事责任的能力；</w:t>
      </w:r>
    </w:p>
    <w:p w14:paraId="701234C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（2）具有良好的商业信誉和健全的财务会计制度；</w:t>
      </w:r>
    </w:p>
    <w:p w14:paraId="005796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（3）具有履行合同所必需的设备和专业技术能力；</w:t>
      </w:r>
    </w:p>
    <w:p w14:paraId="2128F48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（4）有依法缴纳税收和社会保障资金的良好记录；</w:t>
      </w:r>
    </w:p>
    <w:p w14:paraId="593DFC5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（5）参加政府采购活动前三年内，在经营活动中没有重大违法记录；</w:t>
      </w:r>
    </w:p>
    <w:p w14:paraId="132D563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（6）法律、行政法规规定的其他条件。</w:t>
      </w:r>
    </w:p>
    <w:p w14:paraId="0FC268E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2、单位负责人为同一人或者存在直接控股、管理关系的不同供应商，不得参加本项目同一合同项下的政府采购活动。</w:t>
      </w:r>
    </w:p>
    <w:p w14:paraId="616574A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3、为本采购项目提供整体设计、规范编制或者项目管理、监理、检测等服务的，不得再参加本项目的其他招标采购活动。</w:t>
      </w:r>
    </w:p>
    <w:p w14:paraId="5C07C00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4、未被列入失信被执行人、重大税收违法失信主体，未被列入政府采购严重违法失信行为记录名单。</w:t>
      </w:r>
    </w:p>
    <w:p w14:paraId="7EBE3BD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5、落实政府采购政策需满足的资格要求：</w:t>
      </w:r>
    </w:p>
    <w:p w14:paraId="1714E71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u w:val="single"/>
          <w:lang w:val="zh-CN" w:eastAsia="zh-CN"/>
        </w:rPr>
      </w:pPr>
      <w:r>
        <w:rPr>
          <w:rFonts w:hint="eastAsia" w:ascii="宋体" w:hAnsi="宋体" w:cs="宋体"/>
          <w:color w:val="auto"/>
          <w:spacing w:val="0"/>
          <w:sz w:val="24"/>
          <w:szCs w:val="24"/>
          <w:highlight w:val="none"/>
          <w:u w:val="single"/>
          <w:lang w:val="zh-CN" w:eastAsia="zh-CN"/>
        </w:rPr>
        <w:t>（</w:t>
      </w:r>
      <w:r>
        <w:rPr>
          <w:rFonts w:hint="eastAsia" w:ascii="宋体" w:hAnsi="宋体" w:cs="宋体"/>
          <w:color w:val="auto"/>
          <w:spacing w:val="0"/>
          <w:sz w:val="24"/>
          <w:szCs w:val="24"/>
          <w:highlight w:val="none"/>
          <w:u w:val="single"/>
          <w:lang w:val="en-US" w:eastAsia="zh-CN"/>
        </w:rPr>
        <w:t>1</w:t>
      </w:r>
      <w:r>
        <w:rPr>
          <w:rFonts w:hint="eastAsia" w:ascii="宋体" w:hAnsi="宋体" w:cs="宋体"/>
          <w:color w:val="auto"/>
          <w:spacing w:val="0"/>
          <w:sz w:val="24"/>
          <w:szCs w:val="24"/>
          <w:highlight w:val="none"/>
          <w:u w:val="single"/>
          <w:lang w:val="zh-CN" w:eastAsia="zh-CN"/>
        </w:rPr>
        <w:t>）</w:t>
      </w:r>
      <w:r>
        <w:rPr>
          <w:rFonts w:hint="eastAsia" w:ascii="宋体" w:hAnsi="宋体" w:eastAsia="宋体" w:cs="宋体"/>
          <w:color w:val="auto"/>
          <w:spacing w:val="0"/>
          <w:sz w:val="24"/>
          <w:szCs w:val="24"/>
          <w:highlight w:val="none"/>
          <w:u w:val="single"/>
          <w:lang w:val="zh-CN"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7946A07">
      <w:pPr>
        <w:pStyle w:val="4"/>
        <w:keepNext w:val="0"/>
        <w:keepLines w:val="0"/>
        <w:pageBreakBefore w:val="0"/>
        <w:widowControl w:val="0"/>
        <w:kinsoku/>
        <w:wordWrap/>
        <w:overflowPunct/>
        <w:topLinePunct w:val="0"/>
        <w:autoSpaceDE/>
        <w:autoSpaceDN/>
        <w:bidi w:val="0"/>
        <w:adjustRightInd w:val="0"/>
        <w:snapToGrid/>
        <w:spacing w:after="0" w:line="460" w:lineRule="exact"/>
        <w:ind w:left="0" w:leftChars="0" w:right="0" w:rightChars="0" w:firstLine="480" w:firstLineChars="200"/>
        <w:jc w:val="both"/>
        <w:textAlignment w:val="auto"/>
        <w:rPr>
          <w:rFonts w:hint="eastAsia" w:ascii="宋体" w:hAnsi="宋体" w:eastAsia="宋体" w:cs="宋体"/>
          <w:color w:val="auto"/>
          <w:spacing w:val="0"/>
          <w:kern w:val="2"/>
          <w:sz w:val="24"/>
          <w:szCs w:val="24"/>
          <w:highlight w:val="none"/>
          <w:u w:val="single"/>
          <w:lang w:val="zh-CN" w:eastAsia="zh-CN" w:bidi="ar-SA"/>
        </w:rPr>
      </w:pPr>
      <w:r>
        <w:rPr>
          <w:rFonts w:hint="eastAsia" w:ascii="宋体" w:hAnsi="宋体" w:eastAsia="宋体" w:cs="宋体"/>
          <w:color w:val="auto"/>
          <w:spacing w:val="0"/>
          <w:kern w:val="2"/>
          <w:sz w:val="24"/>
          <w:szCs w:val="24"/>
          <w:highlight w:val="none"/>
          <w:u w:val="single"/>
          <w:lang w:val="zh-CN" w:eastAsia="zh-CN" w:bidi="ar-SA"/>
        </w:rPr>
        <w:t>（2）根据《关于扩大政府采购支持绿色建材促进建筑品质提升政策实施范围的通知》（财库〔2022〕35号）的要求，本项目涉及的产品、材料及设备除应当符合《绿色建筑和绿色建材政府采购需求标准》技术指标外，还应当满足相应的法律法规和强制性标准要求。预拌混凝土、预拌砂浆和加气混凝土砌块选用取得绿色建材标识的产品。产品性能指标应同时符合使用地的地方标准要求，不得使用《绿色建筑和绿色建材政府采购需求标准》附录A中规定的禁止使用的产品。供应商须提供承诺函，未提供承诺函的将作无效响应处理。</w:t>
      </w:r>
    </w:p>
    <w:p w14:paraId="36C3D54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6、本项目的特定资格要求：</w:t>
      </w:r>
    </w:p>
    <w:p w14:paraId="2F307CD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（1）须具备行政主管部门核发的市政公用工程施工总承包叁级（含）以上资质，具有有效的安全生产许可证。</w:t>
      </w:r>
    </w:p>
    <w:p w14:paraId="7F8451B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2）拟派本项目的项目经理须具备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p w14:paraId="191CA74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三、获取采购文件</w:t>
      </w:r>
    </w:p>
    <w:p w14:paraId="042F4C4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日</w:t>
      </w:r>
      <w:r>
        <w:rPr>
          <w:rFonts w:hint="eastAsia" w:ascii="宋体" w:hAnsi="宋体" w:eastAsia="宋体" w:cs="宋体"/>
          <w:color w:val="auto"/>
          <w:sz w:val="24"/>
          <w:szCs w:val="24"/>
          <w:highlight w:val="none"/>
          <w:u w:val="none"/>
          <w:lang w:val="en-US" w:eastAsia="zh-CN"/>
        </w:rPr>
        <w:t>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17时</w:t>
      </w:r>
      <w:r>
        <w:rPr>
          <w:rFonts w:hint="eastAsia" w:ascii="宋体" w:hAnsi="宋体" w:eastAsia="宋体" w:cs="宋体"/>
          <w:color w:val="auto"/>
          <w:sz w:val="24"/>
          <w:szCs w:val="24"/>
          <w:highlight w:val="none"/>
          <w:u w:val="none"/>
          <w:lang w:val="en-US" w:eastAsia="zh-CN"/>
        </w:rPr>
        <w:t>止</w:t>
      </w:r>
      <w:r>
        <w:rPr>
          <w:rFonts w:hint="eastAsia" w:ascii="宋体" w:hAnsi="宋体" w:eastAsia="宋体" w:cs="宋体"/>
          <w:color w:val="auto"/>
          <w:sz w:val="24"/>
          <w:szCs w:val="24"/>
          <w:highlight w:val="none"/>
        </w:rPr>
        <w:t>（北京时间）</w:t>
      </w:r>
    </w:p>
    <w:p w14:paraId="1D23B262">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u w:val="single"/>
          <w:lang w:val="en-US" w:eastAsia="zh-CN"/>
        </w:rPr>
        <w:t>黄石临空经济区官网（http://lkjjq.huangshi.gov.cn/）</w:t>
      </w:r>
    </w:p>
    <w:p w14:paraId="7372B87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3、方式：</w:t>
      </w:r>
      <w:r>
        <w:rPr>
          <w:rFonts w:hint="eastAsia" w:ascii="宋体" w:hAnsi="宋体" w:eastAsia="宋体" w:cs="宋体"/>
          <w:color w:val="auto"/>
          <w:sz w:val="24"/>
          <w:szCs w:val="24"/>
          <w:highlight w:val="none"/>
          <w:u w:val="single"/>
          <w:lang w:val="en-US" w:eastAsia="zh-CN"/>
        </w:rPr>
        <w:t>在本项目竞争性磋商公告页面自行下载磋商文件及相关电子档</w:t>
      </w:r>
    </w:p>
    <w:p w14:paraId="1AE309F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4、费用：</w:t>
      </w:r>
      <w:r>
        <w:rPr>
          <w:rFonts w:hint="eastAsia" w:ascii="宋体" w:hAnsi="宋体" w:eastAsia="宋体" w:cs="宋体"/>
          <w:color w:val="auto"/>
          <w:sz w:val="24"/>
          <w:szCs w:val="24"/>
          <w:highlight w:val="none"/>
          <w:u w:val="single"/>
          <w:lang w:val="en-US" w:eastAsia="zh-CN"/>
        </w:rPr>
        <w:t>采购文件制作费人民币300元，供应商递交响应文件时收取</w:t>
      </w:r>
    </w:p>
    <w:p w14:paraId="459C854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四、响应文件提交</w:t>
      </w:r>
    </w:p>
    <w:p w14:paraId="5665587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截止时间：</w:t>
      </w:r>
      <w:r>
        <w:rPr>
          <w:rFonts w:hint="eastAsia" w:ascii="宋体" w:hAnsi="宋体" w:eastAsia="宋体" w:cs="宋体"/>
          <w:color w:val="auto"/>
          <w:sz w:val="24"/>
          <w:szCs w:val="24"/>
          <w:highlight w:val="none"/>
          <w:u w:val="single"/>
          <w:lang w:val="en-US" w:eastAsia="zh-CN"/>
        </w:rPr>
        <w:t>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lang w:val="en-US" w:eastAsia="zh-CN"/>
        </w:rPr>
        <w:t>日09时00分</w:t>
      </w:r>
      <w:r>
        <w:rPr>
          <w:rFonts w:hint="eastAsia" w:ascii="宋体" w:hAnsi="宋体" w:eastAsia="宋体" w:cs="宋体"/>
          <w:color w:val="auto"/>
          <w:sz w:val="24"/>
          <w:szCs w:val="24"/>
          <w:highlight w:val="none"/>
          <w:u w:val="none"/>
          <w:lang w:val="en-US"/>
        </w:rPr>
        <w:t>（北京时间）</w:t>
      </w:r>
    </w:p>
    <w:p w14:paraId="6EA2D5B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2、提交</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u w:val="single"/>
          <w:lang w:val="en-US" w:eastAsia="zh-CN"/>
        </w:rPr>
        <w:t>大冶市还地桥镇财政所四楼会议室</w:t>
      </w:r>
    </w:p>
    <w:p w14:paraId="372C10A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五、开启</w:t>
      </w:r>
    </w:p>
    <w:p w14:paraId="729C0E7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时间：</w:t>
      </w:r>
      <w:r>
        <w:rPr>
          <w:rFonts w:hint="eastAsia" w:ascii="宋体" w:hAnsi="宋体" w:eastAsia="宋体" w:cs="宋体"/>
          <w:color w:val="auto"/>
          <w:sz w:val="24"/>
          <w:szCs w:val="24"/>
          <w:highlight w:val="none"/>
          <w:u w:val="single"/>
          <w:lang w:val="zh-CN" w:eastAsia="zh-CN"/>
        </w:rPr>
        <w:t>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eastAsia="zh-CN"/>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lang w:val="zh-CN" w:eastAsia="zh-CN"/>
        </w:rPr>
        <w:t>日09时00分</w:t>
      </w:r>
      <w:r>
        <w:rPr>
          <w:rFonts w:hint="eastAsia" w:ascii="宋体" w:hAnsi="宋体" w:eastAsia="宋体" w:cs="宋体"/>
          <w:color w:val="auto"/>
          <w:sz w:val="24"/>
          <w:szCs w:val="24"/>
          <w:highlight w:val="none"/>
          <w:u w:val="none"/>
          <w:lang w:val="en-US"/>
        </w:rPr>
        <w:t>（北京时间）</w:t>
      </w:r>
    </w:p>
    <w:p w14:paraId="3F7316C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地点：</w:t>
      </w:r>
      <w:r>
        <w:rPr>
          <w:rFonts w:hint="eastAsia" w:ascii="宋体" w:hAnsi="宋体" w:eastAsia="宋体" w:cs="宋体"/>
          <w:color w:val="auto"/>
          <w:sz w:val="24"/>
          <w:szCs w:val="24"/>
          <w:highlight w:val="none"/>
          <w:u w:val="single"/>
          <w:lang w:val="en-US" w:eastAsia="zh-CN"/>
        </w:rPr>
        <w:t>大冶市还地桥镇财政所四楼会议室</w:t>
      </w:r>
    </w:p>
    <w:p w14:paraId="02FBD46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六、公告期限</w:t>
      </w:r>
    </w:p>
    <w:p w14:paraId="4328C86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自本公告发布之日起3个工作日。</w:t>
      </w:r>
    </w:p>
    <w:p w14:paraId="2D118125">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七、其他补充事宜</w:t>
      </w:r>
    </w:p>
    <w:p w14:paraId="6D9118F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1、本次磋商采用资格后审（合格）制。未按要求提供资格后审证明文件或资格审查不合格的作无效投标处理（资格审查的具体要求见磋商文件《第四章 评审办法及评审标准》）。</w:t>
      </w:r>
    </w:p>
    <w:p w14:paraId="7535266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2、本次磋商公告将在黄石临空经济区官网（http://lkjjq.huangshi.gov.cn/）发布。若磋商时间、地点以及采购项目其它相关内容发生变更，其变更内容将同步发布变更公告，请各供应商随时关注相关信息。</w:t>
      </w:r>
    </w:p>
    <w:p w14:paraId="46EA6A1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17D2DD7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八、凡对本次采购提出询问，请按以下方式联系</w:t>
      </w:r>
    </w:p>
    <w:p w14:paraId="3B2AA66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46640A6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名    称</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hr-HR" w:eastAsia="zh-CN"/>
        </w:rPr>
        <w:t>黄石临空园区管理有限公司</w:t>
      </w:r>
    </w:p>
    <w:p w14:paraId="20556D2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 xml:space="preserve">地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eastAsia="zh-CN"/>
        </w:rPr>
        <w:t>址：</w:t>
      </w:r>
      <w:r>
        <w:rPr>
          <w:rFonts w:hint="eastAsia" w:ascii="宋体" w:hAnsi="宋体" w:cs="宋体"/>
          <w:color w:val="auto"/>
          <w:sz w:val="24"/>
          <w:szCs w:val="24"/>
          <w:highlight w:val="none"/>
          <w:lang w:val="hr-HR" w:eastAsia="zh-CN"/>
        </w:rPr>
        <w:t>湖北省黄石市大冶市还地桥镇还桥大道39号</w:t>
      </w:r>
    </w:p>
    <w:p w14:paraId="4D7800A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联系</w:t>
      </w:r>
      <w:r>
        <w:rPr>
          <w:rFonts w:hint="eastAsia" w:ascii="宋体" w:hAnsi="宋体" w:cs="宋体"/>
          <w:color w:val="auto"/>
          <w:sz w:val="24"/>
          <w:szCs w:val="24"/>
          <w:highlight w:val="none"/>
          <w:lang w:val="en-US" w:eastAsia="zh-CN"/>
        </w:rPr>
        <w:t>方式</w:t>
      </w:r>
      <w:r>
        <w:rPr>
          <w:rFonts w:hint="eastAsia" w:ascii="宋体" w:hAnsi="宋体" w:cs="宋体"/>
          <w:color w:val="auto"/>
          <w:sz w:val="24"/>
          <w:szCs w:val="24"/>
          <w:highlight w:val="none"/>
          <w:lang w:val="zh-CN" w:eastAsia="zh-CN"/>
        </w:rPr>
        <w:t>：胡</w:t>
      </w:r>
      <w:r>
        <w:rPr>
          <w:rFonts w:hint="eastAsia" w:ascii="宋体" w:hAnsi="宋体" w:cs="宋体"/>
          <w:color w:val="auto"/>
          <w:sz w:val="24"/>
          <w:szCs w:val="24"/>
          <w:highlight w:val="none"/>
          <w:lang w:val="en-US" w:eastAsia="zh-CN"/>
        </w:rPr>
        <w:t>主任</w:t>
      </w:r>
      <w:r>
        <w:rPr>
          <w:rFonts w:hint="eastAsia" w:ascii="宋体" w:hAnsi="宋体" w:cs="宋体"/>
          <w:color w:val="auto"/>
          <w:sz w:val="24"/>
          <w:szCs w:val="24"/>
          <w:highlight w:val="none"/>
          <w:lang w:val="zh-CN" w:eastAsia="zh-CN"/>
        </w:rPr>
        <w:t>（13207177790）</w:t>
      </w:r>
    </w:p>
    <w:p w14:paraId="344E7B3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472FA7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eastAsia="zh-CN"/>
        </w:rPr>
        <w:t>湖北冶招工程咨询有限公司</w:t>
      </w:r>
    </w:p>
    <w:p w14:paraId="5D2DC1D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 xml:space="preserve"> 址：</w:t>
      </w:r>
      <w:r>
        <w:rPr>
          <w:rFonts w:hint="eastAsia" w:ascii="宋体" w:hAnsi="宋体" w:cs="宋体"/>
          <w:color w:val="auto"/>
          <w:sz w:val="24"/>
          <w:szCs w:val="24"/>
          <w:highlight w:val="none"/>
          <w:lang w:val="en-US" w:eastAsia="zh-CN"/>
        </w:rPr>
        <w:t>大冶市开元小区7栋1单元</w:t>
      </w:r>
    </w:p>
    <w:p w14:paraId="2ED29D4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叶</w:t>
      </w:r>
      <w:r>
        <w:rPr>
          <w:rFonts w:hint="eastAsia" w:ascii="宋体" w:hAnsi="宋体" w:eastAsia="宋体" w:cs="宋体"/>
          <w:color w:val="auto"/>
          <w:sz w:val="24"/>
          <w:szCs w:val="24"/>
          <w:highlight w:val="none"/>
          <w:lang w:val="en-US" w:eastAsia="zh-CN"/>
        </w:rPr>
        <w:t>工（</w:t>
      </w:r>
      <w:r>
        <w:rPr>
          <w:rFonts w:hint="eastAsia" w:ascii="宋体" w:hAnsi="宋体" w:cs="宋体"/>
          <w:color w:val="auto"/>
          <w:sz w:val="24"/>
          <w:szCs w:val="24"/>
          <w:highlight w:val="none"/>
          <w:lang w:val="en-US" w:eastAsia="zh-CN"/>
        </w:rPr>
        <w:t>15072077967</w:t>
      </w:r>
      <w:r>
        <w:rPr>
          <w:rFonts w:hint="eastAsia" w:ascii="宋体" w:hAnsi="宋体" w:eastAsia="宋体" w:cs="宋体"/>
          <w:color w:val="auto"/>
          <w:sz w:val="24"/>
          <w:szCs w:val="24"/>
          <w:highlight w:val="none"/>
          <w:lang w:val="en-US" w:eastAsia="zh-CN"/>
        </w:rPr>
        <w:t>）</w:t>
      </w:r>
    </w:p>
    <w:p w14:paraId="3CB2BB9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758B7F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ascii="宋体" w:hAnsi="宋体" w:cs="宋体"/>
          <w:color w:val="auto"/>
          <w:sz w:val="24"/>
          <w:szCs w:val="24"/>
          <w:highlight w:val="none"/>
          <w:lang w:val="en-US" w:eastAsia="zh-CN"/>
        </w:rPr>
        <w:t>叶</w:t>
      </w:r>
      <w:r>
        <w:rPr>
          <w:rFonts w:hint="eastAsia" w:ascii="宋体" w:hAnsi="宋体" w:eastAsia="宋体" w:cs="宋体"/>
          <w:color w:val="auto"/>
          <w:sz w:val="24"/>
          <w:szCs w:val="24"/>
          <w:highlight w:val="none"/>
          <w:lang w:val="en-US" w:eastAsia="zh-CN"/>
        </w:rPr>
        <w:t>工</w:t>
      </w:r>
    </w:p>
    <w:p w14:paraId="4F4CB8D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15072077967</w:t>
      </w:r>
    </w:p>
    <w:p w14:paraId="5434A6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highlight w:val="none"/>
          <w:lang w:val="zh-CN" w:eastAsia="zh-CN"/>
        </w:rPr>
      </w:pPr>
    </w:p>
    <w:p w14:paraId="783099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湖北冶招工程咨询有限公司</w:t>
      </w:r>
    </w:p>
    <w:p w14:paraId="162292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2025年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eastAsia="zh-CN"/>
        </w:rPr>
        <w:t>月</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val="zh-CN" w:eastAsia="zh-CN"/>
        </w:rPr>
        <w:t>日</w:t>
      </w:r>
    </w:p>
    <w:p w14:paraId="310C3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74F8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highlight w:val="none"/>
          <w:shd w:val="clear" w:color="auto" w:fill="FFFFFF"/>
          <w:lang w:val="hr-HR" w:eastAsia="zh-CN" w:bidi="ar-SA"/>
        </w:rPr>
      </w:pPr>
      <w:r>
        <w:rPr>
          <w:rFonts w:hint="eastAsia" w:ascii="宋体" w:hAnsi="宋体" w:eastAsia="宋体" w:cs="宋体"/>
          <w:b/>
          <w:bCs/>
          <w:i w:val="0"/>
          <w:iCs w:val="0"/>
          <w:color w:val="auto"/>
          <w:kern w:val="2"/>
          <w:sz w:val="36"/>
          <w:szCs w:val="36"/>
          <w:highlight w:val="none"/>
          <w:shd w:val="clear" w:color="auto" w:fill="FFFFFF"/>
          <w:lang w:val="hr-HR" w:eastAsia="zh-CN" w:bidi="ar-SA"/>
        </w:rPr>
        <w:t xml:space="preserve">第二章 </w:t>
      </w:r>
      <w:r>
        <w:rPr>
          <w:rFonts w:hint="eastAsia" w:ascii="宋体" w:hAnsi="宋体" w:eastAsia="宋体" w:cs="宋体"/>
          <w:b/>
          <w:bCs/>
          <w:i w:val="0"/>
          <w:iCs w:val="0"/>
          <w:color w:val="auto"/>
          <w:kern w:val="2"/>
          <w:sz w:val="36"/>
          <w:szCs w:val="36"/>
          <w:highlight w:val="none"/>
          <w:shd w:val="clear" w:color="auto" w:fill="FFFFFF"/>
          <w:lang w:val="en-US" w:eastAsia="zh-CN" w:bidi="ar-SA"/>
        </w:rPr>
        <w:t xml:space="preserve"> 磋商</w:t>
      </w:r>
      <w:r>
        <w:rPr>
          <w:rFonts w:hint="eastAsia" w:ascii="宋体" w:hAnsi="宋体" w:eastAsia="宋体" w:cs="宋体"/>
          <w:b/>
          <w:bCs/>
          <w:i w:val="0"/>
          <w:iCs w:val="0"/>
          <w:color w:val="auto"/>
          <w:kern w:val="2"/>
          <w:sz w:val="36"/>
          <w:szCs w:val="36"/>
          <w:highlight w:val="none"/>
          <w:shd w:val="clear" w:color="auto" w:fill="FFFFFF"/>
          <w:lang w:val="hr-HR" w:eastAsia="zh-CN" w:bidi="ar-SA"/>
        </w:rPr>
        <w:t>须知</w:t>
      </w:r>
    </w:p>
    <w:p w14:paraId="67D9F7D7">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u w:val="single"/>
          <w:lang w:eastAsia="zh-CN"/>
        </w:rPr>
        <w:t>磋商须知前附表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946"/>
        <w:gridCol w:w="6388"/>
      </w:tblGrid>
      <w:tr w14:paraId="726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7E6E6" w:themeFill="background2"/>
            <w:vAlign w:val="center"/>
          </w:tcPr>
          <w:p w14:paraId="4D7F43F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946" w:type="dxa"/>
            <w:shd w:val="clear" w:color="auto" w:fill="E7E6E6" w:themeFill="background2"/>
            <w:vAlign w:val="center"/>
          </w:tcPr>
          <w:p w14:paraId="5F2FAF0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类别</w:t>
            </w:r>
          </w:p>
        </w:tc>
        <w:tc>
          <w:tcPr>
            <w:tcW w:w="6388" w:type="dxa"/>
            <w:shd w:val="clear" w:color="auto" w:fill="E7E6E6" w:themeFill="background2"/>
            <w:vAlign w:val="center"/>
          </w:tcPr>
          <w:p w14:paraId="5BC42B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20B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DAF813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946" w:type="dxa"/>
            <w:vAlign w:val="center"/>
          </w:tcPr>
          <w:p w14:paraId="55D9680D">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88" w:type="dxa"/>
            <w:vAlign w:val="center"/>
          </w:tcPr>
          <w:p w14:paraId="35F7B9BB">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highlight w:val="none"/>
                <w:lang w:eastAsia="zh-CN"/>
              </w:rPr>
            </w:pPr>
            <w:r>
              <w:rPr>
                <w:rFonts w:hint="eastAsia" w:ascii="宋体" w:hAnsi="宋体" w:cs="宋体"/>
                <w:color w:val="auto"/>
                <w:spacing w:val="0"/>
                <w:sz w:val="21"/>
                <w:szCs w:val="21"/>
                <w:highlight w:val="none"/>
                <w:lang w:val="zh-CN" w:eastAsia="zh-CN"/>
              </w:rPr>
              <w:t>森柴铜业项目进出口路面硬化工程</w:t>
            </w:r>
          </w:p>
        </w:tc>
      </w:tr>
      <w:tr w14:paraId="5984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24C814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946" w:type="dxa"/>
            <w:vAlign w:val="center"/>
          </w:tcPr>
          <w:p w14:paraId="319C5820">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项目地</w:t>
            </w:r>
            <w:r>
              <w:rPr>
                <w:rFonts w:hint="eastAsia" w:ascii="宋体" w:hAnsi="宋体" w:eastAsia="宋体" w:cs="宋体"/>
                <w:color w:val="auto"/>
                <w:sz w:val="21"/>
                <w:szCs w:val="21"/>
                <w:highlight w:val="none"/>
                <w:lang w:val="en-US" w:eastAsia="zh-CN"/>
              </w:rPr>
              <w:t>点</w:t>
            </w:r>
          </w:p>
        </w:tc>
        <w:tc>
          <w:tcPr>
            <w:tcW w:w="6388" w:type="dxa"/>
            <w:vAlign w:val="center"/>
          </w:tcPr>
          <w:p w14:paraId="21194C7A">
            <w:pPr>
              <w:pStyle w:val="5"/>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sz w:val="21"/>
                <w:szCs w:val="21"/>
                <w:highlight w:val="none"/>
                <w:lang w:val="zh-CN" w:eastAsia="zh-CN"/>
              </w:rPr>
              <w:t>大冶市还地桥镇</w:t>
            </w:r>
          </w:p>
        </w:tc>
      </w:tr>
      <w:tr w14:paraId="418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61A09B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3</w:t>
            </w:r>
          </w:p>
        </w:tc>
        <w:tc>
          <w:tcPr>
            <w:tcW w:w="1946" w:type="dxa"/>
            <w:vAlign w:val="center"/>
          </w:tcPr>
          <w:p w14:paraId="42218A8D">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内容</w:t>
            </w:r>
          </w:p>
        </w:tc>
        <w:tc>
          <w:tcPr>
            <w:tcW w:w="6388" w:type="dxa"/>
            <w:vAlign w:val="center"/>
          </w:tcPr>
          <w:p w14:paraId="7C577F13">
            <w:pPr>
              <w:pStyle w:val="5"/>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详见</w:t>
            </w:r>
            <w:r>
              <w:rPr>
                <w:rFonts w:hint="eastAsia" w:ascii="宋体" w:hAnsi="宋体" w:eastAsia="宋体" w:cs="宋体"/>
                <w:color w:val="auto"/>
                <w:spacing w:val="0"/>
                <w:kern w:val="2"/>
                <w:sz w:val="21"/>
                <w:szCs w:val="21"/>
                <w:highlight w:val="none"/>
                <w:lang w:val="en-US" w:eastAsia="zh-CN" w:bidi="ar-SA"/>
              </w:rPr>
              <w:t>施工图纸</w:t>
            </w:r>
            <w:r>
              <w:rPr>
                <w:rFonts w:hint="eastAsia" w:ascii="宋体" w:hAnsi="宋体" w:eastAsia="宋体" w:cs="宋体"/>
                <w:color w:val="auto"/>
                <w:spacing w:val="0"/>
                <w:kern w:val="2"/>
                <w:sz w:val="21"/>
                <w:szCs w:val="21"/>
                <w:highlight w:val="none"/>
                <w:lang w:val="en-US" w:eastAsia="zh-CN" w:bidi="ar-SA"/>
              </w:rPr>
              <w:t>及工程量清单中所包含的全部内容</w:t>
            </w:r>
          </w:p>
        </w:tc>
      </w:tr>
      <w:tr w14:paraId="7C0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22DA6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4</w:t>
            </w:r>
          </w:p>
        </w:tc>
        <w:tc>
          <w:tcPr>
            <w:tcW w:w="1946" w:type="dxa"/>
            <w:vAlign w:val="center"/>
          </w:tcPr>
          <w:p w14:paraId="5631D3C5">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388" w:type="dxa"/>
            <w:vAlign w:val="center"/>
          </w:tcPr>
          <w:p w14:paraId="1535157E">
            <w:pPr>
              <w:pStyle w:val="1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本项目无预付款，工程竣工验收合格后，经审计完成后付至审计金额的98.5%，剩余为质保金（质保期一年，工程竣工验收合格第二日起算），质保期满无任何质量问题，无息支付余款。</w:t>
            </w:r>
          </w:p>
        </w:tc>
      </w:tr>
      <w:tr w14:paraId="178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6D583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eastAsia="zh-CN"/>
              </w:rPr>
              <w:t>5</w:t>
            </w:r>
          </w:p>
        </w:tc>
        <w:tc>
          <w:tcPr>
            <w:tcW w:w="1946" w:type="dxa"/>
            <w:vAlign w:val="center"/>
          </w:tcPr>
          <w:p w14:paraId="68C3AEDC">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资金来源</w:t>
            </w:r>
          </w:p>
        </w:tc>
        <w:tc>
          <w:tcPr>
            <w:tcW w:w="6388" w:type="dxa"/>
            <w:vAlign w:val="center"/>
          </w:tcPr>
          <w:p w14:paraId="17219129">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非财政</w:t>
            </w:r>
            <w:r>
              <w:rPr>
                <w:rFonts w:hint="eastAsia" w:ascii="宋体" w:hAnsi="宋体" w:eastAsia="宋体" w:cs="宋体"/>
                <w:color w:val="auto"/>
                <w:kern w:val="2"/>
                <w:sz w:val="21"/>
                <w:szCs w:val="21"/>
                <w:highlight w:val="none"/>
                <w:lang w:val="en-US" w:eastAsia="zh-CN" w:bidi="ar-SA"/>
              </w:rPr>
              <w:t>资金</w:t>
            </w:r>
            <w:r>
              <w:rPr>
                <w:rFonts w:hint="eastAsia" w:hAnsi="宋体" w:cs="宋体"/>
                <w:color w:val="auto"/>
                <w:kern w:val="2"/>
                <w:sz w:val="21"/>
                <w:szCs w:val="21"/>
                <w:highlight w:val="none"/>
                <w:lang w:val="en-US" w:eastAsia="zh-CN" w:bidi="ar-SA"/>
              </w:rPr>
              <w:t>（自筹）</w:t>
            </w:r>
          </w:p>
        </w:tc>
      </w:tr>
      <w:tr w14:paraId="1286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0D18D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eastAsia="zh-CN"/>
              </w:rPr>
              <w:t>6</w:t>
            </w:r>
          </w:p>
        </w:tc>
        <w:tc>
          <w:tcPr>
            <w:tcW w:w="1946" w:type="dxa"/>
            <w:vAlign w:val="center"/>
          </w:tcPr>
          <w:p w14:paraId="2E3504BC">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质量目标</w:t>
            </w:r>
          </w:p>
        </w:tc>
        <w:tc>
          <w:tcPr>
            <w:tcW w:w="6388" w:type="dxa"/>
            <w:vAlign w:val="center"/>
          </w:tcPr>
          <w:p w14:paraId="043EF1CC">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符合设计要求，达到国家有关现行质量验收规范要求合格标准</w:t>
            </w:r>
          </w:p>
        </w:tc>
      </w:tr>
      <w:tr w14:paraId="2E4E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EC84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7</w:t>
            </w:r>
          </w:p>
        </w:tc>
        <w:tc>
          <w:tcPr>
            <w:tcW w:w="1946" w:type="dxa"/>
            <w:shd w:val="clear" w:color="auto" w:fill="auto"/>
            <w:vAlign w:val="center"/>
          </w:tcPr>
          <w:p w14:paraId="62A3617C">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质保期限</w:t>
            </w:r>
          </w:p>
        </w:tc>
        <w:tc>
          <w:tcPr>
            <w:tcW w:w="6388" w:type="dxa"/>
            <w:shd w:val="clear" w:color="auto" w:fill="auto"/>
            <w:vAlign w:val="center"/>
          </w:tcPr>
          <w:p w14:paraId="62011744">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项目质保期为1年，从竣工验收合格第二日算起</w:t>
            </w:r>
          </w:p>
        </w:tc>
      </w:tr>
      <w:tr w14:paraId="028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59320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8</w:t>
            </w:r>
          </w:p>
        </w:tc>
        <w:tc>
          <w:tcPr>
            <w:tcW w:w="1946" w:type="dxa"/>
            <w:shd w:val="clear" w:color="auto" w:fill="auto"/>
            <w:vAlign w:val="center"/>
          </w:tcPr>
          <w:p w14:paraId="53AAB65F">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zh-CN" w:eastAsia="zh-CN"/>
              </w:rPr>
              <w:t>履行期限</w:t>
            </w:r>
          </w:p>
        </w:tc>
        <w:tc>
          <w:tcPr>
            <w:tcW w:w="6388" w:type="dxa"/>
            <w:shd w:val="clear" w:color="auto" w:fill="auto"/>
            <w:vAlign w:val="center"/>
          </w:tcPr>
          <w:p w14:paraId="5D7B7B6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日历天</w:t>
            </w:r>
          </w:p>
        </w:tc>
      </w:tr>
      <w:tr w14:paraId="5C9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1602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9</w:t>
            </w:r>
          </w:p>
        </w:tc>
        <w:tc>
          <w:tcPr>
            <w:tcW w:w="1946" w:type="dxa"/>
            <w:shd w:val="clear" w:color="auto" w:fill="auto"/>
            <w:vAlign w:val="center"/>
          </w:tcPr>
          <w:p w14:paraId="5317E790">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资质要求</w:t>
            </w:r>
          </w:p>
        </w:tc>
        <w:tc>
          <w:tcPr>
            <w:tcW w:w="6388" w:type="dxa"/>
            <w:shd w:val="clear" w:color="auto" w:fill="auto"/>
            <w:vAlign w:val="center"/>
          </w:tcPr>
          <w:p w14:paraId="4666526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详见磋商文件第一章第二款“申请人的资格要求”</w:t>
            </w:r>
          </w:p>
        </w:tc>
      </w:tr>
      <w:tr w14:paraId="1BC5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E3B94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0</w:t>
            </w:r>
          </w:p>
        </w:tc>
        <w:tc>
          <w:tcPr>
            <w:tcW w:w="1946" w:type="dxa"/>
            <w:shd w:val="clear" w:color="auto" w:fill="auto"/>
            <w:vAlign w:val="center"/>
          </w:tcPr>
          <w:p w14:paraId="66D3C8EB">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6388" w:type="dxa"/>
            <w:shd w:val="clear" w:color="auto" w:fill="auto"/>
            <w:vAlign w:val="center"/>
          </w:tcPr>
          <w:p w14:paraId="69B05BBA">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90日历天（从递交磋商响应文件截止之日算起）</w:t>
            </w:r>
          </w:p>
        </w:tc>
      </w:tr>
      <w:tr w14:paraId="1BC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821C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11</w:t>
            </w:r>
          </w:p>
        </w:tc>
        <w:tc>
          <w:tcPr>
            <w:tcW w:w="1946" w:type="dxa"/>
            <w:shd w:val="clear" w:color="auto" w:fill="auto"/>
            <w:vAlign w:val="center"/>
          </w:tcPr>
          <w:p w14:paraId="4ACEDE64">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资格审查方法</w:t>
            </w:r>
          </w:p>
        </w:tc>
        <w:tc>
          <w:tcPr>
            <w:tcW w:w="6388" w:type="dxa"/>
            <w:shd w:val="clear" w:color="auto" w:fill="auto"/>
            <w:vAlign w:val="center"/>
          </w:tcPr>
          <w:p w14:paraId="5A1A70F7">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资格后审</w:t>
            </w:r>
          </w:p>
        </w:tc>
      </w:tr>
      <w:tr w14:paraId="0C6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6C7F2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12</w:t>
            </w:r>
          </w:p>
        </w:tc>
        <w:tc>
          <w:tcPr>
            <w:tcW w:w="1946" w:type="dxa"/>
            <w:shd w:val="clear" w:color="auto" w:fill="auto"/>
            <w:vAlign w:val="center"/>
          </w:tcPr>
          <w:p w14:paraId="78DA7731">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采购方式</w:t>
            </w:r>
          </w:p>
        </w:tc>
        <w:tc>
          <w:tcPr>
            <w:tcW w:w="6388" w:type="dxa"/>
            <w:shd w:val="clear" w:color="auto" w:fill="auto"/>
            <w:vAlign w:val="center"/>
          </w:tcPr>
          <w:p w14:paraId="09FEC117">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竞争性磋商</w:t>
            </w:r>
          </w:p>
        </w:tc>
      </w:tr>
      <w:tr w14:paraId="4DF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10BC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3</w:t>
            </w:r>
          </w:p>
        </w:tc>
        <w:tc>
          <w:tcPr>
            <w:tcW w:w="1946" w:type="dxa"/>
            <w:shd w:val="clear" w:color="auto" w:fill="auto"/>
            <w:vAlign w:val="center"/>
          </w:tcPr>
          <w:p w14:paraId="2F8A5EFE">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响应文件份数</w:t>
            </w:r>
          </w:p>
        </w:tc>
        <w:tc>
          <w:tcPr>
            <w:tcW w:w="6388" w:type="dxa"/>
            <w:shd w:val="clear" w:color="auto" w:fill="auto"/>
            <w:vAlign w:val="center"/>
          </w:tcPr>
          <w:p w14:paraId="068214B9">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正本壹份，副本贰份</w:t>
            </w:r>
          </w:p>
        </w:tc>
      </w:tr>
      <w:tr w14:paraId="6A9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9E062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4</w:t>
            </w:r>
          </w:p>
        </w:tc>
        <w:tc>
          <w:tcPr>
            <w:tcW w:w="1946" w:type="dxa"/>
            <w:shd w:val="clear" w:color="auto" w:fill="auto"/>
            <w:vAlign w:val="center"/>
          </w:tcPr>
          <w:p w14:paraId="42FF1307">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提出答疑</w:t>
            </w:r>
          </w:p>
        </w:tc>
        <w:tc>
          <w:tcPr>
            <w:tcW w:w="6388" w:type="dxa"/>
            <w:shd w:val="clear" w:color="auto" w:fill="auto"/>
            <w:vAlign w:val="center"/>
          </w:tcPr>
          <w:p w14:paraId="31A202DF">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u w:val="single"/>
                <w:lang w:eastAsia="zh-CN"/>
              </w:rPr>
              <w:t>2025年</w:t>
            </w:r>
            <w:r>
              <w:rPr>
                <w:rFonts w:hint="eastAsia"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u w:val="single"/>
                <w:lang w:eastAsia="zh-CN"/>
              </w:rPr>
              <w:t>月</w:t>
            </w:r>
            <w:r>
              <w:rPr>
                <w:rFonts w:hint="eastAsia" w:hAnsi="宋体" w:cs="宋体"/>
                <w:b/>
                <w:color w:val="auto"/>
                <w:sz w:val="21"/>
                <w:szCs w:val="21"/>
                <w:highlight w:val="none"/>
                <w:u w:val="single"/>
                <w:lang w:val="en-US" w:eastAsia="zh-CN"/>
              </w:rPr>
              <w:t>24</w:t>
            </w:r>
            <w:r>
              <w:rPr>
                <w:rFonts w:hint="eastAsia" w:ascii="宋体" w:hAnsi="宋体" w:eastAsia="宋体" w:cs="宋体"/>
                <w:b/>
                <w:color w:val="auto"/>
                <w:sz w:val="21"/>
                <w:szCs w:val="21"/>
                <w:highlight w:val="none"/>
                <w:u w:val="single"/>
                <w:lang w:eastAsia="zh-CN"/>
              </w:rPr>
              <w:t>日</w:t>
            </w:r>
            <w:r>
              <w:rPr>
                <w:rFonts w:hint="eastAsia" w:ascii="宋体" w:hAnsi="宋体" w:eastAsia="宋体" w:cs="宋体"/>
                <w:color w:val="auto"/>
                <w:sz w:val="21"/>
                <w:szCs w:val="21"/>
                <w:highlight w:val="none"/>
                <w:lang w:eastAsia="zh-CN"/>
              </w:rPr>
              <w:t>之前将要求答疑的问题加盖公章的扫描件发</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lang w:eastAsia="zh-CN"/>
              </w:rPr>
              <w:t>电子邮箱：</w:t>
            </w:r>
            <w:r>
              <w:rPr>
                <w:rFonts w:hint="eastAsia" w:hAnsi="宋体" w:cs="宋体"/>
                <w:color w:val="auto"/>
                <w:sz w:val="21"/>
                <w:szCs w:val="21"/>
                <w:highlight w:val="none"/>
                <w:lang w:val="en-US" w:eastAsia="zh-CN"/>
              </w:rPr>
              <w:t>1024536225@qq.com</w:t>
            </w:r>
            <w:r>
              <w:rPr>
                <w:rFonts w:hint="eastAsia" w:ascii="宋体" w:hAnsi="宋体" w:eastAsia="宋体" w:cs="宋体"/>
                <w:color w:val="auto"/>
                <w:sz w:val="21"/>
                <w:szCs w:val="21"/>
                <w:highlight w:val="none"/>
                <w:lang w:eastAsia="zh-CN"/>
              </w:rPr>
              <w:t>，联系人：</w:t>
            </w:r>
            <w:r>
              <w:rPr>
                <w:rFonts w:hint="eastAsia" w:hAnsi="宋体" w:cs="宋体"/>
                <w:color w:val="auto"/>
                <w:sz w:val="21"/>
                <w:szCs w:val="21"/>
                <w:highlight w:val="none"/>
                <w:lang w:val="en-US" w:eastAsia="zh-CN"/>
              </w:rPr>
              <w:t>叶</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15072077967</w:t>
            </w:r>
            <w:r>
              <w:rPr>
                <w:rFonts w:hint="eastAsia" w:ascii="宋体" w:hAnsi="宋体" w:eastAsia="宋体" w:cs="宋体"/>
                <w:color w:val="auto"/>
                <w:sz w:val="21"/>
                <w:szCs w:val="21"/>
                <w:highlight w:val="none"/>
                <w:lang w:eastAsia="zh-CN"/>
              </w:rPr>
              <w:t>）</w:t>
            </w:r>
          </w:p>
        </w:tc>
      </w:tr>
      <w:tr w14:paraId="4D9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50B14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15</w:t>
            </w:r>
          </w:p>
        </w:tc>
        <w:tc>
          <w:tcPr>
            <w:tcW w:w="1946" w:type="dxa"/>
            <w:shd w:val="clear" w:color="auto" w:fill="auto"/>
            <w:vAlign w:val="center"/>
          </w:tcPr>
          <w:p w14:paraId="28A11869">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答疑文件</w:t>
            </w:r>
            <w:r>
              <w:rPr>
                <w:rFonts w:hint="eastAsia" w:ascii="宋体" w:hAnsi="宋体" w:eastAsia="宋体" w:cs="宋体"/>
                <w:color w:val="auto"/>
                <w:sz w:val="21"/>
                <w:szCs w:val="21"/>
                <w:highlight w:val="none"/>
                <w:lang w:val="en-US" w:eastAsia="zh-CN"/>
              </w:rPr>
              <w:t>发布</w:t>
            </w:r>
          </w:p>
          <w:p w14:paraId="4E3698B9">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截止时间</w:t>
            </w:r>
          </w:p>
        </w:tc>
        <w:tc>
          <w:tcPr>
            <w:tcW w:w="6388" w:type="dxa"/>
            <w:shd w:val="clear" w:color="auto" w:fill="auto"/>
            <w:vAlign w:val="center"/>
          </w:tcPr>
          <w:p w14:paraId="5B4F043A">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地点：</w:t>
            </w:r>
            <w:r>
              <w:rPr>
                <w:rFonts w:hint="eastAsia" w:ascii="宋体" w:hAnsi="宋体" w:eastAsia="宋体" w:cs="宋体"/>
                <w:b/>
                <w:bCs/>
                <w:color w:val="auto"/>
                <w:sz w:val="21"/>
                <w:szCs w:val="21"/>
                <w:highlight w:val="none"/>
                <w:lang w:val="zh-CN" w:eastAsia="zh-CN"/>
              </w:rPr>
              <w:t>黄石临空经济区官网</w:t>
            </w:r>
            <w:r>
              <w:rPr>
                <w:rFonts w:hint="eastAsia" w:ascii="宋体" w:hAnsi="宋体" w:eastAsia="宋体" w:cs="宋体"/>
                <w:b/>
                <w:bCs/>
                <w:color w:val="auto"/>
                <w:sz w:val="21"/>
                <w:szCs w:val="21"/>
                <w:highlight w:val="none"/>
                <w:lang w:eastAsia="zh-CN"/>
              </w:rPr>
              <w:t>（http://lkjjq.huangshi.gov.cn/）</w:t>
            </w:r>
          </w:p>
          <w:p w14:paraId="4DF9B976">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时间：</w:t>
            </w:r>
            <w:r>
              <w:rPr>
                <w:rFonts w:hint="eastAsia" w:ascii="宋体" w:hAnsi="宋体" w:eastAsia="宋体" w:cs="宋体"/>
                <w:b/>
                <w:bCs/>
                <w:color w:val="auto"/>
                <w:sz w:val="21"/>
                <w:szCs w:val="21"/>
                <w:highlight w:val="none"/>
                <w:u w:val="single"/>
                <w:lang w:val="en-US" w:eastAsia="zh-CN"/>
              </w:rPr>
              <w:t>2025年</w:t>
            </w:r>
            <w:r>
              <w:rPr>
                <w:rFonts w:hint="eastAsia"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u w:val="single"/>
                <w:lang w:val="en-US" w:eastAsia="zh-CN"/>
              </w:rPr>
              <w:t>月</w:t>
            </w:r>
            <w:r>
              <w:rPr>
                <w:rFonts w:hint="eastAsia" w:hAnsi="宋体" w:cs="宋体"/>
                <w:b/>
                <w:bCs/>
                <w:color w:val="auto"/>
                <w:sz w:val="21"/>
                <w:szCs w:val="21"/>
                <w:highlight w:val="none"/>
                <w:u w:val="single"/>
                <w:lang w:val="en-US" w:eastAsia="zh-CN"/>
              </w:rPr>
              <w:t>24</w:t>
            </w:r>
            <w:r>
              <w:rPr>
                <w:rFonts w:hint="eastAsia" w:ascii="宋体" w:hAnsi="宋体" w:eastAsia="宋体" w:cs="宋体"/>
                <w:b/>
                <w:bCs/>
                <w:color w:val="auto"/>
                <w:sz w:val="21"/>
                <w:szCs w:val="21"/>
                <w:highlight w:val="none"/>
                <w:u w:val="single"/>
                <w:lang w:val="en-US" w:eastAsia="zh-CN"/>
              </w:rPr>
              <w:t>日</w:t>
            </w:r>
          </w:p>
        </w:tc>
      </w:tr>
      <w:tr w14:paraId="6D7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EDCFA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16</w:t>
            </w:r>
          </w:p>
        </w:tc>
        <w:tc>
          <w:tcPr>
            <w:tcW w:w="1946" w:type="dxa"/>
            <w:shd w:val="clear" w:color="auto" w:fill="auto"/>
            <w:vAlign w:val="center"/>
          </w:tcPr>
          <w:p w14:paraId="180F3861">
            <w:pPr>
              <w:pStyle w:val="5"/>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响应文件递交</w:t>
            </w:r>
          </w:p>
          <w:p w14:paraId="6BB383A2">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地点及截止时间</w:t>
            </w:r>
          </w:p>
        </w:tc>
        <w:tc>
          <w:tcPr>
            <w:tcW w:w="6388" w:type="dxa"/>
            <w:shd w:val="clear" w:color="auto" w:fill="auto"/>
            <w:vAlign w:val="center"/>
          </w:tcPr>
          <w:p w14:paraId="13423D26">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地点：</w:t>
            </w:r>
            <w:r>
              <w:rPr>
                <w:rFonts w:hint="eastAsia" w:ascii="宋体" w:hAnsi="宋体" w:eastAsia="宋体" w:cs="宋体"/>
                <w:b/>
                <w:color w:val="auto"/>
                <w:sz w:val="21"/>
                <w:szCs w:val="21"/>
                <w:highlight w:val="none"/>
                <w:u w:val="single"/>
                <w:lang w:val="en-US" w:eastAsia="zh-CN"/>
              </w:rPr>
              <w:t>大冶市还地桥镇财政所四楼会议室</w:t>
            </w:r>
          </w:p>
          <w:p w14:paraId="0A1AEC9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时间：</w:t>
            </w:r>
            <w:r>
              <w:rPr>
                <w:rFonts w:hint="eastAsia" w:ascii="宋体" w:hAnsi="宋体" w:eastAsia="宋体" w:cs="宋体"/>
                <w:b/>
                <w:color w:val="auto"/>
                <w:sz w:val="21"/>
                <w:szCs w:val="21"/>
                <w:highlight w:val="none"/>
                <w:u w:val="single"/>
                <w:lang w:val="en-US" w:eastAsia="zh-CN"/>
              </w:rPr>
              <w:t>2025年</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u w:val="single"/>
                <w:lang w:val="en-US" w:eastAsia="zh-CN"/>
              </w:rPr>
              <w:t>月</w:t>
            </w:r>
            <w:r>
              <w:rPr>
                <w:rFonts w:hint="eastAsia" w:ascii="宋体" w:hAnsi="宋体" w:cs="宋体"/>
                <w:b/>
                <w:color w:val="auto"/>
                <w:sz w:val="21"/>
                <w:szCs w:val="21"/>
                <w:highlight w:val="none"/>
                <w:u w:val="single"/>
                <w:lang w:val="en-US" w:eastAsia="zh-CN"/>
              </w:rPr>
              <w:t>27</w:t>
            </w:r>
            <w:r>
              <w:rPr>
                <w:rFonts w:hint="eastAsia" w:ascii="宋体" w:hAnsi="宋体" w:eastAsia="宋体" w:cs="宋体"/>
                <w:b/>
                <w:color w:val="auto"/>
                <w:sz w:val="21"/>
                <w:szCs w:val="21"/>
                <w:highlight w:val="none"/>
                <w:u w:val="single"/>
                <w:lang w:val="en-US" w:eastAsia="zh-CN"/>
              </w:rPr>
              <w:t>日09时00分</w:t>
            </w:r>
          </w:p>
        </w:tc>
      </w:tr>
      <w:tr w14:paraId="6F6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9B45C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17</w:t>
            </w:r>
          </w:p>
        </w:tc>
        <w:tc>
          <w:tcPr>
            <w:tcW w:w="1946" w:type="dxa"/>
            <w:shd w:val="clear" w:color="auto" w:fill="auto"/>
            <w:vAlign w:val="center"/>
          </w:tcPr>
          <w:p w14:paraId="67F1B84F">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地点、时间</w:t>
            </w:r>
          </w:p>
        </w:tc>
        <w:tc>
          <w:tcPr>
            <w:tcW w:w="6388" w:type="dxa"/>
            <w:shd w:val="clear" w:color="auto" w:fill="auto"/>
            <w:vAlign w:val="center"/>
          </w:tcPr>
          <w:p w14:paraId="087EDB34">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同磋商响应文件递交截止时间、地点</w:t>
            </w:r>
          </w:p>
        </w:tc>
      </w:tr>
      <w:tr w14:paraId="79A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4C8B0F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18</w:t>
            </w:r>
          </w:p>
        </w:tc>
        <w:tc>
          <w:tcPr>
            <w:tcW w:w="1946" w:type="dxa"/>
            <w:shd w:val="clear" w:color="auto" w:fill="auto"/>
            <w:vAlign w:val="center"/>
          </w:tcPr>
          <w:p w14:paraId="6183170F">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多标段投标</w:t>
            </w:r>
          </w:p>
        </w:tc>
        <w:tc>
          <w:tcPr>
            <w:tcW w:w="6388" w:type="dxa"/>
            <w:shd w:val="clear" w:color="auto" w:fill="auto"/>
            <w:vAlign w:val="center"/>
          </w:tcPr>
          <w:p w14:paraId="7CD2D3A8">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一个标段</w:t>
            </w:r>
          </w:p>
        </w:tc>
      </w:tr>
      <w:tr w14:paraId="406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D1A58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19</w:t>
            </w:r>
          </w:p>
        </w:tc>
        <w:tc>
          <w:tcPr>
            <w:tcW w:w="1946" w:type="dxa"/>
            <w:shd w:val="clear" w:color="auto" w:fill="auto"/>
            <w:vAlign w:val="center"/>
          </w:tcPr>
          <w:p w14:paraId="33A7FFB2">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第二轮报价时间 </w:t>
            </w:r>
          </w:p>
        </w:tc>
        <w:tc>
          <w:tcPr>
            <w:tcW w:w="6388" w:type="dxa"/>
            <w:shd w:val="clear" w:color="auto" w:fill="auto"/>
            <w:vAlign w:val="center"/>
          </w:tcPr>
          <w:p w14:paraId="1820E141">
            <w:pPr>
              <w:pStyle w:val="5"/>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发出第二轮报价提示后15分钟内</w:t>
            </w:r>
          </w:p>
        </w:tc>
      </w:tr>
      <w:tr w14:paraId="6D5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E4CFA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20</w:t>
            </w:r>
          </w:p>
        </w:tc>
        <w:tc>
          <w:tcPr>
            <w:tcW w:w="1946" w:type="dxa"/>
            <w:shd w:val="clear" w:color="auto" w:fill="auto"/>
            <w:vAlign w:val="center"/>
          </w:tcPr>
          <w:p w14:paraId="5975F79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执行政府采购</w:t>
            </w:r>
          </w:p>
          <w:p w14:paraId="20F13D2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促进中小企业</w:t>
            </w:r>
          </w:p>
          <w:p w14:paraId="7A445F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发展政策</w:t>
            </w:r>
          </w:p>
        </w:tc>
        <w:tc>
          <w:tcPr>
            <w:tcW w:w="6388" w:type="dxa"/>
            <w:shd w:val="clear" w:color="auto" w:fill="auto"/>
            <w:vAlign w:val="center"/>
          </w:tcPr>
          <w:p w14:paraId="442ACF1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38D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0BC6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21</w:t>
            </w:r>
          </w:p>
        </w:tc>
        <w:tc>
          <w:tcPr>
            <w:tcW w:w="1946" w:type="dxa"/>
            <w:shd w:val="clear" w:color="auto" w:fill="auto"/>
            <w:vAlign w:val="center"/>
          </w:tcPr>
          <w:p w14:paraId="58796E9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落实政府采购</w:t>
            </w:r>
          </w:p>
          <w:p w14:paraId="7B6EF6D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节能、环保政策</w:t>
            </w:r>
          </w:p>
        </w:tc>
        <w:tc>
          <w:tcPr>
            <w:tcW w:w="6388" w:type="dxa"/>
            <w:shd w:val="clear" w:color="auto" w:fill="auto"/>
            <w:vAlign w:val="center"/>
          </w:tcPr>
          <w:p w14:paraId="0F562F9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2A0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226AE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color w:val="auto"/>
                <w:sz w:val="21"/>
                <w:szCs w:val="21"/>
                <w:highlight w:val="none"/>
                <w:lang w:val="en-US" w:eastAsia="zh-CN" w:bidi="ar-SA"/>
              </w:rPr>
            </w:pPr>
            <w:r>
              <w:rPr>
                <w:rFonts w:hint="eastAsia" w:ascii="宋体" w:hAnsi="宋体" w:cs="宋体"/>
                <w:b/>
                <w:color w:val="auto"/>
                <w:sz w:val="21"/>
                <w:szCs w:val="21"/>
                <w:highlight w:val="none"/>
                <w:lang w:val="en-US" w:eastAsia="zh-CN" w:bidi="ar-SA"/>
              </w:rPr>
              <w:t>22</w:t>
            </w:r>
          </w:p>
        </w:tc>
        <w:tc>
          <w:tcPr>
            <w:tcW w:w="1946" w:type="dxa"/>
            <w:shd w:val="clear" w:color="auto" w:fill="auto"/>
            <w:vAlign w:val="center"/>
          </w:tcPr>
          <w:p w14:paraId="0EFBA4A3">
            <w:pPr>
              <w:spacing w:line="360" w:lineRule="exact"/>
              <w:ind w:firstLine="0"/>
              <w:jc w:val="center"/>
              <w:rPr>
                <w:rFonts w:hint="eastAsia" w:ascii="宋体" w:hAnsi="宋体" w:cs="宋体"/>
                <w:color w:val="auto"/>
                <w:spacing w:val="6"/>
                <w:sz w:val="21"/>
                <w:szCs w:val="21"/>
                <w:highlight w:val="none"/>
                <w:lang w:eastAsia="zh-CN"/>
              </w:rPr>
            </w:pPr>
            <w:r>
              <w:rPr>
                <w:rFonts w:hint="eastAsia" w:ascii="宋体" w:hAnsi="宋体" w:cs="宋体"/>
                <w:color w:val="auto"/>
                <w:spacing w:val="6"/>
                <w:sz w:val="21"/>
                <w:szCs w:val="21"/>
                <w:highlight w:val="none"/>
                <w:lang w:val="en-US" w:eastAsia="zh-CN"/>
              </w:rPr>
              <w:t xml:space="preserve">落实政府采购 </w:t>
            </w:r>
          </w:p>
          <w:p w14:paraId="07B3A101">
            <w:pPr>
              <w:spacing w:line="360" w:lineRule="exact"/>
              <w:ind w:firstLine="0"/>
              <w:jc w:val="center"/>
              <w:rPr>
                <w:rFonts w:hint="eastAsia" w:ascii="宋体" w:hAnsi="宋体" w:cs="宋体"/>
                <w:color w:val="auto"/>
                <w:spacing w:val="6"/>
                <w:sz w:val="21"/>
                <w:szCs w:val="21"/>
                <w:highlight w:val="none"/>
                <w:lang w:eastAsia="zh-CN"/>
              </w:rPr>
            </w:pPr>
            <w:r>
              <w:rPr>
                <w:rFonts w:hint="eastAsia" w:ascii="宋体" w:hAnsi="宋体" w:cs="宋体"/>
                <w:color w:val="auto"/>
                <w:spacing w:val="6"/>
                <w:sz w:val="21"/>
                <w:szCs w:val="21"/>
                <w:highlight w:val="none"/>
                <w:lang w:val="en-US" w:eastAsia="zh-CN"/>
              </w:rPr>
              <w:t xml:space="preserve">支持绿色建材 </w:t>
            </w:r>
          </w:p>
          <w:p w14:paraId="60C7485A">
            <w:pPr>
              <w:spacing w:line="360" w:lineRule="exact"/>
              <w:ind w:firstLine="0"/>
              <w:jc w:val="center"/>
              <w:rPr>
                <w:rFonts w:hint="eastAsia" w:ascii="宋体" w:hAnsi="宋体" w:cs="宋体"/>
                <w:color w:val="auto"/>
                <w:spacing w:val="6"/>
                <w:sz w:val="21"/>
                <w:szCs w:val="21"/>
                <w:highlight w:val="none"/>
                <w:lang w:eastAsia="zh-CN"/>
              </w:rPr>
            </w:pPr>
            <w:r>
              <w:rPr>
                <w:rFonts w:hint="eastAsia" w:ascii="宋体" w:hAnsi="宋体" w:cs="宋体"/>
                <w:color w:val="auto"/>
                <w:spacing w:val="6"/>
                <w:sz w:val="21"/>
                <w:szCs w:val="21"/>
                <w:highlight w:val="none"/>
                <w:lang w:val="en-US" w:eastAsia="zh-CN"/>
              </w:rPr>
              <w:t xml:space="preserve">促进建筑品质 </w:t>
            </w:r>
          </w:p>
          <w:p w14:paraId="76C4973E">
            <w:pPr>
              <w:spacing w:line="360" w:lineRule="exact"/>
              <w:ind w:firstLine="0"/>
              <w:jc w:val="center"/>
              <w:rPr>
                <w:rFonts w:hint="eastAsia" w:ascii="宋体" w:hAnsi="宋体" w:cs="宋体"/>
                <w:color w:val="auto"/>
                <w:spacing w:val="6"/>
                <w:sz w:val="21"/>
                <w:szCs w:val="21"/>
                <w:highlight w:val="none"/>
                <w:lang w:eastAsia="zh-CN"/>
              </w:rPr>
            </w:pPr>
            <w:r>
              <w:rPr>
                <w:rFonts w:hint="eastAsia" w:ascii="宋体" w:hAnsi="宋体" w:cs="宋体"/>
                <w:color w:val="auto"/>
                <w:spacing w:val="6"/>
                <w:sz w:val="21"/>
                <w:szCs w:val="21"/>
                <w:highlight w:val="none"/>
                <w:lang w:val="en-US" w:eastAsia="zh-CN"/>
              </w:rPr>
              <w:t>提升政策</w:t>
            </w:r>
          </w:p>
          <w:p w14:paraId="0FC1FD79">
            <w:pPr>
              <w:spacing w:line="360" w:lineRule="exact"/>
              <w:ind w:firstLine="0" w:firstLineChars="0"/>
              <w:jc w:val="center"/>
              <w:rPr>
                <w:rFonts w:hint="eastAsia" w:ascii="宋体" w:hAnsi="宋体" w:eastAsia="宋体" w:cs="宋体"/>
                <w:color w:val="auto"/>
                <w:spacing w:val="6"/>
                <w:kern w:val="2"/>
                <w:sz w:val="21"/>
                <w:szCs w:val="21"/>
                <w:highlight w:val="none"/>
                <w:lang w:val="en-US" w:eastAsia="zh-CN" w:bidi="ar-SA"/>
              </w:rPr>
            </w:pPr>
          </w:p>
        </w:tc>
        <w:tc>
          <w:tcPr>
            <w:tcW w:w="6388" w:type="dxa"/>
            <w:shd w:val="clear" w:color="auto" w:fill="auto"/>
            <w:vAlign w:val="center"/>
          </w:tcPr>
          <w:p w14:paraId="5979D650">
            <w:pPr>
              <w:spacing w:line="360" w:lineRule="exact"/>
              <w:ind w:firstLine="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cs="宋体"/>
                <w:color w:val="auto"/>
                <w:spacing w:val="6"/>
                <w:sz w:val="21"/>
                <w:szCs w:val="21"/>
                <w:highlight w:val="none"/>
                <w:lang w:val="en-US" w:eastAsia="zh-CN"/>
              </w:rPr>
              <w:t>根据《关于扩大政府采购支持绿色建材促进建筑品质提升政策实施范围的通知》（财库〔2022〕35 号）的要求，本项目涉及的产品、材料及设备除应当符合《绿色建筑和绿色建材政府采购需求标准》技术指标外，还应当满足相应的法律法规和强制性标准要求。预拌混凝土、预拌砂浆和加气混凝土砌块选用取得绿色建材标识的产品。产品性能指标应同时符合使用地的地方标准要求，不得使用《绿色建筑和绿色建材政府采购需求标准》附录 A 中规定的禁止使用的产品。</w:t>
            </w:r>
            <w:r>
              <w:rPr>
                <w:rFonts w:hint="eastAsia" w:ascii="宋体" w:hAnsi="宋体" w:cs="宋体"/>
                <w:color w:val="auto"/>
                <w:spacing w:val="6"/>
                <w:sz w:val="21"/>
                <w:szCs w:val="21"/>
                <w:highlight w:val="none"/>
                <w:lang w:val="en-US" w:eastAsia="zh-CN"/>
              </w:rPr>
              <w:t>供应商须提供承诺函，未提供承诺函的将作无效响应处理。</w:t>
            </w:r>
          </w:p>
        </w:tc>
      </w:tr>
      <w:tr w14:paraId="779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252D8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color w:val="auto"/>
                <w:sz w:val="21"/>
                <w:szCs w:val="21"/>
                <w:highlight w:val="none"/>
                <w:lang w:val="en-US" w:eastAsia="zh-CN" w:bidi="ar-SA"/>
              </w:rPr>
            </w:pPr>
            <w:r>
              <w:rPr>
                <w:rFonts w:hint="eastAsia" w:ascii="宋体" w:hAnsi="宋体" w:cs="宋体"/>
                <w:b/>
                <w:color w:val="auto"/>
                <w:sz w:val="21"/>
                <w:szCs w:val="21"/>
                <w:highlight w:val="none"/>
                <w:lang w:val="en-US" w:eastAsia="zh-CN" w:bidi="ar-SA"/>
              </w:rPr>
              <w:t>23</w:t>
            </w:r>
          </w:p>
        </w:tc>
        <w:tc>
          <w:tcPr>
            <w:tcW w:w="1946" w:type="dxa"/>
            <w:shd w:val="clear" w:color="auto" w:fill="auto"/>
            <w:vAlign w:val="center"/>
          </w:tcPr>
          <w:p w14:paraId="42C7B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代理服务费</w:t>
            </w:r>
          </w:p>
        </w:tc>
        <w:tc>
          <w:tcPr>
            <w:tcW w:w="6388" w:type="dxa"/>
            <w:shd w:val="clear" w:color="auto" w:fill="auto"/>
            <w:vAlign w:val="center"/>
          </w:tcPr>
          <w:p w14:paraId="6CB72B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本项目招标代理服务费按发改价格[2011]534号文标准收取，由成交供应商在领取成交通知书时支付。</w:t>
            </w:r>
          </w:p>
        </w:tc>
      </w:tr>
    </w:tbl>
    <w:p w14:paraId="5691FF5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auto"/>
          <w:sz w:val="24"/>
          <w:szCs w:val="24"/>
          <w:highlight w:val="none"/>
        </w:rPr>
      </w:pPr>
    </w:p>
    <w:p w14:paraId="32361D4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215C9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z w:val="28"/>
          <w:szCs w:val="28"/>
          <w:highlight w:val="none"/>
          <w:u w:val="single"/>
          <w:lang w:eastAsia="zh-CN"/>
        </w:rPr>
        <w:t>磋商须知</w:t>
      </w:r>
      <w:r>
        <w:rPr>
          <w:rFonts w:hint="eastAsia" w:ascii="宋体" w:hAnsi="宋体" w:eastAsia="宋体" w:cs="宋体"/>
          <w:b w:val="0"/>
          <w:bCs w:val="0"/>
          <w:color w:val="auto"/>
          <w:sz w:val="28"/>
          <w:szCs w:val="28"/>
          <w:highlight w:val="none"/>
          <w:u w:val="single"/>
          <w:lang w:val="en-US" w:eastAsia="zh-CN"/>
        </w:rPr>
        <w:t>正文</w:t>
      </w:r>
    </w:p>
    <w:p w14:paraId="0F2F1A7A">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none"/>
          <w:lang w:eastAsia="zh-CN"/>
        </w:rPr>
      </w:pPr>
      <w:r>
        <w:rPr>
          <w:rFonts w:hint="eastAsia" w:ascii="宋体" w:hAnsi="宋体" w:eastAsia="宋体" w:cs="宋体"/>
          <w:b/>
          <w:color w:val="auto"/>
          <w:spacing w:val="0"/>
          <w:sz w:val="24"/>
          <w:szCs w:val="24"/>
          <w:highlight w:val="none"/>
          <w:u w:val="none"/>
          <w:lang w:eastAsia="zh-CN"/>
        </w:rPr>
        <w:t>A：说明</w:t>
      </w:r>
    </w:p>
    <w:p w14:paraId="7C79C84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一、采购范围及适用法律</w:t>
      </w:r>
    </w:p>
    <w:p w14:paraId="0B810F3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本次采购适用的法律、法规为《中华人民共和国民法典》、《中华人民共和国政府采购法》、《政府采购</w:t>
      </w:r>
      <w:r>
        <w:rPr>
          <w:rFonts w:hint="eastAsia" w:ascii="宋体" w:hAnsi="宋体" w:eastAsia="宋体" w:cs="宋体"/>
          <w:color w:val="auto"/>
          <w:spacing w:val="0"/>
          <w:sz w:val="24"/>
          <w:szCs w:val="24"/>
          <w:highlight w:val="none"/>
          <w:lang w:val="en-US" w:eastAsia="zh-CN"/>
        </w:rPr>
        <w:t>非招标采购</w:t>
      </w:r>
      <w:r>
        <w:rPr>
          <w:rFonts w:hint="eastAsia" w:ascii="宋体" w:hAnsi="宋体" w:eastAsia="宋体" w:cs="宋体"/>
          <w:color w:val="auto"/>
          <w:spacing w:val="0"/>
          <w:sz w:val="24"/>
          <w:szCs w:val="24"/>
          <w:highlight w:val="none"/>
          <w:lang w:eastAsia="zh-CN"/>
        </w:rPr>
        <w:t>方式管理办法》。</w:t>
      </w:r>
    </w:p>
    <w:p w14:paraId="4A60278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二、</w:t>
      </w:r>
      <w:r>
        <w:rPr>
          <w:rFonts w:hint="eastAsia" w:ascii="宋体" w:hAnsi="宋体" w:eastAsia="宋体" w:cs="宋体"/>
          <w:b/>
          <w:color w:val="auto"/>
          <w:spacing w:val="0"/>
          <w:sz w:val="24"/>
          <w:szCs w:val="24"/>
          <w:highlight w:val="none"/>
          <w:lang w:val="en-US" w:eastAsia="zh-CN"/>
        </w:rPr>
        <w:t>当事人</w:t>
      </w:r>
      <w:r>
        <w:rPr>
          <w:rFonts w:hint="eastAsia" w:ascii="宋体" w:hAnsi="宋体" w:eastAsia="宋体" w:cs="宋体"/>
          <w:b/>
          <w:color w:val="auto"/>
          <w:spacing w:val="0"/>
          <w:sz w:val="24"/>
          <w:szCs w:val="24"/>
          <w:highlight w:val="none"/>
          <w:lang w:eastAsia="zh-CN"/>
        </w:rPr>
        <w:t>定义</w:t>
      </w:r>
    </w:p>
    <w:p w14:paraId="638C0BB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1、采购人：</w:t>
      </w:r>
      <w:r>
        <w:rPr>
          <w:rFonts w:hint="eastAsia" w:ascii="宋体" w:hAnsi="宋体" w:cs="宋体"/>
          <w:color w:val="auto"/>
          <w:spacing w:val="0"/>
          <w:sz w:val="24"/>
          <w:szCs w:val="24"/>
          <w:highlight w:val="none"/>
          <w:lang w:val="en-US" w:eastAsia="zh-CN"/>
        </w:rPr>
        <w:t>黄石临空园区管理有限公司</w:t>
      </w:r>
      <w:r>
        <w:rPr>
          <w:rFonts w:hint="eastAsia" w:ascii="宋体" w:hAnsi="宋体" w:eastAsia="宋体" w:cs="宋体"/>
          <w:color w:val="auto"/>
          <w:spacing w:val="0"/>
          <w:sz w:val="24"/>
          <w:szCs w:val="24"/>
          <w:highlight w:val="none"/>
          <w:lang w:eastAsia="zh-CN"/>
        </w:rPr>
        <w:t>。</w:t>
      </w:r>
    </w:p>
    <w:p w14:paraId="12E66A7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w:t>
      </w:r>
      <w:r>
        <w:rPr>
          <w:rFonts w:hint="eastAsia" w:ascii="宋体" w:hAnsi="宋体" w:eastAsia="宋体" w:cs="宋体"/>
          <w:color w:val="auto"/>
          <w:spacing w:val="0"/>
          <w:sz w:val="24"/>
          <w:szCs w:val="24"/>
          <w:highlight w:val="none"/>
          <w:lang w:val="en-US" w:eastAsia="zh-CN"/>
        </w:rPr>
        <w:t>政府</w:t>
      </w:r>
      <w:r>
        <w:rPr>
          <w:rFonts w:hint="eastAsia" w:ascii="宋体" w:hAnsi="宋体" w:eastAsia="宋体" w:cs="宋体"/>
          <w:color w:val="auto"/>
          <w:spacing w:val="0"/>
          <w:sz w:val="24"/>
          <w:szCs w:val="24"/>
          <w:highlight w:val="none"/>
          <w:lang w:eastAsia="zh-CN"/>
        </w:rPr>
        <w:t>采购代理机构：</w:t>
      </w:r>
      <w:r>
        <w:rPr>
          <w:rFonts w:hint="eastAsia" w:ascii="宋体" w:hAnsi="宋体" w:cs="宋体"/>
          <w:color w:val="auto"/>
          <w:spacing w:val="0"/>
          <w:sz w:val="24"/>
          <w:szCs w:val="24"/>
          <w:highlight w:val="none"/>
          <w:lang w:eastAsia="zh-CN"/>
        </w:rPr>
        <w:t>湖北冶招工程咨询有限公司</w:t>
      </w:r>
      <w:r>
        <w:rPr>
          <w:rFonts w:hint="eastAsia" w:ascii="宋体" w:hAnsi="宋体" w:eastAsia="宋体" w:cs="宋体"/>
          <w:color w:val="auto"/>
          <w:spacing w:val="0"/>
          <w:sz w:val="24"/>
          <w:szCs w:val="24"/>
          <w:highlight w:val="none"/>
          <w:lang w:eastAsia="zh-CN"/>
        </w:rPr>
        <w:t>。</w:t>
      </w:r>
    </w:p>
    <w:p w14:paraId="2855E0A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监管机构：</w:t>
      </w:r>
      <w:r>
        <w:rPr>
          <w:rFonts w:hint="eastAsia" w:ascii="宋体" w:hAnsi="宋体" w:eastAsia="宋体" w:cs="宋体"/>
          <w:color w:val="auto"/>
          <w:spacing w:val="0"/>
          <w:sz w:val="24"/>
          <w:szCs w:val="24"/>
          <w:highlight w:val="none"/>
          <w:lang w:val="en-US" w:eastAsia="zh-CN"/>
        </w:rPr>
        <w:t>大冶市还地桥镇人民政府</w:t>
      </w:r>
      <w:r>
        <w:rPr>
          <w:rFonts w:hint="eastAsia" w:ascii="宋体" w:hAnsi="宋体" w:eastAsia="宋体" w:cs="宋体"/>
          <w:color w:val="auto"/>
          <w:spacing w:val="0"/>
          <w:sz w:val="24"/>
          <w:szCs w:val="24"/>
          <w:highlight w:val="none"/>
          <w:lang w:eastAsia="zh-CN"/>
        </w:rPr>
        <w:t>。</w:t>
      </w:r>
    </w:p>
    <w:p w14:paraId="54CFA8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4、磋商小组：依法组建的竞争性磋商小组。</w:t>
      </w:r>
    </w:p>
    <w:p w14:paraId="324FD6D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、供应商：指符合磋商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规定的条件、向采购人提交响应文件的供应商或其专业授权经销商。</w:t>
      </w:r>
    </w:p>
    <w:p w14:paraId="67916B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6、合格的供应商：经磋商小组资格审查和符合性审查合格的供应商。如果该供应商在本次磋商中成交，即成为“成交供应商”。</w:t>
      </w:r>
    </w:p>
    <w:p w14:paraId="21AE19A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val="en-US" w:eastAsia="zh-CN"/>
        </w:rPr>
        <w:t>三</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项目属性及</w:t>
      </w:r>
      <w:r>
        <w:rPr>
          <w:rFonts w:hint="eastAsia" w:ascii="宋体" w:hAnsi="宋体" w:eastAsia="宋体" w:cs="宋体"/>
          <w:b/>
          <w:color w:val="auto"/>
          <w:spacing w:val="0"/>
          <w:sz w:val="24"/>
          <w:szCs w:val="24"/>
          <w:highlight w:val="none"/>
          <w:lang w:eastAsia="zh-CN"/>
        </w:rPr>
        <w:t>定义</w:t>
      </w:r>
    </w:p>
    <w:p w14:paraId="7C0CF59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1、货物：各种形态和种类的物品，包括原材料、燃料、设备、产品等。</w:t>
      </w:r>
    </w:p>
    <w:p w14:paraId="613B3A8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.1</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lang w:eastAsia="zh-CN"/>
        </w:rPr>
        <w:t>磋商文件中没有提及采购货物来源地的，根据《政府采购法》及相关规定均应是本国货物，另有规定的除外。</w:t>
      </w:r>
    </w:p>
    <w:p w14:paraId="1BF7836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 响应的货物应是合法生产的符合国家有关标准要求的货物，且是全新、原装正品，并能够按照合同规定的品牌、产地、质量、价格和有效期等履约。</w:t>
      </w:r>
    </w:p>
    <w:p w14:paraId="1D753B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2、工程：建设工程，包括建筑物和构筑物的新建、改建、扩建、装修、拆除、修缮等。</w:t>
      </w:r>
    </w:p>
    <w:p w14:paraId="464C6F3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highlight w:val="none"/>
          <w:lang w:val="en-US" w:eastAsia="zh-CN"/>
        </w:rPr>
        <w:t>它</w:t>
      </w:r>
      <w:r>
        <w:rPr>
          <w:rFonts w:hint="eastAsia" w:ascii="宋体" w:hAnsi="宋体" w:eastAsia="宋体" w:cs="宋体"/>
          <w:color w:val="auto"/>
          <w:spacing w:val="0"/>
          <w:sz w:val="24"/>
          <w:szCs w:val="24"/>
          <w:highlight w:val="none"/>
          <w:lang w:eastAsia="zh-CN"/>
        </w:rPr>
        <w:t>采购对象，包括采购人自身需要的服务和采购人向社会公众提供的公共服务。</w:t>
      </w:r>
    </w:p>
    <w:p w14:paraId="1D340AC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4、采购人应当按照财政部制定的《政府采购品目分类目录》确定采购项目属性。按照《政府采购品目分类目录》无法确定的，按照有利于采购项目实施的原则确定。</w:t>
      </w:r>
    </w:p>
    <w:p w14:paraId="22BA981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四、文件用语简称</w:t>
      </w:r>
    </w:p>
    <w:p w14:paraId="1FCACFC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1、竞争性磋商文件简称“磋商文件”或“采购文件”。</w:t>
      </w:r>
    </w:p>
    <w:p w14:paraId="483372C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2、竞争性磋商响应文件简称“响应文件”。</w:t>
      </w:r>
    </w:p>
    <w:p w14:paraId="24F126B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3、法定代表人授权委托人简称“被授权人”。</w:t>
      </w:r>
    </w:p>
    <w:p w14:paraId="32DE7D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val="en-US" w:eastAsia="zh-CN"/>
        </w:rPr>
        <w:t>四</w:t>
      </w:r>
      <w:r>
        <w:rPr>
          <w:rFonts w:hint="eastAsia" w:ascii="宋体" w:hAnsi="宋体" w:eastAsia="宋体" w:cs="宋体"/>
          <w:b/>
          <w:color w:val="auto"/>
          <w:spacing w:val="0"/>
          <w:sz w:val="24"/>
          <w:szCs w:val="24"/>
          <w:highlight w:val="none"/>
          <w:lang w:eastAsia="zh-CN"/>
        </w:rPr>
        <w:t>、合格的供应商</w:t>
      </w:r>
    </w:p>
    <w:p w14:paraId="1075C0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详</w:t>
      </w:r>
      <w:r>
        <w:rPr>
          <w:rFonts w:hint="eastAsia" w:ascii="宋体" w:hAnsi="宋体" w:eastAsia="宋体" w:cs="宋体"/>
          <w:color w:val="auto"/>
          <w:spacing w:val="0"/>
          <w:sz w:val="24"/>
          <w:szCs w:val="24"/>
          <w:highlight w:val="none"/>
          <w:lang w:eastAsia="zh-CN"/>
        </w:rPr>
        <w:t>见第一</w:t>
      </w:r>
      <w:r>
        <w:rPr>
          <w:rFonts w:hint="eastAsia" w:ascii="宋体" w:hAnsi="宋体" w:eastAsia="宋体" w:cs="宋体"/>
          <w:color w:val="auto"/>
          <w:spacing w:val="0"/>
          <w:sz w:val="24"/>
          <w:szCs w:val="24"/>
          <w:highlight w:val="none"/>
          <w:lang w:val="en-US" w:eastAsia="zh-CN"/>
        </w:rPr>
        <w:t>章</w:t>
      </w:r>
      <w:r>
        <w:rPr>
          <w:rFonts w:hint="eastAsia" w:ascii="宋体" w:hAnsi="宋体" w:eastAsia="宋体" w:cs="宋体"/>
          <w:color w:val="auto"/>
          <w:spacing w:val="0"/>
          <w:sz w:val="24"/>
          <w:szCs w:val="24"/>
          <w:highlight w:val="none"/>
          <w:lang w:eastAsia="zh-CN"/>
        </w:rPr>
        <w:t>“竞争性磋商公告”</w:t>
      </w:r>
      <w:r>
        <w:rPr>
          <w:rFonts w:hint="eastAsia" w:ascii="宋体" w:hAnsi="宋体" w:eastAsia="宋体" w:cs="宋体"/>
          <w:color w:val="auto"/>
          <w:spacing w:val="0"/>
          <w:sz w:val="24"/>
          <w:szCs w:val="24"/>
          <w:highlight w:val="none"/>
          <w:lang w:val="en-US" w:eastAsia="zh-CN"/>
        </w:rPr>
        <w:t>第二款申请人的资格要求</w:t>
      </w:r>
      <w:r>
        <w:rPr>
          <w:rFonts w:hint="eastAsia" w:ascii="宋体" w:hAnsi="宋体" w:eastAsia="宋体" w:cs="宋体"/>
          <w:color w:val="auto"/>
          <w:spacing w:val="0"/>
          <w:sz w:val="24"/>
          <w:szCs w:val="24"/>
          <w:highlight w:val="none"/>
          <w:lang w:eastAsia="zh-CN"/>
        </w:rPr>
        <w:t>。</w:t>
      </w:r>
    </w:p>
    <w:p w14:paraId="11ADE29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val="en-US" w:eastAsia="zh-CN"/>
        </w:rPr>
        <w:t>五</w:t>
      </w:r>
      <w:r>
        <w:rPr>
          <w:rFonts w:hint="eastAsia" w:ascii="宋体" w:hAnsi="宋体" w:eastAsia="宋体" w:cs="宋体"/>
          <w:b/>
          <w:color w:val="auto"/>
          <w:spacing w:val="0"/>
          <w:sz w:val="24"/>
          <w:szCs w:val="24"/>
          <w:highlight w:val="none"/>
          <w:lang w:eastAsia="zh-CN"/>
        </w:rPr>
        <w:t>、磋商费用的承担</w:t>
      </w:r>
    </w:p>
    <w:p w14:paraId="44C7E5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无论磋商过程中的做法和结果如何，供应商自行承担所有与参加本项目有关的</w:t>
      </w:r>
      <w:r>
        <w:rPr>
          <w:rFonts w:hint="eastAsia" w:ascii="宋体" w:hAnsi="宋体" w:eastAsia="宋体" w:cs="宋体"/>
          <w:color w:val="auto"/>
          <w:spacing w:val="0"/>
          <w:sz w:val="24"/>
          <w:szCs w:val="24"/>
          <w:highlight w:val="none"/>
          <w:lang w:val="en-US" w:eastAsia="zh-CN"/>
        </w:rPr>
        <w:t>全部费用，采购人在任何情况下无义务和责任承担上述费用。</w:t>
      </w:r>
    </w:p>
    <w:p w14:paraId="6B3802A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2、本项目招标代理服务费按发改价格[2011]534号文标准收取，由成交供应商在领取成交通知书时支付。</w:t>
      </w:r>
    </w:p>
    <w:p w14:paraId="2C7D50FB">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eastAsia="zh-CN"/>
        </w:rPr>
        <w:t>B：磋商文件说明</w:t>
      </w:r>
    </w:p>
    <w:p w14:paraId="148A92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一、磋商文件的说明</w:t>
      </w:r>
    </w:p>
    <w:p w14:paraId="3BD60DE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磋商文件是采购人用以阐明采购项目的内容及要求、磋商程序及办法、成交原则、主要合同条款和响应文件格式的文件。</w:t>
      </w:r>
    </w:p>
    <w:p w14:paraId="6C9EFC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二、磋商文件由下述部分组成</w:t>
      </w:r>
    </w:p>
    <w:p w14:paraId="5ED617D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1、竞争性磋商公告；</w:t>
      </w:r>
    </w:p>
    <w:p w14:paraId="363C85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2、磋商须知；</w:t>
      </w:r>
    </w:p>
    <w:p w14:paraId="41859C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3、项目技术、服务及商务要求；</w:t>
      </w:r>
    </w:p>
    <w:p w14:paraId="22BD76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4、评审办法及评审标准；</w:t>
      </w:r>
    </w:p>
    <w:p w14:paraId="215A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5、政府采购合同(样本)；</w:t>
      </w:r>
    </w:p>
    <w:p w14:paraId="207F9B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CN"/>
        </w:rPr>
        <w:t>6、响应文件格式</w:t>
      </w:r>
      <w:r>
        <w:rPr>
          <w:rFonts w:hint="eastAsia" w:ascii="宋体" w:hAnsi="宋体" w:eastAsia="宋体" w:cs="宋体"/>
          <w:color w:val="auto"/>
          <w:spacing w:val="0"/>
          <w:sz w:val="24"/>
          <w:szCs w:val="24"/>
          <w:highlight w:val="none"/>
          <w:lang w:val="en-US" w:eastAsia="zh-CN"/>
        </w:rPr>
        <w:t>；</w:t>
      </w:r>
    </w:p>
    <w:p w14:paraId="32DD72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工程量清单及图纸（如有）。</w:t>
      </w:r>
    </w:p>
    <w:p w14:paraId="7B02FEB9">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eastAsia="zh-CN"/>
        </w:rPr>
        <w:t>C：磋商</w:t>
      </w:r>
      <w:r>
        <w:rPr>
          <w:rFonts w:hint="eastAsia" w:ascii="宋体" w:hAnsi="宋体" w:eastAsia="宋体" w:cs="宋体"/>
          <w:b/>
          <w:color w:val="auto"/>
          <w:spacing w:val="0"/>
          <w:sz w:val="24"/>
          <w:szCs w:val="24"/>
          <w:highlight w:val="none"/>
          <w:u w:val="single"/>
          <w:lang w:val="en-US" w:eastAsia="zh-CN"/>
        </w:rPr>
        <w:t>文件</w:t>
      </w:r>
      <w:r>
        <w:rPr>
          <w:rFonts w:hint="eastAsia" w:ascii="宋体" w:hAnsi="宋体" w:eastAsia="宋体" w:cs="宋体"/>
          <w:b/>
          <w:color w:val="auto"/>
          <w:spacing w:val="0"/>
          <w:sz w:val="24"/>
          <w:szCs w:val="24"/>
          <w:highlight w:val="none"/>
          <w:u w:val="single"/>
          <w:lang w:eastAsia="zh-CN"/>
        </w:rPr>
        <w:t>的澄清和修改</w:t>
      </w:r>
    </w:p>
    <w:p w14:paraId="7EAC290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一、</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应仔细阅读和检查</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文件的全部内容。如对</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文件有任何疑问，应在</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须知前附表规定的时间前，以书面形式要求</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eastAsia="zh-CN"/>
        </w:rPr>
        <w:t>人对</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文件予以澄清。</w:t>
      </w:r>
    </w:p>
    <w:p w14:paraId="1107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二、</w:t>
      </w:r>
      <w:r>
        <w:rPr>
          <w:rFonts w:hint="eastAsia" w:ascii="宋体" w:hAnsi="宋体" w:eastAsia="宋体" w:cs="宋体"/>
          <w:color w:val="auto"/>
          <w:spacing w:val="0"/>
          <w:sz w:val="24"/>
          <w:szCs w:val="24"/>
          <w:highlight w:val="none"/>
          <w:lang w:val="en-US" w:eastAsia="zh-CN"/>
        </w:rPr>
        <w:t>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r>
        <w:rPr>
          <w:rFonts w:hint="eastAsia" w:ascii="宋体" w:hAnsi="宋体" w:eastAsia="宋体" w:cs="宋体"/>
          <w:color w:val="auto"/>
          <w:spacing w:val="0"/>
          <w:sz w:val="24"/>
          <w:szCs w:val="24"/>
          <w:highlight w:val="none"/>
          <w:lang w:eastAsia="zh-CN"/>
        </w:rPr>
        <w:t>。</w:t>
      </w:r>
    </w:p>
    <w:p w14:paraId="7CA91E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三、采购人可用补充文件的方式修正磋商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，该补充文件将成为磋商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的组成部分。</w:t>
      </w:r>
    </w:p>
    <w:p w14:paraId="7CC5841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四、补充文件</w:t>
      </w:r>
      <w:r>
        <w:rPr>
          <w:rFonts w:hint="eastAsia" w:ascii="宋体" w:hAnsi="宋体" w:eastAsia="宋体" w:cs="宋体"/>
          <w:color w:val="auto"/>
          <w:spacing w:val="0"/>
          <w:sz w:val="24"/>
          <w:szCs w:val="24"/>
          <w:highlight w:val="none"/>
          <w:lang w:val="en-US" w:eastAsia="zh-CN"/>
        </w:rPr>
        <w:t>以公告形式在“黄石临空经济区官网”发布，视同所有参与磋商的供应商都收到了该</w:t>
      </w:r>
      <w:r>
        <w:rPr>
          <w:rFonts w:hint="eastAsia" w:ascii="宋体" w:hAnsi="宋体" w:eastAsia="宋体" w:cs="宋体"/>
          <w:color w:val="auto"/>
          <w:spacing w:val="0"/>
          <w:sz w:val="24"/>
          <w:szCs w:val="24"/>
          <w:highlight w:val="none"/>
          <w:lang w:eastAsia="zh-CN"/>
        </w:rPr>
        <w:t>补充文件。</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应实时关注“</w:t>
      </w:r>
      <w:r>
        <w:rPr>
          <w:rFonts w:hint="eastAsia" w:ascii="宋体" w:hAnsi="宋体" w:eastAsia="宋体" w:cs="宋体"/>
          <w:color w:val="auto"/>
          <w:spacing w:val="0"/>
          <w:sz w:val="24"/>
          <w:szCs w:val="24"/>
          <w:highlight w:val="none"/>
          <w:lang w:val="en-US" w:eastAsia="zh-CN"/>
        </w:rPr>
        <w:t>黄石临空经济区官网</w:t>
      </w:r>
      <w:r>
        <w:rPr>
          <w:rFonts w:hint="eastAsia" w:ascii="宋体" w:hAnsi="宋体" w:eastAsia="宋体" w:cs="宋体"/>
          <w:color w:val="auto"/>
          <w:spacing w:val="0"/>
          <w:sz w:val="24"/>
          <w:szCs w:val="24"/>
          <w:highlight w:val="none"/>
          <w:lang w:eastAsia="zh-CN"/>
        </w:rPr>
        <w:t>”上发出的澄清通知，因</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自身原因未及时获知澄清内容而导致的任何后果将由</w:t>
      </w:r>
      <w:r>
        <w:rPr>
          <w:rFonts w:hint="eastAsia" w:ascii="宋体" w:hAnsi="宋体" w:eastAsia="宋体" w:cs="宋体"/>
          <w:color w:val="auto"/>
          <w:spacing w:val="0"/>
          <w:sz w:val="24"/>
          <w:szCs w:val="24"/>
          <w:highlight w:val="none"/>
          <w:lang w:val="en-US" w:eastAsia="zh-CN"/>
        </w:rPr>
        <w:t>其</w:t>
      </w:r>
      <w:r>
        <w:rPr>
          <w:rFonts w:hint="eastAsia" w:ascii="宋体" w:hAnsi="宋体" w:eastAsia="宋体" w:cs="宋体"/>
          <w:color w:val="auto"/>
          <w:spacing w:val="0"/>
          <w:sz w:val="24"/>
          <w:szCs w:val="24"/>
          <w:highlight w:val="none"/>
          <w:lang w:eastAsia="zh-CN"/>
        </w:rPr>
        <w:t>自行承担。</w:t>
      </w:r>
    </w:p>
    <w:p w14:paraId="53B5F5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五</w:t>
      </w:r>
      <w:r>
        <w:rPr>
          <w:rFonts w:hint="eastAsia" w:ascii="宋体" w:hAnsi="宋体" w:eastAsia="宋体" w:cs="宋体"/>
          <w:color w:val="auto"/>
          <w:spacing w:val="0"/>
          <w:sz w:val="24"/>
          <w:szCs w:val="24"/>
          <w:highlight w:val="none"/>
          <w:lang w:eastAsia="zh-CN"/>
        </w:rPr>
        <w:t>、当磋商补充（答疑）文件内容相矛盾时，以最后发出的文件为准。</w:t>
      </w:r>
    </w:p>
    <w:p w14:paraId="7C9DDC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六</w:t>
      </w:r>
      <w:r>
        <w:rPr>
          <w:rFonts w:hint="eastAsia" w:ascii="宋体" w:hAnsi="宋体" w:eastAsia="宋体" w:cs="宋体"/>
          <w:color w:val="auto"/>
          <w:spacing w:val="0"/>
          <w:sz w:val="24"/>
          <w:szCs w:val="24"/>
          <w:highlight w:val="none"/>
          <w:lang w:eastAsia="zh-CN"/>
        </w:rPr>
        <w:t>、采购过程中产生的修改或补充文件与原磋商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一样均具有同等的法律效力。</w:t>
      </w:r>
    </w:p>
    <w:p w14:paraId="350F2351">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eastAsia="zh-CN"/>
        </w:rPr>
        <w:t>D：响应文件的制作</w:t>
      </w:r>
    </w:p>
    <w:p w14:paraId="7C304A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一、原则</w:t>
      </w:r>
    </w:p>
    <w:p w14:paraId="16BEC26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1、供应商应仔细阅读磋商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的所有内容，按照磋商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的要求制作并递交响应文件，并</w:t>
      </w:r>
      <w:r>
        <w:rPr>
          <w:rFonts w:hint="eastAsia" w:ascii="宋体" w:hAnsi="宋体" w:eastAsia="宋体" w:cs="宋体"/>
          <w:color w:val="auto"/>
          <w:spacing w:val="0"/>
          <w:sz w:val="24"/>
          <w:szCs w:val="24"/>
          <w:highlight w:val="none"/>
          <w:lang w:val="en-US" w:eastAsia="zh-CN"/>
        </w:rPr>
        <w:t>声明</w:t>
      </w:r>
      <w:r>
        <w:rPr>
          <w:rFonts w:hint="eastAsia" w:ascii="宋体" w:hAnsi="宋体" w:eastAsia="宋体" w:cs="宋体"/>
          <w:color w:val="auto"/>
          <w:spacing w:val="0"/>
          <w:sz w:val="24"/>
          <w:szCs w:val="24"/>
          <w:highlight w:val="none"/>
          <w:lang w:eastAsia="zh-CN"/>
        </w:rPr>
        <w:t>所提供的全部资料真实、准确，以确保对磋商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做出实质性响应，否则，其磋商资格将被取消。</w:t>
      </w:r>
    </w:p>
    <w:p w14:paraId="416C78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2、采购人拒绝接受电报、电话或传真形式的响应文件。</w:t>
      </w:r>
    </w:p>
    <w:p w14:paraId="2D3CB4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二、响应文件的组成</w:t>
      </w:r>
    </w:p>
    <w:p w14:paraId="7CFD2F2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1、响应文件应包括下列部分（</w:t>
      </w:r>
      <w:r>
        <w:rPr>
          <w:rFonts w:hint="eastAsia" w:ascii="宋体" w:hAnsi="宋体" w:eastAsia="宋体" w:cs="宋体"/>
          <w:color w:val="auto"/>
          <w:spacing w:val="0"/>
          <w:sz w:val="24"/>
          <w:szCs w:val="24"/>
          <w:highlight w:val="none"/>
          <w:lang w:val="en-US" w:eastAsia="zh-CN"/>
        </w:rPr>
        <w:t>但不限于</w:t>
      </w:r>
      <w:r>
        <w:rPr>
          <w:rFonts w:hint="eastAsia" w:ascii="宋体" w:hAnsi="宋体" w:eastAsia="宋体" w:cs="宋体"/>
          <w:color w:val="auto"/>
          <w:spacing w:val="0"/>
          <w:sz w:val="24"/>
          <w:szCs w:val="24"/>
          <w:highlight w:val="none"/>
          <w:lang w:eastAsia="zh-CN"/>
        </w:rPr>
        <w:t>）</w:t>
      </w:r>
    </w:p>
    <w:p w14:paraId="28F0D3F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磋商书</w:t>
      </w:r>
    </w:p>
    <w:p w14:paraId="00C5CD2A">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综合报价</w:t>
      </w:r>
      <w:r>
        <w:rPr>
          <w:rFonts w:hint="eastAsia" w:ascii="宋体" w:hAnsi="宋体" w:eastAsia="宋体" w:cs="宋体"/>
          <w:color w:val="auto"/>
          <w:spacing w:val="0"/>
          <w:sz w:val="24"/>
          <w:szCs w:val="24"/>
          <w:highlight w:val="none"/>
          <w:lang w:eastAsia="zh-CN"/>
        </w:rPr>
        <w:t>表</w:t>
      </w:r>
    </w:p>
    <w:p w14:paraId="654790B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已标价工程量清单</w:t>
      </w:r>
    </w:p>
    <w:p w14:paraId="048A1487">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法定代表人</w:t>
      </w:r>
      <w:r>
        <w:rPr>
          <w:rFonts w:hint="eastAsia" w:ascii="宋体" w:hAnsi="宋体" w:eastAsia="宋体" w:cs="宋体"/>
          <w:color w:val="auto"/>
          <w:spacing w:val="0"/>
          <w:sz w:val="24"/>
          <w:szCs w:val="24"/>
          <w:highlight w:val="none"/>
          <w:lang w:val="en-US" w:eastAsia="zh-CN"/>
        </w:rPr>
        <w:t>或被授权人身份证明</w:t>
      </w:r>
    </w:p>
    <w:p w14:paraId="0733471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zh-CN" w:eastAsia="zh-CN"/>
        </w:rPr>
        <w:t>营业执照等证明文件</w:t>
      </w:r>
    </w:p>
    <w:p w14:paraId="67FEA8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承接的类似项目情况表</w:t>
      </w:r>
    </w:p>
    <w:p w14:paraId="6397B8C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投入本项目的施工设备情况表</w:t>
      </w:r>
    </w:p>
    <w:p w14:paraId="7876E46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项目管理机构主要人员表</w:t>
      </w:r>
    </w:p>
    <w:p w14:paraId="38CB3D4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企业信誉</w:t>
      </w:r>
    </w:p>
    <w:p w14:paraId="3C0DEDEB">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相关技术方案、措施、承诺</w:t>
      </w:r>
    </w:p>
    <w:p w14:paraId="6DCE583F">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eastAsia="zh-CN"/>
        </w:rPr>
        <w:t>供应商认为需提供的其它有关资料</w:t>
      </w:r>
    </w:p>
    <w:p w14:paraId="266454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资格后审证明文件</w:t>
      </w:r>
    </w:p>
    <w:p w14:paraId="5A025BF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磋商文件要求的其它材料、能展现企业能力、信誉及获表彰情况的其它文件及磋商供应商认为有必要提供的材料。</w:t>
      </w:r>
    </w:p>
    <w:p w14:paraId="743A63B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三、响应文件制作要求</w:t>
      </w:r>
    </w:p>
    <w:p w14:paraId="30AE92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1、响应</w:t>
      </w:r>
      <w:r>
        <w:rPr>
          <w:rFonts w:hint="eastAsia" w:ascii="宋体" w:hAnsi="宋体" w:eastAsia="宋体" w:cs="宋体"/>
          <w:color w:val="auto"/>
          <w:spacing w:val="0"/>
          <w:sz w:val="24"/>
          <w:szCs w:val="24"/>
          <w:highlight w:val="none"/>
          <w:lang w:eastAsia="zh-CN"/>
        </w:rPr>
        <w:t>文件应按第</w:t>
      </w:r>
      <w:r>
        <w:rPr>
          <w:rFonts w:hint="eastAsia" w:ascii="宋体" w:hAnsi="宋体" w:eastAsia="宋体" w:cs="宋体"/>
          <w:color w:val="auto"/>
          <w:spacing w:val="0"/>
          <w:sz w:val="24"/>
          <w:szCs w:val="24"/>
          <w:highlight w:val="none"/>
          <w:lang w:val="en-US" w:eastAsia="zh-CN"/>
        </w:rPr>
        <w:t>六章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文件格式”进行编写，如有必要，可以增加附页，作为</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文件的组成部分。在满足</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文件实质性要求的基础上，可以提出比</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文件要求更有利于</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eastAsia="zh-CN"/>
        </w:rPr>
        <w:t>人的承诺。</w:t>
      </w:r>
    </w:p>
    <w:p w14:paraId="4A672C9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2、响应</w:t>
      </w:r>
      <w:r>
        <w:rPr>
          <w:rFonts w:hint="eastAsia" w:ascii="宋体" w:hAnsi="宋体" w:eastAsia="宋体" w:cs="宋体"/>
          <w:color w:val="auto"/>
          <w:spacing w:val="0"/>
          <w:sz w:val="24"/>
          <w:szCs w:val="24"/>
          <w:highlight w:val="none"/>
          <w:lang w:eastAsia="zh-CN"/>
        </w:rPr>
        <w:t>文件应当对</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文件有关</w:t>
      </w:r>
      <w:r>
        <w:rPr>
          <w:rFonts w:hint="eastAsia" w:ascii="宋体" w:hAnsi="宋体" w:eastAsia="宋体" w:cs="宋体"/>
          <w:color w:val="auto"/>
          <w:spacing w:val="0"/>
          <w:sz w:val="24"/>
          <w:szCs w:val="24"/>
          <w:highlight w:val="none"/>
          <w:lang w:val="en-US" w:eastAsia="zh-CN"/>
        </w:rPr>
        <w:t>项目负责人、</w:t>
      </w:r>
      <w:r>
        <w:rPr>
          <w:rFonts w:hint="eastAsia" w:ascii="宋体" w:hAnsi="宋体" w:eastAsia="宋体" w:cs="宋体"/>
          <w:color w:val="auto"/>
          <w:spacing w:val="0"/>
          <w:sz w:val="24"/>
          <w:szCs w:val="24"/>
          <w:highlight w:val="none"/>
          <w:lang w:eastAsia="zh-CN"/>
        </w:rPr>
        <w:t>履行期限、投标有效期、</w:t>
      </w:r>
      <w:r>
        <w:rPr>
          <w:rFonts w:hint="eastAsia" w:ascii="宋体" w:hAnsi="宋体" w:eastAsia="宋体" w:cs="宋体"/>
          <w:color w:val="auto"/>
          <w:spacing w:val="0"/>
          <w:sz w:val="24"/>
          <w:szCs w:val="24"/>
          <w:highlight w:val="none"/>
          <w:lang w:val="en-US" w:eastAsia="zh-CN"/>
        </w:rPr>
        <w:t>技术</w:t>
      </w:r>
      <w:r>
        <w:rPr>
          <w:rFonts w:hint="eastAsia" w:ascii="宋体" w:hAnsi="宋体" w:eastAsia="宋体" w:cs="宋体"/>
          <w:color w:val="auto"/>
          <w:spacing w:val="0"/>
          <w:sz w:val="24"/>
          <w:szCs w:val="24"/>
          <w:highlight w:val="none"/>
          <w:lang w:eastAsia="zh-CN"/>
        </w:rPr>
        <w:t>要求等实质性内容作出响应。</w:t>
      </w:r>
      <w:r>
        <w:rPr>
          <w:rFonts w:hint="eastAsia" w:ascii="宋体" w:hAnsi="宋体" w:eastAsia="宋体" w:cs="宋体"/>
          <w:color w:val="auto"/>
          <w:spacing w:val="0"/>
          <w:sz w:val="24"/>
          <w:szCs w:val="24"/>
          <w:highlight w:val="none"/>
          <w:lang w:val="en-US" w:eastAsia="zh-CN"/>
        </w:rPr>
        <w:t>如有漏项或采购人认为其响应性磋商文件有明显缺陷的，造成的后果由磋商供应商自己承担。</w:t>
      </w:r>
    </w:p>
    <w:p w14:paraId="056A605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响应文件应当以纸质印刷体形式编制，文件正文要编写目录、页码，且</w:t>
      </w:r>
      <w:r>
        <w:rPr>
          <w:rFonts w:hint="eastAsia" w:ascii="宋体" w:hAnsi="宋体" w:eastAsia="宋体" w:cs="宋体"/>
          <w:color w:val="auto"/>
          <w:spacing w:val="0"/>
          <w:sz w:val="24"/>
          <w:szCs w:val="24"/>
          <w:highlight w:val="none"/>
          <w:lang w:val="en-US" w:eastAsia="zh-CN"/>
        </w:rPr>
        <w:t>以胶装形式装订</w:t>
      </w:r>
      <w:r>
        <w:rPr>
          <w:rFonts w:hint="eastAsia" w:ascii="宋体" w:hAnsi="宋体" w:eastAsia="宋体" w:cs="宋体"/>
          <w:color w:val="auto"/>
          <w:spacing w:val="0"/>
          <w:sz w:val="24"/>
          <w:szCs w:val="24"/>
          <w:highlight w:val="none"/>
          <w:lang w:eastAsia="zh-CN"/>
        </w:rPr>
        <w:t>。由于响应文件出现错页、缺页所导致的一切后果由供应商自行承担。</w:t>
      </w:r>
    </w:p>
    <w:p w14:paraId="226FE6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4、响应文件需提供正本壹份、副本贰份，每份响应文件封面，均要注明“正本”或“副本”字样，副本可以是正本的复印件，一旦正本和副本内容有差异，以正本为准；正本和副本一起密封封装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pacing w:val="0"/>
          <w:sz w:val="24"/>
          <w:szCs w:val="24"/>
          <w:highlight w:val="none"/>
          <w:lang w:eastAsia="zh-CN"/>
        </w:rPr>
        <w:t>。</w:t>
      </w:r>
    </w:p>
    <w:p w14:paraId="2CF0364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、响应文件文字：响应文件均以中文</w:t>
      </w:r>
      <w:r>
        <w:rPr>
          <w:rFonts w:hint="eastAsia" w:ascii="宋体" w:hAnsi="宋体" w:eastAsia="宋体" w:cs="宋体"/>
          <w:color w:val="auto"/>
          <w:spacing w:val="0"/>
          <w:sz w:val="24"/>
          <w:szCs w:val="24"/>
          <w:highlight w:val="none"/>
          <w:lang w:val="en-US" w:eastAsia="zh-CN"/>
        </w:rPr>
        <w:t>编辑</w:t>
      </w:r>
      <w:r>
        <w:rPr>
          <w:rFonts w:hint="eastAsia" w:ascii="宋体" w:hAnsi="宋体" w:eastAsia="宋体" w:cs="宋体"/>
          <w:color w:val="auto"/>
          <w:spacing w:val="0"/>
          <w:sz w:val="24"/>
          <w:szCs w:val="24"/>
          <w:highlight w:val="none"/>
          <w:lang w:eastAsia="zh-CN"/>
        </w:rPr>
        <w:t>，中文以外的文字应附以中文译文，中外文不符时以中文为准。</w:t>
      </w:r>
    </w:p>
    <w:p w14:paraId="145208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、响应文件计量单位：除在磋商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的技术规格中有规定的之外，计量单位使用中华人民共和国法定计量单位。</w:t>
      </w:r>
    </w:p>
    <w:p w14:paraId="4048A86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响应文件必须由法定代表人</w:t>
      </w:r>
      <w:r>
        <w:rPr>
          <w:rFonts w:hint="eastAsia" w:ascii="宋体" w:hAnsi="宋体" w:eastAsia="宋体" w:cs="宋体"/>
          <w:color w:val="auto"/>
          <w:spacing w:val="0"/>
          <w:sz w:val="24"/>
          <w:szCs w:val="24"/>
          <w:highlight w:val="none"/>
          <w:lang w:val="en-US" w:eastAsia="zh-CN"/>
        </w:rPr>
        <w:t>或被授权人</w:t>
      </w:r>
      <w:r>
        <w:rPr>
          <w:rFonts w:hint="eastAsia" w:ascii="宋体" w:hAnsi="宋体" w:eastAsia="宋体" w:cs="宋体"/>
          <w:color w:val="auto"/>
          <w:spacing w:val="0"/>
          <w:sz w:val="24"/>
          <w:szCs w:val="24"/>
          <w:highlight w:val="none"/>
          <w:lang w:eastAsia="zh-CN"/>
        </w:rPr>
        <w:t>在规定处</w:t>
      </w:r>
      <w:r>
        <w:rPr>
          <w:rFonts w:hint="eastAsia" w:ascii="宋体" w:hAnsi="宋体" w:eastAsia="宋体" w:cs="宋体"/>
          <w:color w:val="auto"/>
          <w:spacing w:val="0"/>
          <w:sz w:val="24"/>
          <w:szCs w:val="24"/>
          <w:highlight w:val="none"/>
          <w:lang w:val="en-US" w:eastAsia="zh-CN"/>
        </w:rPr>
        <w:t>签字（</w:t>
      </w:r>
      <w:r>
        <w:rPr>
          <w:rFonts w:hint="eastAsia" w:ascii="宋体" w:hAnsi="宋体" w:eastAsia="宋体" w:cs="宋体"/>
          <w:color w:val="auto"/>
          <w:spacing w:val="0"/>
          <w:sz w:val="24"/>
          <w:szCs w:val="24"/>
          <w:highlight w:val="none"/>
          <w:lang w:eastAsia="zh-CN"/>
        </w:rPr>
        <w:t>签章）并</w:t>
      </w:r>
      <w:r>
        <w:rPr>
          <w:rFonts w:hint="eastAsia" w:ascii="宋体" w:hAnsi="宋体" w:eastAsia="宋体" w:cs="宋体"/>
          <w:color w:val="auto"/>
          <w:spacing w:val="0"/>
          <w:sz w:val="24"/>
          <w:szCs w:val="24"/>
          <w:highlight w:val="none"/>
          <w:lang w:val="en-US" w:eastAsia="zh-CN"/>
        </w:rPr>
        <w:t>逐页</w:t>
      </w:r>
      <w:r>
        <w:rPr>
          <w:rFonts w:hint="eastAsia" w:ascii="宋体" w:hAnsi="宋体" w:eastAsia="宋体" w:cs="宋体"/>
          <w:color w:val="auto"/>
          <w:spacing w:val="0"/>
          <w:sz w:val="24"/>
          <w:szCs w:val="24"/>
          <w:highlight w:val="none"/>
          <w:lang w:eastAsia="zh-CN"/>
        </w:rPr>
        <w:t>加盖</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公章，</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使用法定代表人的个人电子印章或电子签名章</w:t>
      </w:r>
      <w:r>
        <w:rPr>
          <w:rFonts w:hint="eastAsia" w:ascii="宋体" w:hAnsi="宋体" w:eastAsia="宋体" w:cs="宋体"/>
          <w:color w:val="auto"/>
          <w:spacing w:val="0"/>
          <w:sz w:val="24"/>
          <w:szCs w:val="24"/>
          <w:highlight w:val="none"/>
          <w:lang w:val="en-US" w:eastAsia="zh-CN"/>
        </w:rPr>
        <w:t>及供应商公章电子印章具有同等效力。</w:t>
      </w:r>
    </w:p>
    <w:p w14:paraId="2D0DE5C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四、磋商报价</w:t>
      </w:r>
    </w:p>
    <w:p w14:paraId="726A58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报价包括供应商首次提交响应文件中的报价、磋商过程中的报价和最</w:t>
      </w:r>
      <w:r>
        <w:rPr>
          <w:rFonts w:hint="eastAsia" w:ascii="宋体" w:hAnsi="宋体" w:eastAsia="宋体" w:cs="宋体"/>
          <w:color w:val="auto"/>
          <w:spacing w:val="0"/>
          <w:sz w:val="24"/>
          <w:szCs w:val="24"/>
          <w:highlight w:val="none"/>
          <w:lang w:val="en-US" w:eastAsia="zh-CN"/>
        </w:rPr>
        <w:t>终</w:t>
      </w:r>
      <w:r>
        <w:rPr>
          <w:rFonts w:hint="eastAsia" w:ascii="宋体" w:hAnsi="宋体" w:eastAsia="宋体" w:cs="宋体"/>
          <w:color w:val="auto"/>
          <w:spacing w:val="0"/>
          <w:sz w:val="24"/>
          <w:szCs w:val="24"/>
          <w:highlight w:val="none"/>
          <w:lang w:eastAsia="zh-CN"/>
        </w:rPr>
        <w:t>报价。除磋商文件另有规定外，供应商的报价均应以人民币作为货币单位。</w:t>
      </w:r>
    </w:p>
    <w:p w14:paraId="6435A50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2、如果分项报价与单价不符的，则以单价为准；小写与大写不符的，以大写为准。</w:t>
      </w:r>
    </w:p>
    <w:p w14:paraId="4A6ED2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3、报价是评标的重要依据之一，但不是评定成交的唯一标准。</w:t>
      </w:r>
    </w:p>
    <w:p w14:paraId="28A24BD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宋体" w:hAnsi="宋体" w:eastAsia="宋体" w:cs="宋体"/>
          <w:color w:val="auto"/>
          <w:spacing w:val="0"/>
          <w:sz w:val="24"/>
          <w:szCs w:val="24"/>
          <w:highlight w:val="none"/>
          <w:lang w:val="en-US" w:eastAsia="zh-CN"/>
        </w:rPr>
        <w:t>由</w:t>
      </w:r>
      <w:r>
        <w:rPr>
          <w:rFonts w:hint="eastAsia" w:ascii="宋体" w:hAnsi="宋体" w:eastAsia="宋体" w:cs="宋体"/>
          <w:color w:val="auto"/>
          <w:spacing w:val="0"/>
          <w:sz w:val="24"/>
          <w:szCs w:val="24"/>
          <w:highlight w:val="none"/>
          <w:lang w:eastAsia="zh-CN"/>
        </w:rPr>
        <w:t>该供应商自行</w:t>
      </w:r>
      <w:r>
        <w:rPr>
          <w:rFonts w:hint="eastAsia" w:ascii="宋体" w:hAnsi="宋体" w:eastAsia="宋体" w:cs="宋体"/>
          <w:color w:val="auto"/>
          <w:spacing w:val="0"/>
          <w:sz w:val="24"/>
          <w:szCs w:val="24"/>
          <w:highlight w:val="none"/>
          <w:lang w:val="en-US" w:eastAsia="zh-CN"/>
        </w:rPr>
        <w:t>承担</w:t>
      </w:r>
      <w:r>
        <w:rPr>
          <w:rFonts w:hint="eastAsia" w:ascii="宋体" w:hAnsi="宋体" w:eastAsia="宋体" w:cs="宋体"/>
          <w:color w:val="auto"/>
          <w:spacing w:val="0"/>
          <w:sz w:val="24"/>
          <w:szCs w:val="24"/>
          <w:highlight w:val="none"/>
          <w:lang w:eastAsia="zh-CN"/>
        </w:rPr>
        <w:t>。</w:t>
      </w:r>
    </w:p>
    <w:p w14:paraId="736231C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对于磋商文件中未列明、而供应商认为必需的费用也需列入总报价。在合同实施时，采购人将不予支付成交供应商响应文件没有列入的项目费用，并认为此项目的费用已包括在总报价中。</w:t>
      </w:r>
    </w:p>
    <w:p w14:paraId="474349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供应商可根据企业具体情况在合理范围内自主考虑报价，但不得高于预算金额、控制价及不得低于成本价，磋商后的报价（第二次报价）为最终报价，采购人不支付报价以外的任何费用。</w:t>
      </w:r>
    </w:p>
    <w:p w14:paraId="42FC9E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供应商的报价明显低于其他通过符合性审查供应商的报价，有可能影响产品质量或者不能诚信履约的，</w:t>
      </w:r>
      <w:r>
        <w:rPr>
          <w:rFonts w:hint="eastAsia" w:ascii="宋体" w:hAnsi="宋体" w:eastAsia="宋体" w:cs="宋体"/>
          <w:color w:val="auto"/>
          <w:spacing w:val="0"/>
          <w:sz w:val="24"/>
          <w:szCs w:val="24"/>
          <w:highlight w:val="none"/>
          <w:lang w:val="en-US" w:eastAsia="zh-CN"/>
        </w:rPr>
        <w:t>磋商小组</w:t>
      </w:r>
      <w:r>
        <w:rPr>
          <w:rFonts w:hint="eastAsia" w:ascii="宋体" w:hAnsi="宋体" w:eastAsia="宋体" w:cs="宋体"/>
          <w:color w:val="auto"/>
          <w:spacing w:val="0"/>
          <w:sz w:val="24"/>
          <w:szCs w:val="24"/>
          <w:highlight w:val="none"/>
          <w:lang w:eastAsia="zh-CN"/>
        </w:rPr>
        <w:t>应当要求其在评标</w:t>
      </w:r>
      <w:r>
        <w:rPr>
          <w:rFonts w:hint="eastAsia" w:ascii="宋体" w:hAnsi="宋体" w:eastAsia="宋体" w:cs="宋体"/>
          <w:color w:val="auto"/>
          <w:spacing w:val="0"/>
          <w:sz w:val="24"/>
          <w:szCs w:val="24"/>
          <w:highlight w:val="none"/>
          <w:lang w:val="en-US" w:eastAsia="zh-CN"/>
        </w:rPr>
        <w:t>过程中</w:t>
      </w:r>
      <w:r>
        <w:rPr>
          <w:rFonts w:hint="eastAsia" w:ascii="宋体" w:hAnsi="宋体" w:eastAsia="宋体" w:cs="宋体"/>
          <w:color w:val="auto"/>
          <w:spacing w:val="0"/>
          <w:sz w:val="24"/>
          <w:szCs w:val="24"/>
          <w:highlight w:val="none"/>
          <w:lang w:eastAsia="zh-CN"/>
        </w:rPr>
        <w:t>合理的时间内提供说明及相关证明材料；供应商不能证明其报价合理性的，</w:t>
      </w:r>
      <w:r>
        <w:rPr>
          <w:rFonts w:hint="eastAsia" w:ascii="宋体" w:hAnsi="宋体" w:eastAsia="宋体" w:cs="宋体"/>
          <w:color w:val="auto"/>
          <w:spacing w:val="0"/>
          <w:sz w:val="24"/>
          <w:szCs w:val="24"/>
          <w:highlight w:val="none"/>
          <w:lang w:val="en-US" w:eastAsia="zh-CN"/>
        </w:rPr>
        <w:t>磋商小组</w:t>
      </w:r>
      <w:r>
        <w:rPr>
          <w:rFonts w:hint="eastAsia" w:ascii="宋体" w:hAnsi="宋体" w:eastAsia="宋体" w:cs="宋体"/>
          <w:color w:val="auto"/>
          <w:spacing w:val="0"/>
          <w:sz w:val="24"/>
          <w:szCs w:val="24"/>
          <w:highlight w:val="none"/>
          <w:lang w:eastAsia="zh-CN"/>
        </w:rPr>
        <w:t>应当将其作为无效投标处理。</w:t>
      </w:r>
    </w:p>
    <w:p w14:paraId="4F883B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8、供应商在响应文件中注明免费的项目将被视为包含在报价中。</w:t>
      </w:r>
    </w:p>
    <w:p w14:paraId="2E31CE7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9、成交供应商应负责本项目相关售后服务等全部工作，文件另有规定的除外。</w:t>
      </w:r>
    </w:p>
    <w:p w14:paraId="4AAC8A1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五、磋商有效期</w:t>
      </w:r>
    </w:p>
    <w:p w14:paraId="6C4A153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1、在</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须知前附表规定的投标有效期内，</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不得要求撤销或修改其</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文件。</w:t>
      </w:r>
    </w:p>
    <w:p w14:paraId="6513353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2、出现特殊情况需要延长投标有效期的，</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eastAsia="zh-CN"/>
        </w:rPr>
        <w:t>人以书面形式通知所有</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延长投标有效期。</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同意延长的，但不得要求或被允许修改或撤销其</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文件；</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拒绝延长的，其投标失效。</w:t>
      </w:r>
    </w:p>
    <w:p w14:paraId="70FD856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六、响应文件的修改与撤回</w:t>
      </w:r>
    </w:p>
    <w:p w14:paraId="23F8DF1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在</w:t>
      </w:r>
      <w:r>
        <w:rPr>
          <w:rFonts w:hint="eastAsia" w:ascii="宋体" w:hAnsi="宋体" w:eastAsia="宋体" w:cs="宋体"/>
          <w:color w:val="auto"/>
          <w:spacing w:val="0"/>
          <w:sz w:val="24"/>
          <w:szCs w:val="24"/>
          <w:highlight w:val="none"/>
          <w:lang w:val="en-US" w:eastAsia="zh-CN"/>
        </w:rPr>
        <w:t>竞争性磋商</w:t>
      </w:r>
      <w:r>
        <w:rPr>
          <w:rFonts w:hint="eastAsia" w:ascii="宋体" w:hAnsi="宋体" w:eastAsia="宋体" w:cs="宋体"/>
          <w:color w:val="auto"/>
          <w:spacing w:val="0"/>
          <w:sz w:val="24"/>
          <w:szCs w:val="24"/>
          <w:highlight w:val="none"/>
          <w:lang w:eastAsia="zh-CN"/>
        </w:rPr>
        <w:t>公告规定的</w:t>
      </w:r>
      <w:r>
        <w:rPr>
          <w:rFonts w:hint="eastAsia" w:ascii="宋体" w:hAnsi="宋体" w:eastAsia="宋体" w:cs="宋体"/>
          <w:color w:val="auto"/>
          <w:spacing w:val="0"/>
          <w:sz w:val="24"/>
          <w:szCs w:val="24"/>
          <w:highlight w:val="none"/>
          <w:lang w:val="en-US" w:eastAsia="zh-CN"/>
        </w:rPr>
        <w:t>响应文件提交</w:t>
      </w:r>
      <w:r>
        <w:rPr>
          <w:rFonts w:hint="eastAsia" w:ascii="宋体" w:hAnsi="宋体" w:eastAsia="宋体" w:cs="宋体"/>
          <w:color w:val="auto"/>
          <w:spacing w:val="0"/>
          <w:sz w:val="24"/>
          <w:szCs w:val="24"/>
          <w:highlight w:val="none"/>
          <w:lang w:eastAsia="zh-CN"/>
        </w:rPr>
        <w:t>截止时间前，</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可以修改或撤回已递交的</w:t>
      </w:r>
      <w:r>
        <w:rPr>
          <w:rFonts w:hint="eastAsia" w:ascii="宋体" w:hAnsi="宋体" w:eastAsia="宋体" w:cs="宋体"/>
          <w:color w:val="auto"/>
          <w:spacing w:val="0"/>
          <w:sz w:val="24"/>
          <w:szCs w:val="24"/>
          <w:highlight w:val="none"/>
          <w:lang w:val="en-US" w:eastAsia="zh-CN"/>
        </w:rPr>
        <w:t>响应</w:t>
      </w:r>
      <w:r>
        <w:rPr>
          <w:rFonts w:hint="eastAsia" w:ascii="宋体" w:hAnsi="宋体" w:eastAsia="宋体" w:cs="宋体"/>
          <w:color w:val="auto"/>
          <w:spacing w:val="0"/>
          <w:sz w:val="24"/>
          <w:szCs w:val="24"/>
          <w:highlight w:val="none"/>
          <w:lang w:eastAsia="zh-CN"/>
        </w:rPr>
        <w:t>文件。</w:t>
      </w:r>
    </w:p>
    <w:p w14:paraId="596AAB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2、供应商于磋商文件递交截止时间前可以补充、修改或撤回响应文件，并书面通知采购人</w:t>
      </w:r>
      <w:r>
        <w:rPr>
          <w:rFonts w:hint="eastAsia" w:ascii="宋体" w:hAnsi="宋体" w:eastAsia="宋体" w:cs="宋体"/>
          <w:color w:val="auto"/>
          <w:spacing w:val="0"/>
          <w:sz w:val="24"/>
          <w:szCs w:val="24"/>
          <w:highlight w:val="none"/>
          <w:lang w:eastAsia="zh-CN"/>
        </w:rPr>
        <w:t>。</w:t>
      </w:r>
    </w:p>
    <w:p w14:paraId="1AF30D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3、除供应商对错处作必要修改外，响应文件中不许有加行、涂抹或改写。如有修改错漏处，必须由供应商法定代表人或被授权人签字（</w:t>
      </w:r>
      <w:r>
        <w:rPr>
          <w:rFonts w:hint="eastAsia" w:ascii="宋体" w:hAnsi="宋体" w:eastAsia="宋体" w:cs="宋体"/>
          <w:color w:val="auto"/>
          <w:spacing w:val="0"/>
          <w:sz w:val="24"/>
          <w:szCs w:val="24"/>
          <w:highlight w:val="none"/>
          <w:lang w:eastAsia="zh-CN"/>
        </w:rPr>
        <w:t>签章）</w:t>
      </w:r>
      <w:r>
        <w:rPr>
          <w:rFonts w:hint="eastAsia" w:ascii="宋体" w:hAnsi="宋体" w:eastAsia="宋体" w:cs="宋体"/>
          <w:color w:val="auto"/>
          <w:spacing w:val="0"/>
          <w:sz w:val="24"/>
          <w:szCs w:val="24"/>
          <w:highlight w:val="none"/>
          <w:lang w:val="en-US" w:eastAsia="zh-CN"/>
        </w:rPr>
        <w:t>并加盖供应商公章</w:t>
      </w:r>
      <w:r>
        <w:rPr>
          <w:rFonts w:hint="eastAsia" w:ascii="宋体" w:hAnsi="宋体" w:eastAsia="宋体" w:cs="宋体"/>
          <w:color w:val="auto"/>
          <w:spacing w:val="0"/>
          <w:sz w:val="24"/>
          <w:szCs w:val="24"/>
          <w:highlight w:val="none"/>
          <w:lang w:eastAsia="zh-CN"/>
        </w:rPr>
        <w:t>。</w:t>
      </w:r>
    </w:p>
    <w:p w14:paraId="19CC33A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eastAsia="zh-CN"/>
        </w:rPr>
        <w:t>E：响应文件的递交</w:t>
      </w:r>
    </w:p>
    <w:p w14:paraId="2A67C5A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1、供应商递交响应文件的截止时间</w:t>
      </w:r>
      <w:r>
        <w:rPr>
          <w:rFonts w:hint="eastAsia" w:ascii="宋体" w:hAnsi="宋体" w:eastAsia="宋体" w:cs="宋体"/>
          <w:color w:val="auto"/>
          <w:spacing w:val="0"/>
          <w:sz w:val="24"/>
          <w:szCs w:val="24"/>
          <w:highlight w:val="none"/>
          <w:lang w:val="en-US" w:eastAsia="zh-CN"/>
        </w:rPr>
        <w:t>及地点</w:t>
      </w:r>
      <w:r>
        <w:rPr>
          <w:rFonts w:hint="eastAsia" w:ascii="宋体" w:hAnsi="宋体" w:eastAsia="宋体" w:cs="宋体"/>
          <w:color w:val="auto"/>
          <w:spacing w:val="0"/>
          <w:sz w:val="24"/>
          <w:szCs w:val="24"/>
          <w:highlight w:val="none"/>
          <w:lang w:eastAsia="zh-CN"/>
        </w:rPr>
        <w:t>：见磋商须知前附表。</w:t>
      </w:r>
    </w:p>
    <w:p w14:paraId="498F277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2、响应文件必须</w:t>
      </w:r>
      <w:r>
        <w:rPr>
          <w:rFonts w:hint="eastAsia" w:ascii="宋体" w:hAnsi="宋体" w:eastAsia="宋体" w:cs="宋体"/>
          <w:color w:val="auto"/>
          <w:spacing w:val="0"/>
          <w:sz w:val="24"/>
          <w:szCs w:val="24"/>
          <w:highlight w:val="none"/>
          <w:lang w:val="en-US" w:eastAsia="zh-CN"/>
        </w:rPr>
        <w:t>由供应商的</w:t>
      </w:r>
      <w:r>
        <w:rPr>
          <w:rFonts w:hint="eastAsia" w:ascii="宋体" w:hAnsi="宋体" w:eastAsia="宋体" w:cs="宋体"/>
          <w:color w:val="auto"/>
          <w:spacing w:val="0"/>
          <w:sz w:val="24"/>
          <w:szCs w:val="24"/>
          <w:highlight w:val="none"/>
          <w:lang w:eastAsia="zh-CN"/>
        </w:rPr>
        <w:t>法定代表人或</w:t>
      </w:r>
      <w:r>
        <w:rPr>
          <w:rFonts w:hint="eastAsia" w:ascii="宋体" w:hAnsi="宋体" w:eastAsia="宋体" w:cs="宋体"/>
          <w:color w:val="auto"/>
          <w:spacing w:val="0"/>
          <w:sz w:val="24"/>
          <w:szCs w:val="24"/>
          <w:highlight w:val="none"/>
          <w:lang w:val="en-US" w:eastAsia="zh-CN"/>
        </w:rPr>
        <w:t>被</w:t>
      </w:r>
      <w:r>
        <w:rPr>
          <w:rFonts w:hint="eastAsia" w:ascii="宋体" w:hAnsi="宋体" w:eastAsia="宋体" w:cs="宋体"/>
          <w:color w:val="auto"/>
          <w:spacing w:val="0"/>
          <w:sz w:val="24"/>
          <w:szCs w:val="24"/>
          <w:highlight w:val="none"/>
          <w:lang w:eastAsia="zh-CN"/>
        </w:rPr>
        <w:t>授权人当面递交。</w:t>
      </w:r>
    </w:p>
    <w:p w14:paraId="0BFBB2D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供应商应充分考虑</w:t>
      </w:r>
      <w:r>
        <w:rPr>
          <w:rFonts w:hint="eastAsia" w:ascii="宋体" w:hAnsi="宋体" w:eastAsia="宋体" w:cs="宋体"/>
          <w:color w:val="auto"/>
          <w:spacing w:val="0"/>
          <w:sz w:val="24"/>
          <w:szCs w:val="24"/>
          <w:highlight w:val="none"/>
          <w:lang w:val="en-US" w:eastAsia="zh-CN"/>
        </w:rPr>
        <w:t>递交</w:t>
      </w:r>
      <w:r>
        <w:rPr>
          <w:rFonts w:hint="eastAsia" w:ascii="宋体" w:hAnsi="宋体" w:eastAsia="宋体" w:cs="宋体"/>
          <w:color w:val="auto"/>
          <w:spacing w:val="0"/>
          <w:sz w:val="24"/>
          <w:szCs w:val="24"/>
          <w:highlight w:val="none"/>
          <w:lang w:eastAsia="zh-CN"/>
        </w:rPr>
        <w:t>文件时的不可预见因素，未在响应文件截止时间前完成</w:t>
      </w:r>
      <w:r>
        <w:rPr>
          <w:rFonts w:hint="eastAsia" w:ascii="宋体" w:hAnsi="宋体" w:eastAsia="宋体" w:cs="宋体"/>
          <w:color w:val="auto"/>
          <w:spacing w:val="0"/>
          <w:sz w:val="24"/>
          <w:szCs w:val="24"/>
          <w:highlight w:val="none"/>
          <w:lang w:val="en-US" w:eastAsia="zh-CN"/>
        </w:rPr>
        <w:t>递交的</w:t>
      </w:r>
      <w:r>
        <w:rPr>
          <w:rFonts w:hint="eastAsia" w:ascii="宋体" w:hAnsi="宋体" w:eastAsia="宋体" w:cs="宋体"/>
          <w:color w:val="auto"/>
          <w:spacing w:val="0"/>
          <w:sz w:val="24"/>
          <w:szCs w:val="24"/>
          <w:highlight w:val="none"/>
          <w:lang w:eastAsia="zh-CN"/>
        </w:rPr>
        <w:t>视为逾期送达，采购人</w:t>
      </w:r>
      <w:r>
        <w:rPr>
          <w:rFonts w:hint="eastAsia" w:ascii="宋体" w:hAnsi="宋体" w:eastAsia="宋体" w:cs="宋体"/>
          <w:color w:val="auto"/>
          <w:spacing w:val="0"/>
          <w:sz w:val="24"/>
          <w:szCs w:val="24"/>
          <w:highlight w:val="none"/>
          <w:lang w:val="en-US" w:eastAsia="zh-CN"/>
        </w:rPr>
        <w:t>及政府采购代理机构</w:t>
      </w:r>
      <w:r>
        <w:rPr>
          <w:rFonts w:hint="eastAsia" w:ascii="宋体" w:hAnsi="宋体" w:eastAsia="宋体" w:cs="宋体"/>
          <w:color w:val="auto"/>
          <w:spacing w:val="0"/>
          <w:sz w:val="24"/>
          <w:szCs w:val="24"/>
          <w:highlight w:val="none"/>
          <w:lang w:eastAsia="zh-CN"/>
        </w:rPr>
        <w:t>将拒收。</w:t>
      </w:r>
    </w:p>
    <w:p w14:paraId="789AAD2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、在磋商须知前附表规定的响应文件递交截止时间前，供应商可以修改或撤回已递交的响应文件。撤回和修改相关事项详见“响应文件的修改与撤回”。</w:t>
      </w:r>
    </w:p>
    <w:p w14:paraId="4642041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、如果因供应商的原因造成响应文件迟到或遗失，过早启封或失密等情况，采购人概不负责。</w:t>
      </w:r>
    </w:p>
    <w:p w14:paraId="41769826">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eastAsia="zh-CN"/>
        </w:rPr>
        <w:t>F：磋商</w:t>
      </w:r>
    </w:p>
    <w:p w14:paraId="18A3EDE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一、磋商时间及地点</w:t>
      </w:r>
    </w:p>
    <w:p w14:paraId="1729795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详</w:t>
      </w:r>
      <w:r>
        <w:rPr>
          <w:rFonts w:hint="eastAsia" w:ascii="宋体" w:hAnsi="宋体" w:eastAsia="宋体" w:cs="宋体"/>
          <w:color w:val="auto"/>
          <w:spacing w:val="0"/>
          <w:sz w:val="24"/>
          <w:szCs w:val="24"/>
          <w:highlight w:val="none"/>
          <w:lang w:eastAsia="zh-CN"/>
        </w:rPr>
        <w:t>见第一</w:t>
      </w:r>
      <w:r>
        <w:rPr>
          <w:rFonts w:hint="eastAsia" w:ascii="宋体" w:hAnsi="宋体" w:eastAsia="宋体" w:cs="宋体"/>
          <w:color w:val="auto"/>
          <w:spacing w:val="0"/>
          <w:sz w:val="24"/>
          <w:szCs w:val="24"/>
          <w:highlight w:val="none"/>
          <w:lang w:val="en-US" w:eastAsia="zh-CN"/>
        </w:rPr>
        <w:t>章</w:t>
      </w:r>
      <w:r>
        <w:rPr>
          <w:rFonts w:hint="eastAsia" w:ascii="宋体" w:hAnsi="宋体" w:eastAsia="宋体" w:cs="宋体"/>
          <w:color w:val="auto"/>
          <w:spacing w:val="0"/>
          <w:sz w:val="24"/>
          <w:szCs w:val="24"/>
          <w:highlight w:val="none"/>
          <w:lang w:eastAsia="zh-CN"/>
        </w:rPr>
        <w:t>“竞争性磋商公告”</w:t>
      </w:r>
      <w:r>
        <w:rPr>
          <w:rFonts w:hint="eastAsia" w:ascii="宋体" w:hAnsi="宋体" w:eastAsia="宋体" w:cs="宋体"/>
          <w:color w:val="auto"/>
          <w:spacing w:val="0"/>
          <w:sz w:val="24"/>
          <w:szCs w:val="24"/>
          <w:highlight w:val="none"/>
          <w:lang w:val="en-US" w:eastAsia="zh-CN"/>
        </w:rPr>
        <w:t>中公示的磋商时间及地点。</w:t>
      </w:r>
    </w:p>
    <w:p w14:paraId="76EC5E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二、磋商小组的组成及工作要求</w:t>
      </w:r>
    </w:p>
    <w:p w14:paraId="345EBD4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lang w:eastAsia="zh-CN"/>
        </w:rPr>
        <w:t>1、磋商小组由</w:t>
      </w:r>
      <w:r>
        <w:rPr>
          <w:rFonts w:hint="eastAsia" w:ascii="宋体" w:hAnsi="宋体" w:eastAsia="宋体" w:cs="宋体"/>
          <w:bCs/>
          <w:color w:val="auto"/>
          <w:spacing w:val="0"/>
          <w:sz w:val="24"/>
          <w:highlight w:val="none"/>
          <w:lang w:val="en-US" w:eastAsia="zh-CN"/>
        </w:rPr>
        <w:t>政府</w:t>
      </w:r>
      <w:r>
        <w:rPr>
          <w:rFonts w:hint="eastAsia" w:ascii="宋体" w:hAnsi="宋体" w:eastAsia="宋体" w:cs="宋体"/>
          <w:bCs/>
          <w:color w:val="auto"/>
          <w:spacing w:val="0"/>
          <w:sz w:val="24"/>
          <w:highlight w:val="none"/>
          <w:lang w:eastAsia="zh-CN"/>
        </w:rPr>
        <w:t>采购代理机构组建。采购人</w:t>
      </w:r>
      <w:r>
        <w:rPr>
          <w:rFonts w:hint="eastAsia" w:ascii="宋体" w:hAnsi="宋体" w:eastAsia="宋体" w:cs="宋体"/>
          <w:bCs/>
          <w:color w:val="auto"/>
          <w:spacing w:val="0"/>
          <w:sz w:val="24"/>
          <w:highlight w:val="none"/>
          <w:lang w:val="en-US" w:eastAsia="zh-CN"/>
        </w:rPr>
        <w:t>委</w:t>
      </w:r>
      <w:r>
        <w:rPr>
          <w:rFonts w:hint="eastAsia" w:ascii="宋体" w:hAnsi="宋体" w:eastAsia="宋体" w:cs="宋体"/>
          <w:bCs/>
          <w:color w:val="auto"/>
          <w:spacing w:val="0"/>
          <w:sz w:val="24"/>
          <w:highlight w:val="none"/>
          <w:lang w:eastAsia="zh-CN"/>
        </w:rPr>
        <w:t>派</w:t>
      </w:r>
      <w:r>
        <w:rPr>
          <w:rFonts w:hint="eastAsia" w:ascii="宋体" w:hAnsi="宋体" w:eastAsia="宋体" w:cs="宋体"/>
          <w:bCs/>
          <w:color w:val="auto"/>
          <w:spacing w:val="0"/>
          <w:sz w:val="24"/>
          <w:highlight w:val="none"/>
          <w:lang w:val="en-US" w:eastAsia="zh-CN"/>
        </w:rPr>
        <w:t>一</w:t>
      </w:r>
      <w:r>
        <w:rPr>
          <w:rFonts w:hint="eastAsia" w:ascii="宋体" w:hAnsi="宋体" w:eastAsia="宋体" w:cs="宋体"/>
          <w:bCs/>
          <w:color w:val="auto"/>
          <w:spacing w:val="0"/>
          <w:sz w:val="24"/>
          <w:highlight w:val="none"/>
          <w:lang w:eastAsia="zh-CN"/>
        </w:rPr>
        <w:t>名代表参加磋商的，</w:t>
      </w:r>
      <w:r>
        <w:rPr>
          <w:rFonts w:hint="eastAsia" w:ascii="宋体" w:hAnsi="宋体" w:eastAsia="宋体" w:cs="宋体"/>
          <w:bCs/>
          <w:color w:val="auto"/>
          <w:spacing w:val="0"/>
          <w:sz w:val="24"/>
          <w:highlight w:val="none"/>
          <w:lang w:val="en-US" w:eastAsia="zh-CN"/>
        </w:rPr>
        <w:t>则</w:t>
      </w:r>
      <w:r>
        <w:rPr>
          <w:rFonts w:hint="eastAsia" w:ascii="宋体" w:hAnsi="宋体" w:eastAsia="宋体" w:cs="宋体"/>
          <w:bCs/>
          <w:color w:val="auto"/>
          <w:spacing w:val="0"/>
          <w:sz w:val="24"/>
          <w:szCs w:val="24"/>
          <w:highlight w:val="none"/>
          <w:lang w:eastAsia="zh-CN"/>
        </w:rPr>
        <w:t>外聘</w:t>
      </w:r>
      <w:r>
        <w:rPr>
          <w:rFonts w:hint="eastAsia" w:ascii="宋体" w:hAnsi="宋体" w:eastAsia="宋体" w:cs="宋体"/>
          <w:bCs/>
          <w:color w:val="auto"/>
          <w:spacing w:val="0"/>
          <w:sz w:val="24"/>
          <w:szCs w:val="24"/>
          <w:highlight w:val="none"/>
          <w:lang w:val="en-US" w:eastAsia="zh-CN"/>
        </w:rPr>
        <w:t>二</w:t>
      </w:r>
      <w:r>
        <w:rPr>
          <w:rFonts w:hint="eastAsia" w:ascii="宋体" w:hAnsi="宋体" w:eastAsia="宋体" w:cs="宋体"/>
          <w:bCs/>
          <w:color w:val="auto"/>
          <w:spacing w:val="0"/>
          <w:sz w:val="24"/>
          <w:szCs w:val="24"/>
          <w:highlight w:val="none"/>
          <w:lang w:eastAsia="zh-CN"/>
        </w:rPr>
        <w:t>名</w:t>
      </w:r>
      <w:r>
        <w:rPr>
          <w:rFonts w:hint="eastAsia" w:ascii="宋体" w:hAnsi="宋体" w:eastAsia="宋体" w:cs="宋体"/>
          <w:bCs/>
          <w:color w:val="auto"/>
          <w:spacing w:val="0"/>
          <w:sz w:val="24"/>
          <w:szCs w:val="24"/>
          <w:highlight w:val="none"/>
          <w:lang w:val="en-US" w:eastAsia="zh-CN"/>
        </w:rPr>
        <w:t>专家</w:t>
      </w:r>
      <w:r>
        <w:rPr>
          <w:rFonts w:hint="eastAsia" w:ascii="宋体" w:hAnsi="宋体" w:eastAsia="宋体" w:cs="宋体"/>
          <w:bCs/>
          <w:color w:val="auto"/>
          <w:spacing w:val="0"/>
          <w:sz w:val="24"/>
          <w:szCs w:val="24"/>
          <w:highlight w:val="none"/>
          <w:lang w:eastAsia="zh-CN"/>
        </w:rPr>
        <w:t>（技术、经济等方面）组成</w:t>
      </w:r>
      <w:r>
        <w:rPr>
          <w:rFonts w:hint="eastAsia" w:ascii="宋体" w:hAnsi="宋体" w:eastAsia="宋体" w:cs="宋体"/>
          <w:bCs/>
          <w:color w:val="auto"/>
          <w:spacing w:val="0"/>
          <w:sz w:val="24"/>
          <w:szCs w:val="24"/>
          <w:highlight w:val="none"/>
          <w:lang w:val="en-US" w:eastAsia="zh-CN"/>
        </w:rPr>
        <w:t>磋商小组</w:t>
      </w:r>
      <w:r>
        <w:rPr>
          <w:rFonts w:hint="eastAsia" w:ascii="宋体" w:hAnsi="宋体" w:eastAsia="宋体" w:cs="宋体"/>
          <w:bCs/>
          <w:color w:val="auto"/>
          <w:spacing w:val="0"/>
          <w:sz w:val="24"/>
          <w:highlight w:val="none"/>
          <w:lang w:eastAsia="zh-CN"/>
        </w:rPr>
        <w:t>；采购人不</w:t>
      </w:r>
      <w:r>
        <w:rPr>
          <w:rFonts w:hint="eastAsia" w:ascii="宋体" w:hAnsi="宋体" w:eastAsia="宋体" w:cs="宋体"/>
          <w:bCs/>
          <w:color w:val="auto"/>
          <w:spacing w:val="0"/>
          <w:sz w:val="24"/>
          <w:highlight w:val="none"/>
          <w:lang w:val="en-US" w:eastAsia="zh-CN"/>
        </w:rPr>
        <w:t>委</w:t>
      </w:r>
      <w:r>
        <w:rPr>
          <w:rFonts w:hint="eastAsia" w:ascii="宋体" w:hAnsi="宋体" w:eastAsia="宋体" w:cs="宋体"/>
          <w:bCs/>
          <w:color w:val="auto"/>
          <w:spacing w:val="0"/>
          <w:sz w:val="24"/>
          <w:highlight w:val="none"/>
          <w:lang w:eastAsia="zh-CN"/>
        </w:rPr>
        <w:t>派代表参加磋商的，</w:t>
      </w:r>
      <w:r>
        <w:rPr>
          <w:rFonts w:hint="eastAsia" w:ascii="宋体" w:hAnsi="宋体" w:eastAsia="宋体" w:cs="宋体"/>
          <w:bCs/>
          <w:color w:val="auto"/>
          <w:spacing w:val="0"/>
          <w:sz w:val="24"/>
          <w:highlight w:val="none"/>
          <w:lang w:val="en-US" w:eastAsia="zh-CN"/>
        </w:rPr>
        <w:t>则</w:t>
      </w:r>
      <w:r>
        <w:rPr>
          <w:rFonts w:hint="eastAsia" w:ascii="宋体" w:hAnsi="宋体" w:eastAsia="宋体" w:cs="宋体"/>
          <w:bCs/>
          <w:color w:val="auto"/>
          <w:spacing w:val="0"/>
          <w:sz w:val="24"/>
          <w:szCs w:val="24"/>
          <w:highlight w:val="none"/>
          <w:lang w:eastAsia="zh-CN"/>
        </w:rPr>
        <w:t>外聘</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名</w:t>
      </w:r>
      <w:r>
        <w:rPr>
          <w:rFonts w:hint="eastAsia" w:ascii="宋体" w:hAnsi="宋体" w:eastAsia="宋体" w:cs="宋体"/>
          <w:bCs/>
          <w:color w:val="auto"/>
          <w:spacing w:val="0"/>
          <w:sz w:val="24"/>
          <w:szCs w:val="24"/>
          <w:highlight w:val="none"/>
          <w:lang w:val="en-US" w:eastAsia="zh-CN"/>
        </w:rPr>
        <w:t>专家</w:t>
      </w:r>
      <w:r>
        <w:rPr>
          <w:rFonts w:hint="eastAsia" w:ascii="宋体" w:hAnsi="宋体" w:eastAsia="宋体" w:cs="宋体"/>
          <w:bCs/>
          <w:color w:val="auto"/>
          <w:spacing w:val="0"/>
          <w:sz w:val="24"/>
          <w:szCs w:val="24"/>
          <w:highlight w:val="none"/>
          <w:lang w:eastAsia="zh-CN"/>
        </w:rPr>
        <w:t>（技术、经济等方面）组成</w:t>
      </w:r>
      <w:r>
        <w:rPr>
          <w:rFonts w:hint="eastAsia" w:ascii="宋体" w:hAnsi="宋体" w:eastAsia="宋体" w:cs="宋体"/>
          <w:bCs/>
          <w:color w:val="auto"/>
          <w:spacing w:val="0"/>
          <w:sz w:val="24"/>
          <w:szCs w:val="24"/>
          <w:highlight w:val="none"/>
          <w:lang w:val="en-US" w:eastAsia="zh-CN"/>
        </w:rPr>
        <w:t>磋商小组</w:t>
      </w:r>
      <w:r>
        <w:rPr>
          <w:rFonts w:hint="eastAsia" w:ascii="宋体" w:hAnsi="宋体" w:eastAsia="宋体" w:cs="宋体"/>
          <w:bCs/>
          <w:color w:val="auto"/>
          <w:spacing w:val="0"/>
          <w:sz w:val="24"/>
          <w:highlight w:val="none"/>
          <w:lang w:eastAsia="zh-CN"/>
        </w:rPr>
        <w:t>。</w:t>
      </w:r>
      <w:r>
        <w:rPr>
          <w:rFonts w:hint="eastAsia" w:ascii="宋体" w:hAnsi="宋体" w:eastAsia="宋体" w:cs="宋体"/>
          <w:bCs/>
          <w:color w:val="auto"/>
          <w:spacing w:val="0"/>
          <w:sz w:val="24"/>
          <w:highlight w:val="none"/>
          <w:lang w:val="en-US" w:eastAsia="zh-CN"/>
        </w:rPr>
        <w:t>外聘专家均为</w:t>
      </w:r>
      <w:r>
        <w:rPr>
          <w:rFonts w:hint="eastAsia" w:ascii="宋体" w:hAnsi="宋体" w:eastAsia="宋体" w:cs="宋体"/>
          <w:bCs/>
          <w:color w:val="auto"/>
          <w:spacing w:val="0"/>
          <w:sz w:val="24"/>
          <w:szCs w:val="24"/>
          <w:highlight w:val="none"/>
          <w:lang w:eastAsia="zh-CN"/>
        </w:rPr>
        <w:t>湖北省政府采购评审专家管理系统中</w:t>
      </w:r>
      <w:r>
        <w:rPr>
          <w:rFonts w:hint="eastAsia" w:ascii="宋体" w:hAnsi="宋体" w:eastAsia="宋体" w:cs="宋体"/>
          <w:bCs/>
          <w:color w:val="auto"/>
          <w:spacing w:val="0"/>
          <w:sz w:val="24"/>
          <w:szCs w:val="24"/>
          <w:highlight w:val="none"/>
          <w:lang w:val="en-US" w:eastAsia="zh-CN"/>
        </w:rPr>
        <w:t>在库专家</w:t>
      </w:r>
      <w:r>
        <w:rPr>
          <w:rFonts w:hint="eastAsia" w:ascii="宋体" w:hAnsi="宋体" w:eastAsia="宋体" w:cs="宋体"/>
          <w:bCs/>
          <w:color w:val="auto"/>
          <w:spacing w:val="0"/>
          <w:sz w:val="24"/>
          <w:szCs w:val="24"/>
          <w:highlight w:val="none"/>
          <w:lang w:eastAsia="zh-CN"/>
        </w:rPr>
        <w:t>。</w:t>
      </w:r>
    </w:p>
    <w:p w14:paraId="3B06BEE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lang w:eastAsia="zh-CN"/>
        </w:rPr>
        <w:t>2、磋商小组负责</w:t>
      </w:r>
      <w:r>
        <w:rPr>
          <w:rFonts w:hint="eastAsia" w:ascii="宋体" w:hAnsi="宋体" w:eastAsia="宋体" w:cs="宋体"/>
          <w:bCs/>
          <w:color w:val="auto"/>
          <w:spacing w:val="0"/>
          <w:sz w:val="24"/>
          <w:highlight w:val="none"/>
          <w:lang w:val="en-US" w:eastAsia="zh-CN"/>
        </w:rPr>
        <w:t>分析</w:t>
      </w:r>
      <w:r>
        <w:rPr>
          <w:rFonts w:hint="eastAsia" w:ascii="宋体" w:hAnsi="宋体" w:eastAsia="宋体" w:cs="宋体"/>
          <w:bCs/>
          <w:color w:val="auto"/>
          <w:spacing w:val="0"/>
          <w:sz w:val="24"/>
          <w:highlight w:val="none"/>
          <w:lang w:eastAsia="zh-CN"/>
        </w:rPr>
        <w:t>磋商文件、响应文件的评审</w:t>
      </w:r>
      <w:r>
        <w:rPr>
          <w:rFonts w:hint="eastAsia" w:ascii="宋体" w:hAnsi="宋体" w:eastAsia="宋体" w:cs="宋体"/>
          <w:bCs/>
          <w:color w:val="auto"/>
          <w:spacing w:val="0"/>
          <w:sz w:val="24"/>
          <w:highlight w:val="none"/>
          <w:lang w:val="en-US" w:eastAsia="zh-CN"/>
        </w:rPr>
        <w:t>及</w:t>
      </w:r>
      <w:r>
        <w:rPr>
          <w:rFonts w:hint="eastAsia" w:ascii="宋体" w:hAnsi="宋体" w:eastAsia="宋体" w:cs="宋体"/>
          <w:bCs/>
          <w:color w:val="auto"/>
          <w:spacing w:val="0"/>
          <w:sz w:val="24"/>
          <w:highlight w:val="none"/>
          <w:lang w:eastAsia="zh-CN"/>
        </w:rPr>
        <w:t>确定供应商名单，根据综合情况编写评审报告，协助处理质疑、投诉等工作。</w:t>
      </w:r>
    </w:p>
    <w:p w14:paraId="4D2FEFB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三、磋商程序</w:t>
      </w:r>
    </w:p>
    <w:p w14:paraId="3A9CA6E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val="en-US" w:eastAsia="zh-CN"/>
        </w:rPr>
        <w:t>1、供应商必须按本磋商文件的要求参与开标并参加磋商过程。</w:t>
      </w:r>
    </w:p>
    <w:p w14:paraId="193816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2、资格性审查。</w:t>
      </w:r>
    </w:p>
    <w:p w14:paraId="6E21D60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3、磋商小组验证各供应商</w:t>
      </w:r>
      <w:r>
        <w:rPr>
          <w:rFonts w:hint="eastAsia" w:ascii="宋体" w:hAnsi="宋体" w:eastAsia="宋体" w:cs="宋体"/>
          <w:bCs/>
          <w:color w:val="auto"/>
          <w:spacing w:val="0"/>
          <w:sz w:val="24"/>
          <w:szCs w:val="24"/>
          <w:highlight w:val="none"/>
          <w:lang w:val="en-US" w:eastAsia="zh-CN"/>
        </w:rPr>
        <w:t>法定代表人或被授权人</w:t>
      </w:r>
      <w:r>
        <w:rPr>
          <w:rFonts w:hint="eastAsia" w:ascii="宋体" w:hAnsi="宋体" w:eastAsia="宋体" w:cs="宋体"/>
          <w:bCs/>
          <w:color w:val="auto"/>
          <w:spacing w:val="0"/>
          <w:sz w:val="24"/>
          <w:szCs w:val="24"/>
          <w:highlight w:val="none"/>
          <w:lang w:eastAsia="zh-CN"/>
        </w:rPr>
        <w:t>的身份。</w:t>
      </w:r>
      <w:r>
        <w:rPr>
          <w:rFonts w:hint="eastAsia" w:ascii="宋体" w:hAnsi="宋体" w:eastAsia="宋体" w:cs="宋体"/>
          <w:bCs/>
          <w:color w:val="auto"/>
          <w:spacing w:val="0"/>
          <w:sz w:val="24"/>
          <w:szCs w:val="24"/>
          <w:highlight w:val="none"/>
          <w:lang w:val="en-US" w:eastAsia="zh-CN"/>
        </w:rPr>
        <w:t>若证明文件</w:t>
      </w:r>
      <w:r>
        <w:rPr>
          <w:rFonts w:hint="eastAsia" w:ascii="宋体" w:hAnsi="宋体" w:eastAsia="宋体" w:cs="宋体"/>
          <w:bCs/>
          <w:color w:val="auto"/>
          <w:spacing w:val="0"/>
          <w:sz w:val="24"/>
          <w:szCs w:val="24"/>
          <w:highlight w:val="none"/>
          <w:lang w:eastAsia="zh-CN"/>
        </w:rPr>
        <w:t>与响应文件不符的、响应文件未按要求加盖</w:t>
      </w:r>
      <w:r>
        <w:rPr>
          <w:rFonts w:hint="eastAsia" w:ascii="宋体" w:hAnsi="宋体" w:eastAsia="宋体" w:cs="宋体"/>
          <w:bCs/>
          <w:color w:val="auto"/>
          <w:spacing w:val="0"/>
          <w:sz w:val="24"/>
          <w:szCs w:val="24"/>
          <w:highlight w:val="none"/>
          <w:lang w:val="en-US" w:eastAsia="zh-CN"/>
        </w:rPr>
        <w:t>公</w:t>
      </w:r>
      <w:r>
        <w:rPr>
          <w:rFonts w:hint="eastAsia" w:ascii="宋体" w:hAnsi="宋体" w:eastAsia="宋体" w:cs="宋体"/>
          <w:bCs/>
          <w:color w:val="auto"/>
          <w:spacing w:val="0"/>
          <w:sz w:val="24"/>
          <w:szCs w:val="24"/>
          <w:highlight w:val="none"/>
          <w:lang w:eastAsia="zh-CN"/>
        </w:rPr>
        <w:t>章或</w:t>
      </w:r>
      <w:r>
        <w:rPr>
          <w:rFonts w:hint="eastAsia" w:ascii="宋体" w:hAnsi="宋体" w:eastAsia="宋体" w:cs="宋体"/>
          <w:bCs/>
          <w:color w:val="auto"/>
          <w:spacing w:val="0"/>
          <w:sz w:val="24"/>
          <w:szCs w:val="24"/>
          <w:highlight w:val="none"/>
          <w:lang w:val="en-US" w:eastAsia="zh-CN"/>
        </w:rPr>
        <w:t>签字（</w:t>
      </w:r>
      <w:r>
        <w:rPr>
          <w:rFonts w:hint="eastAsia" w:ascii="宋体" w:hAnsi="宋体" w:eastAsia="宋体" w:cs="宋体"/>
          <w:color w:val="auto"/>
          <w:spacing w:val="0"/>
          <w:sz w:val="24"/>
          <w:szCs w:val="24"/>
          <w:highlight w:val="none"/>
          <w:lang w:eastAsia="zh-CN"/>
        </w:rPr>
        <w:t>签章）</w:t>
      </w:r>
      <w:r>
        <w:rPr>
          <w:rFonts w:hint="eastAsia" w:ascii="宋体" w:hAnsi="宋体" w:eastAsia="宋体" w:cs="宋体"/>
          <w:bCs/>
          <w:color w:val="auto"/>
          <w:spacing w:val="0"/>
          <w:sz w:val="24"/>
          <w:szCs w:val="24"/>
          <w:highlight w:val="none"/>
          <w:lang w:eastAsia="zh-CN"/>
        </w:rPr>
        <w:t>的，磋商小组有权拒绝该供应商参加磋商。</w:t>
      </w:r>
    </w:p>
    <w:p w14:paraId="76F90B9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4、磋商小组根据磋商文件规定对供应商响应文件的有效性、完整性和响应程度进行审查。审查内容包括供应商资格条件、实质性响应的情况等。未实质性响应磋商文件的响应文件按无效处理，并告</w:t>
      </w:r>
      <w:r>
        <w:rPr>
          <w:rFonts w:hint="eastAsia" w:ascii="宋体" w:hAnsi="宋体" w:eastAsia="宋体" w:cs="宋体"/>
          <w:bCs/>
          <w:color w:val="auto"/>
          <w:spacing w:val="0"/>
          <w:sz w:val="24"/>
          <w:szCs w:val="24"/>
          <w:highlight w:val="none"/>
          <w:lang w:val="en-US" w:eastAsia="zh-CN"/>
        </w:rPr>
        <w:t>响应所属</w:t>
      </w:r>
      <w:r>
        <w:rPr>
          <w:rFonts w:hint="eastAsia" w:ascii="宋体" w:hAnsi="宋体" w:eastAsia="宋体" w:cs="宋体"/>
          <w:bCs/>
          <w:color w:val="auto"/>
          <w:spacing w:val="0"/>
          <w:sz w:val="24"/>
          <w:szCs w:val="24"/>
          <w:highlight w:val="none"/>
          <w:lang w:eastAsia="zh-CN"/>
        </w:rPr>
        <w:t>供应商。</w:t>
      </w:r>
    </w:p>
    <w:p w14:paraId="35B12A3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5、响应文件的澄清和说明</w:t>
      </w:r>
    </w:p>
    <w:p w14:paraId="0CBFB4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B2D54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5.2磋商小组要求供应商澄清、说明或者更正响应文件应以书面形式作出，</w:t>
      </w:r>
      <w:r>
        <w:rPr>
          <w:rFonts w:hint="eastAsia" w:ascii="宋体" w:hAnsi="宋体" w:eastAsia="宋体" w:cs="宋体"/>
          <w:bCs/>
          <w:color w:val="auto"/>
          <w:spacing w:val="0"/>
          <w:sz w:val="24"/>
          <w:szCs w:val="24"/>
          <w:highlight w:val="none"/>
          <w:lang w:val="en-US" w:eastAsia="zh-CN"/>
        </w:rPr>
        <w:t>由政府采购代理机构传递给供应商确认回复</w:t>
      </w:r>
      <w:r>
        <w:rPr>
          <w:rFonts w:hint="eastAsia" w:ascii="宋体" w:hAnsi="宋体" w:eastAsia="宋体" w:cs="宋体"/>
          <w:bCs/>
          <w:color w:val="auto"/>
          <w:spacing w:val="0"/>
          <w:sz w:val="24"/>
          <w:szCs w:val="24"/>
          <w:highlight w:val="none"/>
          <w:lang w:eastAsia="zh-CN"/>
        </w:rPr>
        <w:t>。供应商的澄清、说明或者更正应当由法定代表人</w:t>
      </w:r>
      <w:r>
        <w:rPr>
          <w:rFonts w:hint="eastAsia" w:ascii="宋体" w:hAnsi="宋体" w:eastAsia="宋体" w:cs="宋体"/>
          <w:bCs/>
          <w:color w:val="auto"/>
          <w:spacing w:val="0"/>
          <w:sz w:val="24"/>
          <w:szCs w:val="24"/>
          <w:highlight w:val="none"/>
          <w:lang w:val="en-US" w:eastAsia="zh-CN"/>
        </w:rPr>
        <w:t>或被授权人</w:t>
      </w:r>
      <w:r>
        <w:rPr>
          <w:rFonts w:hint="eastAsia" w:ascii="宋体" w:hAnsi="宋体" w:eastAsia="宋体" w:cs="宋体"/>
          <w:bCs/>
          <w:color w:val="auto"/>
          <w:spacing w:val="0"/>
          <w:sz w:val="24"/>
          <w:szCs w:val="24"/>
          <w:highlight w:val="none"/>
          <w:lang w:eastAsia="zh-CN"/>
        </w:rPr>
        <w:t>签字（</w:t>
      </w:r>
      <w:r>
        <w:rPr>
          <w:rFonts w:hint="eastAsia" w:ascii="宋体" w:hAnsi="宋体" w:eastAsia="宋体" w:cs="宋体"/>
          <w:bCs/>
          <w:color w:val="auto"/>
          <w:spacing w:val="0"/>
          <w:sz w:val="24"/>
          <w:szCs w:val="24"/>
          <w:highlight w:val="none"/>
          <w:lang w:val="en-US" w:eastAsia="zh-CN"/>
        </w:rPr>
        <w:t>签章</w:t>
      </w:r>
      <w:r>
        <w:rPr>
          <w:rFonts w:hint="eastAsia" w:ascii="宋体" w:hAnsi="宋体" w:eastAsia="宋体" w:cs="宋体"/>
          <w:bCs/>
          <w:color w:val="auto"/>
          <w:spacing w:val="0"/>
          <w:sz w:val="24"/>
          <w:szCs w:val="24"/>
          <w:highlight w:val="none"/>
          <w:lang w:eastAsia="zh-CN"/>
        </w:rPr>
        <w:t>）或者加盖</w:t>
      </w:r>
      <w:r>
        <w:rPr>
          <w:rFonts w:hint="eastAsia" w:ascii="宋体" w:hAnsi="宋体" w:eastAsia="宋体" w:cs="宋体"/>
          <w:bCs/>
          <w:color w:val="auto"/>
          <w:spacing w:val="0"/>
          <w:sz w:val="24"/>
          <w:szCs w:val="24"/>
          <w:highlight w:val="none"/>
          <w:lang w:val="en-US" w:eastAsia="zh-CN"/>
        </w:rPr>
        <w:t>公</w:t>
      </w:r>
      <w:r>
        <w:rPr>
          <w:rFonts w:hint="eastAsia" w:ascii="宋体" w:hAnsi="宋体" w:eastAsia="宋体" w:cs="宋体"/>
          <w:bCs/>
          <w:color w:val="auto"/>
          <w:spacing w:val="0"/>
          <w:sz w:val="24"/>
          <w:szCs w:val="24"/>
          <w:highlight w:val="none"/>
          <w:lang w:eastAsia="zh-CN"/>
        </w:rPr>
        <w:t>章</w:t>
      </w:r>
      <w:r>
        <w:rPr>
          <w:rFonts w:hint="eastAsia" w:ascii="宋体" w:hAnsi="宋体" w:eastAsia="宋体" w:cs="宋体"/>
          <w:bCs/>
          <w:color w:val="auto"/>
          <w:spacing w:val="0"/>
          <w:sz w:val="24"/>
          <w:szCs w:val="24"/>
          <w:highlight w:val="none"/>
          <w:lang w:val="en-US" w:eastAsia="zh-CN"/>
        </w:rPr>
        <w:t>以书面方式回复</w:t>
      </w:r>
      <w:r>
        <w:rPr>
          <w:rFonts w:hint="eastAsia" w:ascii="宋体" w:hAnsi="宋体" w:eastAsia="宋体" w:cs="宋体"/>
          <w:bCs/>
          <w:color w:val="auto"/>
          <w:spacing w:val="0"/>
          <w:sz w:val="24"/>
          <w:szCs w:val="24"/>
          <w:highlight w:val="none"/>
          <w:lang w:eastAsia="zh-CN"/>
        </w:rPr>
        <w:t>。</w:t>
      </w:r>
    </w:p>
    <w:p w14:paraId="46CB6D3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5.3供应商可以对参加磋商项目的采购需求提出优化建议，并以</w:t>
      </w:r>
      <w:r>
        <w:rPr>
          <w:rFonts w:hint="eastAsia" w:ascii="宋体" w:hAnsi="宋体" w:eastAsia="宋体" w:cs="宋体"/>
          <w:bCs/>
          <w:color w:val="auto"/>
          <w:spacing w:val="0"/>
          <w:sz w:val="24"/>
          <w:szCs w:val="24"/>
          <w:highlight w:val="none"/>
          <w:lang w:val="en-US" w:eastAsia="zh-CN"/>
        </w:rPr>
        <w:t>书面方式</w:t>
      </w:r>
      <w:r>
        <w:rPr>
          <w:rFonts w:hint="eastAsia" w:ascii="宋体" w:hAnsi="宋体" w:eastAsia="宋体" w:cs="宋体"/>
          <w:bCs/>
          <w:color w:val="auto"/>
          <w:spacing w:val="0"/>
          <w:sz w:val="24"/>
          <w:szCs w:val="24"/>
          <w:highlight w:val="none"/>
          <w:lang w:eastAsia="zh-CN"/>
        </w:rPr>
        <w:t>提交磋商小组。</w:t>
      </w:r>
    </w:p>
    <w:p w14:paraId="54E1BAC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6、第一轮磋商</w:t>
      </w:r>
    </w:p>
    <w:p w14:paraId="26DCE08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6.1磋商小组将按照随机抽签的顺序决定供应商的磋商顺序，并与单一供应商分别进行磋商。</w:t>
      </w:r>
    </w:p>
    <w:p w14:paraId="5864726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59AE7E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6.3磋商小组按磋商文件设定的方法和标准确定供应商符合磋商文件要求的，该供应商即为合格的供应商。</w:t>
      </w:r>
    </w:p>
    <w:p w14:paraId="4D6B2B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6.4第一轮磋商后，合格的供应商超过</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家的，磋商小组可根据采购项目的特点、采购人的实际需求及与供应商的磋商情况对磋商文件作出实质性变动，并进行下一轮磋商，或直接进入最后报价。变动后的磋商文件至少有</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家供应商满足。</w:t>
      </w:r>
    </w:p>
    <w:p w14:paraId="1C7F5B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6.5合格的供应商不足</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家的，本次磋商终止。</w:t>
      </w:r>
    </w:p>
    <w:p w14:paraId="0A10F75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7、磋商文件修正</w:t>
      </w:r>
    </w:p>
    <w:p w14:paraId="4E77F61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13E5EF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7.2磋商小组将磋商文件的修改结果以书面形式通知参加磋商的供应商。</w:t>
      </w:r>
    </w:p>
    <w:p w14:paraId="0CDE5BA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7.3供应商根据第一轮磋商情况和磋商文件修改书面通知，对原响应文件进行修正，并将修正文件签字或盖</w:t>
      </w:r>
      <w:r>
        <w:rPr>
          <w:rFonts w:hint="eastAsia" w:ascii="宋体" w:hAnsi="宋体" w:eastAsia="宋体" w:cs="宋体"/>
          <w:bCs/>
          <w:color w:val="auto"/>
          <w:spacing w:val="0"/>
          <w:sz w:val="24"/>
          <w:szCs w:val="24"/>
          <w:highlight w:val="none"/>
          <w:lang w:val="en-US" w:eastAsia="zh-CN"/>
        </w:rPr>
        <w:t>公</w:t>
      </w:r>
      <w:r>
        <w:rPr>
          <w:rFonts w:hint="eastAsia" w:ascii="宋体" w:hAnsi="宋体" w:eastAsia="宋体" w:cs="宋体"/>
          <w:bCs/>
          <w:color w:val="auto"/>
          <w:spacing w:val="0"/>
          <w:sz w:val="24"/>
          <w:szCs w:val="24"/>
          <w:highlight w:val="none"/>
          <w:lang w:eastAsia="zh-CN"/>
        </w:rPr>
        <w:t>章后密封送交磋商小组。逾时不交的，视同放弃磋商。修正文件与响应文件同具法律效应。</w:t>
      </w:r>
    </w:p>
    <w:p w14:paraId="4F78AAA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7.4对无法详细描述需求，需要供应商提供设计或者解决方案的项目，磋商小组可以根据采购人对需求确认情况，进行多轮磋商，直至采购人代表最终确认需求为止。</w:t>
      </w:r>
    </w:p>
    <w:p w14:paraId="713F07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8、第二轮磋商</w:t>
      </w:r>
    </w:p>
    <w:p w14:paraId="6FAA990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8.1磋商小组就修正后的磋商文件与供应商分别进行磋商。</w:t>
      </w:r>
    </w:p>
    <w:p w14:paraId="111768A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8.2第二轮磋商结束后，实质性响应磋商文件及变动后磋商文件要求的供应商超过或不足</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家的，按照上一轮磋商程序办理，以此类推。</w:t>
      </w:r>
    </w:p>
    <w:p w14:paraId="74C86B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w:t>
      </w:r>
      <w:r>
        <w:rPr>
          <w:rFonts w:hint="eastAsia" w:ascii="宋体" w:hAnsi="宋体" w:eastAsia="宋体" w:cs="宋体"/>
          <w:bCs/>
          <w:color w:val="auto"/>
          <w:spacing w:val="0"/>
          <w:sz w:val="24"/>
          <w:szCs w:val="24"/>
          <w:highlight w:val="none"/>
          <w:lang w:val="en-US" w:eastAsia="zh-CN"/>
        </w:rPr>
        <w:t>第二轮</w:t>
      </w:r>
      <w:r>
        <w:rPr>
          <w:rFonts w:hint="eastAsia" w:ascii="宋体" w:hAnsi="宋体" w:eastAsia="宋体" w:cs="宋体"/>
          <w:bCs/>
          <w:color w:val="auto"/>
          <w:spacing w:val="0"/>
          <w:sz w:val="24"/>
          <w:szCs w:val="24"/>
          <w:highlight w:val="none"/>
          <w:lang w:eastAsia="zh-CN"/>
        </w:rPr>
        <w:t>报价</w:t>
      </w:r>
    </w:p>
    <w:p w14:paraId="40DA66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9.1磋商小组对磋商文件中能够详细列明采购标的技术、服务要求的，在磋商结束后，所有继续参加磋商的合格供应商应在</w:t>
      </w:r>
      <w:r>
        <w:rPr>
          <w:rFonts w:hint="eastAsia" w:ascii="宋体" w:hAnsi="宋体" w:eastAsia="宋体" w:cs="宋体"/>
          <w:bCs/>
          <w:color w:val="auto"/>
          <w:spacing w:val="0"/>
          <w:sz w:val="24"/>
          <w:szCs w:val="24"/>
          <w:highlight w:val="none"/>
          <w:lang w:val="en-US" w:eastAsia="zh-CN"/>
        </w:rPr>
        <w:t>磋商小组发出第二轮报价提示后15分钟</w:t>
      </w:r>
      <w:r>
        <w:rPr>
          <w:rFonts w:hint="eastAsia" w:ascii="宋体" w:hAnsi="宋体" w:eastAsia="宋体" w:cs="宋体"/>
          <w:bCs/>
          <w:color w:val="auto"/>
          <w:spacing w:val="0"/>
          <w:sz w:val="24"/>
          <w:szCs w:val="24"/>
          <w:highlight w:val="none"/>
          <w:lang w:eastAsia="zh-CN"/>
        </w:rPr>
        <w:t>内提交</w:t>
      </w:r>
      <w:r>
        <w:rPr>
          <w:rFonts w:hint="eastAsia" w:ascii="宋体" w:hAnsi="宋体" w:eastAsia="宋体" w:cs="宋体"/>
          <w:bCs/>
          <w:color w:val="auto"/>
          <w:spacing w:val="0"/>
          <w:sz w:val="24"/>
          <w:szCs w:val="24"/>
          <w:highlight w:val="none"/>
          <w:lang w:val="en-US" w:eastAsia="zh-CN"/>
        </w:rPr>
        <w:t>报价，第二轮报价即为</w:t>
      </w:r>
      <w:r>
        <w:rPr>
          <w:rFonts w:hint="eastAsia" w:ascii="宋体" w:hAnsi="宋体" w:eastAsia="宋体" w:cs="宋体"/>
          <w:bCs/>
          <w:color w:val="auto"/>
          <w:spacing w:val="0"/>
          <w:sz w:val="24"/>
          <w:szCs w:val="24"/>
          <w:highlight w:val="none"/>
          <w:lang w:eastAsia="zh-CN"/>
        </w:rPr>
        <w:t>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w:t>
      </w:r>
    </w:p>
    <w:p w14:paraId="047A952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9.2磋商小组对磋商文件中不能详细描述和列明采购标的的技术、服务要求，需通过磋商由供应商提供最终设计方案或解决方案的，在磋商结束后，磋商小组按照少数服从多数的原则投票推荐</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家以上合格供应商的设计方案或者解决方案，并要求其在规定时间内提交最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w:t>
      </w:r>
    </w:p>
    <w:p w14:paraId="7A8C10D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9.3供应商的报价均超过了政府采购预算或报价未超过采购预算的供应商不足</w:t>
      </w:r>
      <w:r>
        <w:rPr>
          <w:rFonts w:hint="eastAsia" w:ascii="宋体" w:hAnsi="宋体" w:eastAsia="宋体" w:cs="宋体"/>
          <w:bCs/>
          <w:color w:val="auto"/>
          <w:spacing w:val="0"/>
          <w:sz w:val="24"/>
          <w:szCs w:val="24"/>
          <w:highlight w:val="none"/>
          <w:lang w:val="en-US" w:eastAsia="zh-CN"/>
        </w:rPr>
        <w:t>三</w:t>
      </w:r>
      <w:r>
        <w:rPr>
          <w:rFonts w:hint="eastAsia" w:ascii="宋体" w:hAnsi="宋体" w:eastAsia="宋体" w:cs="宋体"/>
          <w:bCs/>
          <w:color w:val="auto"/>
          <w:spacing w:val="0"/>
          <w:sz w:val="24"/>
          <w:szCs w:val="24"/>
          <w:highlight w:val="none"/>
          <w:lang w:eastAsia="zh-CN"/>
        </w:rPr>
        <w:t>家的，磋商活动终止。</w:t>
      </w:r>
    </w:p>
    <w:p w14:paraId="42AB75C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9.4最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w:t>
      </w:r>
      <w:r>
        <w:rPr>
          <w:rFonts w:hint="eastAsia" w:ascii="宋体" w:hAnsi="宋体" w:eastAsia="宋体" w:cs="宋体"/>
          <w:bCs/>
          <w:color w:val="auto"/>
          <w:spacing w:val="0"/>
          <w:sz w:val="24"/>
          <w:szCs w:val="24"/>
          <w:highlight w:val="none"/>
          <w:lang w:val="en-US" w:eastAsia="zh-CN"/>
        </w:rPr>
        <w:t>在磋商小组发出提示后</w:t>
      </w:r>
      <w:r>
        <w:rPr>
          <w:rFonts w:hint="eastAsia" w:ascii="宋体" w:hAnsi="宋体" w:eastAsia="宋体" w:cs="宋体"/>
          <w:color w:val="auto"/>
          <w:spacing w:val="0"/>
          <w:sz w:val="24"/>
          <w:szCs w:val="24"/>
          <w:highlight w:val="none"/>
          <w:lang w:val="en-US" w:eastAsia="zh-CN"/>
        </w:rPr>
        <w:t>进行</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供应商须</w:t>
      </w:r>
      <w:r>
        <w:rPr>
          <w:rFonts w:hint="eastAsia" w:ascii="宋体" w:hAnsi="宋体" w:eastAsia="宋体" w:cs="宋体"/>
          <w:color w:val="auto"/>
          <w:spacing w:val="0"/>
          <w:sz w:val="24"/>
          <w:szCs w:val="24"/>
          <w:highlight w:val="none"/>
          <w:lang w:eastAsia="zh-CN"/>
        </w:rPr>
        <w:t>注意查看报价结束时间，在报价时间内及时进行</w:t>
      </w:r>
      <w:r>
        <w:rPr>
          <w:rFonts w:hint="eastAsia" w:ascii="宋体" w:hAnsi="宋体" w:eastAsia="宋体" w:cs="宋体"/>
          <w:color w:val="auto"/>
          <w:spacing w:val="0"/>
          <w:sz w:val="24"/>
          <w:szCs w:val="24"/>
          <w:highlight w:val="none"/>
          <w:lang w:val="en-US" w:eastAsia="zh-CN"/>
        </w:rPr>
        <w:t>最终</w:t>
      </w:r>
      <w:r>
        <w:rPr>
          <w:rFonts w:hint="eastAsia" w:ascii="宋体" w:hAnsi="宋体" w:eastAsia="宋体" w:cs="宋体"/>
          <w:color w:val="auto"/>
          <w:spacing w:val="0"/>
          <w:sz w:val="24"/>
          <w:szCs w:val="24"/>
          <w:highlight w:val="none"/>
          <w:lang w:eastAsia="zh-CN"/>
        </w:rPr>
        <w:t>报价，</w:t>
      </w:r>
      <w:r>
        <w:rPr>
          <w:rFonts w:hint="eastAsia" w:ascii="宋体" w:hAnsi="宋体" w:eastAsia="宋体" w:cs="宋体"/>
          <w:bCs/>
          <w:color w:val="auto"/>
          <w:spacing w:val="0"/>
          <w:sz w:val="24"/>
          <w:szCs w:val="24"/>
          <w:highlight w:val="none"/>
          <w:lang w:eastAsia="zh-CN"/>
        </w:rPr>
        <w:t>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报价是供应商响应文件的有效组成部分。</w:t>
      </w:r>
    </w:p>
    <w:p w14:paraId="5B2E4F5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9.5在提交最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报价之前，供应商可以根据磋商情况退出磋商，但必须提供书面情况说明，由法定代表人</w:t>
      </w:r>
      <w:r>
        <w:rPr>
          <w:rFonts w:hint="eastAsia" w:ascii="宋体" w:hAnsi="宋体" w:eastAsia="宋体" w:cs="宋体"/>
          <w:bCs/>
          <w:color w:val="auto"/>
          <w:spacing w:val="0"/>
          <w:sz w:val="24"/>
          <w:szCs w:val="24"/>
          <w:highlight w:val="none"/>
          <w:lang w:val="en-US" w:eastAsia="zh-CN"/>
        </w:rPr>
        <w:t>或被授权人</w:t>
      </w:r>
      <w:r>
        <w:rPr>
          <w:rFonts w:hint="eastAsia" w:ascii="宋体" w:hAnsi="宋体" w:eastAsia="宋体" w:cs="宋体"/>
          <w:bCs/>
          <w:color w:val="auto"/>
          <w:spacing w:val="0"/>
          <w:sz w:val="24"/>
          <w:szCs w:val="24"/>
          <w:highlight w:val="none"/>
          <w:lang w:eastAsia="zh-CN"/>
        </w:rPr>
        <w:t>签字（</w:t>
      </w:r>
      <w:r>
        <w:rPr>
          <w:rFonts w:hint="eastAsia" w:ascii="宋体" w:hAnsi="宋体" w:eastAsia="宋体" w:cs="宋体"/>
          <w:bCs/>
          <w:color w:val="auto"/>
          <w:spacing w:val="0"/>
          <w:sz w:val="24"/>
          <w:szCs w:val="24"/>
          <w:highlight w:val="none"/>
          <w:lang w:val="en-US" w:eastAsia="zh-CN"/>
        </w:rPr>
        <w:t>签章</w:t>
      </w:r>
      <w:r>
        <w:rPr>
          <w:rFonts w:hint="eastAsia" w:ascii="宋体" w:hAnsi="宋体" w:eastAsia="宋体" w:cs="宋体"/>
          <w:bCs/>
          <w:color w:val="auto"/>
          <w:spacing w:val="0"/>
          <w:sz w:val="24"/>
          <w:szCs w:val="24"/>
          <w:highlight w:val="none"/>
          <w:lang w:eastAsia="zh-CN"/>
        </w:rPr>
        <w:t>）</w:t>
      </w:r>
      <w:r>
        <w:rPr>
          <w:rFonts w:hint="eastAsia" w:ascii="宋体" w:hAnsi="宋体" w:eastAsia="宋体" w:cs="宋体"/>
          <w:bCs/>
          <w:color w:val="auto"/>
          <w:spacing w:val="0"/>
          <w:sz w:val="24"/>
          <w:szCs w:val="24"/>
          <w:highlight w:val="none"/>
          <w:lang w:val="en-US" w:eastAsia="zh-CN"/>
        </w:rPr>
        <w:t>并</w:t>
      </w:r>
      <w:r>
        <w:rPr>
          <w:rFonts w:hint="eastAsia" w:ascii="宋体" w:hAnsi="宋体" w:eastAsia="宋体" w:cs="宋体"/>
          <w:bCs/>
          <w:color w:val="auto"/>
          <w:spacing w:val="0"/>
          <w:sz w:val="24"/>
          <w:szCs w:val="24"/>
          <w:highlight w:val="none"/>
          <w:lang w:eastAsia="zh-CN"/>
        </w:rPr>
        <w:t>加盖</w:t>
      </w:r>
      <w:r>
        <w:rPr>
          <w:rFonts w:hint="eastAsia" w:ascii="宋体" w:hAnsi="宋体" w:eastAsia="宋体" w:cs="宋体"/>
          <w:bCs/>
          <w:color w:val="auto"/>
          <w:spacing w:val="0"/>
          <w:sz w:val="24"/>
          <w:szCs w:val="24"/>
          <w:highlight w:val="none"/>
          <w:lang w:val="en-US" w:eastAsia="zh-CN"/>
        </w:rPr>
        <w:t>公</w:t>
      </w:r>
      <w:r>
        <w:rPr>
          <w:rFonts w:hint="eastAsia" w:ascii="宋体" w:hAnsi="宋体" w:eastAsia="宋体" w:cs="宋体"/>
          <w:bCs/>
          <w:color w:val="auto"/>
          <w:spacing w:val="0"/>
          <w:sz w:val="24"/>
          <w:szCs w:val="24"/>
          <w:highlight w:val="none"/>
          <w:lang w:eastAsia="zh-CN"/>
        </w:rPr>
        <w:t>章。未能提供书面情况说明</w:t>
      </w:r>
      <w:r>
        <w:rPr>
          <w:rFonts w:hint="eastAsia" w:ascii="宋体" w:hAnsi="宋体" w:eastAsia="宋体" w:cs="宋体"/>
          <w:bCs/>
          <w:color w:val="auto"/>
          <w:spacing w:val="0"/>
          <w:sz w:val="24"/>
          <w:szCs w:val="24"/>
          <w:highlight w:val="none"/>
          <w:lang w:val="en-US" w:eastAsia="zh-CN"/>
        </w:rPr>
        <w:t>或</w:t>
      </w:r>
      <w:r>
        <w:rPr>
          <w:rFonts w:hint="eastAsia" w:ascii="宋体" w:hAnsi="宋体" w:eastAsia="宋体" w:cs="宋体"/>
          <w:bCs/>
          <w:color w:val="auto"/>
          <w:spacing w:val="0"/>
          <w:sz w:val="24"/>
          <w:szCs w:val="24"/>
          <w:highlight w:val="none"/>
          <w:lang w:eastAsia="zh-CN"/>
        </w:rPr>
        <w:t>在规定时间内</w:t>
      </w:r>
      <w:r>
        <w:rPr>
          <w:rFonts w:hint="eastAsia" w:ascii="宋体" w:hAnsi="宋体" w:eastAsia="宋体" w:cs="宋体"/>
          <w:bCs/>
          <w:color w:val="auto"/>
          <w:spacing w:val="0"/>
          <w:sz w:val="24"/>
          <w:szCs w:val="24"/>
          <w:highlight w:val="none"/>
          <w:lang w:val="en-US" w:eastAsia="zh-CN"/>
        </w:rPr>
        <w:t>未能</w:t>
      </w:r>
      <w:r>
        <w:rPr>
          <w:rFonts w:hint="eastAsia" w:ascii="宋体" w:hAnsi="宋体" w:eastAsia="宋体" w:cs="宋体"/>
          <w:bCs/>
          <w:color w:val="auto"/>
          <w:spacing w:val="0"/>
          <w:sz w:val="24"/>
          <w:szCs w:val="24"/>
          <w:highlight w:val="none"/>
          <w:lang w:eastAsia="zh-CN"/>
        </w:rPr>
        <w:t>提交最后报价的供应商，其首次报价将作为最终报价继续参与磋商活动。</w:t>
      </w:r>
    </w:p>
    <w:p w14:paraId="6BBC675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highlight w:val="none"/>
          <w:lang w:eastAsia="zh-CN"/>
        </w:rPr>
      </w:pPr>
      <w:r>
        <w:rPr>
          <w:rFonts w:hint="eastAsia" w:ascii="宋体" w:hAnsi="宋体" w:eastAsia="宋体" w:cs="宋体"/>
          <w:bCs/>
          <w:color w:val="auto"/>
          <w:spacing w:val="0"/>
          <w:sz w:val="24"/>
          <w:szCs w:val="24"/>
          <w:highlight w:val="none"/>
          <w:lang w:val="en-US" w:eastAsia="zh-CN"/>
        </w:rPr>
        <w:t>9.</w:t>
      </w:r>
      <w:r>
        <w:rPr>
          <w:rFonts w:hint="eastAsia" w:ascii="宋体" w:hAnsi="宋体" w:eastAsia="宋体" w:cs="宋体"/>
          <w:bCs/>
          <w:color w:val="auto"/>
          <w:spacing w:val="0"/>
          <w:sz w:val="24"/>
          <w:szCs w:val="24"/>
          <w:highlight w:val="none"/>
          <w:lang w:eastAsia="zh-CN"/>
        </w:rPr>
        <w:t>6本项目采购需求无变化时，供应商的最</w:t>
      </w:r>
      <w:r>
        <w:rPr>
          <w:rFonts w:hint="eastAsia" w:ascii="宋体" w:hAnsi="宋体" w:eastAsia="宋体" w:cs="宋体"/>
          <w:bCs/>
          <w:color w:val="auto"/>
          <w:spacing w:val="0"/>
          <w:sz w:val="24"/>
          <w:szCs w:val="24"/>
          <w:highlight w:val="none"/>
          <w:lang w:val="en-US" w:eastAsia="zh-CN"/>
        </w:rPr>
        <w:t>终</w:t>
      </w:r>
      <w:r>
        <w:rPr>
          <w:rFonts w:hint="eastAsia" w:ascii="宋体" w:hAnsi="宋体" w:eastAsia="宋体" w:cs="宋体"/>
          <w:bCs/>
          <w:color w:val="auto"/>
          <w:spacing w:val="0"/>
          <w:sz w:val="24"/>
          <w:szCs w:val="24"/>
          <w:highlight w:val="none"/>
          <w:lang w:eastAsia="zh-CN"/>
        </w:rPr>
        <w:t>报价不得超过首次报价，否则作为无效响应处理</w:t>
      </w:r>
      <w:r>
        <w:rPr>
          <w:rFonts w:hint="eastAsia" w:ascii="宋体" w:hAnsi="宋体" w:eastAsia="宋体" w:cs="宋体"/>
          <w:color w:val="auto"/>
          <w:spacing w:val="0"/>
          <w:highlight w:val="none"/>
        </w:rPr>
        <w:t>。</w:t>
      </w:r>
    </w:p>
    <w:p w14:paraId="26536C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四、响应文件有下列情况之一的，磋商小组应当在资格性、符合性审查时按无效响应文件处理：</w:t>
      </w:r>
    </w:p>
    <w:p w14:paraId="56E4E05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1、未按照磋商文件规定要求</w:t>
      </w:r>
      <w:r>
        <w:rPr>
          <w:rFonts w:hint="eastAsia" w:ascii="宋体" w:hAnsi="宋体" w:eastAsia="宋体" w:cs="宋体"/>
          <w:bCs/>
          <w:color w:val="auto"/>
          <w:spacing w:val="0"/>
          <w:sz w:val="24"/>
          <w:szCs w:val="24"/>
          <w:highlight w:val="none"/>
          <w:lang w:val="en-US" w:eastAsia="zh-CN"/>
        </w:rPr>
        <w:t>密封、签署、盖章的</w:t>
      </w:r>
      <w:r>
        <w:rPr>
          <w:rFonts w:hint="eastAsia" w:ascii="宋体" w:hAnsi="宋体" w:eastAsia="宋体" w:cs="宋体"/>
          <w:bCs/>
          <w:color w:val="auto"/>
          <w:spacing w:val="0"/>
          <w:sz w:val="24"/>
          <w:szCs w:val="24"/>
          <w:highlight w:val="none"/>
          <w:lang w:eastAsia="zh-CN"/>
        </w:rPr>
        <w:t>；</w:t>
      </w:r>
    </w:p>
    <w:p w14:paraId="2655F3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2、未标明项目</w:t>
      </w:r>
      <w:r>
        <w:rPr>
          <w:rFonts w:hint="eastAsia" w:ascii="宋体" w:hAnsi="宋体" w:eastAsia="宋体" w:cs="宋体"/>
          <w:bCs/>
          <w:color w:val="auto"/>
          <w:spacing w:val="0"/>
          <w:sz w:val="24"/>
          <w:szCs w:val="24"/>
          <w:highlight w:val="none"/>
          <w:lang w:val="en-US" w:eastAsia="zh-CN"/>
        </w:rPr>
        <w:t>履行期限</w:t>
      </w:r>
      <w:r>
        <w:rPr>
          <w:rFonts w:hint="eastAsia" w:ascii="宋体" w:hAnsi="宋体" w:eastAsia="宋体" w:cs="宋体"/>
          <w:bCs/>
          <w:color w:val="auto"/>
          <w:spacing w:val="0"/>
          <w:sz w:val="24"/>
          <w:szCs w:val="24"/>
          <w:highlight w:val="none"/>
          <w:lang w:eastAsia="zh-CN"/>
        </w:rPr>
        <w:t>或超过磋商文件规定的项目</w:t>
      </w:r>
      <w:r>
        <w:rPr>
          <w:rFonts w:hint="eastAsia" w:ascii="宋体" w:hAnsi="宋体" w:eastAsia="宋体" w:cs="宋体"/>
          <w:bCs/>
          <w:color w:val="auto"/>
          <w:spacing w:val="0"/>
          <w:sz w:val="24"/>
          <w:szCs w:val="24"/>
          <w:highlight w:val="none"/>
          <w:lang w:val="en-US" w:eastAsia="zh-CN"/>
        </w:rPr>
        <w:t>履行期限</w:t>
      </w:r>
      <w:r>
        <w:rPr>
          <w:rFonts w:hint="eastAsia" w:ascii="宋体" w:hAnsi="宋体" w:eastAsia="宋体" w:cs="宋体"/>
          <w:bCs/>
          <w:color w:val="auto"/>
          <w:spacing w:val="0"/>
          <w:sz w:val="24"/>
          <w:szCs w:val="24"/>
          <w:highlight w:val="none"/>
          <w:lang w:eastAsia="zh-CN"/>
        </w:rPr>
        <w:t>；</w:t>
      </w:r>
    </w:p>
    <w:p w14:paraId="678D9C4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3、不具备磋商文件中规定的资格要求的；</w:t>
      </w:r>
    </w:p>
    <w:p w14:paraId="5920073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4、响应文件附有采购人不能接受条件的；</w:t>
      </w:r>
    </w:p>
    <w:p w14:paraId="2401705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sz w:val="24"/>
          <w:szCs w:val="24"/>
          <w:highlight w:val="none"/>
          <w:lang w:eastAsia="zh-CN"/>
        </w:rPr>
        <w:t>5、未按磋商文件要求提交有关资料或提交的资料存在虚假成份的。</w:t>
      </w:r>
    </w:p>
    <w:p w14:paraId="3AEF5EF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val="0"/>
          <w:color w:val="auto"/>
          <w:spacing w:val="0"/>
          <w:sz w:val="24"/>
          <w:szCs w:val="24"/>
          <w:highlight w:val="none"/>
          <w:lang w:val="en-US" w:eastAsia="zh-CN"/>
        </w:rPr>
      </w:pPr>
      <w:r>
        <w:rPr>
          <w:rFonts w:hint="eastAsia" w:ascii="宋体" w:hAnsi="宋体" w:eastAsia="宋体" w:cs="宋体"/>
          <w:b/>
          <w:bCs w:val="0"/>
          <w:color w:val="auto"/>
          <w:spacing w:val="0"/>
          <w:sz w:val="24"/>
          <w:szCs w:val="24"/>
          <w:highlight w:val="none"/>
          <w:lang w:val="en-US" w:eastAsia="zh-CN"/>
        </w:rPr>
        <w:t>五、在磋商过程中磋商小组发现供应商有下列情形之一的，认定其有围标串标行为，宣布其本次磋商无效：</w:t>
      </w:r>
    </w:p>
    <w:p w14:paraId="67EE7A7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1、不同供应商的响应文件两处以上（含两处）错、漏一致或雷同的；</w:t>
      </w:r>
    </w:p>
    <w:p w14:paraId="546FB76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2、不同供应商的响应文件各项报价存在异常一致或者呈规律性变化的；</w:t>
      </w:r>
    </w:p>
    <w:p w14:paraId="6FE5569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3、不同供应商的响应文件由同一单位或者同一个人编制的；</w:t>
      </w:r>
    </w:p>
    <w:p w14:paraId="13360AA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4、不同供应商的响应文件中投标资料相互混装或项目班子成员出现同一人的。</w:t>
      </w:r>
    </w:p>
    <w:p w14:paraId="0936D5A5">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六</w:t>
      </w:r>
      <w:r>
        <w:rPr>
          <w:rFonts w:hint="eastAsia" w:ascii="宋体" w:hAnsi="宋体" w:eastAsia="宋体" w:cs="宋体"/>
          <w:b/>
          <w:color w:val="auto"/>
          <w:spacing w:val="0"/>
          <w:sz w:val="24"/>
          <w:szCs w:val="24"/>
          <w:highlight w:val="none"/>
        </w:rPr>
        <w:t>、落实政府采购相关促进、支持政策</w:t>
      </w:r>
    </w:p>
    <w:p w14:paraId="5E2E976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1、落实政府采购促进中小企业发展（监狱企业、残疾人福利性单位视同小微企业）政策：</w:t>
      </w:r>
    </w:p>
    <w:p w14:paraId="5E165D9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1.1依据《政府采购促进中小企业发展管理办法》财库（2020）46号文，</w:t>
      </w:r>
      <w:r>
        <w:rPr>
          <w:rFonts w:hint="eastAsia" w:ascii="宋体" w:hAnsi="宋体" w:eastAsia="宋体" w:cs="宋体"/>
          <w:b w:val="0"/>
          <w:bCs/>
          <w:color w:val="auto"/>
          <w:spacing w:val="0"/>
          <w:sz w:val="24"/>
          <w:szCs w:val="24"/>
          <w:highlight w:val="none"/>
          <w:lang w:val="en-US"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r>
        <w:rPr>
          <w:rFonts w:hint="eastAsia" w:ascii="宋体" w:hAnsi="宋体" w:eastAsia="宋体" w:cs="宋体"/>
          <w:color w:val="auto"/>
          <w:spacing w:val="0"/>
          <w:sz w:val="24"/>
          <w:highlight w:val="none"/>
          <w:lang w:val="en-US" w:eastAsia="zh-CN"/>
        </w:rPr>
        <w:t>。</w:t>
      </w:r>
    </w:p>
    <w:p w14:paraId="1571158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1.2依据《财政部&amp;司法部关于政府采购支持监狱企业发展有关问题的通知》财库（2014）68号文，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5BAE2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1.3残疾人福利性单位应符合《三部门联合发布关于促进残疾人就业政府采购政策的通知》财库（2017）141号文设定的相关条件。</w:t>
      </w:r>
    </w:p>
    <w:p w14:paraId="4AB22E1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1.4供应商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6946C3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2、落实政府采购强制、优先采购节能产品政策：</w:t>
      </w:r>
    </w:p>
    <w:p w14:paraId="6AD91E2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1BE227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6065F1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BBB24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3、落实政府采购优先采购环保产品政策：</w:t>
      </w:r>
    </w:p>
    <w:p w14:paraId="6387DFD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5D040B4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5B4FD88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07B2A95C">
      <w:pPr>
        <w:keepNext w:val="0"/>
        <w:keepLines w:val="0"/>
        <w:pageBreakBefore w:val="0"/>
        <w:widowControl/>
        <w:kinsoku/>
        <w:overflowPunct/>
        <w:topLinePunct w:val="0"/>
        <w:autoSpaceDE/>
        <w:autoSpaceDN/>
        <w:bidi w:val="0"/>
        <w:adjustRightInd/>
        <w:snapToGrid/>
        <w:spacing w:line="480" w:lineRule="exact"/>
        <w:ind w:firstLine="504" w:firstLineChars="200"/>
        <w:jc w:val="both"/>
        <w:textAlignment w:val="auto"/>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val="en-US" w:eastAsia="zh-CN"/>
        </w:rPr>
        <w:t>4、落实政府采购支持绿色建材促进建筑品质提升政策：</w:t>
      </w:r>
    </w:p>
    <w:p w14:paraId="79C40326">
      <w:pPr>
        <w:keepNext w:val="0"/>
        <w:keepLines w:val="0"/>
        <w:pageBreakBefore w:val="0"/>
        <w:widowControl/>
        <w:kinsoku/>
        <w:overflowPunct/>
        <w:topLinePunct w:val="0"/>
        <w:autoSpaceDE/>
        <w:autoSpaceDN/>
        <w:bidi w:val="0"/>
        <w:adjustRightInd/>
        <w:snapToGrid/>
        <w:spacing w:line="480" w:lineRule="exact"/>
        <w:ind w:firstLine="504" w:firstLineChars="200"/>
        <w:jc w:val="both"/>
        <w:textAlignment w:val="auto"/>
        <w:rPr>
          <w:rFonts w:hint="eastAsia"/>
          <w:color w:val="auto"/>
          <w:highlight w:val="none"/>
          <w:lang w:val="en-US" w:eastAsia="zh-CN"/>
        </w:rPr>
      </w:pPr>
      <w:r>
        <w:rPr>
          <w:rFonts w:hint="default" w:ascii="宋体" w:hAnsi="宋体" w:eastAsia="宋体" w:cs="宋体"/>
          <w:color w:val="auto"/>
          <w:spacing w:val="6"/>
          <w:sz w:val="24"/>
          <w:highlight w:val="none"/>
          <w:lang w:val="en-US" w:eastAsia="zh-CN"/>
        </w:rPr>
        <w:t>根据《关于扩大政府采购支持绿色建材促进建筑品质提升政策实施范围的通知》（财库〔2022〕35 号）的要求，本项目涉及的产品、材料及设备除应当符合《绿色建筑和绿色建材政府采购需求标准》技术指标外，还应当满足相应的法律法规和强制性标准要求。预拌混凝土、预拌砂浆和加气混凝土砌块选用取得绿色建材标识的产品。产品性能指标应同时符合使用地的地方标准要求，不得使用《绿色建筑和绿色建材政府采购需求标准》附录 A 中规定的禁止使用的产品。</w:t>
      </w:r>
      <w:r>
        <w:rPr>
          <w:rFonts w:hint="default" w:ascii="宋体" w:hAnsi="宋体" w:eastAsia="宋体" w:cs="宋体"/>
          <w:color w:val="auto"/>
          <w:spacing w:val="6"/>
          <w:sz w:val="24"/>
          <w:highlight w:val="none"/>
          <w:lang w:val="en-US" w:eastAsia="zh-CN"/>
        </w:rPr>
        <w:t>供应商须提供承诺函，未提供承诺函的将作无效响应处理。</w:t>
      </w:r>
    </w:p>
    <w:p w14:paraId="1687E7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七</w:t>
      </w:r>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评标办法</w:t>
      </w:r>
    </w:p>
    <w:p w14:paraId="2B66272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1、采用综合评分法。</w:t>
      </w:r>
    </w:p>
    <w:p w14:paraId="687E84C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2、只有通过资格性、符合性审查的合格供应商才可进入综合评定和评分。</w:t>
      </w:r>
    </w:p>
    <w:p w14:paraId="35D714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pacing w:val="0"/>
          <w:sz w:val="24"/>
          <w:szCs w:val="24"/>
          <w:highlight w:val="none"/>
          <w:lang w:eastAsia="zh-CN"/>
        </w:rPr>
        <w:t>。</w:t>
      </w:r>
    </w:p>
    <w:p w14:paraId="17943B2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八、定标原则</w:t>
      </w:r>
    </w:p>
    <w:p w14:paraId="5FC271D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磋商小组按照采购需求且综合得分最高、排序第一的原则确定成交供应商</w:t>
      </w:r>
      <w:r>
        <w:rPr>
          <w:rFonts w:hint="eastAsia" w:ascii="宋体" w:hAnsi="宋体" w:eastAsia="宋体" w:cs="宋体"/>
          <w:color w:val="auto"/>
          <w:spacing w:val="0"/>
          <w:sz w:val="24"/>
          <w:szCs w:val="24"/>
          <w:highlight w:val="none"/>
          <w:lang w:eastAsia="zh-CN"/>
        </w:rPr>
        <w:t>。</w:t>
      </w:r>
    </w:p>
    <w:p w14:paraId="7D09C20C">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val="en-US" w:eastAsia="zh-CN"/>
        </w:rPr>
        <w:t>G</w:t>
      </w:r>
      <w:r>
        <w:rPr>
          <w:rFonts w:hint="eastAsia" w:ascii="宋体" w:hAnsi="宋体" w:eastAsia="宋体" w:cs="宋体"/>
          <w:b/>
          <w:color w:val="auto"/>
          <w:spacing w:val="0"/>
          <w:sz w:val="24"/>
          <w:szCs w:val="24"/>
          <w:highlight w:val="none"/>
          <w:u w:val="single"/>
          <w:lang w:eastAsia="zh-CN"/>
        </w:rPr>
        <w:t>）成交通知书及签订合同</w:t>
      </w:r>
    </w:p>
    <w:p w14:paraId="2B289DA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eastAsia="zh-CN"/>
        </w:rPr>
        <w:t>一、成交通知</w:t>
      </w:r>
    </w:p>
    <w:p w14:paraId="77ECACB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1、成交</w:t>
      </w:r>
      <w:r>
        <w:rPr>
          <w:rFonts w:hint="eastAsia" w:ascii="宋体" w:hAnsi="宋体" w:eastAsia="宋体" w:cs="宋体"/>
          <w:color w:val="auto"/>
          <w:spacing w:val="0"/>
          <w:sz w:val="24"/>
          <w:szCs w:val="24"/>
          <w:highlight w:val="none"/>
          <w:lang w:val="en-US" w:eastAsia="zh-CN"/>
        </w:rPr>
        <w:t>供应商</w:t>
      </w:r>
      <w:r>
        <w:rPr>
          <w:rFonts w:hint="eastAsia" w:ascii="宋体" w:hAnsi="宋体" w:eastAsia="宋体" w:cs="宋体"/>
          <w:color w:val="auto"/>
          <w:spacing w:val="0"/>
          <w:sz w:val="24"/>
          <w:szCs w:val="24"/>
          <w:highlight w:val="none"/>
          <w:lang w:eastAsia="zh-CN"/>
        </w:rPr>
        <w:t>被正式确定后，采购人将</w:t>
      </w:r>
      <w:r>
        <w:rPr>
          <w:rFonts w:hint="eastAsia" w:ascii="宋体" w:hAnsi="宋体" w:eastAsia="宋体" w:cs="宋体"/>
          <w:color w:val="auto"/>
          <w:spacing w:val="0"/>
          <w:sz w:val="24"/>
          <w:szCs w:val="24"/>
          <w:highlight w:val="none"/>
          <w:lang w:val="en-US" w:eastAsia="zh-CN"/>
        </w:rPr>
        <w:t>在黄石临空经济区官网发布</w:t>
      </w:r>
      <w:r>
        <w:rPr>
          <w:rFonts w:hint="eastAsia" w:ascii="宋体" w:hAnsi="宋体" w:eastAsia="宋体" w:cs="宋体"/>
          <w:color w:val="auto"/>
          <w:spacing w:val="0"/>
          <w:sz w:val="24"/>
          <w:szCs w:val="24"/>
          <w:highlight w:val="none"/>
          <w:lang w:eastAsia="zh-CN"/>
        </w:rPr>
        <w:t>结果</w:t>
      </w:r>
      <w:r>
        <w:rPr>
          <w:rFonts w:hint="eastAsia" w:ascii="宋体" w:hAnsi="宋体" w:eastAsia="宋体" w:cs="宋体"/>
          <w:color w:val="auto"/>
          <w:spacing w:val="0"/>
          <w:sz w:val="24"/>
          <w:szCs w:val="24"/>
          <w:highlight w:val="none"/>
          <w:lang w:val="en-US" w:eastAsia="zh-CN"/>
        </w:rPr>
        <w:t>公告</w:t>
      </w:r>
      <w:r>
        <w:rPr>
          <w:rFonts w:hint="eastAsia" w:ascii="宋体" w:hAnsi="宋体" w:eastAsia="宋体" w:cs="宋体"/>
          <w:color w:val="auto"/>
          <w:spacing w:val="0"/>
          <w:sz w:val="24"/>
          <w:szCs w:val="24"/>
          <w:highlight w:val="none"/>
          <w:lang w:eastAsia="zh-CN"/>
        </w:rPr>
        <w:t>。</w:t>
      </w:r>
    </w:p>
    <w:p w14:paraId="540ECF7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2、《成交通知书》将作为签订合同的依据之一。</w:t>
      </w:r>
    </w:p>
    <w:p w14:paraId="024C362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3、结果</w:t>
      </w:r>
      <w:r>
        <w:rPr>
          <w:rFonts w:hint="eastAsia" w:ascii="宋体" w:hAnsi="宋体" w:eastAsia="宋体" w:cs="宋体"/>
          <w:color w:val="auto"/>
          <w:spacing w:val="0"/>
          <w:sz w:val="24"/>
          <w:szCs w:val="24"/>
          <w:highlight w:val="none"/>
          <w:lang w:val="en-US" w:eastAsia="zh-CN"/>
        </w:rPr>
        <w:t>公告</w:t>
      </w:r>
      <w:r>
        <w:rPr>
          <w:rFonts w:hint="eastAsia" w:ascii="宋体" w:hAnsi="宋体" w:eastAsia="宋体" w:cs="宋体"/>
          <w:color w:val="auto"/>
          <w:spacing w:val="0"/>
          <w:sz w:val="24"/>
          <w:szCs w:val="24"/>
          <w:highlight w:val="none"/>
          <w:lang w:eastAsia="zh-CN"/>
        </w:rPr>
        <w:t>公示期满后，</w:t>
      </w:r>
      <w:r>
        <w:rPr>
          <w:rFonts w:hint="eastAsia" w:ascii="宋体" w:hAnsi="宋体" w:eastAsia="宋体" w:cs="宋体"/>
          <w:color w:val="auto"/>
          <w:spacing w:val="0"/>
          <w:sz w:val="24"/>
          <w:szCs w:val="24"/>
          <w:highlight w:val="none"/>
          <w:lang w:val="en-US" w:eastAsia="zh-CN"/>
        </w:rPr>
        <w:t>成交供应商须</w:t>
      </w:r>
      <w:r>
        <w:rPr>
          <w:rFonts w:hint="eastAsia" w:ascii="宋体" w:hAnsi="宋体" w:eastAsia="宋体" w:cs="宋体"/>
          <w:color w:val="auto"/>
          <w:spacing w:val="0"/>
          <w:sz w:val="24"/>
          <w:szCs w:val="24"/>
          <w:highlight w:val="none"/>
          <w:lang w:eastAsia="zh-CN"/>
        </w:rPr>
        <w:t>在</w:t>
      </w: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日</w:t>
      </w:r>
      <w:r>
        <w:rPr>
          <w:rFonts w:hint="eastAsia" w:ascii="宋体" w:hAnsi="宋体" w:eastAsia="宋体" w:cs="宋体"/>
          <w:color w:val="auto"/>
          <w:spacing w:val="0"/>
          <w:sz w:val="24"/>
          <w:szCs w:val="24"/>
          <w:highlight w:val="none"/>
          <w:lang w:val="en-US" w:eastAsia="zh-CN"/>
        </w:rPr>
        <w:t>历天</w:t>
      </w:r>
      <w:r>
        <w:rPr>
          <w:rFonts w:hint="eastAsia" w:ascii="宋体" w:hAnsi="宋体" w:eastAsia="宋体" w:cs="宋体"/>
          <w:color w:val="auto"/>
          <w:spacing w:val="0"/>
          <w:sz w:val="24"/>
          <w:szCs w:val="24"/>
          <w:highlight w:val="none"/>
          <w:lang w:eastAsia="zh-CN"/>
        </w:rPr>
        <w:t>内领取《成交通知书》，</w:t>
      </w:r>
      <w:r>
        <w:rPr>
          <w:rFonts w:hint="eastAsia" w:ascii="宋体" w:hAnsi="宋体" w:eastAsia="宋体" w:cs="宋体"/>
          <w:color w:val="auto"/>
          <w:spacing w:val="0"/>
          <w:sz w:val="24"/>
          <w:szCs w:val="24"/>
          <w:highlight w:val="none"/>
          <w:lang w:val="en-US" w:eastAsia="zh-CN"/>
        </w:rPr>
        <w:t>否则</w:t>
      </w:r>
      <w:r>
        <w:rPr>
          <w:rFonts w:hint="eastAsia" w:ascii="宋体" w:hAnsi="宋体" w:eastAsia="宋体" w:cs="宋体"/>
          <w:color w:val="auto"/>
          <w:spacing w:val="0"/>
          <w:sz w:val="24"/>
          <w:szCs w:val="24"/>
          <w:highlight w:val="none"/>
          <w:lang w:eastAsia="zh-CN"/>
        </w:rPr>
        <w:t>视为自动放弃。</w:t>
      </w:r>
    </w:p>
    <w:p w14:paraId="4199C30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二、</w:t>
      </w:r>
      <w:r>
        <w:rPr>
          <w:rFonts w:hint="eastAsia" w:ascii="宋体" w:hAnsi="宋体" w:eastAsia="宋体" w:cs="宋体"/>
          <w:b/>
          <w:color w:val="auto"/>
          <w:spacing w:val="0"/>
          <w:sz w:val="24"/>
          <w:szCs w:val="24"/>
          <w:highlight w:val="none"/>
          <w:lang w:eastAsia="zh-CN"/>
        </w:rPr>
        <w:t>签订合同</w:t>
      </w:r>
    </w:p>
    <w:p w14:paraId="32BD28F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1、采购人和成交供应商应在收到《成交通知书》后及时签订</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eastAsia="zh-CN"/>
        </w:rPr>
        <w:t>合同，最迟不得超过</w:t>
      </w:r>
      <w:r>
        <w:rPr>
          <w:rFonts w:hint="eastAsia" w:ascii="宋体" w:hAnsi="宋体" w:eastAsia="宋体" w:cs="宋体"/>
          <w:color w:val="auto"/>
          <w:spacing w:val="0"/>
          <w:sz w:val="24"/>
          <w:szCs w:val="24"/>
          <w:highlight w:val="none"/>
          <w:lang w:val="en-US" w:eastAsia="zh-CN"/>
        </w:rPr>
        <w:t>30日历天</w:t>
      </w:r>
      <w:r>
        <w:rPr>
          <w:rFonts w:hint="eastAsia" w:ascii="宋体" w:hAnsi="宋体" w:eastAsia="宋体" w:cs="宋体"/>
          <w:color w:val="auto"/>
          <w:spacing w:val="0"/>
          <w:sz w:val="24"/>
          <w:szCs w:val="24"/>
          <w:highlight w:val="none"/>
          <w:lang w:eastAsia="zh-CN"/>
        </w:rPr>
        <w:t>。</w:t>
      </w:r>
    </w:p>
    <w:p w14:paraId="62C2400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2、磋商</w:t>
      </w:r>
      <w:r>
        <w:rPr>
          <w:rFonts w:hint="eastAsia" w:ascii="宋体" w:hAnsi="宋体" w:eastAsia="宋体" w:cs="宋体"/>
          <w:color w:val="auto"/>
          <w:spacing w:val="0"/>
          <w:sz w:val="24"/>
          <w:szCs w:val="24"/>
          <w:highlight w:val="none"/>
          <w:lang w:val="en-US" w:eastAsia="zh-CN"/>
        </w:rPr>
        <w:t>文件</w:t>
      </w:r>
      <w:r>
        <w:rPr>
          <w:rFonts w:hint="eastAsia" w:ascii="宋体" w:hAnsi="宋体" w:eastAsia="宋体" w:cs="宋体"/>
          <w:color w:val="auto"/>
          <w:spacing w:val="0"/>
          <w:sz w:val="24"/>
          <w:szCs w:val="24"/>
          <w:highlight w:val="none"/>
          <w:lang w:eastAsia="zh-CN"/>
        </w:rPr>
        <w:t>、响应文件、答疑及澄清文件，均为签订合同的依据。</w:t>
      </w:r>
    </w:p>
    <w:p w14:paraId="33DCA2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采购人不得向成交供应商提出超出</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文件以外的任何要求作为签订合同的条件，采购人与成交供应商不得订立背离</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文件确定的采购标的、规格型号、采购金额、采购数量、技术和服务要求等实质性内容的协议。</w:t>
      </w:r>
    </w:p>
    <w:p w14:paraId="0AD0F9F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除不可抗力等因素外，成交通知书发出后，采购人改变成交结果，或者成交供应商拒绝签订采购合同的，应当承担相应的法律责任。</w:t>
      </w:r>
    </w:p>
    <w:p w14:paraId="040702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成交供应商拒绝签订采购合同的，采购人可以按照《政府采购</w:t>
      </w:r>
      <w:r>
        <w:rPr>
          <w:rFonts w:hint="eastAsia" w:ascii="宋体" w:hAnsi="宋体" w:eastAsia="宋体" w:cs="宋体"/>
          <w:color w:val="auto"/>
          <w:spacing w:val="0"/>
          <w:sz w:val="24"/>
          <w:szCs w:val="24"/>
          <w:highlight w:val="none"/>
          <w:lang w:val="en-US" w:eastAsia="zh-CN"/>
        </w:rPr>
        <w:t>非招标采</w:t>
      </w:r>
      <w:r>
        <w:rPr>
          <w:rFonts w:hint="eastAsia" w:ascii="宋体" w:hAnsi="宋体" w:eastAsia="宋体" w:cs="宋体"/>
          <w:color w:val="auto"/>
          <w:spacing w:val="0"/>
          <w:sz w:val="24"/>
          <w:szCs w:val="24"/>
          <w:highlight w:val="none"/>
          <w:lang w:eastAsia="zh-CN"/>
        </w:rPr>
        <w:t>购方式管理办法》第</w:t>
      </w:r>
      <w:r>
        <w:rPr>
          <w:rFonts w:hint="eastAsia" w:ascii="宋体" w:hAnsi="宋体" w:eastAsia="宋体" w:cs="宋体"/>
          <w:color w:val="auto"/>
          <w:spacing w:val="0"/>
          <w:sz w:val="24"/>
          <w:szCs w:val="24"/>
          <w:highlight w:val="none"/>
          <w:lang w:val="en-US" w:eastAsia="zh-CN"/>
        </w:rPr>
        <w:t>二十二</w:t>
      </w:r>
      <w:r>
        <w:rPr>
          <w:rFonts w:hint="eastAsia" w:ascii="宋体" w:hAnsi="宋体" w:eastAsia="宋体" w:cs="宋体"/>
          <w:color w:val="auto"/>
          <w:spacing w:val="0"/>
          <w:sz w:val="24"/>
          <w:szCs w:val="24"/>
          <w:highlight w:val="none"/>
          <w:lang w:eastAsia="zh-CN"/>
        </w:rPr>
        <w:t>条规定的原则确定其他供应商作为成交供应商并签订采购合同，也可以重新开展采购活动。拒绝签订采购合同的成交供应商不得参加对该项目重新开展的采购活动。</w:t>
      </w:r>
    </w:p>
    <w:p w14:paraId="6A3511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6、采购人应当自政府采购合同签订之日起2个工作日内，将政府采购合同在省级以上人民政府财政部门指定的媒体上公告，但政府采购合同中涉及国家秘密、商业秘密的内容除外。</w:t>
      </w:r>
    </w:p>
    <w:p w14:paraId="0697734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采购人应当按照政府采购合同规定，及时向成交供应商支付采购资金。</w:t>
      </w:r>
    </w:p>
    <w:p w14:paraId="64DFDA7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val="en-US" w:eastAsia="zh-CN"/>
        </w:rPr>
        <w:t>H</w:t>
      </w:r>
      <w:r>
        <w:rPr>
          <w:rFonts w:hint="eastAsia" w:ascii="宋体" w:hAnsi="宋体" w:eastAsia="宋体" w:cs="宋体"/>
          <w:b/>
          <w:color w:val="auto"/>
          <w:spacing w:val="0"/>
          <w:sz w:val="24"/>
          <w:szCs w:val="24"/>
          <w:highlight w:val="none"/>
          <w:u w:val="single"/>
          <w:lang w:eastAsia="zh-CN"/>
        </w:rPr>
        <w:t>）质疑和投诉</w:t>
      </w:r>
    </w:p>
    <w:p w14:paraId="3A6A948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eastAsia="zh-CN"/>
        </w:rPr>
      </w:pPr>
      <w:r>
        <w:rPr>
          <w:rFonts w:hint="eastAsia" w:ascii="宋体" w:hAnsi="宋体" w:eastAsia="宋体" w:cs="宋体"/>
          <w:b/>
          <w:color w:val="auto"/>
          <w:spacing w:val="0"/>
          <w:sz w:val="24"/>
          <w:szCs w:val="24"/>
          <w:highlight w:val="none"/>
          <w:lang w:val="en-US" w:eastAsia="zh-CN"/>
        </w:rPr>
        <w:t>一</w:t>
      </w:r>
      <w:r>
        <w:rPr>
          <w:rFonts w:hint="eastAsia" w:ascii="宋体" w:hAnsi="宋体" w:eastAsia="宋体" w:cs="宋体"/>
          <w:b/>
          <w:color w:val="auto"/>
          <w:spacing w:val="0"/>
          <w:sz w:val="24"/>
          <w:szCs w:val="24"/>
          <w:highlight w:val="none"/>
          <w:lang w:eastAsia="zh-CN"/>
        </w:rPr>
        <w:t>、质疑</w:t>
      </w:r>
    </w:p>
    <w:p w14:paraId="0A824E4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5524AA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A9AE76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2.1 供应商的姓名或者名称、地址、邮编、联系人及联系电话（供应商为自然人的，应当由本人签字；供应商为法人或者其他组织的，应当由法定代表人、主要负责人，或者</w:t>
      </w:r>
      <w:r>
        <w:rPr>
          <w:rFonts w:hint="eastAsia" w:ascii="宋体" w:hAnsi="宋体" w:eastAsia="宋体" w:cs="宋体"/>
          <w:color w:val="auto"/>
          <w:spacing w:val="0"/>
          <w:sz w:val="24"/>
          <w:szCs w:val="24"/>
          <w:highlight w:val="none"/>
          <w:lang w:val="en-US" w:eastAsia="zh-CN"/>
        </w:rPr>
        <w:t>被</w:t>
      </w:r>
      <w:r>
        <w:rPr>
          <w:rFonts w:hint="eastAsia" w:ascii="宋体" w:hAnsi="宋体" w:eastAsia="宋体" w:cs="宋体"/>
          <w:color w:val="auto"/>
          <w:spacing w:val="0"/>
          <w:sz w:val="24"/>
          <w:szCs w:val="24"/>
          <w:highlight w:val="none"/>
          <w:lang w:eastAsia="zh-CN"/>
        </w:rPr>
        <w:t>授权</w:t>
      </w:r>
      <w:r>
        <w:rPr>
          <w:rFonts w:hint="eastAsia" w:ascii="宋体" w:hAnsi="宋体" w:eastAsia="宋体" w:cs="宋体"/>
          <w:color w:val="auto"/>
          <w:spacing w:val="0"/>
          <w:sz w:val="24"/>
          <w:szCs w:val="24"/>
          <w:highlight w:val="none"/>
          <w:lang w:val="en-US" w:eastAsia="zh-CN"/>
        </w:rPr>
        <w:t>人签字</w:t>
      </w:r>
      <w:r>
        <w:rPr>
          <w:rFonts w:hint="eastAsia" w:ascii="宋体" w:hAnsi="宋体" w:eastAsia="宋体" w:cs="宋体"/>
          <w:color w:val="auto"/>
          <w:spacing w:val="0"/>
          <w:sz w:val="24"/>
          <w:szCs w:val="24"/>
          <w:highlight w:val="none"/>
          <w:lang w:eastAsia="zh-CN"/>
        </w:rPr>
        <w:t>（签</w:t>
      </w:r>
      <w:r>
        <w:rPr>
          <w:rFonts w:hint="eastAsia" w:ascii="宋体" w:hAnsi="宋体" w:eastAsia="宋体" w:cs="宋体"/>
          <w:color w:val="auto"/>
          <w:spacing w:val="0"/>
          <w:sz w:val="24"/>
          <w:szCs w:val="24"/>
          <w:highlight w:val="none"/>
          <w:lang w:val="en-US" w:eastAsia="zh-CN"/>
        </w:rPr>
        <w:t>章</w:t>
      </w:r>
      <w:r>
        <w:rPr>
          <w:rFonts w:hint="eastAsia" w:ascii="宋体" w:hAnsi="宋体" w:eastAsia="宋体" w:cs="宋体"/>
          <w:color w:val="auto"/>
          <w:spacing w:val="0"/>
          <w:sz w:val="24"/>
          <w:szCs w:val="24"/>
          <w:highlight w:val="none"/>
          <w:lang w:eastAsia="zh-CN"/>
        </w:rPr>
        <w:t>）并加盖公章。供应商</w:t>
      </w:r>
      <w:r>
        <w:rPr>
          <w:rFonts w:hint="eastAsia" w:ascii="宋体" w:hAnsi="宋体" w:eastAsia="宋体" w:cs="宋体"/>
          <w:color w:val="auto"/>
          <w:spacing w:val="0"/>
          <w:sz w:val="24"/>
          <w:szCs w:val="24"/>
          <w:highlight w:val="none"/>
          <w:lang w:val="en-US" w:eastAsia="zh-CN"/>
        </w:rPr>
        <w:t>被</w:t>
      </w:r>
      <w:r>
        <w:rPr>
          <w:rFonts w:hint="eastAsia" w:ascii="宋体" w:hAnsi="宋体" w:eastAsia="宋体" w:cs="宋体"/>
          <w:color w:val="auto"/>
          <w:spacing w:val="0"/>
          <w:sz w:val="24"/>
          <w:szCs w:val="24"/>
          <w:highlight w:val="none"/>
          <w:lang w:eastAsia="zh-CN"/>
        </w:rPr>
        <w:t>授权</w:t>
      </w:r>
      <w:r>
        <w:rPr>
          <w:rFonts w:hint="eastAsia" w:ascii="宋体" w:hAnsi="宋体" w:eastAsia="宋体" w:cs="宋体"/>
          <w:color w:val="auto"/>
          <w:spacing w:val="0"/>
          <w:sz w:val="24"/>
          <w:szCs w:val="24"/>
          <w:highlight w:val="none"/>
          <w:lang w:val="en-US" w:eastAsia="zh-CN"/>
        </w:rPr>
        <w:t>人</w:t>
      </w:r>
      <w:r>
        <w:rPr>
          <w:rFonts w:hint="eastAsia" w:ascii="宋体" w:hAnsi="宋体" w:eastAsia="宋体" w:cs="宋体"/>
          <w:color w:val="auto"/>
          <w:spacing w:val="0"/>
          <w:sz w:val="24"/>
          <w:szCs w:val="24"/>
          <w:highlight w:val="none"/>
          <w:lang w:eastAsia="zh-CN"/>
        </w:rPr>
        <w:t>办理质疑事务的，应当提供授权委托书，授权委托书应当载明委托代理的具体权限和事项）；</w:t>
      </w:r>
    </w:p>
    <w:p w14:paraId="713C199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2.2 质疑项目的名称、编号；</w:t>
      </w:r>
    </w:p>
    <w:p w14:paraId="0BE2F1A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2.3 具体、明确的质疑事项和与质疑事项相关的请求；</w:t>
      </w:r>
    </w:p>
    <w:p w14:paraId="000FE9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2.4 质疑事项的事实根据、及其他必要的证明材料（供应商提供的证明材料属于其他供应商响应文件未公开内容的，应当提供书面材料证明其合法来源）；</w:t>
      </w:r>
    </w:p>
    <w:p w14:paraId="4CA7D1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2.5 必要的法律依据；</w:t>
      </w:r>
    </w:p>
    <w:p w14:paraId="75385B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2.6 提起质疑的日期。</w:t>
      </w:r>
    </w:p>
    <w:p w14:paraId="0953AC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质疑函不符合上述要求的，采购人或</w:t>
      </w:r>
      <w:r>
        <w:rPr>
          <w:rFonts w:hint="eastAsia" w:ascii="宋体" w:hAnsi="宋体" w:eastAsia="宋体" w:cs="宋体"/>
          <w:color w:val="auto"/>
          <w:spacing w:val="0"/>
          <w:sz w:val="24"/>
          <w:szCs w:val="24"/>
          <w:highlight w:val="none"/>
          <w:lang w:val="en-US" w:eastAsia="zh-CN"/>
        </w:rPr>
        <w:t>政府采购</w:t>
      </w:r>
      <w:r>
        <w:rPr>
          <w:rFonts w:hint="eastAsia" w:ascii="宋体" w:hAnsi="宋体" w:eastAsia="宋体" w:cs="宋体"/>
          <w:color w:val="auto"/>
          <w:spacing w:val="0"/>
          <w:sz w:val="24"/>
          <w:szCs w:val="24"/>
          <w:highlight w:val="none"/>
          <w:lang w:eastAsia="zh-CN"/>
        </w:rPr>
        <w:t>代理机构应书面告知具体事项，供应商应当按要求进行修改或补充，并在质疑有效期限内提交。</w:t>
      </w:r>
    </w:p>
    <w:p w14:paraId="29B3E54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4、供应商应知其权益受到损害之日是指：</w:t>
      </w:r>
    </w:p>
    <w:p w14:paraId="6F60A93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4.1 对可以质疑的采购文件提出质疑的，为收到采购文件之日或者采购文件公告期限届满之日；</w:t>
      </w:r>
    </w:p>
    <w:p w14:paraId="060C7E0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4.2 对磋商过程提出质疑的，为各磋商程序环节结束之日；</w:t>
      </w:r>
    </w:p>
    <w:p w14:paraId="07AD7D3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4.3 对成交结果提出质疑的，为成交公告期限届满之日。</w:t>
      </w:r>
    </w:p>
    <w:p w14:paraId="2A25E3F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二、质疑不予受理的情形</w:t>
      </w:r>
    </w:p>
    <w:p w14:paraId="62257A8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供应商未按本章规定的时限、内容及方式进行质疑的，采购代理机构不予受理。</w:t>
      </w:r>
    </w:p>
    <w:p w14:paraId="5D339A8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sz w:val="24"/>
          <w:szCs w:val="24"/>
          <w:highlight w:val="none"/>
          <w:lang w:val="en-US" w:eastAsia="zh-CN"/>
        </w:rPr>
        <w:t>三、投诉</w:t>
      </w:r>
    </w:p>
    <w:p w14:paraId="1EBDE1E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1E70EDBA">
      <w:pPr>
        <w:keepNext w:val="0"/>
        <w:keepLines w:val="0"/>
        <w:pageBreakBefore w:val="0"/>
        <w:widowControl/>
        <w:kinsoku/>
        <w:wordWrap/>
        <w:overflowPunct/>
        <w:topLinePunct w:val="0"/>
        <w:autoSpaceDE/>
        <w:autoSpaceDN/>
        <w:bidi w:val="0"/>
        <w:adjustRightInd/>
        <w:snapToGrid/>
        <w:spacing w:line="500" w:lineRule="exact"/>
        <w:ind w:right="0" w:firstLine="0" w:firstLineChars="0"/>
        <w:jc w:val="both"/>
        <w:textAlignment w:val="auto"/>
        <w:rPr>
          <w:rFonts w:hint="eastAsia" w:ascii="宋体" w:hAnsi="宋体" w:eastAsia="宋体" w:cs="宋体"/>
          <w:b/>
          <w:color w:val="auto"/>
          <w:spacing w:val="0"/>
          <w:sz w:val="24"/>
          <w:szCs w:val="24"/>
          <w:highlight w:val="none"/>
          <w:u w:val="single"/>
          <w:lang w:eastAsia="zh-CN"/>
        </w:rPr>
      </w:pPr>
      <w:r>
        <w:rPr>
          <w:rFonts w:hint="eastAsia" w:ascii="宋体" w:hAnsi="宋体" w:eastAsia="宋体" w:cs="宋体"/>
          <w:b/>
          <w:color w:val="auto"/>
          <w:spacing w:val="0"/>
          <w:sz w:val="24"/>
          <w:szCs w:val="24"/>
          <w:highlight w:val="none"/>
          <w:u w:val="single"/>
          <w:lang w:val="en-US" w:eastAsia="zh-CN"/>
        </w:rPr>
        <w:t>I</w:t>
      </w:r>
      <w:r>
        <w:rPr>
          <w:rFonts w:hint="eastAsia" w:ascii="宋体" w:hAnsi="宋体" w:eastAsia="宋体" w:cs="宋体"/>
          <w:b/>
          <w:color w:val="auto"/>
          <w:spacing w:val="0"/>
          <w:sz w:val="24"/>
          <w:szCs w:val="24"/>
          <w:highlight w:val="none"/>
          <w:u w:val="single"/>
          <w:lang w:eastAsia="zh-CN"/>
        </w:rPr>
        <w:t>）相关注意事项</w:t>
      </w:r>
    </w:p>
    <w:p w14:paraId="7105F79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单位负责人为同一人或者存在直接控股、管理关系的不同供应商，不得参加本项目同一合同项下的政府采购活动。</w:t>
      </w:r>
    </w:p>
    <w:p w14:paraId="2E8845C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2、为本采购项目提供整体设计、规范编制或者项目管理、监理、检测等服务的，不得再参加本项目的其他招标采购活动。</w:t>
      </w:r>
    </w:p>
    <w:p w14:paraId="0E60B32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、供应商不得与采购人和采购代理机构有任何隶属关系或其他利益关系。</w:t>
      </w:r>
    </w:p>
    <w:p w14:paraId="673B0A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、开标及</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时，供应商法定代表人必</w:t>
      </w:r>
      <w:r>
        <w:rPr>
          <w:rFonts w:hint="eastAsia" w:ascii="宋体" w:hAnsi="宋体" w:eastAsia="宋体" w:cs="宋体"/>
          <w:color w:val="auto"/>
          <w:spacing w:val="0"/>
          <w:sz w:val="24"/>
          <w:szCs w:val="24"/>
          <w:highlight w:val="none"/>
          <w:lang w:val="en-US" w:eastAsia="zh-CN"/>
        </w:rPr>
        <w:t>须</w:t>
      </w:r>
      <w:r>
        <w:rPr>
          <w:rFonts w:hint="eastAsia" w:ascii="宋体" w:hAnsi="宋体" w:eastAsia="宋体" w:cs="宋体"/>
          <w:color w:val="auto"/>
          <w:spacing w:val="0"/>
          <w:sz w:val="24"/>
          <w:szCs w:val="24"/>
          <w:highlight w:val="none"/>
          <w:lang w:eastAsia="zh-CN"/>
        </w:rPr>
        <w:t>按</w:t>
      </w:r>
      <w:r>
        <w:rPr>
          <w:rFonts w:hint="eastAsia" w:ascii="宋体" w:hAnsi="宋体" w:eastAsia="宋体" w:cs="宋体"/>
          <w:color w:val="auto"/>
          <w:spacing w:val="0"/>
          <w:sz w:val="24"/>
          <w:szCs w:val="24"/>
          <w:highlight w:val="none"/>
          <w:lang w:val="en-US" w:eastAsia="zh-CN"/>
        </w:rPr>
        <w:t>磋商文件规定的</w:t>
      </w:r>
      <w:r>
        <w:rPr>
          <w:rFonts w:hint="eastAsia" w:ascii="宋体" w:hAnsi="宋体" w:eastAsia="宋体" w:cs="宋体"/>
          <w:color w:val="auto"/>
          <w:spacing w:val="0"/>
          <w:sz w:val="24"/>
          <w:szCs w:val="24"/>
          <w:highlight w:val="none"/>
          <w:lang w:eastAsia="zh-CN"/>
        </w:rPr>
        <w:t>开标方式进行</w:t>
      </w:r>
      <w:r>
        <w:rPr>
          <w:rFonts w:hint="eastAsia" w:ascii="宋体" w:hAnsi="宋体" w:eastAsia="宋体" w:cs="宋体"/>
          <w:color w:val="auto"/>
          <w:spacing w:val="0"/>
          <w:sz w:val="24"/>
          <w:szCs w:val="24"/>
          <w:highlight w:val="none"/>
          <w:lang w:val="en-US" w:eastAsia="zh-CN"/>
        </w:rPr>
        <w:t>提交</w:t>
      </w:r>
      <w:r>
        <w:rPr>
          <w:rFonts w:hint="eastAsia" w:ascii="宋体" w:hAnsi="宋体" w:eastAsia="宋体" w:cs="宋体"/>
          <w:color w:val="auto"/>
          <w:spacing w:val="0"/>
          <w:sz w:val="24"/>
          <w:szCs w:val="24"/>
          <w:highlight w:val="none"/>
          <w:lang w:eastAsia="zh-CN"/>
        </w:rPr>
        <w:t>有效的身份证明，否则产生的不利后果由供应商自行承担。</w:t>
      </w:r>
    </w:p>
    <w:p w14:paraId="029A733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、各供应商应保证：响应文件中涉及到的所有内容，不会出现因第三方提出侵权而引发法律及经济纠纷，不论何种情况下若发生此类情况，其相应责任由供应商自行承担。</w:t>
      </w:r>
    </w:p>
    <w:p w14:paraId="0B52463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、开标、评标期间，供应商不得向评委询问评标情况，不得进行旨在影响评标结果的活动。</w:t>
      </w:r>
    </w:p>
    <w:p w14:paraId="5E4E15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lang w:eastAsia="zh-CN"/>
        </w:rPr>
        <w:t>、为了保证评标的公正性，除</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外，评委不得与供应商交换意见。无论评标工作结束与否，参与评标的任何人不得私下向外透露评标中的任何情况。</w:t>
      </w:r>
    </w:p>
    <w:p w14:paraId="15EB5C2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lang w:eastAsia="zh-CN"/>
        </w:rPr>
        <w:t>、磋商小组不向</w:t>
      </w:r>
      <w:r>
        <w:rPr>
          <w:rFonts w:hint="eastAsia" w:ascii="宋体" w:hAnsi="宋体" w:eastAsia="宋体" w:cs="宋体"/>
          <w:color w:val="auto"/>
          <w:spacing w:val="0"/>
          <w:sz w:val="24"/>
          <w:szCs w:val="24"/>
          <w:highlight w:val="none"/>
          <w:lang w:val="en-US" w:eastAsia="zh-CN"/>
        </w:rPr>
        <w:t>被否决磋商资格的供应商</w:t>
      </w:r>
      <w:r>
        <w:rPr>
          <w:rFonts w:hint="eastAsia" w:ascii="宋体" w:hAnsi="宋体" w:eastAsia="宋体" w:cs="宋体"/>
          <w:color w:val="auto"/>
          <w:spacing w:val="0"/>
          <w:sz w:val="24"/>
          <w:szCs w:val="24"/>
          <w:highlight w:val="none"/>
          <w:lang w:eastAsia="zh-CN"/>
        </w:rPr>
        <w:t>解释</w:t>
      </w:r>
      <w:r>
        <w:rPr>
          <w:rFonts w:hint="eastAsia" w:ascii="宋体" w:hAnsi="宋体" w:eastAsia="宋体" w:cs="宋体"/>
          <w:color w:val="auto"/>
          <w:spacing w:val="0"/>
          <w:sz w:val="24"/>
          <w:szCs w:val="24"/>
          <w:highlight w:val="none"/>
          <w:lang w:val="en-US" w:eastAsia="zh-CN"/>
        </w:rPr>
        <w:t>否决</w:t>
      </w:r>
      <w:r>
        <w:rPr>
          <w:rFonts w:hint="eastAsia" w:ascii="宋体" w:hAnsi="宋体" w:eastAsia="宋体" w:cs="宋体"/>
          <w:color w:val="auto"/>
          <w:spacing w:val="0"/>
          <w:sz w:val="24"/>
          <w:szCs w:val="24"/>
          <w:highlight w:val="none"/>
          <w:lang w:eastAsia="zh-CN"/>
        </w:rPr>
        <w:t>原因，不退还其响应文件。</w:t>
      </w:r>
    </w:p>
    <w:p w14:paraId="339D0F8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lang w:eastAsia="zh-CN"/>
        </w:rPr>
        <w:t>、供应商应本着公平竞争的原则参与磋商，不得用任何方式对其</w:t>
      </w:r>
      <w:r>
        <w:rPr>
          <w:rFonts w:hint="eastAsia" w:ascii="宋体" w:hAnsi="宋体" w:eastAsia="宋体" w:cs="宋体"/>
          <w:color w:val="auto"/>
          <w:spacing w:val="0"/>
          <w:sz w:val="24"/>
          <w:szCs w:val="24"/>
          <w:highlight w:val="none"/>
          <w:lang w:val="en-US" w:eastAsia="zh-CN"/>
        </w:rPr>
        <w:t>他</w:t>
      </w:r>
      <w:r>
        <w:rPr>
          <w:rFonts w:hint="eastAsia" w:ascii="宋体" w:hAnsi="宋体" w:eastAsia="宋体" w:cs="宋体"/>
          <w:color w:val="auto"/>
          <w:spacing w:val="0"/>
          <w:sz w:val="24"/>
          <w:szCs w:val="24"/>
          <w:highlight w:val="none"/>
          <w:lang w:eastAsia="zh-CN"/>
        </w:rPr>
        <w:t>供应商恶意攻击。</w:t>
      </w:r>
    </w:p>
    <w:p w14:paraId="51C5B1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10</w:t>
      </w:r>
      <w:r>
        <w:rPr>
          <w:rFonts w:hint="eastAsia" w:ascii="宋体" w:hAnsi="宋体" w:eastAsia="宋体" w:cs="宋体"/>
          <w:color w:val="auto"/>
          <w:spacing w:val="0"/>
          <w:sz w:val="24"/>
          <w:szCs w:val="24"/>
          <w:highlight w:val="none"/>
          <w:lang w:eastAsia="zh-CN"/>
        </w:rPr>
        <w:t>、供应商如有违反上述要求或违反国家法律、法规的行为，无论评标结果如何，其磋商资格将被</w:t>
      </w:r>
      <w:r>
        <w:rPr>
          <w:rFonts w:hint="eastAsia" w:ascii="宋体" w:hAnsi="宋体" w:eastAsia="宋体" w:cs="宋体"/>
          <w:color w:val="auto"/>
          <w:spacing w:val="0"/>
          <w:sz w:val="24"/>
          <w:szCs w:val="24"/>
          <w:highlight w:val="none"/>
          <w:lang w:val="en-US" w:eastAsia="zh-CN"/>
        </w:rPr>
        <w:t>否决</w:t>
      </w:r>
      <w:r>
        <w:rPr>
          <w:rFonts w:hint="eastAsia" w:ascii="宋体" w:hAnsi="宋体" w:eastAsia="宋体" w:cs="宋体"/>
          <w:color w:val="auto"/>
          <w:spacing w:val="0"/>
          <w:sz w:val="24"/>
          <w:szCs w:val="24"/>
          <w:highlight w:val="none"/>
          <w:lang w:eastAsia="zh-CN"/>
        </w:rPr>
        <w:t>。</w:t>
      </w:r>
    </w:p>
    <w:p w14:paraId="3358E57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成交供应商</w:t>
      </w:r>
      <w:r>
        <w:rPr>
          <w:rFonts w:hint="eastAsia" w:ascii="宋体" w:hAnsi="宋体" w:eastAsia="宋体" w:cs="宋体"/>
          <w:color w:val="auto"/>
          <w:spacing w:val="0"/>
          <w:sz w:val="24"/>
          <w:szCs w:val="24"/>
          <w:highlight w:val="none"/>
          <w:lang w:eastAsia="zh-CN"/>
        </w:rPr>
        <w:t>不能按</w:t>
      </w:r>
      <w:r>
        <w:rPr>
          <w:rFonts w:hint="eastAsia" w:ascii="宋体" w:hAnsi="宋体" w:eastAsia="宋体" w:cs="宋体"/>
          <w:color w:val="auto"/>
          <w:spacing w:val="0"/>
          <w:sz w:val="24"/>
          <w:szCs w:val="24"/>
          <w:highlight w:val="none"/>
          <w:lang w:val="en-US" w:eastAsia="zh-CN"/>
        </w:rPr>
        <w:t>磋商文件</w:t>
      </w:r>
      <w:r>
        <w:rPr>
          <w:rFonts w:hint="eastAsia" w:ascii="宋体" w:hAnsi="宋体" w:eastAsia="宋体" w:cs="宋体"/>
          <w:color w:val="auto"/>
          <w:spacing w:val="0"/>
          <w:sz w:val="24"/>
          <w:szCs w:val="24"/>
          <w:highlight w:val="none"/>
          <w:lang w:eastAsia="zh-CN"/>
        </w:rPr>
        <w:t>规定的时间</w:t>
      </w:r>
      <w:r>
        <w:rPr>
          <w:rFonts w:hint="eastAsia" w:ascii="宋体" w:hAnsi="宋体" w:eastAsia="宋体" w:cs="宋体"/>
          <w:color w:val="auto"/>
          <w:spacing w:val="0"/>
          <w:sz w:val="24"/>
          <w:szCs w:val="24"/>
          <w:highlight w:val="none"/>
          <w:lang w:val="en-US" w:eastAsia="zh-CN"/>
        </w:rPr>
        <w:t>履约</w:t>
      </w:r>
      <w:r>
        <w:rPr>
          <w:rFonts w:hint="eastAsia" w:ascii="宋体" w:hAnsi="宋体" w:eastAsia="宋体" w:cs="宋体"/>
          <w:color w:val="auto"/>
          <w:spacing w:val="0"/>
          <w:sz w:val="24"/>
          <w:szCs w:val="24"/>
          <w:highlight w:val="none"/>
          <w:lang w:eastAsia="zh-CN"/>
        </w:rPr>
        <w:t>，或在合同规定的</w:t>
      </w:r>
      <w:r>
        <w:rPr>
          <w:rFonts w:hint="eastAsia" w:ascii="宋体" w:hAnsi="宋体" w:eastAsia="宋体" w:cs="宋体"/>
          <w:color w:val="auto"/>
          <w:spacing w:val="0"/>
          <w:sz w:val="24"/>
          <w:szCs w:val="24"/>
          <w:highlight w:val="none"/>
          <w:lang w:val="en-US" w:eastAsia="zh-CN"/>
        </w:rPr>
        <w:t>履行期限</w:t>
      </w:r>
      <w:r>
        <w:rPr>
          <w:rFonts w:hint="eastAsia" w:ascii="宋体" w:hAnsi="宋体" w:eastAsia="宋体" w:cs="宋体"/>
          <w:color w:val="auto"/>
          <w:spacing w:val="0"/>
          <w:sz w:val="24"/>
          <w:szCs w:val="24"/>
          <w:highlight w:val="none"/>
          <w:lang w:eastAsia="zh-CN"/>
        </w:rPr>
        <w:t>内达不到验收标准的，</w:t>
      </w:r>
      <w:r>
        <w:rPr>
          <w:rFonts w:hint="eastAsia" w:ascii="宋体" w:hAnsi="宋体" w:eastAsia="宋体" w:cs="宋体"/>
          <w:color w:val="auto"/>
          <w:spacing w:val="0"/>
          <w:sz w:val="24"/>
          <w:szCs w:val="24"/>
          <w:highlight w:val="none"/>
          <w:lang w:val="en-US" w:eastAsia="zh-CN"/>
        </w:rPr>
        <w:t>成交供应商</w:t>
      </w:r>
      <w:r>
        <w:rPr>
          <w:rFonts w:hint="eastAsia" w:ascii="宋体" w:hAnsi="宋体" w:eastAsia="宋体" w:cs="宋体"/>
          <w:color w:val="auto"/>
          <w:spacing w:val="0"/>
          <w:sz w:val="24"/>
          <w:szCs w:val="24"/>
          <w:highlight w:val="none"/>
          <w:lang w:eastAsia="zh-CN"/>
        </w:rPr>
        <w:t>须向采购人支付本合同总价5%的违约金。</w:t>
      </w:r>
    </w:p>
    <w:p w14:paraId="126B0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highlight w:val="none"/>
          <w:shd w:val="clear" w:color="auto" w:fill="FFFFFF"/>
          <w:lang w:val="en-US" w:eastAsia="zh-CN" w:bidi="ar-SA"/>
        </w:rPr>
      </w:pPr>
      <w:r>
        <w:rPr>
          <w:rFonts w:hint="eastAsia" w:ascii="宋体" w:hAnsi="宋体" w:eastAsia="宋体" w:cs="宋体"/>
          <w:color w:val="auto"/>
          <w:sz w:val="28"/>
          <w:szCs w:val="28"/>
          <w:highlight w:val="none"/>
        </w:rPr>
        <w:br w:type="page"/>
      </w:r>
      <w:r>
        <w:rPr>
          <w:rFonts w:hint="eastAsia" w:ascii="宋体" w:hAnsi="宋体" w:eastAsia="宋体" w:cs="宋体"/>
          <w:b/>
          <w:bCs/>
          <w:i w:val="0"/>
          <w:iCs w:val="0"/>
          <w:color w:val="auto"/>
          <w:kern w:val="2"/>
          <w:sz w:val="36"/>
          <w:szCs w:val="36"/>
          <w:highlight w:val="none"/>
          <w:shd w:val="clear" w:color="auto" w:fill="FFFFFF"/>
          <w:lang w:val="en-US" w:eastAsia="zh-CN" w:bidi="ar-SA"/>
        </w:rPr>
        <w:t>第三章  项目技术、服务及商务要求</w:t>
      </w:r>
    </w:p>
    <w:p w14:paraId="0F3624E2">
      <w:pPr>
        <w:spacing w:line="240" w:lineRule="atLeast"/>
        <w:ind w:firstLine="420" w:firstLineChars="200"/>
        <w:rPr>
          <w:rFonts w:hint="eastAsia" w:ascii="宋体" w:hAnsi="宋体" w:eastAsia="宋体" w:cs="宋体"/>
          <w:b/>
          <w:color w:val="auto"/>
          <w:sz w:val="21"/>
          <w:szCs w:val="21"/>
          <w:highlight w:val="none"/>
          <w:u w:val="single"/>
          <w:lang w:val="zh-CN" w:eastAsia="zh-CN"/>
        </w:rPr>
      </w:pPr>
    </w:p>
    <w:p w14:paraId="1C1008B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一</w:t>
      </w:r>
      <w:r>
        <w:rPr>
          <w:rFonts w:hint="eastAsia" w:ascii="宋体" w:hAnsi="宋体" w:eastAsia="宋体" w:cs="宋体"/>
          <w:b/>
          <w:color w:val="auto"/>
          <w:kern w:val="21"/>
          <w:sz w:val="24"/>
          <w:szCs w:val="24"/>
          <w:highlight w:val="none"/>
        </w:rPr>
        <w:t>、项目名称：</w:t>
      </w:r>
      <w:r>
        <w:rPr>
          <w:rFonts w:hint="eastAsia" w:ascii="宋体" w:hAnsi="宋体" w:cs="宋体"/>
          <w:bCs/>
          <w:color w:val="auto"/>
          <w:kern w:val="21"/>
          <w:sz w:val="24"/>
          <w:szCs w:val="24"/>
          <w:highlight w:val="none"/>
          <w:lang w:eastAsia="zh-CN"/>
        </w:rPr>
        <w:t>森柴铜业项目进出口路面硬化工程</w:t>
      </w:r>
    </w:p>
    <w:p w14:paraId="7E61238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color w:val="auto"/>
          <w:kern w:val="21"/>
          <w:sz w:val="24"/>
          <w:szCs w:val="24"/>
          <w:highlight w:val="none"/>
        </w:rPr>
      </w:pPr>
      <w:r>
        <w:rPr>
          <w:rFonts w:hint="eastAsia" w:ascii="宋体" w:hAnsi="宋体" w:eastAsia="宋体" w:cs="宋体"/>
          <w:b/>
          <w:color w:val="auto"/>
          <w:kern w:val="21"/>
          <w:sz w:val="24"/>
          <w:szCs w:val="24"/>
          <w:highlight w:val="none"/>
          <w:lang w:val="en-US" w:eastAsia="zh-CN"/>
        </w:rPr>
        <w:t>二</w:t>
      </w:r>
      <w:r>
        <w:rPr>
          <w:rFonts w:hint="eastAsia" w:ascii="宋体" w:hAnsi="宋体" w:eastAsia="宋体" w:cs="宋体"/>
          <w:b/>
          <w:color w:val="auto"/>
          <w:kern w:val="21"/>
          <w:sz w:val="24"/>
          <w:szCs w:val="24"/>
          <w:highlight w:val="none"/>
        </w:rPr>
        <w:t>、</w:t>
      </w:r>
      <w:r>
        <w:rPr>
          <w:rFonts w:hint="eastAsia" w:ascii="宋体" w:hAnsi="宋体" w:eastAsia="宋体" w:cs="宋体"/>
          <w:b/>
          <w:color w:val="auto"/>
          <w:kern w:val="21"/>
          <w:sz w:val="24"/>
          <w:szCs w:val="24"/>
          <w:highlight w:val="none"/>
          <w:lang w:val="en-US" w:eastAsia="zh-CN"/>
        </w:rPr>
        <w:t>采购内容</w:t>
      </w:r>
      <w:r>
        <w:rPr>
          <w:rFonts w:hint="eastAsia" w:ascii="宋体" w:hAnsi="宋体" w:eastAsia="宋体" w:cs="宋体"/>
          <w:b/>
          <w:color w:val="auto"/>
          <w:kern w:val="21"/>
          <w:sz w:val="24"/>
          <w:szCs w:val="24"/>
          <w:highlight w:val="none"/>
        </w:rPr>
        <w:t>：</w:t>
      </w:r>
      <w:r>
        <w:rPr>
          <w:rFonts w:hint="eastAsia" w:ascii="宋体" w:hAnsi="宋体" w:eastAsia="宋体" w:cs="宋体"/>
          <w:color w:val="auto"/>
          <w:sz w:val="24"/>
          <w:szCs w:val="24"/>
          <w:highlight w:val="none"/>
          <w:lang w:val="zh-CN" w:eastAsia="zh-CN"/>
        </w:rPr>
        <w:t>详见施工设计图纸</w:t>
      </w:r>
      <w:r>
        <w:rPr>
          <w:rFonts w:hint="eastAsia" w:ascii="宋体" w:hAnsi="宋体" w:eastAsia="宋体" w:cs="宋体"/>
          <w:color w:val="auto"/>
          <w:sz w:val="24"/>
          <w:szCs w:val="24"/>
          <w:highlight w:val="none"/>
          <w:lang w:val="zh-CN" w:eastAsia="zh-CN"/>
        </w:rPr>
        <w:t>及工程量清单中所包含的全部内容</w:t>
      </w:r>
    </w:p>
    <w:p w14:paraId="5F6A4CF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rPr>
      </w:pPr>
      <w:r>
        <w:rPr>
          <w:rFonts w:hint="eastAsia" w:ascii="宋体" w:hAnsi="宋体" w:eastAsia="宋体" w:cs="宋体"/>
          <w:b/>
          <w:color w:val="auto"/>
          <w:kern w:val="21"/>
          <w:sz w:val="24"/>
          <w:szCs w:val="24"/>
          <w:highlight w:val="none"/>
          <w:lang w:val="en-US" w:eastAsia="zh-CN"/>
        </w:rPr>
        <w:t>三</w:t>
      </w:r>
      <w:r>
        <w:rPr>
          <w:rFonts w:hint="eastAsia" w:ascii="宋体" w:hAnsi="宋体" w:eastAsia="宋体" w:cs="宋体"/>
          <w:b/>
          <w:color w:val="auto"/>
          <w:kern w:val="21"/>
          <w:sz w:val="24"/>
          <w:szCs w:val="24"/>
          <w:highlight w:val="none"/>
        </w:rPr>
        <w:t>、报价说明</w:t>
      </w:r>
    </w:p>
    <w:p w14:paraId="603248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1、本项目的采购最高限价为人民币</w:t>
      </w:r>
      <w:r>
        <w:rPr>
          <w:rFonts w:hint="eastAsia" w:ascii="宋体" w:hAnsi="宋体" w:cs="宋体"/>
          <w:color w:val="auto"/>
          <w:kern w:val="21"/>
          <w:sz w:val="24"/>
          <w:szCs w:val="24"/>
          <w:highlight w:val="none"/>
          <w:lang w:val="en-US" w:eastAsia="zh-CN"/>
        </w:rPr>
        <w:t>975893.00</w:t>
      </w:r>
      <w:r>
        <w:rPr>
          <w:rFonts w:hint="eastAsia" w:ascii="宋体" w:hAnsi="宋体" w:eastAsia="宋体" w:cs="宋体"/>
          <w:color w:val="auto"/>
          <w:kern w:val="21"/>
          <w:sz w:val="24"/>
          <w:szCs w:val="24"/>
          <w:highlight w:val="none"/>
          <w:lang w:eastAsia="zh-CN"/>
        </w:rPr>
        <w:t>元，供应商应亲自到达现场踏勘、测量，根据设计图纸、工程量清单自行报价，不超过采购人预算价均为有效报价。</w:t>
      </w:r>
    </w:p>
    <w:p w14:paraId="25070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683960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四</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lang w:val="en-US" w:eastAsia="zh-CN"/>
        </w:rPr>
        <w:t>履约</w:t>
      </w:r>
      <w:r>
        <w:rPr>
          <w:rFonts w:hint="eastAsia" w:ascii="宋体" w:hAnsi="宋体" w:eastAsia="宋体" w:cs="宋体"/>
          <w:b/>
          <w:color w:val="auto"/>
          <w:kern w:val="21"/>
          <w:sz w:val="24"/>
          <w:szCs w:val="24"/>
          <w:highlight w:val="none"/>
          <w:lang w:eastAsia="zh-CN"/>
        </w:rPr>
        <w:t>要求</w:t>
      </w:r>
    </w:p>
    <w:p w14:paraId="3DC2C6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成交供应商</w:t>
      </w:r>
      <w:r>
        <w:rPr>
          <w:rFonts w:hint="eastAsia" w:ascii="宋体" w:hAnsi="宋体" w:cs="宋体"/>
          <w:color w:val="auto"/>
          <w:kern w:val="21"/>
          <w:sz w:val="24"/>
          <w:szCs w:val="24"/>
          <w:highlight w:val="none"/>
          <w:lang w:val="en-US" w:eastAsia="zh-CN"/>
        </w:rPr>
        <w:t>3</w:t>
      </w:r>
      <w:r>
        <w:rPr>
          <w:rFonts w:hint="eastAsia" w:ascii="宋体" w:hAnsi="宋体" w:eastAsia="宋体" w:cs="宋体"/>
          <w:color w:val="auto"/>
          <w:kern w:val="21"/>
          <w:sz w:val="24"/>
          <w:szCs w:val="24"/>
          <w:highlight w:val="none"/>
          <w:lang w:val="en-US" w:eastAsia="zh-CN"/>
        </w:rPr>
        <w:t>0日历天</w:t>
      </w:r>
      <w:r>
        <w:rPr>
          <w:rFonts w:hint="eastAsia" w:ascii="宋体" w:hAnsi="宋体" w:eastAsia="宋体" w:cs="宋体"/>
          <w:color w:val="auto"/>
          <w:kern w:val="21"/>
          <w:sz w:val="24"/>
          <w:szCs w:val="24"/>
          <w:highlight w:val="none"/>
          <w:lang w:eastAsia="zh-CN"/>
        </w:rPr>
        <w:t>完成所有工程，除不可抗力因素允许顺延外，每延迟</w:t>
      </w:r>
      <w:r>
        <w:rPr>
          <w:rFonts w:hint="eastAsia" w:ascii="宋体" w:hAnsi="宋体" w:eastAsia="宋体" w:cs="宋体"/>
          <w:color w:val="auto"/>
          <w:kern w:val="21"/>
          <w:sz w:val="24"/>
          <w:szCs w:val="24"/>
          <w:highlight w:val="none"/>
          <w:lang w:val="en-US" w:eastAsia="zh-CN"/>
        </w:rPr>
        <w:t>7</w:t>
      </w:r>
      <w:r>
        <w:rPr>
          <w:rFonts w:hint="eastAsia" w:ascii="宋体" w:hAnsi="宋体" w:eastAsia="宋体" w:cs="宋体"/>
          <w:color w:val="auto"/>
          <w:kern w:val="21"/>
          <w:sz w:val="24"/>
          <w:szCs w:val="24"/>
          <w:highlight w:val="none"/>
          <w:lang w:eastAsia="zh-CN"/>
        </w:rPr>
        <w:t>天，扣除工程决算价款的百分之一，累计超过约定工期</w:t>
      </w:r>
      <w:r>
        <w:rPr>
          <w:rFonts w:hint="eastAsia" w:ascii="宋体" w:hAnsi="宋体" w:eastAsia="宋体" w:cs="宋体"/>
          <w:color w:val="auto"/>
          <w:kern w:val="21"/>
          <w:sz w:val="24"/>
          <w:szCs w:val="24"/>
          <w:highlight w:val="none"/>
          <w:lang w:val="en-US" w:eastAsia="zh-CN"/>
        </w:rPr>
        <w:t>15</w:t>
      </w:r>
      <w:r>
        <w:rPr>
          <w:rFonts w:hint="eastAsia" w:ascii="宋体" w:hAnsi="宋体" w:eastAsia="宋体" w:cs="宋体"/>
          <w:color w:val="auto"/>
          <w:kern w:val="21"/>
          <w:sz w:val="24"/>
          <w:szCs w:val="24"/>
          <w:highlight w:val="none"/>
          <w:lang w:eastAsia="zh-CN"/>
        </w:rPr>
        <w:t>日仍未完工，采购人有权力终止施工合同，一切损失由成交供应商承担。</w:t>
      </w:r>
    </w:p>
    <w:p w14:paraId="26959EC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五</w:t>
      </w:r>
      <w:r>
        <w:rPr>
          <w:rFonts w:hint="eastAsia" w:ascii="宋体" w:hAnsi="宋体" w:eastAsia="宋体" w:cs="宋体"/>
          <w:b/>
          <w:color w:val="auto"/>
          <w:kern w:val="21"/>
          <w:sz w:val="24"/>
          <w:szCs w:val="24"/>
          <w:highlight w:val="none"/>
          <w:lang w:eastAsia="zh-CN"/>
        </w:rPr>
        <w:t>、质量要求</w:t>
      </w:r>
    </w:p>
    <w:p w14:paraId="220B2C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1、按照设计图纸和工程量清单要求施工，达到国家工程质量验收合格标准。</w:t>
      </w:r>
    </w:p>
    <w:p w14:paraId="0BD6E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2、未达到质量目标须及时返工至合格为止，且按合同价款的10%进行处罚。</w:t>
      </w:r>
    </w:p>
    <w:p w14:paraId="3B6E64B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3、项目质保期为1年，从竣工验收合格第二日算起。</w:t>
      </w:r>
    </w:p>
    <w:p w14:paraId="0C229FF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六</w:t>
      </w:r>
      <w:r>
        <w:rPr>
          <w:rFonts w:hint="eastAsia" w:ascii="宋体" w:hAnsi="宋体" w:eastAsia="宋体" w:cs="宋体"/>
          <w:b/>
          <w:color w:val="auto"/>
          <w:kern w:val="21"/>
          <w:sz w:val="24"/>
          <w:szCs w:val="24"/>
          <w:highlight w:val="none"/>
          <w:lang w:eastAsia="zh-CN"/>
        </w:rPr>
        <w:t>、施工安全要求</w:t>
      </w:r>
    </w:p>
    <w:p w14:paraId="73BFCF8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1、成交供应商应采取一切措施确保工地施工人员的健康和人身安全以及安全高效地实施工程。</w:t>
      </w:r>
    </w:p>
    <w:p w14:paraId="09C4DE2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2、成交供应商、成交供应商雇佣的施工人员应严格遵守适用于本工程的法律、法规。</w:t>
      </w:r>
    </w:p>
    <w:p w14:paraId="4598D6C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3、采购人可以要求成交供应商解雇那些不遵守现场安全法规的工作人员。如果业主事先没有同意的话，这些施工人员不能再次被雇佣到现场工作。</w:t>
      </w:r>
    </w:p>
    <w:p w14:paraId="35752B8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4、成交供应商除采取其他措施满足合同条款的要求外，对于业主提出的安全、防止污染、卫生、健康等方面的决定或建议，成交供应商应立即执行，不得有任何延误。</w:t>
      </w:r>
    </w:p>
    <w:p w14:paraId="27B0435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5、成交供应商应将详细的安全法规和紧急处理程序提交业主，保证安全和文明施工。</w:t>
      </w:r>
    </w:p>
    <w:p w14:paraId="7800D25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6、在本项目中的安全事故由成交供应商自行负责。</w:t>
      </w:r>
    </w:p>
    <w:p w14:paraId="4699A1E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七</w:t>
      </w:r>
      <w:r>
        <w:rPr>
          <w:rFonts w:hint="eastAsia" w:ascii="宋体" w:hAnsi="宋体" w:eastAsia="宋体" w:cs="宋体"/>
          <w:b/>
          <w:color w:val="auto"/>
          <w:kern w:val="21"/>
          <w:sz w:val="24"/>
          <w:szCs w:val="24"/>
          <w:highlight w:val="none"/>
          <w:lang w:eastAsia="zh-CN"/>
        </w:rPr>
        <w:t>、付款方式</w:t>
      </w:r>
    </w:p>
    <w:p w14:paraId="38B3444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val="en-US" w:eastAsia="zh-CN"/>
        </w:rPr>
      </w:pPr>
      <w:r>
        <w:rPr>
          <w:rFonts w:hint="eastAsia" w:ascii="宋体" w:hAnsi="宋体" w:eastAsia="宋体" w:cs="宋体"/>
          <w:color w:val="auto"/>
          <w:kern w:val="21"/>
          <w:sz w:val="24"/>
          <w:szCs w:val="24"/>
          <w:highlight w:val="none"/>
          <w:lang w:val="en-US" w:eastAsia="zh-CN"/>
        </w:rPr>
        <w:t>本项目无预付款，</w:t>
      </w:r>
      <w:r>
        <w:rPr>
          <w:rFonts w:hint="eastAsia" w:ascii="宋体" w:hAnsi="宋体" w:cs="宋体"/>
          <w:color w:val="auto"/>
          <w:kern w:val="21"/>
          <w:sz w:val="24"/>
          <w:szCs w:val="24"/>
          <w:highlight w:val="none"/>
          <w:lang w:val="en-US" w:eastAsia="zh-CN"/>
        </w:rPr>
        <w:t>工程竣工验收合格后，经审计完成后付至审计金额的98.5%</w:t>
      </w:r>
      <w:r>
        <w:rPr>
          <w:rFonts w:hint="eastAsia" w:ascii="宋体" w:hAnsi="宋体" w:eastAsia="宋体" w:cs="宋体"/>
          <w:color w:val="auto"/>
          <w:kern w:val="21"/>
          <w:sz w:val="24"/>
          <w:szCs w:val="24"/>
          <w:highlight w:val="none"/>
          <w:lang w:val="en-US" w:eastAsia="zh-CN"/>
        </w:rPr>
        <w:t>，剩余为质保金（质保期一年，工程竣工验收合格第二日起算），质保期满无任何质量问题，无息支付余款。</w:t>
      </w:r>
    </w:p>
    <w:p w14:paraId="432D625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highlight w:val="none"/>
          <w:lang w:eastAsia="zh-CN"/>
        </w:rPr>
      </w:pPr>
      <w:r>
        <w:rPr>
          <w:rFonts w:hint="eastAsia" w:ascii="宋体" w:hAnsi="宋体" w:eastAsia="宋体" w:cs="宋体"/>
          <w:b/>
          <w:color w:val="auto"/>
          <w:kern w:val="21"/>
          <w:sz w:val="24"/>
          <w:szCs w:val="24"/>
          <w:highlight w:val="none"/>
          <w:lang w:val="en-US" w:eastAsia="zh-CN"/>
        </w:rPr>
        <w:t>八</w:t>
      </w:r>
      <w:r>
        <w:rPr>
          <w:rFonts w:hint="eastAsia" w:ascii="宋体" w:hAnsi="宋体" w:eastAsia="宋体" w:cs="宋体"/>
          <w:b/>
          <w:color w:val="auto"/>
          <w:kern w:val="21"/>
          <w:sz w:val="24"/>
          <w:szCs w:val="24"/>
          <w:highlight w:val="none"/>
          <w:lang w:eastAsia="zh-CN"/>
        </w:rPr>
        <w:t>、其它要求</w:t>
      </w:r>
    </w:p>
    <w:p w14:paraId="60075CC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1、成交供应商在收到成交通知书后</w:t>
      </w:r>
      <w:r>
        <w:rPr>
          <w:rFonts w:hint="eastAsia" w:ascii="宋体" w:hAnsi="宋体" w:eastAsia="宋体" w:cs="宋体"/>
          <w:color w:val="auto"/>
          <w:kern w:val="21"/>
          <w:sz w:val="24"/>
          <w:szCs w:val="24"/>
          <w:highlight w:val="none"/>
          <w:lang w:val="en-US" w:eastAsia="zh-CN"/>
        </w:rPr>
        <w:t>30日历天</w:t>
      </w:r>
      <w:r>
        <w:rPr>
          <w:rFonts w:hint="eastAsia" w:ascii="宋体" w:hAnsi="宋体" w:eastAsia="宋体" w:cs="宋体"/>
          <w:color w:val="auto"/>
          <w:kern w:val="21"/>
          <w:sz w:val="24"/>
          <w:szCs w:val="24"/>
          <w:highlight w:val="none"/>
          <w:lang w:eastAsia="zh-CN"/>
        </w:rPr>
        <w:t>内与采购人签订工程施工合同；</w:t>
      </w:r>
    </w:p>
    <w:p w14:paraId="5F36AFD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eastAsia="zh-CN"/>
        </w:rPr>
        <w:t>2、本工程不得转包、不得分包；</w:t>
      </w:r>
    </w:p>
    <w:p w14:paraId="32B00E0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val="en-US" w:eastAsia="zh-CN"/>
        </w:rPr>
        <w:t>3</w:t>
      </w:r>
      <w:r>
        <w:rPr>
          <w:rFonts w:hint="eastAsia" w:ascii="宋体" w:hAnsi="宋体" w:eastAsia="宋体" w:cs="宋体"/>
          <w:color w:val="auto"/>
          <w:kern w:val="21"/>
          <w:sz w:val="24"/>
          <w:szCs w:val="24"/>
          <w:highlight w:val="none"/>
          <w:lang w:eastAsia="zh-CN"/>
        </w:rPr>
        <w:t>、签订施工合同后</w:t>
      </w:r>
      <w:r>
        <w:rPr>
          <w:rFonts w:hint="eastAsia" w:ascii="宋体" w:hAnsi="宋体" w:eastAsia="宋体" w:cs="宋体"/>
          <w:color w:val="auto"/>
          <w:kern w:val="21"/>
          <w:sz w:val="24"/>
          <w:szCs w:val="24"/>
          <w:highlight w:val="none"/>
          <w:lang w:val="en-US" w:eastAsia="zh-CN"/>
        </w:rPr>
        <w:t>7日</w:t>
      </w:r>
      <w:r>
        <w:rPr>
          <w:rFonts w:hint="eastAsia" w:ascii="宋体" w:hAnsi="宋体" w:eastAsia="宋体" w:cs="宋体"/>
          <w:color w:val="auto"/>
          <w:kern w:val="21"/>
          <w:sz w:val="24"/>
          <w:szCs w:val="24"/>
          <w:highlight w:val="none"/>
          <w:lang w:eastAsia="zh-CN"/>
        </w:rPr>
        <w:t>内成交供应商必须进场施工；</w:t>
      </w:r>
    </w:p>
    <w:p w14:paraId="361DF51F">
      <w:pPr>
        <w:pStyle w:val="14"/>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lang w:val="en-US" w:eastAsia="zh-CN"/>
        </w:rPr>
        <w:t>4</w:t>
      </w:r>
      <w:r>
        <w:rPr>
          <w:rFonts w:hint="eastAsia" w:ascii="宋体" w:hAnsi="宋体" w:eastAsia="宋体" w:cs="宋体"/>
          <w:color w:val="auto"/>
          <w:kern w:val="21"/>
          <w:sz w:val="24"/>
          <w:szCs w:val="24"/>
          <w:highlight w:val="none"/>
          <w:lang w:eastAsia="zh-CN"/>
        </w:rPr>
        <w:t>、成交供应商在施工现场的项目经理、技术负责人、五大员必须是磋商响应文件中指定的人员，且不得更换，完全服从采购人的工作安排。</w:t>
      </w:r>
    </w:p>
    <w:p w14:paraId="3B5D3E74">
      <w:pPr>
        <w:pStyle w:val="14"/>
        <w:keepNext w:val="0"/>
        <w:keepLines w:val="0"/>
        <w:pageBreakBefore w:val="0"/>
        <w:widowControl/>
        <w:kinsoku/>
        <w:wordWrap/>
        <w:overflowPunct/>
        <w:topLinePunct w:val="0"/>
        <w:autoSpaceDE w:val="0"/>
        <w:autoSpaceDN w:val="0"/>
        <w:bidi w:val="0"/>
        <w:adjustRightInd/>
        <w:snapToGrid/>
        <w:spacing w:line="50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697E9E1">
      <w:pPr>
        <w:pStyle w:val="9"/>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highlight w:val="none"/>
          <w:shd w:val="clear" w:color="auto" w:fill="FFFFFF"/>
          <w:lang w:val="en-US" w:eastAsia="zh-CN" w:bidi="ar-SA"/>
        </w:rPr>
      </w:pPr>
      <w:bookmarkStart w:id="0" w:name="_TOC_250001"/>
      <w:r>
        <w:rPr>
          <w:rFonts w:hint="eastAsia" w:ascii="宋体" w:hAnsi="宋体" w:eastAsia="宋体" w:cs="宋体"/>
          <w:b/>
          <w:bCs/>
          <w:i w:val="0"/>
          <w:iCs w:val="0"/>
          <w:color w:val="auto"/>
          <w:kern w:val="2"/>
          <w:sz w:val="36"/>
          <w:szCs w:val="36"/>
          <w:highlight w:val="none"/>
          <w:shd w:val="clear" w:color="auto" w:fill="FFFFFF"/>
          <w:lang w:val="en-US" w:eastAsia="zh-CN" w:bidi="ar-SA"/>
        </w:rPr>
        <w:t>第四章  评审办法及评审标准</w:t>
      </w:r>
    </w:p>
    <w:p w14:paraId="0D6B0A2A">
      <w:pPr>
        <w:spacing w:line="240" w:lineRule="atLeast"/>
        <w:ind w:firstLine="420" w:firstLineChars="200"/>
        <w:rPr>
          <w:rFonts w:hint="eastAsia" w:ascii="宋体" w:hAnsi="宋体" w:eastAsia="宋体" w:cs="宋体"/>
          <w:b/>
          <w:color w:val="auto"/>
          <w:sz w:val="21"/>
          <w:szCs w:val="21"/>
          <w:highlight w:val="none"/>
          <w:u w:val="single"/>
          <w:lang w:val="zh-CN" w:eastAsia="zh-CN"/>
        </w:rPr>
      </w:pPr>
    </w:p>
    <w:p w14:paraId="3435E4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根据《政府采购法》、《政府采购法实施条例》、《政府采购</w:t>
      </w:r>
      <w:r>
        <w:rPr>
          <w:rFonts w:hint="eastAsia" w:ascii="宋体" w:hAnsi="宋体" w:eastAsia="宋体" w:cs="宋体"/>
          <w:b w:val="0"/>
          <w:bCs w:val="0"/>
          <w:color w:val="auto"/>
          <w:sz w:val="24"/>
          <w:szCs w:val="24"/>
          <w:highlight w:val="none"/>
          <w:lang w:val="en-US" w:eastAsia="zh-CN"/>
        </w:rPr>
        <w:t>竞争性磋商</w:t>
      </w:r>
      <w:r>
        <w:rPr>
          <w:rFonts w:hint="eastAsia" w:ascii="宋体" w:hAnsi="宋体" w:eastAsia="宋体" w:cs="宋体"/>
          <w:b w:val="0"/>
          <w:bCs w:val="0"/>
          <w:color w:val="auto"/>
          <w:sz w:val="24"/>
          <w:szCs w:val="24"/>
          <w:highlight w:val="none"/>
          <w:lang w:eastAsia="zh-CN"/>
        </w:rPr>
        <w:t>采购方式管理</w:t>
      </w:r>
      <w:r>
        <w:rPr>
          <w:rFonts w:hint="eastAsia" w:ascii="宋体" w:hAnsi="宋体" w:eastAsia="宋体" w:cs="宋体"/>
          <w:b w:val="0"/>
          <w:bCs w:val="0"/>
          <w:color w:val="auto"/>
          <w:sz w:val="24"/>
          <w:szCs w:val="24"/>
          <w:highlight w:val="none"/>
          <w:lang w:val="en-US" w:eastAsia="zh-CN"/>
        </w:rPr>
        <w:t>暂行</w:t>
      </w:r>
      <w:r>
        <w:rPr>
          <w:rFonts w:hint="eastAsia" w:ascii="宋体" w:hAnsi="宋体" w:eastAsia="宋体" w:cs="宋体"/>
          <w:b w:val="0"/>
          <w:bCs w:val="0"/>
          <w:color w:val="auto"/>
          <w:sz w:val="24"/>
          <w:szCs w:val="24"/>
          <w:highlight w:val="none"/>
          <w:lang w:eastAsia="zh-CN"/>
        </w:rPr>
        <w:t>办法》等相关法律法规确定以下</w:t>
      </w:r>
      <w:r>
        <w:rPr>
          <w:rFonts w:hint="eastAsia" w:ascii="宋体" w:hAnsi="宋体" w:eastAsia="宋体" w:cs="宋体"/>
          <w:b w:val="0"/>
          <w:bCs w:val="0"/>
          <w:color w:val="auto"/>
          <w:sz w:val="24"/>
          <w:szCs w:val="24"/>
          <w:highlight w:val="none"/>
          <w:lang w:val="en-US" w:eastAsia="zh-CN"/>
        </w:rPr>
        <w:t>评审办法及评审标准</w:t>
      </w:r>
      <w:r>
        <w:rPr>
          <w:rFonts w:hint="eastAsia" w:ascii="宋体" w:hAnsi="宋体" w:eastAsia="宋体" w:cs="宋体"/>
          <w:b w:val="0"/>
          <w:bCs w:val="0"/>
          <w:color w:val="auto"/>
          <w:sz w:val="24"/>
          <w:szCs w:val="24"/>
          <w:highlight w:val="none"/>
          <w:lang w:eastAsia="zh-CN"/>
        </w:rPr>
        <w:t>。</w:t>
      </w:r>
    </w:p>
    <w:p w14:paraId="2B6970F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一、评审方法</w:t>
      </w:r>
    </w:p>
    <w:p w14:paraId="23AF6D8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71C4A6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二、评审步骤</w:t>
      </w:r>
    </w:p>
    <w:p w14:paraId="6D6FAE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磋商小组按以下</w:t>
      </w:r>
      <w:r>
        <w:rPr>
          <w:rFonts w:hint="eastAsia" w:ascii="宋体" w:hAnsi="宋体" w:eastAsia="宋体" w:cs="宋体"/>
          <w:color w:val="auto"/>
          <w:sz w:val="24"/>
          <w:szCs w:val="24"/>
          <w:highlight w:val="none"/>
          <w:lang w:val="en-US" w:eastAsia="zh-CN"/>
        </w:rPr>
        <w:t>步骤</w:t>
      </w:r>
      <w:r>
        <w:rPr>
          <w:rFonts w:hint="eastAsia" w:ascii="宋体" w:hAnsi="宋体" w:eastAsia="宋体" w:cs="宋体"/>
          <w:color w:val="auto"/>
          <w:sz w:val="24"/>
          <w:szCs w:val="24"/>
          <w:highlight w:val="none"/>
          <w:lang w:eastAsia="zh-CN"/>
        </w:rPr>
        <w:t>进行评标：资格性审查、符合性审查、综合比较和评价、确定成交候选人名单。</w:t>
      </w:r>
    </w:p>
    <w:p w14:paraId="3B5870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资格性</w:t>
      </w:r>
      <w:r>
        <w:rPr>
          <w:rFonts w:hint="eastAsia" w:ascii="宋体" w:hAnsi="宋体" w:eastAsia="宋体" w:cs="宋体"/>
          <w:b/>
          <w:bCs/>
          <w:color w:val="auto"/>
          <w:sz w:val="24"/>
          <w:szCs w:val="24"/>
          <w:highlight w:val="none"/>
          <w:lang w:val="en-US" w:eastAsia="zh-CN"/>
        </w:rPr>
        <w:t>审查</w:t>
      </w:r>
      <w:r>
        <w:rPr>
          <w:rFonts w:hint="eastAsia" w:ascii="宋体" w:hAnsi="宋体" w:eastAsia="宋体" w:cs="宋体"/>
          <w:b/>
          <w:bCs/>
          <w:color w:val="auto"/>
          <w:sz w:val="24"/>
          <w:szCs w:val="24"/>
          <w:highlight w:val="none"/>
          <w:lang w:eastAsia="zh-CN"/>
        </w:rPr>
        <w:t>和符合性检查</w:t>
      </w:r>
    </w:p>
    <w:p w14:paraId="74BD2B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磋商小组依据资格性</w:t>
      </w:r>
      <w:r>
        <w:rPr>
          <w:rFonts w:hint="eastAsia" w:ascii="宋体" w:hAnsi="宋体" w:eastAsia="宋体" w:cs="宋体"/>
          <w:color w:val="auto"/>
          <w:sz w:val="24"/>
          <w:szCs w:val="24"/>
          <w:highlight w:val="none"/>
          <w:lang w:val="en-US" w:eastAsia="zh-CN"/>
        </w:rPr>
        <w:t>审查表、</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查</w:t>
      </w:r>
      <w:r>
        <w:rPr>
          <w:rFonts w:hint="eastAsia" w:ascii="宋体" w:hAnsi="宋体" w:eastAsia="宋体" w:cs="宋体"/>
          <w:color w:val="auto"/>
          <w:sz w:val="24"/>
          <w:szCs w:val="24"/>
          <w:highlight w:val="none"/>
          <w:lang w:val="en-US" w:eastAsia="zh-CN"/>
        </w:rPr>
        <w:t>表的评审标准</w:t>
      </w:r>
      <w:r>
        <w:rPr>
          <w:rFonts w:hint="eastAsia" w:ascii="宋体" w:hAnsi="宋体" w:eastAsia="宋体" w:cs="宋体"/>
          <w:color w:val="auto"/>
          <w:sz w:val="24"/>
          <w:szCs w:val="24"/>
          <w:highlight w:val="none"/>
          <w:lang w:eastAsia="zh-CN"/>
        </w:rPr>
        <w:t>，对照各供应商响应文件的响应情况进行评审。资格性</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lang w:eastAsia="zh-CN"/>
        </w:rPr>
        <w:t>和符合性</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lang w:eastAsia="zh-CN"/>
        </w:rPr>
        <w:t>不合格的响应文件，不进入下一轮评议。</w:t>
      </w:r>
    </w:p>
    <w:p w14:paraId="4967AB53">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资格性</w:t>
      </w:r>
      <w:r>
        <w:rPr>
          <w:rFonts w:hint="eastAsia" w:ascii="宋体" w:hAnsi="宋体" w:eastAsia="宋体" w:cs="宋体"/>
          <w:b/>
          <w:bCs/>
          <w:color w:val="auto"/>
          <w:sz w:val="28"/>
          <w:szCs w:val="28"/>
          <w:highlight w:val="none"/>
          <w:lang w:val="en-US" w:eastAsia="zh-CN"/>
        </w:rPr>
        <w:t>审查</w:t>
      </w:r>
      <w:r>
        <w:rPr>
          <w:rFonts w:hint="eastAsia" w:ascii="宋体" w:hAnsi="宋体" w:eastAsia="宋体" w:cs="宋体"/>
          <w:b/>
          <w:bCs/>
          <w:color w:val="auto"/>
          <w:sz w:val="28"/>
          <w:szCs w:val="28"/>
          <w:highlight w:val="none"/>
          <w:lang w:eastAsia="zh-CN"/>
        </w:rPr>
        <w:t>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596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01CDFD5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292" w:type="dxa"/>
            <w:shd w:val="clear" w:color="auto" w:fill="E7E6E6" w:themeFill="background2"/>
            <w:vAlign w:val="center"/>
          </w:tcPr>
          <w:p w14:paraId="21A6AFAC">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73" w:type="dxa"/>
            <w:shd w:val="clear" w:color="auto" w:fill="E7E6E6" w:themeFill="background2"/>
            <w:vAlign w:val="center"/>
          </w:tcPr>
          <w:p w14:paraId="6350CEB1">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004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0848EE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1</w:t>
            </w:r>
          </w:p>
        </w:tc>
        <w:tc>
          <w:tcPr>
            <w:tcW w:w="2292" w:type="dxa"/>
            <w:vAlign w:val="center"/>
          </w:tcPr>
          <w:p w14:paraId="60C1749F">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具有独立承担民事责任的能力</w:t>
            </w:r>
          </w:p>
        </w:tc>
        <w:tc>
          <w:tcPr>
            <w:tcW w:w="6073" w:type="dxa"/>
            <w:vAlign w:val="center"/>
          </w:tcPr>
          <w:p w14:paraId="5B3DF98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（1）提供在中华人民共和国境内注册的法人或者其他组织的营业执照等证明文件。</w:t>
            </w:r>
          </w:p>
          <w:p w14:paraId="542AEC05">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（2）提供银行基本开户许可证或基本存款帐户信息。</w:t>
            </w:r>
          </w:p>
          <w:p w14:paraId="74A143FA">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（3）提供法定代表人（负责人）身份证明。</w:t>
            </w:r>
          </w:p>
        </w:tc>
      </w:tr>
      <w:tr w14:paraId="58E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8C2EC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2</w:t>
            </w:r>
          </w:p>
        </w:tc>
        <w:tc>
          <w:tcPr>
            <w:tcW w:w="2292" w:type="dxa"/>
            <w:shd w:val="clear" w:color="auto" w:fill="auto"/>
            <w:vAlign w:val="center"/>
          </w:tcPr>
          <w:p w14:paraId="708B65D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具有履行合同所必需的设备和专业技术能力</w:t>
            </w:r>
          </w:p>
        </w:tc>
        <w:tc>
          <w:tcPr>
            <w:tcW w:w="6073" w:type="dxa"/>
            <w:shd w:val="clear" w:color="auto" w:fill="auto"/>
            <w:vAlign w:val="center"/>
          </w:tcPr>
          <w:p w14:paraId="554A3B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按照第六章“响应文件格式”中附件二格式提交《具备履行合同所必需的设备和专业技术能力的声明函》。</w:t>
            </w:r>
          </w:p>
        </w:tc>
      </w:tr>
      <w:tr w14:paraId="1D01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178000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3</w:t>
            </w:r>
          </w:p>
        </w:tc>
        <w:tc>
          <w:tcPr>
            <w:tcW w:w="2292" w:type="dxa"/>
            <w:shd w:val="clear" w:color="auto" w:fill="auto"/>
            <w:vAlign w:val="center"/>
          </w:tcPr>
          <w:p w14:paraId="53E50F6E">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法律、行政法规规定的其他条件</w:t>
            </w:r>
          </w:p>
        </w:tc>
        <w:tc>
          <w:tcPr>
            <w:tcW w:w="6073" w:type="dxa"/>
            <w:shd w:val="clear" w:color="auto" w:fill="auto"/>
            <w:vAlign w:val="center"/>
          </w:tcPr>
          <w:p w14:paraId="1A4C3E83">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（1）按照第六章“响应文件格式”中附件三格式提交《未参加同一合同项下的政府采购活动的声明函》。</w:t>
            </w:r>
          </w:p>
          <w:p w14:paraId="27B8FEE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（2）按照第六章“响应文件格式”中附件四格式提交《未为本采购项目提供服务的声明函》。</w:t>
            </w:r>
          </w:p>
          <w:p w14:paraId="52805BE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（3）按照第六章“响应文件格式”中附件</w:t>
            </w:r>
            <w:r>
              <w:rPr>
                <w:rFonts w:hint="eastAsia" w:ascii="宋体" w:hAnsi="宋体" w:eastAsia="宋体" w:cs="宋体"/>
                <w:bCs/>
                <w:color w:val="auto"/>
                <w:sz w:val="21"/>
                <w:szCs w:val="21"/>
                <w:highlight w:val="none"/>
                <w:lang w:val="en-US" w:eastAsia="zh-CN"/>
              </w:rPr>
              <w:t>五</w:t>
            </w:r>
            <w:r>
              <w:rPr>
                <w:rFonts w:hint="eastAsia" w:ascii="宋体" w:hAnsi="宋体" w:eastAsia="宋体" w:cs="宋体"/>
                <w:bCs/>
                <w:color w:val="auto"/>
                <w:sz w:val="21"/>
                <w:szCs w:val="21"/>
                <w:highlight w:val="none"/>
                <w:lang w:eastAsia="zh-CN"/>
              </w:rPr>
              <w:t>格式提供《</w:t>
            </w:r>
            <w:r>
              <w:rPr>
                <w:rFonts w:hint="eastAsia" w:ascii="宋体" w:hAnsi="宋体" w:eastAsia="宋体" w:cs="宋体"/>
                <w:bCs/>
                <w:color w:val="auto"/>
                <w:sz w:val="21"/>
                <w:szCs w:val="21"/>
                <w:highlight w:val="none"/>
                <w:lang w:val="en-US" w:eastAsia="zh-CN"/>
              </w:rPr>
              <w:t>成交履约</w:t>
            </w:r>
            <w:r>
              <w:rPr>
                <w:rFonts w:hint="eastAsia" w:ascii="宋体" w:hAnsi="宋体" w:eastAsia="宋体" w:cs="宋体"/>
                <w:bCs/>
                <w:color w:val="auto"/>
                <w:sz w:val="21"/>
                <w:szCs w:val="21"/>
                <w:highlight w:val="none"/>
                <w:lang w:eastAsia="zh-CN"/>
              </w:rPr>
              <w:t>承诺</w:t>
            </w:r>
            <w:r>
              <w:rPr>
                <w:rFonts w:hint="eastAsia" w:ascii="宋体" w:hAnsi="宋体" w:eastAsia="宋体" w:cs="宋体"/>
                <w:bCs/>
                <w:color w:val="auto"/>
                <w:sz w:val="21"/>
                <w:szCs w:val="21"/>
                <w:highlight w:val="none"/>
                <w:lang w:val="en-US" w:eastAsia="zh-CN"/>
              </w:rPr>
              <w:t>函</w:t>
            </w:r>
            <w:r>
              <w:rPr>
                <w:rFonts w:hint="eastAsia" w:ascii="宋体" w:hAnsi="宋体" w:eastAsia="宋体" w:cs="宋体"/>
                <w:bCs/>
                <w:color w:val="auto"/>
                <w:sz w:val="21"/>
                <w:szCs w:val="21"/>
                <w:highlight w:val="none"/>
                <w:lang w:eastAsia="zh-CN"/>
              </w:rPr>
              <w:t>》。</w:t>
            </w:r>
          </w:p>
          <w:p w14:paraId="18134C0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）按照第六章“响应文件格式”中附件六格式提供《诚信投标承诺书》。</w:t>
            </w:r>
          </w:p>
        </w:tc>
      </w:tr>
      <w:tr w14:paraId="3F82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612D7C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4</w:t>
            </w:r>
          </w:p>
        </w:tc>
        <w:tc>
          <w:tcPr>
            <w:tcW w:w="2292" w:type="dxa"/>
            <w:shd w:val="clear" w:color="auto" w:fill="auto"/>
            <w:vAlign w:val="center"/>
          </w:tcPr>
          <w:p w14:paraId="742E606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基本资格条件承诺函</w:t>
            </w:r>
          </w:p>
        </w:tc>
        <w:tc>
          <w:tcPr>
            <w:tcW w:w="6073" w:type="dxa"/>
            <w:shd w:val="clear" w:color="auto" w:fill="auto"/>
            <w:vAlign w:val="center"/>
          </w:tcPr>
          <w:p w14:paraId="50F58483">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eastAsia="zh-CN"/>
              </w:rPr>
              <w:t>按照第六章“响应文件格式”中附件一格式提交《</w:t>
            </w:r>
            <w:r>
              <w:rPr>
                <w:rFonts w:hint="eastAsia" w:ascii="宋体" w:hAnsi="宋体" w:eastAsia="宋体" w:cs="宋体"/>
                <w:bCs/>
                <w:color w:val="auto"/>
                <w:sz w:val="21"/>
                <w:szCs w:val="21"/>
                <w:highlight w:val="none"/>
              </w:rPr>
              <w:t>基本资格条件承诺函</w:t>
            </w:r>
            <w:r>
              <w:rPr>
                <w:rFonts w:hint="eastAsia" w:ascii="宋体" w:hAnsi="宋体" w:eastAsia="宋体" w:cs="宋体"/>
                <w:bCs/>
                <w:color w:val="auto"/>
                <w:sz w:val="21"/>
                <w:szCs w:val="21"/>
                <w:highlight w:val="none"/>
                <w:lang w:eastAsia="zh-CN"/>
              </w:rPr>
              <w:t>》。</w:t>
            </w:r>
          </w:p>
        </w:tc>
      </w:tr>
      <w:tr w14:paraId="307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4B3AA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5</w:t>
            </w:r>
          </w:p>
        </w:tc>
        <w:tc>
          <w:tcPr>
            <w:tcW w:w="2292" w:type="dxa"/>
            <w:shd w:val="clear" w:color="auto" w:fill="auto"/>
            <w:vAlign w:val="center"/>
          </w:tcPr>
          <w:p w14:paraId="712417F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lang w:eastAsia="zh-CN"/>
              </w:rPr>
              <w:t>落实政府采购政策需满足的资格要求</w:t>
            </w:r>
          </w:p>
        </w:tc>
        <w:tc>
          <w:tcPr>
            <w:tcW w:w="6073" w:type="dxa"/>
            <w:shd w:val="clear" w:color="auto" w:fill="auto"/>
            <w:vAlign w:val="center"/>
          </w:tcPr>
          <w:p w14:paraId="13DC496E">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w:t>
            </w:r>
            <w:r>
              <w:rPr>
                <w:rFonts w:hint="default" w:ascii="宋体" w:hAnsi="宋体" w:eastAsia="宋体" w:cs="宋体"/>
                <w:bCs/>
                <w:color w:val="auto"/>
                <w:sz w:val="21"/>
                <w:szCs w:val="21"/>
                <w:highlight w:val="none"/>
                <w:lang w:val="zh-CN" w:eastAsia="zh-CN"/>
              </w:rPr>
              <w:t>1）按照附件十</w:t>
            </w:r>
            <w:r>
              <w:rPr>
                <w:rFonts w:hint="eastAsia" w:ascii="宋体" w:hAnsi="宋体" w:eastAsia="宋体" w:cs="宋体"/>
                <w:bCs/>
                <w:color w:val="auto"/>
                <w:sz w:val="21"/>
                <w:szCs w:val="21"/>
                <w:highlight w:val="none"/>
                <w:lang w:val="zh-CN" w:eastAsia="zh-CN"/>
              </w:rPr>
              <w:t>二</w:t>
            </w:r>
            <w:r>
              <w:rPr>
                <w:rFonts w:hint="default" w:ascii="宋体" w:hAnsi="宋体" w:eastAsia="宋体" w:cs="宋体"/>
                <w:bCs/>
                <w:color w:val="auto"/>
                <w:sz w:val="21"/>
                <w:szCs w:val="21"/>
                <w:highlight w:val="none"/>
                <w:lang w:val="zh-CN" w:eastAsia="zh-CN"/>
              </w:rPr>
              <w:t>格式提供《中小企业声明函》。</w:t>
            </w:r>
          </w:p>
          <w:p w14:paraId="30258A9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eastAsia="zh-CN"/>
              </w:rPr>
              <w:t>（</w:t>
            </w:r>
            <w:r>
              <w:rPr>
                <w:rFonts w:hint="default" w:ascii="宋体" w:hAnsi="宋体" w:eastAsia="宋体" w:cs="宋体"/>
                <w:bCs/>
                <w:color w:val="auto"/>
                <w:sz w:val="21"/>
                <w:szCs w:val="21"/>
                <w:highlight w:val="none"/>
                <w:lang w:val="zh-CN" w:eastAsia="zh-CN"/>
              </w:rPr>
              <w:t>2）按照附件十</w:t>
            </w:r>
            <w:r>
              <w:rPr>
                <w:rFonts w:hint="eastAsia" w:ascii="宋体" w:hAnsi="宋体" w:eastAsia="宋体" w:cs="宋体"/>
                <w:bCs/>
                <w:color w:val="auto"/>
                <w:sz w:val="21"/>
                <w:szCs w:val="21"/>
                <w:highlight w:val="none"/>
                <w:lang w:val="zh-CN" w:eastAsia="zh-CN"/>
              </w:rPr>
              <w:t>三</w:t>
            </w:r>
            <w:r>
              <w:rPr>
                <w:rFonts w:hint="default" w:ascii="宋体" w:hAnsi="宋体" w:eastAsia="宋体" w:cs="宋体"/>
                <w:bCs/>
                <w:color w:val="auto"/>
                <w:sz w:val="21"/>
                <w:szCs w:val="21"/>
                <w:highlight w:val="none"/>
                <w:lang w:val="zh-CN" w:eastAsia="zh-CN"/>
              </w:rPr>
              <w:t>格式提供《支持绿色建材促进建筑品质提升的承诺函》。</w:t>
            </w:r>
          </w:p>
        </w:tc>
      </w:tr>
      <w:tr w14:paraId="02A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7D9AD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6</w:t>
            </w:r>
          </w:p>
        </w:tc>
        <w:tc>
          <w:tcPr>
            <w:tcW w:w="2292" w:type="dxa"/>
            <w:shd w:val="clear" w:color="auto" w:fill="auto"/>
            <w:vAlign w:val="center"/>
          </w:tcPr>
          <w:p w14:paraId="387692D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本项目的特定资格条件</w:t>
            </w:r>
          </w:p>
        </w:tc>
        <w:tc>
          <w:tcPr>
            <w:tcW w:w="6073" w:type="dxa"/>
            <w:shd w:val="clear" w:color="auto" w:fill="auto"/>
            <w:vAlign w:val="center"/>
          </w:tcPr>
          <w:p w14:paraId="5DE329CC">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（1）须具备行政主管部门核发的市政公用工程施工总承包叁级（含）以上资质，具有有效的安全生产许可证。</w:t>
            </w:r>
          </w:p>
          <w:p w14:paraId="162517D0">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2）拟派本项目的项目经理须具备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tc>
      </w:tr>
      <w:tr w14:paraId="724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D4F6F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7</w:t>
            </w:r>
          </w:p>
        </w:tc>
        <w:tc>
          <w:tcPr>
            <w:tcW w:w="2292" w:type="dxa"/>
            <w:vAlign w:val="center"/>
          </w:tcPr>
          <w:p w14:paraId="454DBE6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参加磋商人员要求</w:t>
            </w:r>
          </w:p>
        </w:tc>
        <w:tc>
          <w:tcPr>
            <w:tcW w:w="6073" w:type="dxa"/>
            <w:vAlign w:val="center"/>
          </w:tcPr>
          <w:p w14:paraId="012164C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供应商法定代表人参加磋商的须携带法定代表人身份证原件及法定代表人身份证明原件；委托代理人参加磋商的需出具授权委托书原件及受托人本人身份证原件。</w:t>
            </w:r>
          </w:p>
        </w:tc>
      </w:tr>
    </w:tbl>
    <w:p w14:paraId="18A9FABF">
      <w:pPr>
        <w:rPr>
          <w:rFonts w:hint="eastAsia" w:ascii="宋体" w:hAnsi="宋体" w:eastAsia="宋体" w:cs="宋体"/>
          <w:color w:val="auto"/>
          <w:sz w:val="24"/>
          <w:szCs w:val="24"/>
          <w:highlight w:val="none"/>
          <w:lang w:eastAsia="zh-CN"/>
        </w:rPr>
      </w:pPr>
    </w:p>
    <w:p w14:paraId="2AF939D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符合</w:t>
      </w:r>
      <w:r>
        <w:rPr>
          <w:rFonts w:hint="eastAsia" w:ascii="宋体" w:hAnsi="宋体" w:eastAsia="宋体" w:cs="宋体"/>
          <w:b/>
          <w:bCs/>
          <w:color w:val="auto"/>
          <w:sz w:val="28"/>
          <w:szCs w:val="28"/>
          <w:highlight w:val="none"/>
          <w:lang w:eastAsia="zh-CN"/>
        </w:rPr>
        <w:t>性</w:t>
      </w:r>
      <w:r>
        <w:rPr>
          <w:rFonts w:hint="eastAsia" w:ascii="宋体" w:hAnsi="宋体" w:eastAsia="宋体" w:cs="宋体"/>
          <w:b/>
          <w:bCs/>
          <w:color w:val="auto"/>
          <w:sz w:val="28"/>
          <w:szCs w:val="28"/>
          <w:highlight w:val="none"/>
          <w:lang w:val="en-US" w:eastAsia="zh-CN"/>
        </w:rPr>
        <w:t>审查</w:t>
      </w:r>
      <w:r>
        <w:rPr>
          <w:rFonts w:hint="eastAsia" w:ascii="宋体" w:hAnsi="宋体" w:eastAsia="宋体" w:cs="宋体"/>
          <w:b/>
          <w:bCs/>
          <w:color w:val="auto"/>
          <w:sz w:val="28"/>
          <w:szCs w:val="28"/>
          <w:highlight w:val="none"/>
          <w:lang w:eastAsia="zh-CN"/>
        </w:rPr>
        <w:t>表</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2C2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7E6E6" w:themeFill="background2"/>
            <w:vAlign w:val="center"/>
          </w:tcPr>
          <w:p w14:paraId="11EE732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292" w:type="dxa"/>
            <w:shd w:val="clear" w:color="auto" w:fill="E7E6E6" w:themeFill="background2"/>
            <w:vAlign w:val="center"/>
          </w:tcPr>
          <w:p w14:paraId="58AA5F85">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073" w:type="dxa"/>
            <w:shd w:val="clear" w:color="auto" w:fill="E7E6E6" w:themeFill="background2"/>
            <w:vAlign w:val="center"/>
          </w:tcPr>
          <w:p w14:paraId="739758A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091C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A9437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2292" w:type="dxa"/>
            <w:vAlign w:val="center"/>
          </w:tcPr>
          <w:p w14:paraId="29038AC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en-US" w:bidi="ar-SA"/>
              </w:rPr>
            </w:pPr>
            <w:r>
              <w:rPr>
                <w:rFonts w:hint="eastAsia" w:ascii="宋体" w:hAnsi="宋体" w:eastAsia="宋体" w:cs="宋体"/>
                <w:b w:val="0"/>
                <w:bCs/>
                <w:color w:val="auto"/>
                <w:sz w:val="21"/>
                <w:szCs w:val="21"/>
                <w:highlight w:val="none"/>
                <w:lang w:eastAsia="zh-CN"/>
              </w:rPr>
              <w:t>采购</w:t>
            </w:r>
            <w:r>
              <w:rPr>
                <w:rFonts w:hint="eastAsia" w:ascii="宋体" w:hAnsi="宋体" w:eastAsia="宋体" w:cs="宋体"/>
                <w:b w:val="0"/>
                <w:bCs/>
                <w:color w:val="auto"/>
                <w:sz w:val="21"/>
                <w:szCs w:val="21"/>
                <w:highlight w:val="none"/>
              </w:rPr>
              <w:t>文件的获取</w:t>
            </w:r>
          </w:p>
        </w:tc>
        <w:tc>
          <w:tcPr>
            <w:tcW w:w="6073" w:type="dxa"/>
            <w:vAlign w:val="center"/>
          </w:tcPr>
          <w:p w14:paraId="5DB36FD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lang w:val="en-US" w:eastAsia="zh-CN"/>
              </w:rPr>
              <w:t>黄石临空经济区官网领取采购文件。</w:t>
            </w:r>
          </w:p>
        </w:tc>
      </w:tr>
      <w:tr w14:paraId="4003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D917D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2292" w:type="dxa"/>
            <w:vAlign w:val="center"/>
          </w:tcPr>
          <w:p w14:paraId="18A9A81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en-US" w:bidi="ar-SA"/>
              </w:rPr>
            </w:pP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eastAsia="zh-CN"/>
              </w:rPr>
              <w:t>名称</w:t>
            </w:r>
          </w:p>
        </w:tc>
        <w:tc>
          <w:tcPr>
            <w:tcW w:w="6073" w:type="dxa"/>
            <w:vAlign w:val="center"/>
          </w:tcPr>
          <w:p w14:paraId="69DE193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供应商名称与响应文件中提供的证明材料所属供应商名称一致。</w:t>
            </w:r>
          </w:p>
        </w:tc>
      </w:tr>
      <w:tr w14:paraId="4CB6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C4C3BD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2292" w:type="dxa"/>
            <w:vAlign w:val="center"/>
          </w:tcPr>
          <w:p w14:paraId="5F10F8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en-US" w:bidi="ar-SA"/>
              </w:rPr>
            </w:pP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eastAsia="zh-CN"/>
              </w:rPr>
              <w:t>签字盖章</w:t>
            </w:r>
          </w:p>
        </w:tc>
        <w:tc>
          <w:tcPr>
            <w:tcW w:w="6073" w:type="dxa"/>
            <w:vAlign w:val="center"/>
          </w:tcPr>
          <w:p w14:paraId="363DB15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供应商的响应文件按磋商文件要求在规定处签字盖章。</w:t>
            </w:r>
          </w:p>
        </w:tc>
      </w:tr>
      <w:tr w14:paraId="0B69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C3A9EE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2292" w:type="dxa"/>
            <w:vAlign w:val="center"/>
          </w:tcPr>
          <w:p w14:paraId="7C58B8C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en-US" w:bidi="ar-SA"/>
              </w:rPr>
            </w:pP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w:t>
            </w:r>
          </w:p>
        </w:tc>
        <w:tc>
          <w:tcPr>
            <w:tcW w:w="6073" w:type="dxa"/>
            <w:vAlign w:val="center"/>
          </w:tcPr>
          <w:p w14:paraId="0FADC25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供应商的投标报价或算术错误修正后的报价（如有）未超过本项目最高限价。</w:t>
            </w:r>
          </w:p>
        </w:tc>
      </w:tr>
      <w:tr w14:paraId="35F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939B97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2292" w:type="dxa"/>
            <w:vAlign w:val="center"/>
          </w:tcPr>
          <w:p w14:paraId="4C212E8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en-US" w:bidi="ar-SA"/>
              </w:rPr>
            </w:pPr>
            <w:r>
              <w:rPr>
                <w:rFonts w:hint="eastAsia" w:ascii="宋体" w:hAnsi="宋体" w:eastAsia="宋体" w:cs="宋体"/>
                <w:b w:val="0"/>
                <w:bCs/>
                <w:color w:val="auto"/>
                <w:sz w:val="21"/>
                <w:szCs w:val="21"/>
                <w:highlight w:val="none"/>
              </w:rPr>
              <w:t>投标有效期</w:t>
            </w:r>
          </w:p>
        </w:tc>
        <w:tc>
          <w:tcPr>
            <w:tcW w:w="6073" w:type="dxa"/>
            <w:vAlign w:val="center"/>
          </w:tcPr>
          <w:p w14:paraId="68385EF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投标有效期是否满足磋商文件要求。</w:t>
            </w:r>
          </w:p>
        </w:tc>
      </w:tr>
      <w:tr w14:paraId="2DAF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CBF05B">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w:t>
            </w:r>
          </w:p>
        </w:tc>
        <w:tc>
          <w:tcPr>
            <w:tcW w:w="2292" w:type="dxa"/>
            <w:vAlign w:val="center"/>
          </w:tcPr>
          <w:p w14:paraId="72F4614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highlight w:val="none"/>
                <w:lang w:val="en-US" w:eastAsia="en-US"/>
              </w:rPr>
            </w:pP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文件格式、内容</w:t>
            </w:r>
          </w:p>
        </w:tc>
        <w:tc>
          <w:tcPr>
            <w:tcW w:w="6073" w:type="dxa"/>
            <w:vAlign w:val="center"/>
          </w:tcPr>
          <w:p w14:paraId="2ACE153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符合“第六章 响应文件格式”的要求，实质性内容齐全、关键字迹清晰可辨。</w:t>
            </w:r>
          </w:p>
        </w:tc>
      </w:tr>
      <w:tr w14:paraId="3165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DD10D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w:t>
            </w:r>
          </w:p>
        </w:tc>
        <w:tc>
          <w:tcPr>
            <w:tcW w:w="2292" w:type="dxa"/>
            <w:shd w:val="clear" w:color="auto" w:fill="auto"/>
            <w:vAlign w:val="center"/>
          </w:tcPr>
          <w:p w14:paraId="1EEF55C7">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其它要求响应</w:t>
            </w:r>
          </w:p>
        </w:tc>
        <w:tc>
          <w:tcPr>
            <w:tcW w:w="6073" w:type="dxa"/>
            <w:shd w:val="clear" w:color="auto" w:fill="auto"/>
            <w:vAlign w:val="center"/>
          </w:tcPr>
          <w:p w14:paraId="0A2B379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是否实质性响应磋商文件中“第三章 项目技术、服务及商务要求”的要求。</w:t>
            </w:r>
          </w:p>
        </w:tc>
      </w:tr>
    </w:tbl>
    <w:p w14:paraId="6C32F0E7">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2.综合比较与评价 </w:t>
      </w:r>
    </w:p>
    <w:p w14:paraId="3BE0B3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应当按照本章中规定的评标方法和标准，对</w:t>
      </w:r>
      <w:r>
        <w:rPr>
          <w:rFonts w:hint="eastAsia" w:ascii="宋体" w:hAnsi="宋体" w:eastAsia="宋体" w:cs="宋体"/>
          <w:color w:val="auto"/>
          <w:sz w:val="24"/>
          <w:szCs w:val="24"/>
          <w:highlight w:val="none"/>
          <w:shd w:val="clear" w:color="auto" w:fill="FFFFFF"/>
          <w:lang w:val="en-US" w:eastAsia="zh-CN"/>
        </w:rPr>
        <w:t>资格性审查、</w:t>
      </w:r>
      <w:r>
        <w:rPr>
          <w:rFonts w:hint="eastAsia" w:ascii="宋体" w:hAnsi="宋体" w:eastAsia="宋体" w:cs="宋体"/>
          <w:color w:val="auto"/>
          <w:sz w:val="24"/>
          <w:szCs w:val="24"/>
          <w:highlight w:val="none"/>
          <w:shd w:val="clear" w:color="auto" w:fill="FFFFFF"/>
        </w:rPr>
        <w:t>符合性审查合格的</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rPr>
        <w:t>文件进行商务和技术、服务评估，综合比较与评价。</w:t>
      </w:r>
    </w:p>
    <w:p w14:paraId="1B481A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1.商务评议</w:t>
      </w:r>
    </w:p>
    <w:p w14:paraId="32C162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依据本章“评审因素及评分标准”中的商务评议进行综合比较和评分。</w:t>
      </w:r>
    </w:p>
    <w:p w14:paraId="1C25BA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2.技术、服务评议 </w:t>
      </w:r>
    </w:p>
    <w:p w14:paraId="7E03F1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依据本章“评审因素及评分标准”中的技术、服务评议进行综合比较和评分。</w:t>
      </w:r>
    </w:p>
    <w:p w14:paraId="559A0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3.价格评议</w:t>
      </w:r>
    </w:p>
    <w:p w14:paraId="7406D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价格评议采用低价优先法计算，即满足</w:t>
      </w:r>
      <w:r>
        <w:rPr>
          <w:rFonts w:hint="eastAsia" w:ascii="宋体" w:hAnsi="宋体" w:eastAsia="宋体" w:cs="宋体"/>
          <w:color w:val="auto"/>
          <w:sz w:val="24"/>
          <w:szCs w:val="24"/>
          <w:highlight w:val="none"/>
          <w:shd w:val="clear" w:color="auto" w:fill="FFFFFF"/>
          <w:lang w:eastAsia="zh-CN"/>
        </w:rPr>
        <w:t>磋商文件</w:t>
      </w:r>
      <w:r>
        <w:rPr>
          <w:rFonts w:hint="eastAsia" w:ascii="宋体" w:hAnsi="宋体" w:eastAsia="宋体" w:cs="宋体"/>
          <w:color w:val="auto"/>
          <w:sz w:val="24"/>
          <w:szCs w:val="24"/>
          <w:highlight w:val="none"/>
          <w:shd w:val="clear" w:color="auto" w:fill="FFFFFF"/>
        </w:rPr>
        <w:t>要求且</w:t>
      </w:r>
      <w:r>
        <w:rPr>
          <w:rFonts w:hint="eastAsia" w:ascii="宋体" w:hAnsi="宋体" w:eastAsia="宋体" w:cs="宋体"/>
          <w:color w:val="auto"/>
          <w:sz w:val="24"/>
          <w:szCs w:val="24"/>
          <w:highlight w:val="none"/>
          <w:shd w:val="clear" w:color="auto" w:fill="FFFFFF"/>
          <w:lang w:val="en-US" w:eastAsia="zh-CN"/>
        </w:rPr>
        <w:t>最终报价</w:t>
      </w:r>
      <w:r>
        <w:rPr>
          <w:rFonts w:hint="eastAsia" w:ascii="宋体" w:hAnsi="宋体" w:eastAsia="宋体" w:cs="宋体"/>
          <w:color w:val="auto"/>
          <w:sz w:val="24"/>
          <w:szCs w:val="24"/>
          <w:highlight w:val="none"/>
          <w:shd w:val="clear" w:color="auto" w:fill="FFFFFF"/>
        </w:rPr>
        <w:t>最低的（落实政府采购政策进行价格扣除优惠的，以扣除后的价格计算）报价为评标基准价，其价格分为满分。其他</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的价格分计算详见本章“评审因素及评分标准”中的具体计算公式。</w:t>
      </w:r>
    </w:p>
    <w:p w14:paraId="4F653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报价合理性说明：</w:t>
      </w:r>
      <w:r>
        <w:rPr>
          <w:rFonts w:hint="eastAsia" w:ascii="宋体" w:hAnsi="宋体" w:eastAsia="宋体" w:cs="宋体"/>
          <w:color w:val="auto"/>
          <w:sz w:val="24"/>
          <w:szCs w:val="24"/>
          <w:highlight w:val="none"/>
          <w:shd w:val="clear" w:color="auto" w:fill="FFFFFF"/>
          <w:lang w:eastAsia="zh-CN"/>
        </w:rPr>
        <w:t>磋商小组</w:t>
      </w:r>
      <w:r>
        <w:rPr>
          <w:rFonts w:hint="eastAsia" w:ascii="宋体" w:hAnsi="宋体" w:eastAsia="宋体" w:cs="宋体"/>
          <w:color w:val="auto"/>
          <w:sz w:val="24"/>
          <w:szCs w:val="24"/>
          <w:highlight w:val="none"/>
          <w:shd w:val="clear" w:color="auto" w:fill="FFFFFF"/>
        </w:rPr>
        <w:t>认为</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的报价明显低于其他</w:t>
      </w:r>
      <w:r>
        <w:rPr>
          <w:rFonts w:hint="eastAsia" w:ascii="宋体" w:hAnsi="宋体" w:eastAsia="宋体" w:cs="宋体"/>
          <w:color w:val="auto"/>
          <w:sz w:val="24"/>
          <w:szCs w:val="24"/>
          <w:highlight w:val="none"/>
          <w:shd w:val="clear" w:color="auto" w:fill="FFFFFF"/>
          <w:lang w:val="en-US" w:eastAsia="zh-CN"/>
        </w:rPr>
        <w:t>合格供应商</w:t>
      </w:r>
      <w:r>
        <w:rPr>
          <w:rFonts w:hint="eastAsia" w:ascii="宋体" w:hAnsi="宋体" w:eastAsia="宋体" w:cs="宋体"/>
          <w:color w:val="auto"/>
          <w:sz w:val="24"/>
          <w:szCs w:val="24"/>
          <w:highlight w:val="none"/>
          <w:shd w:val="clear" w:color="auto" w:fill="FFFFFF"/>
        </w:rPr>
        <w:t>的报价，有可能影响</w:t>
      </w:r>
      <w:r>
        <w:rPr>
          <w:rFonts w:hint="eastAsia" w:ascii="宋体" w:hAnsi="宋体" w:eastAsia="宋体" w:cs="宋体"/>
          <w:color w:val="auto"/>
          <w:sz w:val="24"/>
          <w:szCs w:val="24"/>
          <w:highlight w:val="none"/>
          <w:shd w:val="clear" w:color="auto" w:fill="FFFFFF"/>
          <w:lang w:val="en-US" w:eastAsia="zh-CN"/>
        </w:rPr>
        <w:t>服务（工程或货物）</w:t>
      </w:r>
      <w:r>
        <w:rPr>
          <w:rFonts w:hint="eastAsia" w:ascii="宋体" w:hAnsi="宋体" w:eastAsia="宋体" w:cs="宋体"/>
          <w:color w:val="auto"/>
          <w:sz w:val="24"/>
          <w:szCs w:val="24"/>
          <w:highlight w:val="none"/>
          <w:shd w:val="clear" w:color="auto" w:fill="FFFFFF"/>
        </w:rPr>
        <w:t>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不能证明其报价合理性的，</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应当将其作为无效投标处理。</w:t>
      </w:r>
    </w:p>
    <w:p w14:paraId="569463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.计分办法</w:t>
      </w:r>
    </w:p>
    <w:p w14:paraId="243052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.1政府采购</w:t>
      </w:r>
      <w:r>
        <w:rPr>
          <w:rFonts w:hint="eastAsia" w:ascii="宋体" w:hAnsi="宋体" w:eastAsia="宋体" w:cs="宋体"/>
          <w:color w:val="auto"/>
          <w:sz w:val="24"/>
          <w:szCs w:val="24"/>
          <w:highlight w:val="none"/>
          <w:shd w:val="clear" w:color="auto" w:fill="FFFFFF"/>
          <w:lang w:val="en-US" w:eastAsia="zh-CN"/>
        </w:rPr>
        <w:t>代理</w:t>
      </w:r>
      <w:r>
        <w:rPr>
          <w:rFonts w:hint="eastAsia" w:ascii="宋体" w:hAnsi="宋体" w:eastAsia="宋体" w:cs="宋体"/>
          <w:color w:val="auto"/>
          <w:sz w:val="24"/>
          <w:szCs w:val="24"/>
          <w:highlight w:val="none"/>
          <w:shd w:val="clear" w:color="auto" w:fill="FFFFFF"/>
        </w:rPr>
        <w:t>机构对各评委的总分进行复核</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各项统计结果均精确到小数点后两位。</w:t>
      </w:r>
    </w:p>
    <w:p w14:paraId="1288E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.2各</w:t>
      </w:r>
      <w:r>
        <w:rPr>
          <w:rFonts w:hint="eastAsia" w:ascii="宋体" w:hAnsi="宋体" w:eastAsia="宋体" w:cs="宋体"/>
          <w:color w:val="auto"/>
          <w:sz w:val="24"/>
          <w:szCs w:val="24"/>
          <w:highlight w:val="none"/>
          <w:shd w:val="clear" w:color="auto" w:fill="FFFFFF"/>
          <w:lang w:val="en-US" w:eastAsia="zh-CN"/>
        </w:rPr>
        <w:t>供应商</w:t>
      </w:r>
      <w:r>
        <w:rPr>
          <w:rFonts w:hint="eastAsia" w:ascii="宋体" w:hAnsi="宋体" w:eastAsia="宋体" w:cs="宋体"/>
          <w:color w:val="auto"/>
          <w:sz w:val="24"/>
          <w:szCs w:val="24"/>
          <w:highlight w:val="none"/>
          <w:shd w:val="clear" w:color="auto" w:fill="FFFFFF"/>
        </w:rPr>
        <w:t>的最终得分为评委所评定分数的算术平均值。</w:t>
      </w:r>
    </w:p>
    <w:p w14:paraId="28822A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rPr>
        <w:t>推荐</w:t>
      </w:r>
      <w:r>
        <w:rPr>
          <w:rFonts w:hint="eastAsia" w:ascii="宋体" w:hAnsi="宋体" w:eastAsia="宋体" w:cs="宋体"/>
          <w:b/>
          <w:bCs/>
          <w:color w:val="auto"/>
          <w:sz w:val="24"/>
          <w:szCs w:val="24"/>
          <w:highlight w:val="none"/>
          <w:shd w:val="clear" w:color="auto" w:fill="FFFFFF"/>
          <w:lang w:val="en-US" w:eastAsia="zh-CN"/>
        </w:rPr>
        <w:t>成交供应商</w:t>
      </w:r>
      <w:r>
        <w:rPr>
          <w:rFonts w:hint="eastAsia" w:ascii="宋体" w:hAnsi="宋体" w:eastAsia="宋体" w:cs="宋体"/>
          <w:b/>
          <w:bCs/>
          <w:color w:val="auto"/>
          <w:sz w:val="24"/>
          <w:szCs w:val="24"/>
          <w:highlight w:val="none"/>
          <w:shd w:val="clear" w:color="auto" w:fill="FFFFFF"/>
        </w:rPr>
        <w:t>候选人名单或确定</w:t>
      </w:r>
      <w:r>
        <w:rPr>
          <w:rFonts w:hint="eastAsia" w:ascii="宋体" w:hAnsi="宋体" w:eastAsia="宋体" w:cs="宋体"/>
          <w:b/>
          <w:bCs/>
          <w:color w:val="auto"/>
          <w:sz w:val="24"/>
          <w:szCs w:val="24"/>
          <w:highlight w:val="none"/>
          <w:shd w:val="clear" w:color="auto" w:fill="FFFFFF"/>
          <w:lang w:val="en-US" w:eastAsia="zh-CN"/>
        </w:rPr>
        <w:t>成交供应商</w:t>
      </w:r>
      <w:r>
        <w:rPr>
          <w:rFonts w:hint="eastAsia" w:ascii="宋体" w:hAnsi="宋体" w:eastAsia="宋体" w:cs="宋体"/>
          <w:b/>
          <w:bCs/>
          <w:color w:val="auto"/>
          <w:sz w:val="24"/>
          <w:szCs w:val="24"/>
          <w:highlight w:val="none"/>
          <w:shd w:val="clear" w:color="auto" w:fill="FFFFFF"/>
        </w:rPr>
        <w:t xml:space="preserve"> </w:t>
      </w:r>
    </w:p>
    <w:p w14:paraId="5AC468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eastAsia="zh-CN"/>
        </w:rPr>
        <w:t>磋商小组</w:t>
      </w:r>
      <w:r>
        <w:rPr>
          <w:rFonts w:hint="eastAsia" w:ascii="宋体" w:hAnsi="宋体" w:eastAsia="宋体" w:cs="宋体"/>
          <w:color w:val="auto"/>
          <w:sz w:val="24"/>
          <w:szCs w:val="24"/>
          <w:highlight w:val="none"/>
          <w:shd w:val="clear" w:color="auto" w:fill="FFFFFF"/>
        </w:rPr>
        <w:t>按照</w:t>
      </w:r>
      <w:r>
        <w:rPr>
          <w:rFonts w:hint="eastAsia" w:ascii="宋体" w:hAnsi="宋体" w:eastAsia="宋体" w:cs="宋体"/>
          <w:color w:val="auto"/>
          <w:sz w:val="24"/>
          <w:szCs w:val="24"/>
          <w:highlight w:val="none"/>
          <w:shd w:val="clear" w:color="auto" w:fill="FFFFFF"/>
          <w:lang w:eastAsia="zh-CN"/>
        </w:rPr>
        <w:t>磋商文件</w:t>
      </w:r>
      <w:r>
        <w:rPr>
          <w:rFonts w:hint="eastAsia" w:ascii="宋体" w:hAnsi="宋体" w:eastAsia="宋体" w:cs="宋体"/>
          <w:color w:val="auto"/>
          <w:sz w:val="24"/>
          <w:szCs w:val="24"/>
          <w:highlight w:val="none"/>
          <w:shd w:val="clear" w:color="auto" w:fill="FFFFFF"/>
        </w:rPr>
        <w:t>确定的评标方法、程序及标准，对</w:t>
      </w:r>
      <w:r>
        <w:rPr>
          <w:rFonts w:hint="eastAsia" w:ascii="宋体" w:hAnsi="宋体" w:eastAsia="宋体" w:cs="宋体"/>
          <w:color w:val="auto"/>
          <w:sz w:val="24"/>
          <w:szCs w:val="24"/>
          <w:highlight w:val="none"/>
          <w:shd w:val="clear" w:color="auto" w:fill="FFFFFF"/>
          <w:lang w:eastAsia="zh-CN"/>
        </w:rPr>
        <w:t>响应文件</w:t>
      </w:r>
      <w:r>
        <w:rPr>
          <w:rFonts w:hint="eastAsia" w:ascii="宋体" w:hAnsi="宋体" w:eastAsia="宋体" w:cs="宋体"/>
          <w:color w:val="auto"/>
          <w:sz w:val="24"/>
          <w:szCs w:val="24"/>
          <w:highlight w:val="none"/>
          <w:shd w:val="clear" w:color="auto" w:fill="FFFFFF"/>
        </w:rPr>
        <w:t>进行评审。评标结果按评审后得分由高到低顺序排列。得分相同的，按投标报价由低到高顺序排列。得分且投标报价相同的并列</w:t>
      </w:r>
      <w:r>
        <w:rPr>
          <w:rFonts w:hint="eastAsia" w:ascii="宋体" w:hAnsi="宋体" w:eastAsia="宋体" w:cs="宋体"/>
          <w:color w:val="auto"/>
          <w:sz w:val="24"/>
          <w:szCs w:val="24"/>
          <w:highlight w:val="none"/>
          <w:shd w:val="clear" w:color="auto" w:fill="FFFFFF"/>
          <w:lang w:eastAsia="zh-CN"/>
        </w:rPr>
        <w:t>。响应文件</w:t>
      </w:r>
      <w:r>
        <w:rPr>
          <w:rFonts w:hint="eastAsia" w:ascii="宋体" w:hAnsi="宋体" w:eastAsia="宋体" w:cs="宋体"/>
          <w:color w:val="auto"/>
          <w:sz w:val="24"/>
          <w:szCs w:val="24"/>
          <w:highlight w:val="none"/>
          <w:shd w:val="clear" w:color="auto" w:fill="FFFFFF"/>
        </w:rPr>
        <w:t>满足</w:t>
      </w:r>
      <w:r>
        <w:rPr>
          <w:rFonts w:hint="eastAsia" w:ascii="宋体" w:hAnsi="宋体" w:eastAsia="宋体" w:cs="宋体"/>
          <w:color w:val="auto"/>
          <w:sz w:val="24"/>
          <w:szCs w:val="24"/>
          <w:highlight w:val="none"/>
          <w:shd w:val="clear" w:color="auto" w:fill="FFFFFF"/>
          <w:lang w:eastAsia="zh-CN"/>
        </w:rPr>
        <w:t>磋商文件</w:t>
      </w:r>
      <w:r>
        <w:rPr>
          <w:rFonts w:hint="eastAsia" w:ascii="宋体" w:hAnsi="宋体" w:eastAsia="宋体" w:cs="宋体"/>
          <w:color w:val="auto"/>
          <w:sz w:val="24"/>
          <w:szCs w:val="24"/>
          <w:highlight w:val="none"/>
          <w:shd w:val="clear" w:color="auto" w:fill="FFFFFF"/>
        </w:rPr>
        <w:t>全部实质性要求，且按照评审因素的量化指标评审得分最高的</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rPr>
        <w:t>为排名第一的</w:t>
      </w:r>
      <w:r>
        <w:rPr>
          <w:rFonts w:hint="eastAsia" w:ascii="宋体" w:hAnsi="宋体" w:eastAsia="宋体" w:cs="宋体"/>
          <w:color w:val="auto"/>
          <w:sz w:val="24"/>
          <w:szCs w:val="24"/>
          <w:highlight w:val="none"/>
          <w:shd w:val="clear" w:color="auto" w:fill="FFFFFF"/>
          <w:lang w:val="en-US" w:eastAsia="zh-CN"/>
        </w:rPr>
        <w:t>成交供应商</w:t>
      </w:r>
      <w:r>
        <w:rPr>
          <w:rFonts w:hint="eastAsia" w:ascii="宋体" w:hAnsi="宋体" w:eastAsia="宋体" w:cs="宋体"/>
          <w:color w:val="auto"/>
          <w:sz w:val="24"/>
          <w:szCs w:val="24"/>
          <w:highlight w:val="none"/>
          <w:shd w:val="clear" w:color="auto" w:fill="FFFFFF"/>
        </w:rPr>
        <w:t>候选人。</w:t>
      </w:r>
    </w:p>
    <w:p w14:paraId="5C1F3E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eastAsia="zh-CN"/>
        </w:rPr>
        <w:t>磋商小组</w:t>
      </w:r>
      <w:r>
        <w:rPr>
          <w:rFonts w:hint="eastAsia" w:ascii="宋体" w:hAnsi="宋体" w:eastAsia="宋体" w:cs="宋体"/>
          <w:color w:val="auto"/>
          <w:sz w:val="24"/>
          <w:szCs w:val="24"/>
          <w:highlight w:val="none"/>
          <w:shd w:val="clear" w:color="auto" w:fill="FFFFFF"/>
        </w:rPr>
        <w:t>依据评标结果，按各</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shd w:val="clear" w:color="auto" w:fill="FFFFFF"/>
        </w:rPr>
        <w:t>的评审后得分由高到低的顺序向采购人推荐得分前三名的进入</w:t>
      </w:r>
      <w:r>
        <w:rPr>
          <w:rFonts w:hint="eastAsia" w:ascii="宋体" w:hAnsi="宋体" w:eastAsia="宋体" w:cs="宋体"/>
          <w:color w:val="auto"/>
          <w:sz w:val="24"/>
          <w:szCs w:val="24"/>
          <w:highlight w:val="none"/>
          <w:shd w:val="clear" w:color="auto" w:fill="FFFFFF"/>
          <w:lang w:val="en-US" w:eastAsia="zh-CN"/>
        </w:rPr>
        <w:t>成交供应商</w:t>
      </w:r>
      <w:r>
        <w:rPr>
          <w:rFonts w:hint="eastAsia" w:ascii="宋体" w:hAnsi="宋体" w:eastAsia="宋体" w:cs="宋体"/>
          <w:color w:val="auto"/>
          <w:sz w:val="24"/>
          <w:szCs w:val="24"/>
          <w:highlight w:val="none"/>
          <w:shd w:val="clear" w:color="auto" w:fill="FFFFFF"/>
        </w:rPr>
        <w:t>候选人名单，并形成书面的</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报告。</w:t>
      </w:r>
    </w:p>
    <w:p w14:paraId="1A5C67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r>
        <w:rPr>
          <w:rFonts w:hint="eastAsia" w:ascii="宋体" w:hAnsi="宋体" w:eastAsia="宋体" w:cs="宋体"/>
          <w:color w:val="auto"/>
          <w:sz w:val="24"/>
          <w:szCs w:val="24"/>
          <w:highlight w:val="none"/>
          <w:shd w:val="clear" w:color="auto" w:fill="FFFFFF"/>
          <w:lang w:val="en-US" w:eastAsia="zh-CN"/>
        </w:rPr>
        <w:t>成交供应商</w:t>
      </w:r>
      <w:r>
        <w:rPr>
          <w:rFonts w:hint="eastAsia" w:ascii="宋体" w:hAnsi="宋体" w:eastAsia="宋体" w:cs="宋体"/>
          <w:color w:val="auto"/>
          <w:sz w:val="24"/>
          <w:szCs w:val="24"/>
          <w:highlight w:val="none"/>
          <w:shd w:val="clear" w:color="auto" w:fill="FFFFFF"/>
        </w:rPr>
        <w:t>候选人并列的，由采购人确定或者采购人委托</w:t>
      </w:r>
      <w:r>
        <w:rPr>
          <w:rFonts w:hint="eastAsia" w:ascii="宋体" w:hAnsi="宋体" w:eastAsia="宋体" w:cs="宋体"/>
          <w:color w:val="auto"/>
          <w:sz w:val="24"/>
          <w:szCs w:val="24"/>
          <w:highlight w:val="none"/>
          <w:shd w:val="clear" w:color="auto" w:fill="FFFFFF"/>
          <w:lang w:eastAsia="zh-CN"/>
        </w:rPr>
        <w:t>磋商小组</w:t>
      </w:r>
      <w:r>
        <w:rPr>
          <w:rFonts w:hint="eastAsia" w:ascii="宋体" w:hAnsi="宋体" w:eastAsia="宋体" w:cs="宋体"/>
          <w:color w:val="auto"/>
          <w:sz w:val="24"/>
          <w:szCs w:val="24"/>
          <w:highlight w:val="none"/>
          <w:shd w:val="clear" w:color="auto" w:fill="FFFFFF"/>
        </w:rPr>
        <w:t>以投票方式确定</w:t>
      </w:r>
      <w:r>
        <w:rPr>
          <w:rFonts w:hint="eastAsia" w:ascii="宋体" w:hAnsi="宋体" w:eastAsia="宋体" w:cs="宋体"/>
          <w:color w:val="auto"/>
          <w:sz w:val="24"/>
          <w:szCs w:val="24"/>
          <w:highlight w:val="none"/>
          <w:shd w:val="clear" w:color="auto" w:fill="FFFFFF"/>
          <w:lang w:val="en-US" w:eastAsia="zh-CN"/>
        </w:rPr>
        <w:t>成交供应商</w:t>
      </w:r>
      <w:r>
        <w:rPr>
          <w:rFonts w:hint="eastAsia" w:ascii="宋体" w:hAnsi="宋体" w:eastAsia="宋体" w:cs="宋体"/>
          <w:color w:val="auto"/>
          <w:sz w:val="24"/>
          <w:szCs w:val="24"/>
          <w:highlight w:val="none"/>
          <w:shd w:val="clear" w:color="auto" w:fill="FFFFFF"/>
        </w:rPr>
        <w:t>。</w:t>
      </w:r>
    </w:p>
    <w:p w14:paraId="65528C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eastAsia="zh-CN"/>
        </w:rPr>
        <w:t>磋商小组</w:t>
      </w:r>
      <w:r>
        <w:rPr>
          <w:rFonts w:hint="eastAsia" w:ascii="宋体" w:hAnsi="宋体" w:eastAsia="宋体" w:cs="宋体"/>
          <w:color w:val="auto"/>
          <w:sz w:val="24"/>
          <w:szCs w:val="24"/>
          <w:highlight w:val="none"/>
          <w:shd w:val="clear" w:color="auto" w:fill="FFFFFF"/>
        </w:rPr>
        <w:t>应当在</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报告上签字，对自己的评审意见承担法律责任。对</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报告有异议的，应当在</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报告上签署不同意见，并说明理由，否则视为同意</w:t>
      </w:r>
      <w:r>
        <w:rPr>
          <w:rFonts w:hint="eastAsia" w:ascii="宋体" w:hAnsi="宋体" w:eastAsia="宋体" w:cs="宋体"/>
          <w:color w:val="auto"/>
          <w:sz w:val="24"/>
          <w:szCs w:val="24"/>
          <w:highlight w:val="none"/>
          <w:shd w:val="clear" w:color="auto" w:fill="FFFFFF"/>
          <w:lang w:val="en-US" w:eastAsia="zh-CN"/>
        </w:rPr>
        <w:t>磋商小组</w:t>
      </w:r>
      <w:r>
        <w:rPr>
          <w:rFonts w:hint="eastAsia" w:ascii="宋体" w:hAnsi="宋体" w:eastAsia="宋体" w:cs="宋体"/>
          <w:color w:val="auto"/>
          <w:sz w:val="24"/>
          <w:szCs w:val="24"/>
          <w:highlight w:val="none"/>
          <w:shd w:val="clear" w:color="auto" w:fill="FFFFFF"/>
        </w:rPr>
        <w:t>报告。</w:t>
      </w:r>
    </w:p>
    <w:p w14:paraId="7D4E7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 xml:space="preserve">三、评审因素及评分标准 </w:t>
      </w:r>
    </w:p>
    <w:p w14:paraId="09BD7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lang w:val="en-US" w:eastAsia="zh-CN"/>
        </w:rPr>
        <w:t>以下所有评分标准中要求提供的相关</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是原件的扫描件或影印件并加盖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公章，要求清晰易于辨认，否则按照无效投标处理。</w:t>
      </w:r>
    </w:p>
    <w:p w14:paraId="1215B50C">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商务评议（</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tbl>
      <w:tblPr>
        <w:tblStyle w:val="1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91"/>
        <w:gridCol w:w="6625"/>
        <w:gridCol w:w="703"/>
      </w:tblGrid>
      <w:tr w14:paraId="34BA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8" w:hRule="atLeast"/>
          <w:tblHeader/>
          <w:jc w:val="center"/>
        </w:trPr>
        <w:tc>
          <w:tcPr>
            <w:tcW w:w="1691" w:type="dxa"/>
            <w:tcBorders>
              <w:top w:val="single" w:color="auto" w:sz="4" w:space="0"/>
              <w:bottom w:val="single" w:color="auto" w:sz="4" w:space="0"/>
            </w:tcBorders>
            <w:shd w:val="clear" w:color="auto" w:fill="FFFFFF"/>
            <w:noWrap w:val="0"/>
            <w:vAlign w:val="center"/>
          </w:tcPr>
          <w:p w14:paraId="0396398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w:t>
            </w:r>
            <w:r>
              <w:rPr>
                <w:rFonts w:hint="eastAsia" w:ascii="宋体" w:hAnsi="宋体" w:eastAsia="宋体" w:cs="宋体"/>
                <w:b/>
                <w:bCs/>
                <w:color w:val="auto"/>
                <w:kern w:val="2"/>
                <w:sz w:val="24"/>
                <w:szCs w:val="24"/>
                <w:highlight w:val="none"/>
                <w:lang w:val="en-US" w:eastAsia="zh-CN"/>
              </w:rPr>
              <w:t>审</w:t>
            </w:r>
            <w:r>
              <w:rPr>
                <w:rFonts w:hint="eastAsia" w:ascii="宋体" w:hAnsi="宋体" w:eastAsia="宋体" w:cs="宋体"/>
                <w:b/>
                <w:bCs/>
                <w:color w:val="auto"/>
                <w:kern w:val="2"/>
                <w:sz w:val="24"/>
                <w:szCs w:val="24"/>
                <w:highlight w:val="none"/>
              </w:rPr>
              <w:t>因素</w:t>
            </w:r>
          </w:p>
        </w:tc>
        <w:tc>
          <w:tcPr>
            <w:tcW w:w="6625" w:type="dxa"/>
            <w:tcBorders>
              <w:top w:val="single" w:color="auto" w:sz="4" w:space="0"/>
              <w:bottom w:val="single" w:color="auto" w:sz="4" w:space="0"/>
            </w:tcBorders>
            <w:shd w:val="clear" w:color="auto" w:fill="FFFFFF"/>
            <w:noWrap w:val="0"/>
            <w:vAlign w:val="center"/>
          </w:tcPr>
          <w:p w14:paraId="1BA7350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评分标准</w:t>
            </w:r>
          </w:p>
        </w:tc>
        <w:tc>
          <w:tcPr>
            <w:tcW w:w="703" w:type="dxa"/>
            <w:tcBorders>
              <w:top w:val="single" w:color="auto" w:sz="4" w:space="0"/>
              <w:bottom w:val="single" w:color="auto" w:sz="4" w:space="0"/>
              <w:right w:val="single" w:color="auto" w:sz="4" w:space="0"/>
            </w:tcBorders>
            <w:shd w:val="clear" w:color="auto" w:fill="FFFFFF"/>
            <w:noWrap w:val="0"/>
            <w:vAlign w:val="center"/>
          </w:tcPr>
          <w:p w14:paraId="4300030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分值</w:t>
            </w:r>
          </w:p>
        </w:tc>
      </w:tr>
      <w:tr w14:paraId="08D3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tcBorders>
              <w:left w:val="single" w:color="auto" w:sz="4" w:space="0"/>
            </w:tcBorders>
            <w:noWrap w:val="0"/>
            <w:vAlign w:val="center"/>
          </w:tcPr>
          <w:p w14:paraId="09ED09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项目经理</w:t>
            </w:r>
          </w:p>
        </w:tc>
        <w:tc>
          <w:tcPr>
            <w:tcW w:w="6625" w:type="dxa"/>
            <w:noWrap w:val="0"/>
            <w:vAlign w:val="center"/>
          </w:tcPr>
          <w:p w14:paraId="4931A79E">
            <w:pPr>
              <w:pStyle w:val="14"/>
              <w:numPr>
                <w:ilvl w:val="0"/>
                <w:numId w:val="0"/>
              </w:numPr>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1.具有大专及以上学历的得2分，其他不得分；</w:t>
            </w:r>
          </w:p>
          <w:p w14:paraId="4F2B6E7B">
            <w:pPr>
              <w:pStyle w:val="14"/>
              <w:numPr>
                <w:ilvl w:val="0"/>
                <w:numId w:val="0"/>
              </w:numPr>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2.具有中级及以上职称的得1分，其他不得分；</w:t>
            </w:r>
          </w:p>
        </w:tc>
        <w:tc>
          <w:tcPr>
            <w:tcW w:w="703" w:type="dxa"/>
            <w:tcBorders>
              <w:right w:val="single" w:color="auto" w:sz="4" w:space="0"/>
            </w:tcBorders>
            <w:noWrap w:val="0"/>
            <w:vAlign w:val="center"/>
          </w:tcPr>
          <w:p w14:paraId="564C9ACA">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r>
      <w:tr w14:paraId="1153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tcBorders>
              <w:left w:val="single" w:color="auto" w:sz="4" w:space="0"/>
            </w:tcBorders>
            <w:shd w:val="clear" w:color="auto" w:fill="auto"/>
            <w:noWrap w:val="0"/>
            <w:vAlign w:val="center"/>
          </w:tcPr>
          <w:p w14:paraId="632B55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技术负责人</w:t>
            </w:r>
          </w:p>
        </w:tc>
        <w:tc>
          <w:tcPr>
            <w:tcW w:w="6625" w:type="dxa"/>
            <w:shd w:val="clear" w:color="auto" w:fill="auto"/>
            <w:noWrap w:val="0"/>
            <w:vAlign w:val="center"/>
          </w:tcPr>
          <w:p w14:paraId="78A26F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具有大学专科及以上学历的得1分，其他0分；</w:t>
            </w:r>
          </w:p>
        </w:tc>
        <w:tc>
          <w:tcPr>
            <w:tcW w:w="703" w:type="dxa"/>
            <w:tcBorders>
              <w:right w:val="single" w:color="auto" w:sz="4" w:space="0"/>
            </w:tcBorders>
            <w:shd w:val="clear" w:color="auto" w:fill="auto"/>
            <w:noWrap w:val="0"/>
            <w:vAlign w:val="center"/>
          </w:tcPr>
          <w:p w14:paraId="1366FE6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1</w:t>
            </w:r>
          </w:p>
        </w:tc>
      </w:tr>
      <w:tr w14:paraId="1BC8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094" w:hRule="atLeast"/>
          <w:jc w:val="center"/>
        </w:trPr>
        <w:tc>
          <w:tcPr>
            <w:tcW w:w="1691" w:type="dxa"/>
            <w:vAlign w:val="center"/>
          </w:tcPr>
          <w:p w14:paraId="049997B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类似业绩</w:t>
            </w:r>
          </w:p>
        </w:tc>
        <w:tc>
          <w:tcPr>
            <w:tcW w:w="6625" w:type="dxa"/>
            <w:vAlign w:val="center"/>
          </w:tcPr>
          <w:p w14:paraId="50A0E0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近5年（以合同签订时间为准）完成的项目业绩，每项业绩得</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分，最多</w:t>
            </w:r>
            <w:r>
              <w:rPr>
                <w:rFonts w:hint="eastAsia" w:ascii="宋体" w:hAnsi="宋体"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分。（须提供中标通知书或合同或竣工验收证明扫描件加盖公章。）</w:t>
            </w:r>
          </w:p>
        </w:tc>
        <w:tc>
          <w:tcPr>
            <w:tcW w:w="703" w:type="dxa"/>
            <w:vAlign w:val="center"/>
          </w:tcPr>
          <w:p w14:paraId="3592C12C">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p>
        </w:tc>
      </w:tr>
      <w:tr w14:paraId="484B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vAlign w:val="center"/>
          </w:tcPr>
          <w:p w14:paraId="6A2526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人员配备</w:t>
            </w:r>
          </w:p>
        </w:tc>
        <w:tc>
          <w:tcPr>
            <w:tcW w:w="6625" w:type="dxa"/>
            <w:vAlign w:val="center"/>
          </w:tcPr>
          <w:p w14:paraId="6EFF27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人员齐备专业配套的完整性，完全满足项目需求得4分，基本满足项目需求得2分，不满足项目需求不得分。</w:t>
            </w:r>
          </w:p>
        </w:tc>
        <w:tc>
          <w:tcPr>
            <w:tcW w:w="703" w:type="dxa"/>
            <w:vAlign w:val="center"/>
          </w:tcPr>
          <w:p w14:paraId="0284BD4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r>
      <w:tr w14:paraId="54AD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402" w:hRule="atLeast"/>
          <w:jc w:val="center"/>
        </w:trPr>
        <w:tc>
          <w:tcPr>
            <w:tcW w:w="1691" w:type="dxa"/>
            <w:vAlign w:val="center"/>
          </w:tcPr>
          <w:p w14:paraId="5967C0F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履约承诺</w:t>
            </w:r>
          </w:p>
        </w:tc>
        <w:tc>
          <w:tcPr>
            <w:tcW w:w="6625" w:type="dxa"/>
            <w:vAlign w:val="center"/>
          </w:tcPr>
          <w:p w14:paraId="653A53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1.承诺施工过程中不随意更换项目经理、技术负责人得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分，未提供承诺不得分。</w:t>
            </w:r>
          </w:p>
          <w:p w14:paraId="5B0C7B6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2.承诺施工过程中保障施工人员权益（包括但不限于不拖欠施工人员工资、保障施工人员福利等）得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分，未提供承诺不得分。</w:t>
            </w:r>
          </w:p>
        </w:tc>
        <w:tc>
          <w:tcPr>
            <w:tcW w:w="703" w:type="dxa"/>
            <w:vAlign w:val="center"/>
          </w:tcPr>
          <w:p w14:paraId="62B467A8">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p>
        </w:tc>
      </w:tr>
      <w:tr w14:paraId="4D53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103" w:hRule="atLeast"/>
          <w:jc w:val="center"/>
        </w:trPr>
        <w:tc>
          <w:tcPr>
            <w:tcW w:w="1691" w:type="dxa"/>
            <w:vAlign w:val="center"/>
          </w:tcPr>
          <w:p w14:paraId="336102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企业信用</w:t>
            </w:r>
          </w:p>
        </w:tc>
        <w:tc>
          <w:tcPr>
            <w:tcW w:w="6625" w:type="dxa"/>
            <w:vAlign w:val="center"/>
          </w:tcPr>
          <w:p w14:paraId="5842881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未受到行政监管部门做出的行政处罚的得4分；被行政监管部门做出行政处罚的，每个扣2分，扣完为止。（行政处罚是指开标当天通过在“信用中国”查询投标人有行政处罚记录信息且在公示期内的予以记分）</w:t>
            </w:r>
          </w:p>
        </w:tc>
        <w:tc>
          <w:tcPr>
            <w:tcW w:w="703" w:type="dxa"/>
            <w:vAlign w:val="center"/>
          </w:tcPr>
          <w:p w14:paraId="67CD60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r>
    </w:tbl>
    <w:p w14:paraId="27100DD7">
      <w:pPr>
        <w:pStyle w:val="14"/>
        <w:rPr>
          <w:rFonts w:hint="eastAsia" w:ascii="宋体" w:hAnsi="宋体" w:eastAsia="宋体" w:cs="宋体"/>
          <w:color w:val="auto"/>
          <w:highlight w:val="none"/>
        </w:rPr>
      </w:pPr>
    </w:p>
    <w:p w14:paraId="69BF8A1F">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服务</w:t>
      </w:r>
      <w:r>
        <w:rPr>
          <w:rFonts w:hint="eastAsia" w:ascii="宋体" w:hAnsi="宋体" w:eastAsia="宋体" w:cs="宋体"/>
          <w:b/>
          <w:bCs/>
          <w:color w:val="auto"/>
          <w:sz w:val="24"/>
          <w:highlight w:val="none"/>
        </w:rPr>
        <w:t>评议（</w:t>
      </w:r>
      <w:r>
        <w:rPr>
          <w:rFonts w:hint="eastAsia" w:ascii="宋体" w:hAnsi="宋体" w:eastAsia="宋体" w:cs="宋体"/>
          <w:b/>
          <w:bCs/>
          <w:color w:val="auto"/>
          <w:sz w:val="24"/>
          <w:highlight w:val="none"/>
          <w:lang w:val="en-US" w:eastAsia="zh-CN"/>
        </w:rPr>
        <w:t>50</w:t>
      </w:r>
      <w:r>
        <w:rPr>
          <w:rFonts w:hint="eastAsia" w:ascii="宋体" w:hAnsi="宋体" w:eastAsia="宋体" w:cs="宋体"/>
          <w:b/>
          <w:bCs/>
          <w:color w:val="auto"/>
          <w:sz w:val="24"/>
          <w:highlight w:val="none"/>
        </w:rPr>
        <w:t>分）</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484"/>
        <w:gridCol w:w="795"/>
        <w:gridCol w:w="6088"/>
      </w:tblGrid>
      <w:tr w14:paraId="5A8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E7E6E6" w:themeFill="background2"/>
            <w:noWrap w:val="0"/>
            <w:vAlign w:val="center"/>
          </w:tcPr>
          <w:p w14:paraId="7AE0CF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484" w:type="dxa"/>
            <w:shd w:val="clear" w:color="auto" w:fill="E7E6E6" w:themeFill="background2"/>
            <w:noWrap w:val="0"/>
            <w:vAlign w:val="center"/>
          </w:tcPr>
          <w:p w14:paraId="7D25E4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95" w:type="dxa"/>
            <w:shd w:val="clear" w:color="auto" w:fill="E7E6E6" w:themeFill="background2"/>
            <w:noWrap w:val="0"/>
            <w:vAlign w:val="center"/>
          </w:tcPr>
          <w:p w14:paraId="36FA5B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088" w:type="dxa"/>
            <w:shd w:val="clear" w:color="auto" w:fill="E7E6E6" w:themeFill="background2"/>
            <w:noWrap w:val="0"/>
            <w:vAlign w:val="center"/>
          </w:tcPr>
          <w:p w14:paraId="5BD3B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14:paraId="46F6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763E8F6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1484" w:type="dxa"/>
            <w:shd w:val="clear" w:color="auto" w:fill="auto"/>
            <w:noWrap w:val="0"/>
            <w:vAlign w:val="center"/>
          </w:tcPr>
          <w:p w14:paraId="418623DF">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工程概况</w:t>
            </w:r>
          </w:p>
        </w:tc>
        <w:tc>
          <w:tcPr>
            <w:tcW w:w="795" w:type="dxa"/>
            <w:shd w:val="clear" w:color="auto" w:fill="auto"/>
            <w:noWrap w:val="0"/>
            <w:vAlign w:val="center"/>
          </w:tcPr>
          <w:p w14:paraId="59358EE7">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6088" w:type="dxa"/>
            <w:shd w:val="clear" w:color="auto" w:fill="auto"/>
            <w:noWrap w:val="0"/>
            <w:vAlign w:val="top"/>
          </w:tcPr>
          <w:p w14:paraId="62572BAB">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描述准确、清晰3.5-5.0分；描述基本准确1.0-3.4分；描述不准确0分。</w:t>
            </w:r>
          </w:p>
        </w:tc>
      </w:tr>
      <w:tr w14:paraId="13E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66AFC64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484" w:type="dxa"/>
            <w:shd w:val="clear" w:color="auto" w:fill="auto"/>
            <w:noWrap w:val="0"/>
            <w:vAlign w:val="center"/>
          </w:tcPr>
          <w:p w14:paraId="44FDAF77">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施工部署</w:t>
            </w:r>
          </w:p>
        </w:tc>
        <w:tc>
          <w:tcPr>
            <w:tcW w:w="795" w:type="dxa"/>
            <w:shd w:val="clear" w:color="auto" w:fill="auto"/>
            <w:noWrap w:val="0"/>
            <w:vAlign w:val="center"/>
          </w:tcPr>
          <w:p w14:paraId="602F3C43">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6088" w:type="dxa"/>
            <w:shd w:val="clear" w:color="auto" w:fill="auto"/>
            <w:noWrap w:val="0"/>
            <w:vAlign w:val="top"/>
          </w:tcPr>
          <w:p w14:paraId="3A24D375">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7C6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15D0DBD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484" w:type="dxa"/>
            <w:shd w:val="clear" w:color="auto" w:fill="auto"/>
            <w:vAlign w:val="center"/>
          </w:tcPr>
          <w:p w14:paraId="181A0214">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施工进度计划</w:t>
            </w:r>
          </w:p>
        </w:tc>
        <w:tc>
          <w:tcPr>
            <w:tcW w:w="795" w:type="dxa"/>
            <w:shd w:val="clear" w:color="auto" w:fill="auto"/>
            <w:vAlign w:val="center"/>
          </w:tcPr>
          <w:p w14:paraId="727CF067">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6088" w:type="dxa"/>
            <w:shd w:val="clear" w:color="auto" w:fill="auto"/>
            <w:vAlign w:val="top"/>
          </w:tcPr>
          <w:p w14:paraId="71DF5FC2">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2F32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345869A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484" w:type="dxa"/>
            <w:shd w:val="clear" w:color="auto" w:fill="auto"/>
            <w:vAlign w:val="center"/>
          </w:tcPr>
          <w:p w14:paraId="681ADDA2">
            <w:pPr>
              <w:pStyle w:val="17"/>
              <w:keepNext w:val="0"/>
              <w:keepLines w:val="0"/>
              <w:pageBreakBefore w:val="0"/>
              <w:kinsoku/>
              <w:wordWrap/>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施工准备与</w:t>
            </w:r>
          </w:p>
          <w:p w14:paraId="016A9DDC">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资源配置计划</w:t>
            </w:r>
          </w:p>
        </w:tc>
        <w:tc>
          <w:tcPr>
            <w:tcW w:w="795" w:type="dxa"/>
            <w:shd w:val="clear" w:color="auto" w:fill="auto"/>
            <w:vAlign w:val="center"/>
          </w:tcPr>
          <w:p w14:paraId="1B97785C">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p>
        </w:tc>
        <w:tc>
          <w:tcPr>
            <w:tcW w:w="6088" w:type="dxa"/>
            <w:shd w:val="clear" w:color="auto" w:fill="auto"/>
            <w:vAlign w:val="top"/>
          </w:tcPr>
          <w:p w14:paraId="31302501">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内容完备，合理、针对性强6.0-8.0分；内容完备， 可行3.0-5.9分；内容欠完备，基本可行1.0-2.9分；不可行0分。</w:t>
            </w:r>
          </w:p>
        </w:tc>
      </w:tr>
      <w:tr w14:paraId="6584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785D15B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484" w:type="dxa"/>
            <w:shd w:val="clear" w:color="auto" w:fill="auto"/>
            <w:vAlign w:val="center"/>
          </w:tcPr>
          <w:p w14:paraId="32D2BCE9">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主要施工方案</w:t>
            </w:r>
          </w:p>
        </w:tc>
        <w:tc>
          <w:tcPr>
            <w:tcW w:w="795" w:type="dxa"/>
            <w:shd w:val="clear" w:color="auto" w:fill="auto"/>
            <w:vAlign w:val="center"/>
          </w:tcPr>
          <w:p w14:paraId="66B7C9F8">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15</w:t>
            </w:r>
          </w:p>
        </w:tc>
        <w:tc>
          <w:tcPr>
            <w:tcW w:w="6088" w:type="dxa"/>
            <w:shd w:val="clear" w:color="auto" w:fill="auto"/>
            <w:vAlign w:val="top"/>
          </w:tcPr>
          <w:p w14:paraId="241E67CD">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科学、合理、针对性强10.0-15.0分；合理、可行5.0-9.9分；欠合理，基本可行1.0-4.9分；不可行，不能满足工程需要0分。</w:t>
            </w:r>
          </w:p>
        </w:tc>
      </w:tr>
      <w:tr w14:paraId="6479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5F5A32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484" w:type="dxa"/>
            <w:shd w:val="clear" w:color="auto" w:fill="auto"/>
            <w:vAlign w:val="center"/>
          </w:tcPr>
          <w:p w14:paraId="46BB748C">
            <w:pPr>
              <w:pStyle w:val="17"/>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施工现场</w:t>
            </w:r>
          </w:p>
          <w:p w14:paraId="4976BB4D">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平面布置</w:t>
            </w:r>
          </w:p>
        </w:tc>
        <w:tc>
          <w:tcPr>
            <w:tcW w:w="795" w:type="dxa"/>
            <w:shd w:val="clear" w:color="auto" w:fill="auto"/>
            <w:vAlign w:val="center"/>
          </w:tcPr>
          <w:p w14:paraId="78980B56">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6088" w:type="dxa"/>
            <w:shd w:val="clear" w:color="auto" w:fill="auto"/>
            <w:vAlign w:val="top"/>
          </w:tcPr>
          <w:p w14:paraId="04A3DD7B">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现场布置合理4.5-6.0分；现场布置可行3.0-4.4分；现场布置基本可行1.0-2.9分；现场布置不可行0分。</w:t>
            </w:r>
          </w:p>
        </w:tc>
      </w:tr>
      <w:tr w14:paraId="1B61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524D272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484" w:type="dxa"/>
            <w:shd w:val="clear" w:color="auto" w:fill="auto"/>
            <w:vAlign w:val="center"/>
          </w:tcPr>
          <w:p w14:paraId="26E8B7C8">
            <w:pPr>
              <w:pStyle w:val="17"/>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w:t>
            </w:r>
          </w:p>
          <w:p w14:paraId="48E8DB50">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管理计划</w:t>
            </w:r>
          </w:p>
        </w:tc>
        <w:tc>
          <w:tcPr>
            <w:tcW w:w="795" w:type="dxa"/>
            <w:shd w:val="clear" w:color="auto" w:fill="auto"/>
            <w:vAlign w:val="center"/>
          </w:tcPr>
          <w:p w14:paraId="5A99602E">
            <w:pPr>
              <w:pStyle w:val="17"/>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6088" w:type="dxa"/>
            <w:shd w:val="clear" w:color="auto" w:fill="auto"/>
            <w:vAlign w:val="top"/>
          </w:tcPr>
          <w:p w14:paraId="5DC9D567">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内容完备、合理、针对性强4.5-6.0分；内容完备可行3.0-4.4分；内容欠完备，基本可行1.0-2.9分；不可行0分。</w:t>
            </w:r>
          </w:p>
        </w:tc>
      </w:tr>
    </w:tbl>
    <w:p w14:paraId="397A45C5">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价格评议（</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分）</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96"/>
        <w:gridCol w:w="780"/>
        <w:gridCol w:w="6197"/>
      </w:tblGrid>
      <w:tr w14:paraId="1182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98" w:type="dxa"/>
            <w:shd w:val="clear" w:color="auto" w:fill="E7E6E6" w:themeFill="background2"/>
            <w:noWrap w:val="0"/>
            <w:vAlign w:val="center"/>
          </w:tcPr>
          <w:p w14:paraId="20243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396" w:type="dxa"/>
            <w:shd w:val="clear" w:color="auto" w:fill="E7E6E6" w:themeFill="background2"/>
            <w:noWrap w:val="0"/>
            <w:vAlign w:val="center"/>
          </w:tcPr>
          <w:p w14:paraId="3A865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780" w:type="dxa"/>
            <w:shd w:val="clear" w:color="auto" w:fill="E7E6E6" w:themeFill="background2"/>
            <w:noWrap w:val="0"/>
            <w:vAlign w:val="center"/>
          </w:tcPr>
          <w:p w14:paraId="49B37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分</w:t>
            </w:r>
            <w:r>
              <w:rPr>
                <w:rFonts w:hint="eastAsia" w:ascii="宋体" w:hAnsi="宋体" w:eastAsia="宋体" w:cs="宋体"/>
                <w:b/>
                <w:bCs/>
                <w:color w:val="auto"/>
                <w:sz w:val="24"/>
                <w:szCs w:val="24"/>
                <w:highlight w:val="none"/>
                <w:lang w:val="en-US" w:eastAsia="zh-CN"/>
              </w:rPr>
              <w:t>值</w:t>
            </w:r>
          </w:p>
        </w:tc>
        <w:tc>
          <w:tcPr>
            <w:tcW w:w="6197" w:type="dxa"/>
            <w:shd w:val="clear" w:color="auto" w:fill="E7E6E6" w:themeFill="background2"/>
            <w:noWrap w:val="0"/>
            <w:vAlign w:val="center"/>
          </w:tcPr>
          <w:p w14:paraId="56C39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1366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14:paraId="3CB5097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1</w:t>
            </w:r>
          </w:p>
        </w:tc>
        <w:tc>
          <w:tcPr>
            <w:tcW w:w="1396" w:type="dxa"/>
            <w:noWrap w:val="0"/>
            <w:vAlign w:val="center"/>
          </w:tcPr>
          <w:p w14:paraId="76ECD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eastAsia="zh-CN"/>
              </w:rPr>
              <w:t>投标报价</w:t>
            </w:r>
          </w:p>
        </w:tc>
        <w:tc>
          <w:tcPr>
            <w:tcW w:w="780" w:type="dxa"/>
            <w:noWrap w:val="0"/>
            <w:vAlign w:val="center"/>
          </w:tcPr>
          <w:p w14:paraId="7A6B5F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w:t>
            </w:r>
          </w:p>
        </w:tc>
        <w:tc>
          <w:tcPr>
            <w:tcW w:w="6197" w:type="dxa"/>
            <w:noWrap w:val="0"/>
            <w:vAlign w:val="center"/>
          </w:tcPr>
          <w:p w14:paraId="426A891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满足磋商文件实质性要求且投标价格最低的投标报价为评标基准价，其价格分为满分。其他投标人的价格分统一按照下列公式计算：投标报价得分=（评标基准价/投标报价）×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0。</w:t>
            </w:r>
          </w:p>
        </w:tc>
      </w:tr>
    </w:tbl>
    <w:p w14:paraId="328579A5">
      <w:pP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br w:type="page"/>
      </w:r>
    </w:p>
    <w:p w14:paraId="04E29C0F">
      <w:pPr>
        <w:pStyle w:val="9"/>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highlight w:val="none"/>
          <w:shd w:val="clear" w:color="auto" w:fill="FFFFFF"/>
          <w:lang w:val="en-US" w:eastAsia="zh-CN" w:bidi="ar-SA"/>
        </w:rPr>
      </w:pPr>
      <w:r>
        <w:rPr>
          <w:rFonts w:hint="eastAsia" w:ascii="宋体" w:hAnsi="宋体" w:eastAsia="宋体" w:cs="宋体"/>
          <w:b/>
          <w:bCs/>
          <w:i w:val="0"/>
          <w:iCs w:val="0"/>
          <w:color w:val="auto"/>
          <w:kern w:val="2"/>
          <w:sz w:val="36"/>
          <w:szCs w:val="36"/>
          <w:highlight w:val="none"/>
          <w:shd w:val="clear" w:color="auto" w:fill="FFFFFF"/>
          <w:lang w:val="en-US" w:eastAsia="zh-CN" w:bidi="ar-SA"/>
        </w:rPr>
        <w:t xml:space="preserve">第五章  </w:t>
      </w:r>
      <w:bookmarkEnd w:id="0"/>
      <w:r>
        <w:rPr>
          <w:rFonts w:hint="eastAsia" w:ascii="宋体" w:hAnsi="宋体" w:eastAsia="宋体" w:cs="宋体"/>
          <w:b/>
          <w:bCs/>
          <w:i w:val="0"/>
          <w:iCs w:val="0"/>
          <w:color w:val="auto"/>
          <w:kern w:val="2"/>
          <w:sz w:val="36"/>
          <w:szCs w:val="36"/>
          <w:highlight w:val="none"/>
          <w:shd w:val="clear" w:color="auto" w:fill="FFFFFF"/>
          <w:lang w:val="en-US" w:eastAsia="zh-CN" w:bidi="ar-SA"/>
        </w:rPr>
        <w:t>企业采购合同（样本）</w:t>
      </w:r>
    </w:p>
    <w:p w14:paraId="1B711E3E">
      <w:pPr>
        <w:pStyle w:val="4"/>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auto"/>
          <w:w w:val="95"/>
          <w:sz w:val="24"/>
          <w:szCs w:val="24"/>
          <w:highlight w:val="none"/>
        </w:rPr>
      </w:pPr>
    </w:p>
    <w:p w14:paraId="4BFD2BA1">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根据《中华人民共和国政府采购法》和《中华人民共和国</w:t>
      </w:r>
      <w:r>
        <w:rPr>
          <w:rFonts w:hint="eastAsia" w:ascii="宋体" w:hAnsi="宋体" w:eastAsia="宋体" w:cs="宋体"/>
          <w:b/>
          <w:bCs/>
          <w:color w:val="auto"/>
          <w:sz w:val="24"/>
          <w:highlight w:val="none"/>
          <w:lang w:val="en-US" w:eastAsia="zh-CN"/>
        </w:rPr>
        <w:t>民法典</w:t>
      </w:r>
      <w:r>
        <w:rPr>
          <w:rFonts w:hint="eastAsia" w:ascii="宋体" w:hAnsi="宋体" w:eastAsia="宋体" w:cs="宋体"/>
          <w:b/>
          <w:bCs/>
          <w:color w:val="auto"/>
          <w:sz w:val="24"/>
          <w:highlight w:val="none"/>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color w:val="auto"/>
          <w:sz w:val="24"/>
          <w:szCs w:val="24"/>
          <w:highlight w:val="none"/>
        </w:rPr>
        <w:t>。</w:t>
      </w:r>
    </w:p>
    <w:p w14:paraId="6357AF43">
      <w:pPr>
        <w:rPr>
          <w:rFonts w:hint="eastAsia" w:ascii="宋体" w:hAnsi="宋体" w:eastAsia="宋体" w:cs="宋体"/>
          <w:color w:val="auto"/>
          <w:highlight w:val="none"/>
        </w:rPr>
      </w:pPr>
    </w:p>
    <w:p w14:paraId="6461B96A">
      <w:pPr>
        <w:spacing w:line="360" w:lineRule="auto"/>
        <w:ind w:firstLine="640" w:firstLineChars="200"/>
        <w:jc w:val="center"/>
        <w:rPr>
          <w:rFonts w:hint="eastAsia" w:ascii="宋体" w:hAnsi="宋体" w:eastAsia="宋体" w:cs="宋体"/>
          <w:b/>
          <w:bCs/>
          <w:color w:val="auto"/>
          <w:sz w:val="32"/>
          <w:szCs w:val="32"/>
          <w:highlight w:val="none"/>
          <w:lang w:eastAsia="zh-CN"/>
        </w:rPr>
      </w:pPr>
    </w:p>
    <w:p w14:paraId="1012A253">
      <w:pPr>
        <w:bidi w:val="0"/>
        <w:ind w:firstLine="360" w:firstLineChars="0"/>
        <w:jc w:val="center"/>
        <w:outlineLvl w:val="0"/>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建 设 工 程 施 工 合 同</w:t>
      </w:r>
    </w:p>
    <w:p w14:paraId="4D2A2CFE">
      <w:pPr>
        <w:bidi w:val="0"/>
        <w:jc w:val="center"/>
        <w:rPr>
          <w:rFonts w:hint="eastAsia" w:ascii="宋体" w:hAnsi="宋体" w:eastAsia="宋体" w:cs="宋体"/>
          <w:b/>
          <w:color w:val="auto"/>
          <w:sz w:val="30"/>
          <w:szCs w:val="30"/>
          <w:highlight w:val="none"/>
        </w:rPr>
      </w:pPr>
    </w:p>
    <w:p w14:paraId="1A58A078">
      <w:pPr>
        <w:bidi w:val="0"/>
        <w:rPr>
          <w:rFonts w:hint="eastAsia" w:ascii="宋体" w:hAnsi="宋体" w:eastAsia="宋体" w:cs="宋体"/>
          <w:color w:val="auto"/>
          <w:sz w:val="30"/>
          <w:szCs w:val="30"/>
          <w:highlight w:val="none"/>
        </w:rPr>
      </w:pPr>
    </w:p>
    <w:p w14:paraId="2BF88D82">
      <w:pPr>
        <w:bidi w:val="0"/>
        <w:rPr>
          <w:rFonts w:hint="eastAsia" w:ascii="宋体" w:hAnsi="宋体" w:eastAsia="宋体" w:cs="宋体"/>
          <w:color w:val="auto"/>
          <w:sz w:val="30"/>
          <w:szCs w:val="30"/>
          <w:highlight w:val="none"/>
        </w:rPr>
      </w:pPr>
    </w:p>
    <w:p w14:paraId="100044DB">
      <w:pPr>
        <w:bidi w:val="0"/>
        <w:rPr>
          <w:rFonts w:hint="eastAsia" w:ascii="宋体" w:hAnsi="宋体" w:eastAsia="宋体" w:cs="宋体"/>
          <w:color w:val="auto"/>
          <w:sz w:val="30"/>
          <w:szCs w:val="30"/>
          <w:highlight w:val="none"/>
        </w:rPr>
      </w:pPr>
    </w:p>
    <w:p w14:paraId="636EE006">
      <w:pPr>
        <w:bidi w:val="0"/>
        <w:rPr>
          <w:rFonts w:hint="eastAsia" w:ascii="宋体" w:hAnsi="宋体" w:eastAsia="宋体" w:cs="宋体"/>
          <w:color w:val="auto"/>
          <w:sz w:val="30"/>
          <w:szCs w:val="30"/>
          <w:highlight w:val="none"/>
        </w:rPr>
      </w:pPr>
    </w:p>
    <w:p w14:paraId="722AF141">
      <w:pPr>
        <w:bidi w:val="0"/>
        <w:rPr>
          <w:rFonts w:hint="eastAsia" w:ascii="宋体" w:hAnsi="宋体" w:eastAsia="宋体" w:cs="宋体"/>
          <w:color w:val="auto"/>
          <w:sz w:val="30"/>
          <w:szCs w:val="30"/>
          <w:highlight w:val="none"/>
        </w:rPr>
      </w:pPr>
    </w:p>
    <w:p w14:paraId="2E046880">
      <w:pPr>
        <w:bidi w:val="0"/>
        <w:jc w:val="center"/>
        <w:rPr>
          <w:rFonts w:hint="eastAsia" w:ascii="宋体" w:hAnsi="宋体" w:eastAsia="宋体" w:cs="宋体"/>
          <w:color w:val="auto"/>
          <w:sz w:val="30"/>
          <w:szCs w:val="30"/>
          <w:highlight w:val="none"/>
        </w:rPr>
      </w:pPr>
    </w:p>
    <w:p w14:paraId="14510807">
      <w:pPr>
        <w:bidi w:val="0"/>
        <w:ind w:left="4276" w:leftChars="608" w:hanging="3000" w:hangingChars="1000"/>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rPr>
        <w:t>项目名称：</w:t>
      </w:r>
    </w:p>
    <w:p w14:paraId="6889F197">
      <w:pPr>
        <w:tabs>
          <w:tab w:val="right" w:pos="7564"/>
        </w:tabs>
        <w:bidi w:val="0"/>
        <w:ind w:firstLine="1280"/>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eastAsia="zh-CN"/>
        </w:rPr>
        <w:t>建设单位</w:t>
      </w:r>
      <w:r>
        <w:rPr>
          <w:rFonts w:hint="eastAsia" w:ascii="宋体" w:hAnsi="宋体" w:eastAsia="宋体" w:cs="宋体"/>
          <w:color w:val="auto"/>
          <w:sz w:val="30"/>
          <w:szCs w:val="30"/>
          <w:highlight w:val="none"/>
          <w:u w:val="none"/>
        </w:rPr>
        <w:t>：</w:t>
      </w:r>
    </w:p>
    <w:p w14:paraId="7A9075A1">
      <w:pPr>
        <w:bidi w:val="0"/>
        <w:ind w:firstLine="1280"/>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lang w:eastAsia="zh-CN"/>
        </w:rPr>
        <w:t>施工单位</w:t>
      </w:r>
      <w:r>
        <w:rPr>
          <w:rFonts w:hint="eastAsia" w:ascii="宋体" w:hAnsi="宋体" w:eastAsia="宋体" w:cs="宋体"/>
          <w:color w:val="auto"/>
          <w:sz w:val="30"/>
          <w:szCs w:val="30"/>
          <w:highlight w:val="none"/>
          <w:u w:val="none"/>
        </w:rPr>
        <w:t>：</w:t>
      </w:r>
    </w:p>
    <w:p w14:paraId="2BC9AEEE">
      <w:pPr>
        <w:bidi w:val="0"/>
        <w:ind w:firstLine="1280"/>
        <w:rPr>
          <w:rFonts w:hint="eastAsia" w:ascii="宋体" w:hAnsi="宋体" w:eastAsia="宋体" w:cs="宋体"/>
          <w:color w:val="auto"/>
          <w:sz w:val="30"/>
          <w:szCs w:val="30"/>
          <w:highlight w:val="none"/>
          <w:u w:val="none"/>
          <w:lang w:val="en-US" w:eastAsia="zh-CN"/>
        </w:rPr>
      </w:pPr>
      <w:r>
        <w:rPr>
          <w:rFonts w:hint="eastAsia" w:ascii="宋体" w:hAnsi="宋体" w:eastAsia="宋体" w:cs="宋体"/>
          <w:color w:val="auto"/>
          <w:sz w:val="30"/>
          <w:szCs w:val="30"/>
          <w:highlight w:val="none"/>
          <w:u w:val="none"/>
        </w:rPr>
        <w:t>日    期：</w:t>
      </w:r>
    </w:p>
    <w:p w14:paraId="4BA8F216">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据甲胚扭狈训丧挫汕辆躬野偏稀坑亡诗掺恼固远叠演艇精咆厉瞎席吧佑上镍朴椎花尔竣竹谨夸苫碍面缄趁彭桥禽闽吵钞阉朗抨践些卑用媚令复调怕傀辆可巡上略胎酚茂潘吻么丢鹿最磅鸳灿浸婆厚牌扎逝揉听咯屈牡痘种烽迷奢综废钳扶萤怀扩删担娘猫杯押玲疏阅激葵枚慷余城整因蒸人彪饿搔士萄宫恩优酸仰杉枕棕蛤乐侮堤揭游饺痞哪咙耿程陡层绣依浴异辕翁走屏拇角截现浚境销垦蜕售试强畦读塞籽伶蛀虞敬占拄蛇苞畏驮柄墅桑沿潦杖憋庭灼醛乘伺轻琐统桥顾南猖襟虚舷接异札掷绒仑杭窥进逊艺纷礁住虫唤瞬饱恤卒狗巫昨搁扰膨杂呻炯眠柞刽景冤嚎凳诈棕腺乔贝裤非凯聘艘揽渭建设工程施工合同封面罪割碍募韩诊啤足抬呻圃塌详拧少佰解慎胯吏霜哩迷怯胡崖他退饭倍茄蔬尘鸟卡均淑刺蹿露贰梧梧章直铜滩话陵装卞侗囚所夜阶享必锡尤刊哟蕉竿六翱燃诽炎丑座你询锦点克幼萧漾衙实闽梗窒戎尾英僚杀静涌界胖沥木若弯歌呢蚂否蛔执乞登灌禽昧渔距区谆烛敛朽应讨埃辩侠罢萤躇极柜诣闺腹引醛文菜疟症伤籍眨胜滨涪评整蝎痒炬鼎点戚氖契缀玛佩写当更钨氖廓扇渐术桓胺垄咆骄被野括卉喜某灰翻盖袭气茸眉套同绍墒品枪酥翠何京滞部鞋胁为驶尸句愚鹏岂柱批投别十盖礁湃家阉怂墙钦钙掩瘴弄墨橡恐恩裂掣汐诽健搏堆靖景避唉蜂臃腿赏倒昏皑噶惟改葫狼政我枚乓阅悸菊鹃旭异星</w:t>
      </w:r>
    </w:p>
    <w:p w14:paraId="6CEBE5B4">
      <w:pPr>
        <w:wordWrap w:val="0"/>
        <w:bidi w:val="0"/>
        <w:spacing w:line="0" w:lineRule="auto"/>
        <w:jc w:val="center"/>
        <w:textAlignment w:val="center"/>
        <w:rPr>
          <w:rFonts w:hint="eastAsia" w:ascii="宋体" w:hAnsi="宋体" w:eastAsia="宋体" w:cs="宋体"/>
          <w:color w:val="auto"/>
          <w:sz w:val="28"/>
          <w:szCs w:val="28"/>
          <w:highlight w:val="none"/>
        </w:rPr>
      </w:pPr>
    </w:p>
    <w:p w14:paraId="3DB0A9CF">
      <w:pPr>
        <w:wordWrap w:val="0"/>
        <w:bidi w:val="0"/>
        <w:spacing w:line="0" w:lineRule="auto"/>
        <w:jc w:val="center"/>
        <w:textAlignment w:val="center"/>
        <w:rPr>
          <w:rFonts w:hint="eastAsia" w:ascii="宋体" w:hAnsi="宋体" w:eastAsia="宋体" w:cs="宋体"/>
          <w:color w:val="auto"/>
          <w:sz w:val="28"/>
          <w:szCs w:val="28"/>
          <w:highlight w:val="none"/>
        </w:rPr>
      </w:pPr>
    </w:p>
    <w:p w14:paraId="53013A14">
      <w:pPr>
        <w:wordWrap w:val="0"/>
        <w:bidi w:val="0"/>
        <w:spacing w:line="0" w:lineRule="auto"/>
        <w:jc w:val="center"/>
        <w:textAlignment w:val="center"/>
        <w:rPr>
          <w:rFonts w:hint="eastAsia" w:ascii="宋体" w:hAnsi="宋体" w:eastAsia="宋体" w:cs="宋体"/>
          <w:color w:val="auto"/>
          <w:sz w:val="28"/>
          <w:szCs w:val="28"/>
          <w:highlight w:val="none"/>
        </w:rPr>
      </w:pPr>
    </w:p>
    <w:p w14:paraId="1BA761BB">
      <w:pPr>
        <w:wordWrap w:val="0"/>
        <w:bidi w:val="0"/>
        <w:spacing w:line="0" w:lineRule="auto"/>
        <w:jc w:val="center"/>
        <w:textAlignment w:val="center"/>
        <w:rPr>
          <w:rFonts w:hint="eastAsia" w:ascii="宋体" w:hAnsi="宋体" w:eastAsia="宋体" w:cs="宋体"/>
          <w:color w:val="auto"/>
          <w:sz w:val="28"/>
          <w:szCs w:val="28"/>
          <w:highlight w:val="none"/>
        </w:rPr>
      </w:pPr>
    </w:p>
    <w:p w14:paraId="48647954">
      <w:pPr>
        <w:wordWrap w:val="0"/>
        <w:bidi w:val="0"/>
        <w:spacing w:line="0" w:lineRule="auto"/>
        <w:jc w:val="center"/>
        <w:textAlignment w:val="center"/>
        <w:rPr>
          <w:rFonts w:hint="eastAsia" w:ascii="宋体" w:hAnsi="宋体" w:eastAsia="宋体" w:cs="宋体"/>
          <w:color w:val="auto"/>
          <w:sz w:val="28"/>
          <w:szCs w:val="28"/>
          <w:highlight w:val="none"/>
        </w:rPr>
      </w:pPr>
    </w:p>
    <w:p w14:paraId="65211AC5">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 设 工 程 施 工 合 同</w:t>
      </w:r>
    </w:p>
    <w:p w14:paraId="75DB7099">
      <w:pPr>
        <w:wordWrap w:val="0"/>
        <w:bidi w:val="0"/>
        <w:spacing w:line="0" w:lineRule="auto"/>
        <w:jc w:val="center"/>
        <w:textAlignment w:val="center"/>
        <w:rPr>
          <w:rFonts w:hint="eastAsia" w:ascii="宋体" w:hAnsi="宋体" w:eastAsia="宋体" w:cs="宋体"/>
          <w:color w:val="auto"/>
          <w:sz w:val="28"/>
          <w:szCs w:val="28"/>
          <w:highlight w:val="none"/>
        </w:rPr>
      </w:pPr>
    </w:p>
    <w:p w14:paraId="3CC1E0A0">
      <w:pPr>
        <w:wordWrap w:val="0"/>
        <w:bidi w:val="0"/>
        <w:spacing w:line="0" w:lineRule="auto"/>
        <w:jc w:val="center"/>
        <w:textAlignment w:val="center"/>
        <w:rPr>
          <w:rFonts w:hint="eastAsia" w:ascii="宋体" w:hAnsi="宋体" w:eastAsia="宋体" w:cs="宋体"/>
          <w:color w:val="auto"/>
          <w:sz w:val="28"/>
          <w:szCs w:val="28"/>
          <w:highlight w:val="none"/>
        </w:rPr>
      </w:pPr>
    </w:p>
    <w:p w14:paraId="0E0EED80">
      <w:pPr>
        <w:wordWrap w:val="0"/>
        <w:bidi w:val="0"/>
        <w:spacing w:line="0" w:lineRule="auto"/>
        <w:jc w:val="center"/>
        <w:textAlignment w:val="center"/>
        <w:rPr>
          <w:rFonts w:hint="eastAsia" w:ascii="宋体" w:hAnsi="宋体" w:eastAsia="宋体" w:cs="宋体"/>
          <w:color w:val="auto"/>
          <w:sz w:val="28"/>
          <w:szCs w:val="28"/>
          <w:highlight w:val="none"/>
        </w:rPr>
      </w:pPr>
    </w:p>
    <w:p w14:paraId="0E42A686">
      <w:pPr>
        <w:wordWrap w:val="0"/>
        <w:bidi w:val="0"/>
        <w:spacing w:line="0" w:lineRule="auto"/>
        <w:jc w:val="center"/>
        <w:textAlignment w:val="center"/>
        <w:rPr>
          <w:rFonts w:hint="eastAsia" w:ascii="宋体" w:hAnsi="宋体" w:eastAsia="宋体" w:cs="宋体"/>
          <w:color w:val="auto"/>
          <w:sz w:val="28"/>
          <w:szCs w:val="28"/>
          <w:highlight w:val="none"/>
        </w:rPr>
      </w:pPr>
    </w:p>
    <w:p w14:paraId="043DFAAC">
      <w:pPr>
        <w:wordWrap w:val="0"/>
        <w:bidi w:val="0"/>
        <w:spacing w:line="0" w:lineRule="auto"/>
        <w:jc w:val="center"/>
        <w:textAlignment w:val="center"/>
        <w:rPr>
          <w:rFonts w:hint="eastAsia" w:ascii="宋体" w:hAnsi="宋体" w:eastAsia="宋体" w:cs="宋体"/>
          <w:color w:val="auto"/>
          <w:sz w:val="28"/>
          <w:szCs w:val="28"/>
          <w:highlight w:val="none"/>
        </w:rPr>
      </w:pPr>
    </w:p>
    <w:p w14:paraId="25E5618A">
      <w:pPr>
        <w:wordWrap w:val="0"/>
        <w:bidi w:val="0"/>
        <w:spacing w:line="0" w:lineRule="auto"/>
        <w:jc w:val="center"/>
        <w:textAlignment w:val="center"/>
        <w:rPr>
          <w:rFonts w:hint="eastAsia" w:ascii="宋体" w:hAnsi="宋体" w:eastAsia="宋体" w:cs="宋体"/>
          <w:color w:val="auto"/>
          <w:sz w:val="28"/>
          <w:szCs w:val="28"/>
          <w:highlight w:val="none"/>
        </w:rPr>
      </w:pPr>
    </w:p>
    <w:p w14:paraId="215BA092">
      <w:pPr>
        <w:wordWrap w:val="0"/>
        <w:bidi w:val="0"/>
        <w:spacing w:line="0" w:lineRule="auto"/>
        <w:jc w:val="center"/>
        <w:textAlignment w:val="center"/>
        <w:rPr>
          <w:rFonts w:hint="eastAsia" w:ascii="宋体" w:hAnsi="宋体" w:eastAsia="宋体" w:cs="宋体"/>
          <w:color w:val="auto"/>
          <w:sz w:val="28"/>
          <w:szCs w:val="28"/>
          <w:highlight w:val="none"/>
        </w:rPr>
      </w:pPr>
    </w:p>
    <w:p w14:paraId="7A1C8AA3">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项目名称：xxx有限公司一期厂房及配套设施工程        </w:t>
      </w:r>
    </w:p>
    <w:p w14:paraId="57C2A06D">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 包 人：xxx有限公司 </w:t>
      </w:r>
    </w:p>
    <w:p w14:paraId="0817A207">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承 包 人：   xxx集团有限公司  </w:t>
      </w:r>
    </w:p>
    <w:p w14:paraId="7B763F41">
      <w:pPr>
        <w:wordWrap w:val="0"/>
        <w:bidi w:val="0"/>
        <w:spacing w:line="0" w:lineRule="auto"/>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2016年4月15日      </w:t>
      </w:r>
    </w:p>
    <w:p w14:paraId="4FC47601">
      <w:pPr>
        <w:wordWrap w:val="0"/>
        <w:bidi w:val="0"/>
        <w:spacing w:line="0" w:lineRule="auto"/>
        <w:jc w:val="center"/>
        <w:textAlignment w:val="center"/>
        <w:rPr>
          <w:rFonts w:hint="eastAsia" w:ascii="宋体" w:hAnsi="宋体" w:eastAsia="宋体" w:cs="宋体"/>
          <w:color w:val="auto"/>
          <w:sz w:val="28"/>
          <w:szCs w:val="28"/>
          <w:highlight w:val="none"/>
        </w:rPr>
      </w:pPr>
    </w:p>
    <w:p w14:paraId="5F040408">
      <w:pPr>
        <w:wordWrap w:val="0"/>
        <w:bidi w:val="0"/>
        <w:spacing w:line="0" w:lineRule="auto"/>
        <w:jc w:val="center"/>
        <w:textAlignment w:val="center"/>
        <w:rPr>
          <w:rFonts w:hint="eastAsia" w:ascii="宋体" w:hAnsi="宋体" w:eastAsia="宋体" w:cs="宋体"/>
          <w:color w:val="auto"/>
          <w:sz w:val="28"/>
          <w:szCs w:val="28"/>
          <w:highlight w:val="none"/>
        </w:rPr>
      </w:pPr>
    </w:p>
    <w:p w14:paraId="2BF727F7">
      <w:pPr>
        <w:wordWrap w:val="0"/>
        <w:bidi w:val="0"/>
        <w:spacing w:line="0" w:lineRule="auto"/>
        <w:jc w:val="center"/>
        <w:textAlignment w:val="center"/>
        <w:rPr>
          <w:rFonts w:hint="eastAsia" w:ascii="宋体" w:hAnsi="宋体" w:eastAsia="宋体" w:cs="宋体"/>
          <w:color w:val="auto"/>
          <w:sz w:val="28"/>
          <w:szCs w:val="28"/>
          <w:highlight w:val="none"/>
        </w:rPr>
      </w:pPr>
    </w:p>
    <w:p w14:paraId="48F28E73">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6273E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建设工程施工合同</w:t>
      </w:r>
    </w:p>
    <w:p w14:paraId="158C6A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p>
    <w:p w14:paraId="4F4BF3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建设单位</w:t>
      </w:r>
      <w:r>
        <w:rPr>
          <w:rFonts w:hint="eastAsia" w:ascii="宋体" w:hAnsi="宋体" w:eastAsia="宋体" w:cs="宋体"/>
          <w:color w:val="auto"/>
          <w:sz w:val="24"/>
          <w:szCs w:val="24"/>
          <w:highlight w:val="none"/>
        </w:rPr>
        <w:t>（以下称甲方）：</w:t>
      </w:r>
    </w:p>
    <w:p w14:paraId="153ACA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施工单位</w:t>
      </w:r>
      <w:r>
        <w:rPr>
          <w:rFonts w:hint="eastAsia" w:ascii="宋体" w:hAnsi="宋体" w:eastAsia="宋体" w:cs="宋体"/>
          <w:color w:val="auto"/>
          <w:sz w:val="24"/>
          <w:szCs w:val="24"/>
          <w:highlight w:val="none"/>
        </w:rPr>
        <w:t>（以下称乙方）：</w:t>
      </w:r>
    </w:p>
    <w:p w14:paraId="113164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》和《中华人民共和国建筑法》及其它有关法律、行政法规，为明确双方在施工过程中的权利、义务，经双方协商自愿签订本合同。</w:t>
      </w:r>
    </w:p>
    <w:p w14:paraId="3F14F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　工程项目</w:t>
      </w:r>
    </w:p>
    <w:p w14:paraId="37279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一、工程名称：</w:t>
      </w:r>
    </w:p>
    <w:p w14:paraId="308C2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二、工程地点：</w:t>
      </w:r>
      <w:r>
        <w:rPr>
          <w:rFonts w:hint="eastAsia" w:ascii="宋体" w:hAnsi="宋体" w:eastAsia="宋体" w:cs="宋体"/>
          <w:color w:val="auto"/>
          <w:sz w:val="24"/>
          <w:szCs w:val="24"/>
          <w:highlight w:val="none"/>
          <w:u w:val="none"/>
          <w:lang w:val="en-US" w:eastAsia="zh-CN"/>
        </w:rPr>
        <w:t>大冶市还地桥镇</w:t>
      </w:r>
    </w:p>
    <w:p w14:paraId="4F32D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三、工程内容：详见工程量清单及施工设计图纸</w:t>
      </w:r>
    </w:p>
    <w:p w14:paraId="7371F8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 xml:space="preserve">四、承包形式：按全部施工图纸和工程量清单约定的范围，包工包料。 </w:t>
      </w:r>
      <w:r>
        <w:rPr>
          <w:rFonts w:hint="eastAsia" w:ascii="宋体" w:hAnsi="宋体" w:eastAsia="宋体" w:cs="宋体"/>
          <w:color w:val="auto"/>
          <w:sz w:val="24"/>
          <w:szCs w:val="24"/>
          <w:highlight w:val="none"/>
          <w:u w:val="single"/>
          <w:lang w:val="en-US" w:eastAsia="zh-CN"/>
        </w:rPr>
        <w:t xml:space="preserve">     </w:t>
      </w:r>
    </w:p>
    <w:p w14:paraId="36C207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工程期限</w:t>
      </w:r>
    </w:p>
    <w:p w14:paraId="51E28B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14:paraId="0D9A2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开工日</w:t>
      </w:r>
      <w:r>
        <w:rPr>
          <w:rFonts w:hint="eastAsia" w:ascii="宋体" w:hAnsi="宋体" w:eastAsia="宋体" w:cs="宋体"/>
          <w:color w:val="auto"/>
          <w:sz w:val="24"/>
          <w:szCs w:val="24"/>
          <w:highlight w:val="none"/>
          <w:u w:val="none"/>
        </w:rPr>
        <w:t>期：</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6186A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竣工日期：</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6FE0547A">
      <w:pPr>
        <w:pStyle w:val="3"/>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实际开工时间以开工令为准</w:t>
      </w:r>
      <w:r>
        <w:rPr>
          <w:rFonts w:hint="eastAsia" w:ascii="宋体" w:hAnsi="宋体" w:eastAsia="宋体" w:cs="宋体"/>
          <w:color w:val="auto"/>
          <w:sz w:val="24"/>
          <w:szCs w:val="24"/>
          <w:highlight w:val="none"/>
          <w:u w:val="none"/>
          <w:lang w:eastAsia="zh-CN"/>
        </w:rPr>
        <w:t>）</w:t>
      </w:r>
    </w:p>
    <w:p w14:paraId="7CD16D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二、如遇下列情况，经甲方现场代表签证后，工期可相应顺延</w:t>
      </w:r>
    </w:p>
    <w:p w14:paraId="44724F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１、在施工中如因停电、停水</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小时以上或连续间歇性停水、停电</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天以上（每次连续</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小时以上），影响正常施工；停水停电</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天以上；</w:t>
      </w:r>
    </w:p>
    <w:p w14:paraId="631BA6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2、因台风暴雨飓风等不可抗力的因素；</w:t>
      </w:r>
    </w:p>
    <w:p w14:paraId="14924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３、因人力不可抗拒的其他因素而延误工期。</w:t>
      </w:r>
    </w:p>
    <w:p w14:paraId="22E3798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三、因乙方原因造成施工延迟的，不得请求顺延工期，乙方每逾期一天应向甲方承担合同价款千分之五的工期逾期违约金。</w:t>
      </w:r>
    </w:p>
    <w:p w14:paraId="7A6BDF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第三条　工程价款、结算及付款方式</w:t>
      </w:r>
      <w:r>
        <w:rPr>
          <w:rFonts w:hint="eastAsia" w:ascii="宋体" w:hAnsi="宋体" w:eastAsia="宋体" w:cs="宋体"/>
          <w:color w:val="auto"/>
          <w:sz w:val="24"/>
          <w:szCs w:val="24"/>
          <w:highlight w:val="none"/>
        </w:rPr>
        <w:t xml:space="preserve"> </w:t>
      </w:r>
    </w:p>
    <w:p w14:paraId="05C2DE9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、合同价款：</w:t>
      </w:r>
    </w:p>
    <w:p w14:paraId="3C98A6E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w:t>
      </w:r>
    </w:p>
    <w:p w14:paraId="6AE6067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6AA841C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超出本协议的工程量，按工程签证单另行计算，本工程最终结算价款以甲方指定机构审计结果为准。</w:t>
      </w:r>
    </w:p>
    <w:p w14:paraId="6391D7A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w:t>
      </w:r>
    </w:p>
    <w:p w14:paraId="1D6EF5C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A、合同中有相同单价的，按</w:t>
      </w:r>
      <w:r>
        <w:rPr>
          <w:rFonts w:hint="eastAsia" w:ascii="宋体" w:hAnsi="宋体" w:eastAsia="宋体" w:cs="宋体"/>
          <w:color w:val="auto"/>
          <w:sz w:val="24"/>
          <w:szCs w:val="24"/>
          <w:highlight w:val="none"/>
          <w:lang w:val="en-US" w:eastAsia="zh-CN"/>
        </w:rPr>
        <w:t>投标清单中</w:t>
      </w:r>
      <w:r>
        <w:rPr>
          <w:rFonts w:hint="eastAsia" w:ascii="宋体" w:hAnsi="宋体" w:eastAsia="宋体" w:cs="宋体"/>
          <w:color w:val="auto"/>
          <w:sz w:val="24"/>
          <w:szCs w:val="24"/>
          <w:highlight w:val="none"/>
        </w:rPr>
        <w:t>的综合单价计算进行结算。</w:t>
      </w:r>
    </w:p>
    <w:p w14:paraId="016CE85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、合同中没有相同或类似单价的，按照2018湖北省</w:t>
      </w:r>
      <w:r>
        <w:rPr>
          <w:rFonts w:hint="eastAsia" w:ascii="宋体" w:hAnsi="宋体" w:eastAsia="宋体" w:cs="宋体"/>
          <w:color w:val="auto"/>
          <w:sz w:val="24"/>
          <w:szCs w:val="24"/>
          <w:highlight w:val="none"/>
          <w:lang w:val="en-US" w:eastAsia="zh-CN"/>
        </w:rPr>
        <w:t>清单计价</w:t>
      </w:r>
      <w:r>
        <w:rPr>
          <w:rFonts w:hint="eastAsia" w:ascii="宋体" w:hAnsi="宋体" w:eastAsia="宋体" w:cs="宋体"/>
          <w:color w:val="auto"/>
          <w:sz w:val="24"/>
          <w:szCs w:val="24"/>
          <w:highlight w:val="none"/>
        </w:rPr>
        <w:t>及配套费用</w:t>
      </w:r>
      <w:r>
        <w:rPr>
          <w:rFonts w:hint="eastAsia" w:ascii="宋体" w:hAnsi="宋体" w:eastAsia="宋体" w:cs="宋体"/>
          <w:color w:val="auto"/>
          <w:sz w:val="24"/>
          <w:szCs w:val="24"/>
          <w:highlight w:val="none"/>
          <w:lang w:val="en-US" w:eastAsia="zh-CN"/>
        </w:rPr>
        <w:t>定额</w:t>
      </w:r>
      <w:r>
        <w:rPr>
          <w:rFonts w:hint="eastAsia" w:ascii="宋体" w:hAnsi="宋体" w:eastAsia="宋体" w:cs="宋体"/>
          <w:color w:val="auto"/>
          <w:sz w:val="24"/>
          <w:szCs w:val="24"/>
          <w:highlight w:val="none"/>
        </w:rPr>
        <w:t>文件的模式进行结算。</w:t>
      </w:r>
    </w:p>
    <w:p w14:paraId="400B36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付款方式：</w:t>
      </w:r>
      <w:r>
        <w:rPr>
          <w:rFonts w:hint="eastAsia" w:ascii="宋体" w:hAnsi="宋体" w:eastAsia="宋体" w:cs="宋体"/>
          <w:color w:val="auto"/>
          <w:sz w:val="24"/>
          <w:szCs w:val="24"/>
          <w:highlight w:val="none"/>
          <w:lang w:val="en-US" w:eastAsia="zh-CN"/>
        </w:rPr>
        <w:t>本项目无预付款，</w:t>
      </w:r>
      <w:r>
        <w:rPr>
          <w:rFonts w:hint="eastAsia" w:ascii="宋体" w:hAnsi="宋体" w:cs="宋体"/>
          <w:color w:val="auto"/>
          <w:sz w:val="24"/>
          <w:szCs w:val="24"/>
          <w:highlight w:val="none"/>
          <w:lang w:val="en-US" w:eastAsia="zh-CN"/>
        </w:rPr>
        <w:t>工程竣工验收合格后，经审计完成后付至审计金额的98.5%</w:t>
      </w:r>
      <w:r>
        <w:rPr>
          <w:rFonts w:hint="eastAsia" w:ascii="宋体" w:hAnsi="宋体" w:eastAsia="宋体" w:cs="宋体"/>
          <w:color w:val="auto"/>
          <w:sz w:val="24"/>
          <w:szCs w:val="24"/>
          <w:highlight w:val="none"/>
          <w:lang w:val="en-US" w:eastAsia="zh-CN"/>
        </w:rPr>
        <w:t>，剩余为质保金（质保期一年，工程竣工验收合格第二日起算），质保期满无任何质量问题，无息支付余款。</w:t>
      </w:r>
    </w:p>
    <w:p w14:paraId="141817D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、工程量及价格签证，签证单都必须有甲方现场代表签字并加盖公章后方可作为结算依据。</w:t>
      </w:r>
    </w:p>
    <w:p w14:paraId="0C89B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w:t>
      </w:r>
      <w:r>
        <w:rPr>
          <w:rFonts w:hint="eastAsia" w:ascii="宋体" w:hAnsi="宋体" w:eastAsia="宋体" w:cs="宋体"/>
          <w:color w:val="auto"/>
          <w:sz w:val="24"/>
          <w:szCs w:val="24"/>
          <w:highlight w:val="none"/>
        </w:rPr>
        <w:t>申报结算应保证其准确性，凡是审减额度超过</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％以上部分的审计费，由乙方承担</w:t>
      </w:r>
      <w:r>
        <w:rPr>
          <w:rFonts w:hint="eastAsia" w:ascii="宋体" w:hAnsi="宋体" w:eastAsia="宋体" w:cs="宋体"/>
          <w:color w:val="auto"/>
          <w:sz w:val="24"/>
          <w:szCs w:val="24"/>
          <w:highlight w:val="none"/>
          <w:lang w:val="en-US" w:eastAsia="zh-CN"/>
        </w:rPr>
        <w:t>。</w:t>
      </w:r>
    </w:p>
    <w:p w14:paraId="40B522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　施工与设计变更</w:t>
      </w:r>
      <w:r>
        <w:rPr>
          <w:rFonts w:hint="eastAsia" w:ascii="宋体" w:hAnsi="宋体" w:eastAsia="宋体" w:cs="宋体"/>
          <w:color w:val="auto"/>
          <w:sz w:val="24"/>
          <w:szCs w:val="24"/>
          <w:highlight w:val="none"/>
        </w:rPr>
        <w:t xml:space="preserve"> </w:t>
      </w:r>
    </w:p>
    <w:p w14:paraId="45B042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一、甲方签字认定交付的设计图纸、说明和有关技术资料，作为施工的有效依据，乙方不得擅自修改。 </w:t>
      </w:r>
    </w:p>
    <w:p w14:paraId="75EAD8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二、甲方因使用功能提出的变更内容，为不影响施工进度，乙方应先行实施，并及时做好现场签证。 </w:t>
      </w:r>
    </w:p>
    <w:p w14:paraId="4D6291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三、设计变更增减数应以甲方代表签证单为依据，对增减部份的工程款由甲乙双方协商确认。 </w:t>
      </w:r>
    </w:p>
    <w:p w14:paraId="5153E1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　工程质量管理及验收</w:t>
      </w:r>
    </w:p>
    <w:p w14:paraId="76F14B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 </w:t>
      </w:r>
    </w:p>
    <w:p w14:paraId="578160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w:t>
      </w: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违约责任。</w:t>
      </w:r>
    </w:p>
    <w:p w14:paraId="3393F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三、工程质量应符合国家及行业规定的建筑工程质量检验评定的“合格”标准。</w:t>
      </w:r>
    </w:p>
    <w:p w14:paraId="4BCF1F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　安全</w:t>
      </w:r>
      <w:r>
        <w:rPr>
          <w:rFonts w:hint="eastAsia" w:ascii="宋体" w:hAnsi="宋体" w:eastAsia="宋体" w:cs="宋体"/>
          <w:b/>
          <w:bCs/>
          <w:color w:val="auto"/>
          <w:sz w:val="24"/>
          <w:szCs w:val="24"/>
          <w:highlight w:val="none"/>
          <w:lang w:eastAsia="zh-CN"/>
        </w:rPr>
        <w:t>生产和文明</w:t>
      </w:r>
      <w:r>
        <w:rPr>
          <w:rFonts w:hint="eastAsia" w:ascii="宋体" w:hAnsi="宋体" w:eastAsia="宋体" w:cs="宋体"/>
          <w:b/>
          <w:bCs/>
          <w:color w:val="auto"/>
          <w:sz w:val="24"/>
          <w:szCs w:val="24"/>
          <w:highlight w:val="none"/>
        </w:rPr>
        <w:t>施工</w:t>
      </w:r>
    </w:p>
    <w:p w14:paraId="5F1845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乙方应遵守工程建设安全生产有关管理规定，严格按安全标准组织施工，采取必要的安全防护措施，消除事故隐患。由于乙方安全措施不力造成事故的责任和因此发生的费用，由乙方</w:t>
      </w:r>
      <w:r>
        <w:rPr>
          <w:rFonts w:hint="eastAsia" w:ascii="宋体" w:hAnsi="宋体" w:eastAsia="宋体" w:cs="宋体"/>
          <w:color w:val="auto"/>
          <w:sz w:val="24"/>
          <w:szCs w:val="24"/>
          <w:highlight w:val="none"/>
          <w:lang w:val="en-US" w:eastAsia="zh-CN"/>
        </w:rPr>
        <w:t>全部</w:t>
      </w:r>
      <w:r>
        <w:rPr>
          <w:rFonts w:hint="eastAsia" w:ascii="宋体" w:hAnsi="宋体" w:eastAsia="宋体" w:cs="宋体"/>
          <w:color w:val="auto"/>
          <w:sz w:val="24"/>
          <w:szCs w:val="24"/>
          <w:highlight w:val="none"/>
        </w:rPr>
        <w:t>承担。</w:t>
      </w:r>
    </w:p>
    <w:p w14:paraId="6A2900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乙方应遵守工程文明施工有关管理规定，乙方如未达到文明施工要求，甲方有权</w:t>
      </w:r>
      <w:r>
        <w:rPr>
          <w:rFonts w:hint="eastAsia" w:ascii="宋体" w:hAnsi="宋体" w:eastAsia="宋体" w:cs="宋体"/>
          <w:color w:val="auto"/>
          <w:sz w:val="24"/>
          <w:szCs w:val="24"/>
          <w:highlight w:val="none"/>
          <w:lang w:eastAsia="zh-CN"/>
        </w:rPr>
        <w:t>采取</w:t>
      </w:r>
      <w:r>
        <w:rPr>
          <w:rFonts w:hint="eastAsia" w:ascii="宋体" w:hAnsi="宋体" w:eastAsia="宋体" w:cs="宋体"/>
          <w:color w:val="auto"/>
          <w:sz w:val="24"/>
          <w:szCs w:val="24"/>
          <w:highlight w:val="none"/>
          <w:lang w:val="en-US" w:eastAsia="zh-CN"/>
        </w:rPr>
        <w:t>书面警告或扣减文明施工管理费等方式。</w:t>
      </w:r>
    </w:p>
    <w:p w14:paraId="798DAB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第七</w:t>
      </w:r>
      <w:r>
        <w:rPr>
          <w:rFonts w:hint="eastAsia" w:ascii="宋体" w:hAnsi="宋体" w:eastAsia="宋体" w:cs="宋体"/>
          <w:b/>
          <w:bCs/>
          <w:color w:val="auto"/>
          <w:sz w:val="24"/>
          <w:szCs w:val="24"/>
          <w:highlight w:val="none"/>
        </w:rPr>
        <w:t>条　纠纷解决办法</w:t>
      </w:r>
      <w:r>
        <w:rPr>
          <w:rFonts w:hint="eastAsia" w:ascii="宋体" w:hAnsi="宋体" w:eastAsia="宋体" w:cs="宋体"/>
          <w:color w:val="auto"/>
          <w:sz w:val="24"/>
          <w:szCs w:val="24"/>
          <w:highlight w:val="none"/>
        </w:rPr>
        <w:t xml:space="preserve"> </w:t>
      </w:r>
    </w:p>
    <w:p w14:paraId="52CC0F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因本合同产生纠纷，如协商无法解决，双方均有权向甲方所在地人民法院提起诉讼。</w:t>
      </w:r>
    </w:p>
    <w:p w14:paraId="532F4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条　附　则</w:t>
      </w:r>
      <w:r>
        <w:rPr>
          <w:rFonts w:hint="eastAsia" w:ascii="宋体" w:hAnsi="宋体" w:eastAsia="宋体" w:cs="宋体"/>
          <w:color w:val="auto"/>
          <w:sz w:val="24"/>
          <w:szCs w:val="24"/>
          <w:highlight w:val="none"/>
        </w:rPr>
        <w:t xml:space="preserve"> </w:t>
      </w:r>
    </w:p>
    <w:p w14:paraId="6AE31E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份，自双方代表签字，加盖双方公章或合同专用章后生效。　</w:t>
      </w:r>
    </w:p>
    <w:p w14:paraId="62A06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p>
    <w:p w14:paraId="7E1C5408">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 </w:t>
      </w:r>
    </w:p>
    <w:p w14:paraId="7350AF66">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法定代表人或委托人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法定代表人或委托人</w:t>
      </w:r>
      <w:r>
        <w:rPr>
          <w:rFonts w:hint="eastAsia" w:ascii="宋体" w:hAnsi="宋体" w:eastAsia="宋体" w:cs="宋体"/>
          <w:color w:val="auto"/>
          <w:sz w:val="24"/>
          <w:szCs w:val="24"/>
          <w:highlight w:val="none"/>
        </w:rPr>
        <w:t>：</w:t>
      </w:r>
    </w:p>
    <w:p w14:paraId="0D1017F2">
      <w:pPr>
        <w:keepNext w:val="0"/>
        <w:keepLines w:val="0"/>
        <w:pageBreakBefore w:val="0"/>
        <w:widowControl w:val="0"/>
        <w:kinsoku/>
        <w:wordWrap/>
        <w:overflowPunct/>
        <w:topLinePunct w:val="0"/>
        <w:autoSpaceDE w:val="0"/>
        <w:autoSpaceDN w:val="0"/>
        <w:bidi w:val="0"/>
        <w:adjustRightInd/>
        <w:snapToGrid/>
        <w:spacing w:line="700" w:lineRule="exact"/>
        <w:ind w:firstLine="480" w:firstLineChars="200"/>
        <w:jc w:val="both"/>
        <w:textAlignment w:val="auto"/>
        <w:rPr>
          <w:rFonts w:hint="eastAsia" w:ascii="宋体" w:hAnsi="宋体" w:eastAsia="宋体" w:cs="宋体"/>
          <w:color w:val="auto"/>
          <w:kern w:val="0"/>
          <w:sz w:val="24"/>
          <w:szCs w:val="20"/>
          <w:highlight w:val="none"/>
        </w:rPr>
      </w:pPr>
      <w:r>
        <w:rPr>
          <w:rFonts w:hint="eastAsia" w:ascii="宋体" w:hAnsi="宋体" w:eastAsia="宋体" w:cs="宋体"/>
          <w:color w:val="auto"/>
          <w:sz w:val="24"/>
          <w:szCs w:val="24"/>
          <w:highlight w:val="none"/>
        </w:rPr>
        <w:t>_____年_____月_____日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_____年_____月_____日</w:t>
      </w:r>
    </w:p>
    <w:p w14:paraId="2177EA08">
      <w:pPr>
        <w:pStyle w:val="18"/>
        <w:rPr>
          <w:rFonts w:hint="eastAsia" w:ascii="宋体" w:hAnsi="宋体" w:eastAsia="宋体" w:cs="宋体"/>
          <w:color w:val="auto"/>
          <w:highlight w:val="none"/>
        </w:rPr>
      </w:pPr>
    </w:p>
    <w:p w14:paraId="584821D8">
      <w:pP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br w:type="page"/>
      </w:r>
    </w:p>
    <w:p w14:paraId="6E0FC9F6">
      <w:pPr>
        <w:pStyle w:val="9"/>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highlight w:val="none"/>
          <w:shd w:val="clear" w:color="auto" w:fill="FFFFFF"/>
          <w:lang w:val="en-US" w:eastAsia="zh-CN" w:bidi="ar-SA"/>
        </w:rPr>
      </w:pPr>
      <w:r>
        <w:rPr>
          <w:rFonts w:hint="eastAsia" w:ascii="宋体" w:hAnsi="宋体" w:eastAsia="宋体" w:cs="宋体"/>
          <w:b/>
          <w:bCs/>
          <w:i w:val="0"/>
          <w:iCs w:val="0"/>
          <w:color w:val="auto"/>
          <w:kern w:val="2"/>
          <w:sz w:val="36"/>
          <w:szCs w:val="36"/>
          <w:highlight w:val="none"/>
          <w:shd w:val="clear" w:color="auto" w:fill="FFFFFF"/>
          <w:lang w:val="en-US" w:eastAsia="zh-CN" w:bidi="ar-SA"/>
        </w:rPr>
        <w:t>第六章  响应文件格式</w:t>
      </w:r>
    </w:p>
    <w:p w14:paraId="5C3B9B8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auto"/>
          <w:sz w:val="28"/>
          <w:szCs w:val="28"/>
          <w:highlight w:val="none"/>
        </w:rPr>
      </w:pPr>
    </w:p>
    <w:p w14:paraId="62CC4598">
      <w:pPr>
        <w:spacing w:line="500" w:lineRule="exact"/>
        <w:rPr>
          <w:rFonts w:hint="eastAsia" w:ascii="宋体" w:hAnsi="宋体" w:eastAsia="宋体" w:cs="宋体"/>
          <w:bCs/>
          <w:color w:val="auto"/>
          <w:sz w:val="44"/>
          <w:highlight w:val="none"/>
        </w:rPr>
      </w:pPr>
      <w:r>
        <w:rPr>
          <w:rFonts w:hint="eastAsia" w:ascii="宋体" w:hAnsi="宋体" w:eastAsia="宋体" w:cs="宋体"/>
          <w:color w:val="auto"/>
          <w:szCs w:val="28"/>
          <w:highlight w:val="none"/>
        </w:rPr>
        <w:t>封面：</w:t>
      </w:r>
    </w:p>
    <w:p w14:paraId="505F941B">
      <w:pPr>
        <w:jc w:val="center"/>
        <w:rPr>
          <w:rFonts w:hint="eastAsia" w:ascii="宋体" w:hAnsi="宋体" w:eastAsia="宋体" w:cs="宋体"/>
          <w:color w:val="auto"/>
          <w:sz w:val="52"/>
          <w:szCs w:val="52"/>
          <w:highlight w:val="none"/>
        </w:rPr>
      </w:pPr>
    </w:p>
    <w:p w14:paraId="37346062">
      <w:pPr>
        <w:widowControl w:val="0"/>
        <w:ind w:left="0" w:leftChars="0" w:firstLine="0" w:firstLineChars="0"/>
        <w:jc w:val="center"/>
        <w:rPr>
          <w:rFonts w:hint="eastAsia" w:ascii="宋体" w:hAnsi="宋体" w:eastAsia="宋体" w:cs="宋体"/>
          <w:b/>
          <w:color w:val="auto"/>
          <w:w w:val="100"/>
          <w:kern w:val="2"/>
          <w:sz w:val="36"/>
          <w:szCs w:val="36"/>
          <w:highlight w:val="none"/>
          <w:lang w:val="en-US" w:eastAsia="zh-CN"/>
        </w:rPr>
      </w:pPr>
      <w:r>
        <w:rPr>
          <w:rFonts w:hint="eastAsia" w:ascii="宋体" w:hAnsi="宋体" w:eastAsia="宋体" w:cs="宋体"/>
          <w:b/>
          <w:color w:val="auto"/>
          <w:w w:val="100"/>
          <w:kern w:val="2"/>
          <w:sz w:val="36"/>
          <w:szCs w:val="36"/>
          <w:highlight w:val="none"/>
          <w:lang w:eastAsia="zh-CN"/>
        </w:rPr>
        <w:t>大冶市非财政资金采购</w:t>
      </w:r>
    </w:p>
    <w:p w14:paraId="12A6CF0C">
      <w:pPr>
        <w:jc w:val="center"/>
        <w:rPr>
          <w:rFonts w:hint="eastAsia" w:ascii="宋体" w:hAnsi="宋体" w:eastAsia="宋体" w:cs="宋体"/>
          <w:color w:val="auto"/>
          <w:sz w:val="44"/>
          <w:highlight w:val="none"/>
        </w:rPr>
      </w:pPr>
    </w:p>
    <w:p w14:paraId="7361E9C5">
      <w:pPr>
        <w:widowControl w:val="0"/>
        <w:ind w:left="0" w:leftChars="0" w:firstLine="0" w:firstLineChars="0"/>
        <w:jc w:val="center"/>
        <w:rPr>
          <w:rFonts w:hint="eastAsia" w:ascii="宋体" w:hAnsi="宋体" w:eastAsia="宋体" w:cs="宋体"/>
          <w:b/>
          <w:bCs/>
          <w:color w:val="auto"/>
          <w:spacing w:val="57"/>
          <w:w w:val="66"/>
          <w:kern w:val="2"/>
          <w:sz w:val="132"/>
          <w:szCs w:val="132"/>
          <w:highlight w:val="none"/>
          <w:lang w:val="en-US" w:eastAsia="zh-CN"/>
        </w:rPr>
      </w:pPr>
      <w:r>
        <w:rPr>
          <w:rFonts w:hint="eastAsia" w:ascii="宋体" w:hAnsi="宋体" w:eastAsia="宋体" w:cs="宋体"/>
          <w:b/>
          <w:bCs/>
          <w:color w:val="auto"/>
          <w:spacing w:val="57"/>
          <w:w w:val="66"/>
          <w:kern w:val="2"/>
          <w:sz w:val="132"/>
          <w:szCs w:val="132"/>
          <w:highlight w:val="none"/>
          <w:lang w:val="en-US" w:eastAsia="zh-CN"/>
        </w:rPr>
        <w:t>竞争性磋商响应文件</w:t>
      </w:r>
    </w:p>
    <w:p w14:paraId="33B35942">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正本</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副本</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w:t>
      </w:r>
    </w:p>
    <w:p w14:paraId="6AA4D11E">
      <w:pPr>
        <w:jc w:val="center"/>
        <w:rPr>
          <w:rFonts w:hint="eastAsia" w:ascii="宋体" w:hAnsi="宋体" w:eastAsia="宋体" w:cs="宋体"/>
          <w:color w:val="auto"/>
          <w:sz w:val="44"/>
          <w:highlight w:val="none"/>
        </w:rPr>
      </w:pPr>
    </w:p>
    <w:p w14:paraId="0D9DE394">
      <w:pPr>
        <w:ind w:firstLine="1440"/>
        <w:rPr>
          <w:rFonts w:hint="eastAsia" w:ascii="宋体" w:hAnsi="宋体" w:eastAsia="宋体" w:cs="宋体"/>
          <w:bCs/>
          <w:color w:val="auto"/>
          <w:sz w:val="32"/>
          <w:szCs w:val="32"/>
          <w:highlight w:val="none"/>
        </w:rPr>
      </w:pPr>
    </w:p>
    <w:p w14:paraId="3A0C57D9">
      <w:pPr>
        <w:ind w:firstLine="14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p>
    <w:p w14:paraId="570F7304">
      <w:pPr>
        <w:tabs>
          <w:tab w:val="left" w:pos="3240"/>
        </w:tabs>
        <w:ind w:firstLine="1440"/>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p>
    <w:p w14:paraId="6930AB15">
      <w:pPr>
        <w:ind w:firstLine="144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采购内容</w:t>
      </w: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 xml:space="preserve">          </w:t>
      </w:r>
    </w:p>
    <w:p w14:paraId="394F3367">
      <w:pPr>
        <w:tabs>
          <w:tab w:val="left" w:pos="2625"/>
        </w:tabs>
        <w:spacing w:line="360" w:lineRule="auto"/>
        <w:jc w:val="center"/>
        <w:rPr>
          <w:rFonts w:hint="eastAsia" w:ascii="宋体" w:hAnsi="宋体" w:eastAsia="宋体" w:cs="宋体"/>
          <w:bCs/>
          <w:color w:val="auto"/>
          <w:sz w:val="32"/>
          <w:szCs w:val="32"/>
          <w:highlight w:val="none"/>
        </w:rPr>
      </w:pPr>
    </w:p>
    <w:p w14:paraId="58C4A5A4">
      <w:pPr>
        <w:tabs>
          <w:tab w:val="left" w:pos="2625"/>
        </w:tabs>
        <w:spacing w:line="360" w:lineRule="auto"/>
        <w:jc w:val="center"/>
        <w:rPr>
          <w:rFonts w:hint="eastAsia" w:ascii="宋体" w:hAnsi="宋体" w:eastAsia="宋体" w:cs="宋体"/>
          <w:color w:val="auto"/>
          <w:sz w:val="32"/>
          <w:szCs w:val="32"/>
          <w:highlight w:val="none"/>
        </w:rPr>
      </w:pPr>
    </w:p>
    <w:p w14:paraId="4D501E3C">
      <w:pPr>
        <w:tabs>
          <w:tab w:val="left" w:pos="2625"/>
        </w:tabs>
        <w:spacing w:line="360" w:lineRule="auto"/>
        <w:jc w:val="center"/>
        <w:rPr>
          <w:rFonts w:hint="eastAsia" w:ascii="宋体" w:hAnsi="宋体" w:eastAsia="宋体" w:cs="宋体"/>
          <w:color w:val="auto"/>
          <w:sz w:val="32"/>
          <w:szCs w:val="32"/>
          <w:highlight w:val="none"/>
        </w:rPr>
      </w:pPr>
    </w:p>
    <w:p w14:paraId="2FD9F297">
      <w:pPr>
        <w:spacing w:line="500" w:lineRule="exact"/>
        <w:ind w:firstLine="1920" w:firstLineChars="6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（签章）：</w:t>
      </w:r>
      <w:r>
        <w:rPr>
          <w:rFonts w:hint="eastAsia" w:ascii="宋体" w:hAnsi="宋体" w:eastAsia="宋体" w:cs="宋体"/>
          <w:b/>
          <w:bCs/>
          <w:color w:val="auto"/>
          <w:sz w:val="32"/>
          <w:szCs w:val="32"/>
          <w:highlight w:val="none"/>
          <w:u w:val="single"/>
        </w:rPr>
        <w:t xml:space="preserve">                   </w:t>
      </w:r>
    </w:p>
    <w:p w14:paraId="621FE9DC">
      <w:pPr>
        <w:ind w:firstLine="1920" w:firstLineChars="600"/>
        <w:jc w:val="both"/>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 xml:space="preserve">日期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月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p>
    <w:p w14:paraId="6AEDB96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p>
    <w:p w14:paraId="644216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一、磋商</w:t>
      </w:r>
      <w:r>
        <w:rPr>
          <w:rFonts w:hint="eastAsia" w:ascii="宋体" w:hAnsi="宋体" w:eastAsia="宋体" w:cs="宋体"/>
          <w:b/>
          <w:color w:val="auto"/>
          <w:sz w:val="28"/>
          <w:szCs w:val="28"/>
          <w:highlight w:val="none"/>
        </w:rPr>
        <w:t>书</w:t>
      </w:r>
    </w:p>
    <w:p w14:paraId="05EA49CF">
      <w:pPr>
        <w:pStyle w:val="5"/>
        <w:keepLines w:val="0"/>
        <w:pageBreakBefore w:val="0"/>
        <w:kinsoku/>
        <w:overflowPunct/>
        <w:topLinePunct w:val="0"/>
        <w:bidi w:val="0"/>
        <w:spacing w:line="500" w:lineRule="exact"/>
        <w:ind w:right="0" w:rightChars="0"/>
        <w:jc w:val="both"/>
        <w:rPr>
          <w:rFonts w:hint="eastAsia" w:ascii="宋体" w:hAnsi="宋体" w:eastAsia="宋体" w:cs="宋体"/>
          <w:color w:val="auto"/>
          <w:sz w:val="28"/>
          <w:szCs w:val="28"/>
          <w:highlight w:val="none"/>
          <w:u w:val="single"/>
        </w:rPr>
      </w:pPr>
    </w:p>
    <w:p w14:paraId="7F7B058A">
      <w:pPr>
        <w:pStyle w:val="5"/>
        <w:keepLines w:val="0"/>
        <w:pageBreakBefore w:val="0"/>
        <w:kinsoku/>
        <w:overflowPunct/>
        <w:topLinePunct w:val="0"/>
        <w:bidi w:val="0"/>
        <w:spacing w:line="500" w:lineRule="exact"/>
        <w:ind w:right="0" w:rightChars="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（政府采购代理机构）：</w:t>
      </w:r>
    </w:p>
    <w:p w14:paraId="2FC78203">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依据贵方</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rPr>
        <w:t>编号）</w:t>
      </w:r>
      <w:r>
        <w:rPr>
          <w:rFonts w:hint="eastAsia" w:ascii="宋体" w:hAnsi="宋体" w:eastAsia="宋体" w:cs="宋体"/>
          <w:color w:val="auto"/>
          <w:sz w:val="24"/>
          <w:szCs w:val="24"/>
          <w:highlight w:val="none"/>
        </w:rPr>
        <w:t>项目采购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邀请，我方</w:t>
      </w:r>
      <w:r>
        <w:rPr>
          <w:rFonts w:hint="eastAsia" w:ascii="宋体" w:hAnsi="宋体" w:eastAsia="宋体" w:cs="宋体"/>
          <w:color w:val="auto"/>
          <w:sz w:val="24"/>
          <w:szCs w:val="24"/>
          <w:highlight w:val="none"/>
          <w:u w:val="single"/>
        </w:rPr>
        <w:t>（姓名和职务）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磋商</w:t>
      </w:r>
      <w:r>
        <w:rPr>
          <w:rFonts w:hint="eastAsia" w:ascii="宋体" w:hAnsi="宋体" w:eastAsia="宋体" w:cs="宋体"/>
          <w:color w:val="auto"/>
          <w:sz w:val="24"/>
          <w:szCs w:val="24"/>
          <w:highlight w:val="none"/>
          <w:u w:val="single"/>
        </w:rPr>
        <w:t>供应商名称、地址）</w:t>
      </w:r>
      <w:r>
        <w:rPr>
          <w:rFonts w:hint="eastAsia" w:ascii="宋体" w:hAnsi="宋体" w:eastAsia="宋体" w:cs="宋体"/>
          <w:color w:val="auto"/>
          <w:sz w:val="24"/>
          <w:szCs w:val="24"/>
          <w:highlight w:val="none"/>
        </w:rPr>
        <w:t>提交下述竞争性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响应文件正本</w:t>
      </w:r>
      <w:r>
        <w:rPr>
          <w:rFonts w:hint="eastAsia" w:ascii="宋体" w:hAnsi="宋体" w:eastAsia="宋体" w:cs="宋体"/>
          <w:color w:val="auto"/>
          <w:sz w:val="24"/>
          <w:szCs w:val="24"/>
          <w:highlight w:val="none"/>
          <w:u w:val="none"/>
          <w:lang w:val="en-US" w:eastAsia="zh-CN"/>
        </w:rPr>
        <w:t>壹</w:t>
      </w:r>
      <w:r>
        <w:rPr>
          <w:rFonts w:hint="eastAsia" w:ascii="宋体" w:hAnsi="宋体" w:eastAsia="宋体" w:cs="宋体"/>
          <w:color w:val="auto"/>
          <w:sz w:val="24"/>
          <w:szCs w:val="24"/>
          <w:highlight w:val="none"/>
          <w:u w:val="none"/>
        </w:rPr>
        <w:t>份和副本</w:t>
      </w:r>
      <w:r>
        <w:rPr>
          <w:rFonts w:hint="eastAsia" w:ascii="宋体" w:hAnsi="宋体" w:eastAsia="宋体" w:cs="宋体"/>
          <w:color w:val="auto"/>
          <w:sz w:val="24"/>
          <w:szCs w:val="24"/>
          <w:highlight w:val="none"/>
          <w:u w:val="none"/>
          <w:lang w:val="en-US" w:eastAsia="zh-CN"/>
        </w:rPr>
        <w:t>贰</w:t>
      </w:r>
      <w:r>
        <w:rPr>
          <w:rFonts w:hint="eastAsia" w:ascii="宋体" w:hAnsi="宋体" w:eastAsia="宋体" w:cs="宋体"/>
          <w:color w:val="auto"/>
          <w:sz w:val="24"/>
          <w:szCs w:val="24"/>
          <w:highlight w:val="none"/>
        </w:rPr>
        <w:t>份。</w:t>
      </w:r>
    </w:p>
    <w:p w14:paraId="16CD448E">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报价表；</w:t>
      </w:r>
    </w:p>
    <w:p w14:paraId="430484EE">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已标价工程量清单；</w:t>
      </w:r>
    </w:p>
    <w:p w14:paraId="7A1CA2CF">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按竞争性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须知和技术规格要求提供的有关文件；</w:t>
      </w:r>
    </w:p>
    <w:p w14:paraId="47DCC477">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资格证明文件</w:t>
      </w:r>
      <w:r>
        <w:rPr>
          <w:rFonts w:hint="eastAsia" w:ascii="宋体" w:hAnsi="宋体" w:eastAsia="宋体" w:cs="宋体"/>
          <w:color w:val="auto"/>
          <w:sz w:val="24"/>
          <w:szCs w:val="24"/>
          <w:highlight w:val="none"/>
          <w:lang w:eastAsia="zh-CN"/>
        </w:rPr>
        <w:t>。</w:t>
      </w:r>
    </w:p>
    <w:p w14:paraId="7C518822">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在此，授权代表宣布同意如下：</w:t>
      </w:r>
    </w:p>
    <w:p w14:paraId="1F88D70F">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将按竞争性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文件的约定履行合同责任和义务；</w:t>
      </w:r>
    </w:p>
    <w:p w14:paraId="36BABDC4">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已详细审查全部竞争性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文件，包括（补遗书）（如果有的话）；我们完全理解并同意放弃对这方面有不明及误解的权力；</w:t>
      </w:r>
    </w:p>
    <w:p w14:paraId="530A5376">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本响应文件有效期为自</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之日起（60）个日历日；</w:t>
      </w:r>
    </w:p>
    <w:p w14:paraId="04643A1A">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同意提供按照贵方可能要求的与其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有关的一切数据或资料；</w:t>
      </w:r>
    </w:p>
    <w:p w14:paraId="367CF84C">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已标价工程量清单</w:t>
      </w:r>
      <w:r>
        <w:rPr>
          <w:rFonts w:hint="eastAsia" w:ascii="宋体" w:hAnsi="宋体" w:eastAsia="宋体" w:cs="宋体"/>
          <w:color w:val="auto"/>
          <w:sz w:val="24"/>
          <w:szCs w:val="24"/>
          <w:highlight w:val="none"/>
        </w:rPr>
        <w:t>”中存在漏项或未填写的单价和合价等情况，视为已包括在</w:t>
      </w:r>
      <w:r>
        <w:rPr>
          <w:rFonts w:hint="eastAsia" w:ascii="宋体" w:hAnsi="宋体" w:eastAsia="宋体" w:cs="宋体"/>
          <w:color w:val="auto"/>
          <w:sz w:val="24"/>
          <w:szCs w:val="24"/>
          <w:highlight w:val="none"/>
          <w:lang w:val="en-US" w:eastAsia="zh-CN"/>
        </w:rPr>
        <w:t>其它单价和合价</w:t>
      </w:r>
      <w:r>
        <w:rPr>
          <w:rFonts w:hint="eastAsia" w:ascii="宋体" w:hAnsi="宋体" w:eastAsia="宋体" w:cs="宋体"/>
          <w:color w:val="auto"/>
          <w:sz w:val="24"/>
          <w:szCs w:val="24"/>
          <w:highlight w:val="none"/>
        </w:rPr>
        <w:t>中，不得作为以后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变更增加投资的因素。</w:t>
      </w:r>
    </w:p>
    <w:p w14:paraId="59697759">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p>
    <w:p w14:paraId="669ADB3E">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A1BCE41">
      <w:pPr>
        <w:pStyle w:val="5"/>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帐号/行号：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5B7176E">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p>
    <w:p w14:paraId="3C0AE19F">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p>
    <w:p w14:paraId="47FC020A">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37EE058A">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92023E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DDCAB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二（1）</w:t>
      </w:r>
      <w:r>
        <w:rPr>
          <w:rFonts w:hint="eastAsia" w:ascii="宋体" w:hAnsi="宋体" w:eastAsia="宋体" w:cs="宋体"/>
          <w:b/>
          <w:color w:val="auto"/>
          <w:sz w:val="28"/>
          <w:szCs w:val="28"/>
          <w:highlight w:val="none"/>
          <w:lang w:val="zh-CN" w:eastAsia="zh-CN"/>
        </w:rPr>
        <w:t>、法定代表人</w:t>
      </w:r>
      <w:r>
        <w:rPr>
          <w:rFonts w:hint="eastAsia" w:ascii="宋体" w:hAnsi="宋体" w:eastAsia="宋体" w:cs="宋体"/>
          <w:b/>
          <w:color w:val="auto"/>
          <w:sz w:val="28"/>
          <w:szCs w:val="28"/>
          <w:highlight w:val="none"/>
          <w:lang w:val="en-US" w:eastAsia="zh-CN"/>
        </w:rPr>
        <w:t>身份证明</w:t>
      </w:r>
    </w:p>
    <w:p w14:paraId="1115B09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auto"/>
          <w:sz w:val="28"/>
          <w:szCs w:val="28"/>
          <w:highlight w:val="none"/>
        </w:rPr>
      </w:pPr>
    </w:p>
    <w:p w14:paraId="40B3ADE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217C2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EE208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84C03C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C8C80B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610384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6EEF54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2CDD8B19">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 w:val="24"/>
          <w:szCs w:val="24"/>
          <w:highlight w:val="none"/>
        </w:rPr>
        <w:t>名称）的法定代表人。</w:t>
      </w:r>
    </w:p>
    <w:p w14:paraId="3E1DF3DC">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szCs w:val="24"/>
          <w:highlight w:val="none"/>
        </w:rPr>
        <w:t>特此证明。</w:t>
      </w:r>
    </w:p>
    <w:p w14:paraId="6E4465F3">
      <w:pPr>
        <w:pStyle w:val="5"/>
        <w:adjustRightInd w:val="0"/>
        <w:snapToGrid w:val="0"/>
        <w:spacing w:line="360" w:lineRule="auto"/>
        <w:ind w:firstLine="420" w:firstLineChars="200"/>
        <w:jc w:val="right"/>
        <w:rPr>
          <w:rFonts w:hint="eastAsia" w:ascii="宋体" w:hAnsi="宋体" w:eastAsia="宋体" w:cs="宋体"/>
          <w:color w:val="auto"/>
          <w:szCs w:val="24"/>
          <w:highlight w:val="none"/>
          <w:lang w:eastAsia="zh-CN"/>
        </w:rPr>
      </w:pPr>
    </w:p>
    <w:p w14:paraId="4EBDA9BB">
      <w:pPr>
        <w:pStyle w:val="5"/>
        <w:adjustRightInd w:val="0"/>
        <w:snapToGrid w:val="0"/>
        <w:spacing w:line="360" w:lineRule="auto"/>
        <w:ind w:firstLine="420" w:firstLineChars="200"/>
        <w:jc w:val="right"/>
        <w:rPr>
          <w:rFonts w:hint="eastAsia" w:ascii="宋体" w:hAnsi="宋体" w:eastAsia="宋体" w:cs="宋体"/>
          <w:color w:val="auto"/>
          <w:szCs w:val="24"/>
          <w:highlight w:val="none"/>
          <w:lang w:eastAsia="zh-CN"/>
        </w:rPr>
      </w:pPr>
    </w:p>
    <w:p w14:paraId="110654BF">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2A4C91BE">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2BABBF94">
      <w:pPr>
        <w:adjustRightInd w:val="0"/>
        <w:snapToGrid w:val="0"/>
        <w:spacing w:line="360" w:lineRule="auto"/>
        <w:rPr>
          <w:rFonts w:hint="eastAsia" w:ascii="宋体" w:hAnsi="宋体" w:eastAsia="宋体" w:cs="宋体"/>
          <w:bCs/>
          <w:color w:val="auto"/>
          <w:sz w:val="24"/>
          <w:highlight w:val="none"/>
          <w:u w:val="single"/>
          <w:lang w:eastAsia="zh-CN"/>
        </w:rPr>
      </w:pPr>
    </w:p>
    <w:p w14:paraId="23F03AA0">
      <w:pPr>
        <w:pStyle w:val="16"/>
        <w:ind w:firstLine="480" w:firstLineChars="200"/>
        <w:rPr>
          <w:rFonts w:hint="eastAsia" w:ascii="宋体" w:hAnsi="宋体" w:eastAsia="宋体" w:cs="宋体"/>
          <w:b/>
          <w:color w:val="auto"/>
          <w:kern w:val="2"/>
          <w:sz w:val="24"/>
          <w:szCs w:val="24"/>
          <w:highlight w:val="none"/>
          <w:shd w:val="pct10" w:color="auto" w:fill="FFFFFF"/>
          <w:lang w:val="en-US" w:eastAsia="zh-CN" w:bidi="ar-SA"/>
        </w:rPr>
      </w:pPr>
    </w:p>
    <w:p w14:paraId="74682651">
      <w:pPr>
        <w:pStyle w:val="16"/>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highlight w:val="none"/>
          <w:shd w:val="pct10" w:color="auto" w:fill="FFFFFF"/>
          <w:lang w:val="en-US" w:eastAsia="zh-CN" w:bidi="ar-SA"/>
        </w:rPr>
      </w:pPr>
      <w:r>
        <w:rPr>
          <w:rFonts w:hint="eastAsia" w:ascii="宋体" w:hAnsi="宋体" w:eastAsia="宋体" w:cs="宋体"/>
          <w:b/>
          <w:color w:val="auto"/>
          <w:kern w:val="2"/>
          <w:sz w:val="24"/>
          <w:szCs w:val="24"/>
          <w:highlight w:val="none"/>
          <w:shd w:val="pct10" w:color="auto" w:fill="FFFFFF"/>
          <w:lang w:val="en-US" w:eastAsia="zh-CN" w:bidi="ar-SA"/>
        </w:rPr>
        <w:t>备注：附法定代表人身份证复印件</w:t>
      </w:r>
    </w:p>
    <w:p w14:paraId="6373CE62">
      <w:pPr>
        <w:pStyle w:val="16"/>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highlight w:val="none"/>
          <w:shd w:val="pct10" w:color="auto" w:fill="FFFFFF"/>
        </w:rPr>
      </w:pPr>
    </w:p>
    <w:p w14:paraId="1B54AF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24"/>
          <w:szCs w:val="24"/>
          <w:highlight w:val="none"/>
          <w:shd w:val="pct10" w:color="auto" w:fill="FFFFFF"/>
        </w:rPr>
        <w:t>说明：此</w:t>
      </w:r>
      <w:r>
        <w:rPr>
          <w:rFonts w:hint="eastAsia" w:ascii="宋体" w:hAnsi="宋体" w:eastAsia="宋体" w:cs="宋体"/>
          <w:b/>
          <w:color w:val="auto"/>
          <w:sz w:val="24"/>
          <w:szCs w:val="24"/>
          <w:highlight w:val="none"/>
          <w:shd w:val="pct10" w:color="auto" w:fill="FFFFFF"/>
          <w:lang w:val="en-US" w:eastAsia="zh-CN"/>
        </w:rPr>
        <w:t>证明文件</w:t>
      </w:r>
      <w:r>
        <w:rPr>
          <w:rFonts w:hint="eastAsia" w:ascii="宋体" w:hAnsi="宋体" w:eastAsia="宋体" w:cs="宋体"/>
          <w:b/>
          <w:color w:val="auto"/>
          <w:sz w:val="24"/>
          <w:szCs w:val="24"/>
          <w:highlight w:val="none"/>
          <w:shd w:val="pct10" w:color="auto" w:fill="FFFFFF"/>
        </w:rPr>
        <w:t>除保留在响应文件中外，还</w:t>
      </w:r>
      <w:r>
        <w:rPr>
          <w:rFonts w:hint="eastAsia" w:ascii="宋体" w:hAnsi="宋体" w:eastAsia="宋体" w:cs="宋体"/>
          <w:b/>
          <w:color w:val="auto"/>
          <w:sz w:val="24"/>
          <w:szCs w:val="24"/>
          <w:highlight w:val="none"/>
          <w:shd w:val="pct10" w:color="auto" w:fill="FFFFFF"/>
          <w:lang w:val="en-US" w:eastAsia="zh-CN"/>
        </w:rPr>
        <w:t>需</w:t>
      </w:r>
      <w:r>
        <w:rPr>
          <w:rFonts w:hint="eastAsia" w:ascii="宋体" w:hAnsi="宋体" w:eastAsia="宋体" w:cs="宋体"/>
          <w:b/>
          <w:color w:val="auto"/>
          <w:sz w:val="24"/>
          <w:szCs w:val="24"/>
          <w:highlight w:val="none"/>
          <w:shd w:val="pct10" w:color="auto" w:fill="FFFFFF"/>
        </w:rPr>
        <w:t>另附一份与</w:t>
      </w:r>
      <w:r>
        <w:rPr>
          <w:rFonts w:hint="eastAsia" w:ascii="宋体" w:hAnsi="宋体" w:eastAsia="宋体" w:cs="宋体"/>
          <w:b/>
          <w:color w:val="auto"/>
          <w:sz w:val="24"/>
          <w:szCs w:val="24"/>
          <w:highlight w:val="none"/>
          <w:shd w:val="pct10" w:color="auto" w:fill="FFFFFF"/>
          <w:lang w:val="en-US" w:eastAsia="zh-CN"/>
        </w:rPr>
        <w:t>法定代表人</w:t>
      </w:r>
      <w:r>
        <w:rPr>
          <w:rFonts w:hint="eastAsia" w:ascii="宋体" w:hAnsi="宋体" w:eastAsia="宋体" w:cs="宋体"/>
          <w:b/>
          <w:color w:val="auto"/>
          <w:sz w:val="24"/>
          <w:szCs w:val="24"/>
          <w:highlight w:val="none"/>
          <w:shd w:val="pct10" w:color="auto" w:fill="FFFFFF"/>
        </w:rPr>
        <w:t>身份证原件一起递交。</w:t>
      </w:r>
      <w:r>
        <w:rPr>
          <w:rFonts w:hint="eastAsia" w:ascii="宋体" w:hAnsi="宋体" w:eastAsia="宋体" w:cs="宋体"/>
          <w:b/>
          <w:color w:val="auto"/>
          <w:sz w:val="24"/>
          <w:szCs w:val="24"/>
          <w:highlight w:val="none"/>
          <w:shd w:val="pct10" w:color="auto" w:fill="FFFFFF"/>
          <w:lang w:eastAsia="zh-CN"/>
        </w:rPr>
        <w:t>（</w:t>
      </w:r>
      <w:r>
        <w:rPr>
          <w:rFonts w:hint="eastAsia" w:ascii="宋体" w:hAnsi="宋体" w:eastAsia="宋体" w:cs="宋体"/>
          <w:b/>
          <w:color w:val="auto"/>
          <w:kern w:val="2"/>
          <w:sz w:val="24"/>
          <w:szCs w:val="24"/>
          <w:highlight w:val="none"/>
          <w:shd w:val="pct10" w:color="auto" w:fill="FFFFFF"/>
          <w:lang w:val="en-US" w:eastAsia="zh-CN" w:bidi="ar-SA"/>
        </w:rPr>
        <w:t>若是法定代表人参加磋商的，仅提供此证明文件，无需提供法定代表人（负责人）代表授权书）</w:t>
      </w:r>
    </w:p>
    <w:p w14:paraId="057C0FA7">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p>
    <w:p w14:paraId="6FD69FB8">
      <w:pP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br w:type="page"/>
      </w:r>
    </w:p>
    <w:p w14:paraId="07308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val="zh-CN" w:eastAsia="zh-CN"/>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lang w:val="zh-CN" w:eastAsia="zh-CN"/>
        </w:rPr>
        <w:t>）、法定代表人（负责人）代表授权书</w:t>
      </w:r>
    </w:p>
    <w:p w14:paraId="168092BA">
      <w:pPr>
        <w:adjustRightInd w:val="0"/>
        <w:snapToGrid w:val="0"/>
        <w:spacing w:line="360" w:lineRule="auto"/>
        <w:rPr>
          <w:rFonts w:hint="eastAsia" w:ascii="宋体" w:hAnsi="宋体" w:eastAsia="宋体" w:cs="宋体"/>
          <w:bCs/>
          <w:color w:val="auto"/>
          <w:sz w:val="24"/>
          <w:highlight w:val="none"/>
        </w:rPr>
      </w:pPr>
    </w:p>
    <w:p w14:paraId="7B753367">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u w:val="single"/>
          <w:lang w:eastAsia="zh-CN"/>
        </w:rPr>
        <w:t>（政府采购代理机构）</w:t>
      </w:r>
      <w:r>
        <w:rPr>
          <w:rFonts w:hint="eastAsia" w:ascii="宋体" w:hAnsi="宋体" w:eastAsia="宋体" w:cs="宋体"/>
          <w:b/>
          <w:bCs w:val="0"/>
          <w:color w:val="auto"/>
          <w:sz w:val="24"/>
          <w:highlight w:val="none"/>
          <w:lang w:eastAsia="zh-CN"/>
        </w:rPr>
        <w:t>：</w:t>
      </w:r>
    </w:p>
    <w:p w14:paraId="74D19E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u w:val="single"/>
          <w:lang w:eastAsia="zh-CN"/>
        </w:rPr>
        <w:t>（磋商供应商名称）</w:t>
      </w:r>
      <w:r>
        <w:rPr>
          <w:rFonts w:hint="eastAsia" w:ascii="宋体" w:hAnsi="宋体" w:eastAsia="宋体" w:cs="宋体"/>
          <w:bCs/>
          <w:color w:val="auto"/>
          <w:sz w:val="24"/>
          <w:highlight w:val="none"/>
          <w:lang w:eastAsia="zh-CN"/>
        </w:rPr>
        <w:t>在下面签字的（</w:t>
      </w:r>
      <w:r>
        <w:rPr>
          <w:rFonts w:hint="eastAsia" w:ascii="宋体" w:hAnsi="宋体" w:eastAsia="宋体" w:cs="宋体"/>
          <w:bCs/>
          <w:color w:val="auto"/>
          <w:sz w:val="24"/>
          <w:highlight w:val="none"/>
          <w:u w:val="single"/>
          <w:lang w:eastAsia="zh-CN"/>
        </w:rPr>
        <w:t>法定代表人姓名</w:t>
      </w:r>
      <w:r>
        <w:rPr>
          <w:rFonts w:hint="eastAsia" w:ascii="宋体" w:hAnsi="宋体" w:eastAsia="宋体" w:cs="宋体"/>
          <w:bCs/>
          <w:color w:val="auto"/>
          <w:sz w:val="24"/>
          <w:highlight w:val="none"/>
          <w:lang w:eastAsia="zh-CN"/>
        </w:rPr>
        <w:t>）代表本公司授权</w:t>
      </w:r>
      <w:r>
        <w:rPr>
          <w:rFonts w:hint="eastAsia" w:ascii="宋体" w:hAnsi="宋体" w:eastAsia="宋体" w:cs="宋体"/>
          <w:bCs/>
          <w:color w:val="auto"/>
          <w:sz w:val="24"/>
          <w:highlight w:val="none"/>
          <w:u w:val="single"/>
          <w:lang w:eastAsia="zh-CN"/>
        </w:rPr>
        <w:t>（供应商名称）</w:t>
      </w:r>
      <w:r>
        <w:rPr>
          <w:rFonts w:hint="eastAsia" w:ascii="宋体" w:hAnsi="宋体" w:eastAsia="宋体" w:cs="宋体"/>
          <w:bCs/>
          <w:color w:val="auto"/>
          <w:sz w:val="24"/>
          <w:highlight w:val="none"/>
          <w:lang w:eastAsia="zh-CN"/>
        </w:rPr>
        <w:t>在下面签字的</w:t>
      </w:r>
      <w:r>
        <w:rPr>
          <w:rFonts w:hint="eastAsia" w:ascii="宋体" w:hAnsi="宋体" w:eastAsia="宋体" w:cs="宋体"/>
          <w:bCs/>
          <w:color w:val="auto"/>
          <w:sz w:val="24"/>
          <w:highlight w:val="none"/>
          <w:u w:val="single"/>
          <w:lang w:eastAsia="zh-CN"/>
        </w:rPr>
        <w:t>（被授权代表的姓名）</w:t>
      </w:r>
      <w:r>
        <w:rPr>
          <w:rFonts w:hint="eastAsia" w:ascii="宋体" w:hAnsi="宋体" w:eastAsia="宋体" w:cs="宋体"/>
          <w:bCs/>
          <w:color w:val="auto"/>
          <w:sz w:val="24"/>
          <w:highlight w:val="none"/>
          <w:lang w:eastAsia="zh-CN"/>
        </w:rPr>
        <w:t>为本公司的合法代理人，就</w:t>
      </w:r>
      <w:r>
        <w:rPr>
          <w:rFonts w:hint="eastAsia" w:ascii="宋体" w:hAnsi="宋体" w:eastAsia="宋体" w:cs="宋体"/>
          <w:bCs/>
          <w:color w:val="auto"/>
          <w:sz w:val="24"/>
          <w:highlight w:val="none"/>
          <w:u w:val="single"/>
          <w:lang w:eastAsia="zh-CN"/>
        </w:rPr>
        <w:t>（项目名称、项目编号）</w:t>
      </w:r>
      <w:r>
        <w:rPr>
          <w:rFonts w:hint="eastAsia" w:ascii="宋体" w:hAnsi="宋体" w:eastAsia="宋体" w:cs="宋体"/>
          <w:bCs/>
          <w:color w:val="auto"/>
          <w:sz w:val="24"/>
          <w:highlight w:val="none"/>
          <w:lang w:eastAsia="zh-CN"/>
        </w:rPr>
        <w:t>的</w:t>
      </w:r>
      <w:r>
        <w:rPr>
          <w:rFonts w:hint="eastAsia" w:ascii="宋体" w:hAnsi="宋体" w:eastAsia="宋体" w:cs="宋体"/>
          <w:color w:val="auto"/>
          <w:sz w:val="24"/>
          <w:highlight w:val="none"/>
          <w:lang w:eastAsia="zh-CN"/>
        </w:rPr>
        <w:t>竞争性</w:t>
      </w:r>
      <w:r>
        <w:rPr>
          <w:rFonts w:hint="eastAsia" w:ascii="宋体" w:hAnsi="宋体" w:eastAsia="宋体" w:cs="宋体"/>
          <w:bCs/>
          <w:color w:val="auto"/>
          <w:sz w:val="24"/>
          <w:highlight w:val="none"/>
          <w:u w:val="single"/>
          <w:lang w:eastAsia="zh-CN"/>
        </w:rPr>
        <w:t>磋商</w:t>
      </w:r>
      <w:r>
        <w:rPr>
          <w:rFonts w:hint="eastAsia" w:ascii="宋体" w:hAnsi="宋体" w:eastAsia="宋体" w:cs="宋体"/>
          <w:bCs/>
          <w:color w:val="auto"/>
          <w:sz w:val="24"/>
          <w:highlight w:val="none"/>
          <w:lang w:eastAsia="zh-CN"/>
        </w:rPr>
        <w:t>活动，以本公司的名义处理一切与之有关的事务。</w:t>
      </w:r>
    </w:p>
    <w:p w14:paraId="0DEF4D1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本授权书自</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年</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月</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日至</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年</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月</w:t>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u w:val="single"/>
          <w:lang w:eastAsia="zh-CN"/>
        </w:rPr>
        <w:tab/>
      </w:r>
      <w:r>
        <w:rPr>
          <w:rFonts w:hint="eastAsia" w:ascii="宋体" w:hAnsi="宋体" w:eastAsia="宋体" w:cs="宋体"/>
          <w:bCs/>
          <w:color w:val="auto"/>
          <w:sz w:val="24"/>
          <w:highlight w:val="none"/>
          <w:lang w:eastAsia="zh-CN"/>
        </w:rPr>
        <w:t>日止签字有效。</w:t>
      </w:r>
    </w:p>
    <w:p w14:paraId="0105D7F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特此声明。</w:t>
      </w:r>
    </w:p>
    <w:p w14:paraId="314C5EBD">
      <w:pPr>
        <w:adjustRightInd w:val="0"/>
        <w:snapToGrid w:val="0"/>
        <w:spacing w:line="360" w:lineRule="auto"/>
        <w:ind w:firstLine="480" w:firstLineChars="200"/>
        <w:rPr>
          <w:rFonts w:hint="eastAsia" w:ascii="宋体" w:hAnsi="宋体" w:eastAsia="宋体" w:cs="宋体"/>
          <w:bCs/>
          <w:color w:val="auto"/>
          <w:sz w:val="24"/>
          <w:highlight w:val="none"/>
          <w:lang w:eastAsia="zh-CN"/>
        </w:rPr>
      </w:pPr>
    </w:p>
    <w:p w14:paraId="36F832BA">
      <w:pPr>
        <w:adjustRightInd w:val="0"/>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委托人名称（</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lang w:eastAsia="zh-CN"/>
        </w:rPr>
        <w:t>章）：</w:t>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被授权人（签字）：</w:t>
      </w:r>
    </w:p>
    <w:p w14:paraId="186FF5D7">
      <w:pPr>
        <w:adjustRightInd w:val="0"/>
        <w:snapToGrid w:val="0"/>
        <w:spacing w:line="360" w:lineRule="auto"/>
        <w:rPr>
          <w:rFonts w:hint="eastAsia" w:ascii="宋体" w:hAnsi="宋体" w:eastAsia="宋体" w:cs="宋体"/>
          <w:bCs/>
          <w:color w:val="auto"/>
          <w:sz w:val="24"/>
          <w:highlight w:val="none"/>
          <w:u w:val="single"/>
          <w:lang w:eastAsia="zh-CN"/>
        </w:rPr>
      </w:pPr>
      <w:r>
        <w:rPr>
          <w:rFonts w:hint="eastAsia" w:ascii="宋体" w:hAnsi="宋体" w:eastAsia="宋体" w:cs="宋体"/>
          <w:bCs/>
          <w:color w:val="auto"/>
          <w:sz w:val="24"/>
          <w:highlight w:val="none"/>
          <w:lang w:eastAsia="zh-CN"/>
        </w:rPr>
        <w:t>法定（负责人）代表人（签字）：</w:t>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ab/>
      </w:r>
      <w:r>
        <w:rPr>
          <w:rFonts w:hint="eastAsia" w:ascii="宋体" w:hAnsi="宋体" w:eastAsia="宋体" w:cs="宋体"/>
          <w:bCs/>
          <w:color w:val="auto"/>
          <w:sz w:val="24"/>
          <w:highlight w:val="none"/>
          <w:lang w:eastAsia="zh-CN"/>
        </w:rPr>
        <w:t>身份证号码：</w:t>
      </w:r>
    </w:p>
    <w:p w14:paraId="7995041E">
      <w:pPr>
        <w:adjustRightInd w:val="0"/>
        <w:snapToGrid w:val="0"/>
        <w:spacing w:line="360" w:lineRule="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电话：</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电话：</w:t>
      </w:r>
    </w:p>
    <w:p w14:paraId="3A4CA381">
      <w:pPr>
        <w:adjustRightInd w:val="0"/>
        <w:snapToGrid w:val="0"/>
        <w:spacing w:line="360" w:lineRule="auto"/>
        <w:rPr>
          <w:rFonts w:hint="eastAsia" w:ascii="宋体" w:hAnsi="宋体" w:eastAsia="宋体" w:cs="宋体"/>
          <w:bCs/>
          <w:color w:val="auto"/>
          <w:sz w:val="24"/>
          <w:highlight w:val="none"/>
          <w:u w:val="single"/>
          <w:lang w:eastAsia="zh-CN"/>
        </w:rPr>
      </w:pP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89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0F922">
            <w:pPr>
              <w:adjustRightInd w:val="0"/>
              <w:snapToGrid w:val="0"/>
              <w:spacing w:line="360" w:lineRule="auto"/>
              <w:jc w:val="center"/>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粘贴</w:t>
            </w:r>
            <w:r>
              <w:rPr>
                <w:rFonts w:hint="eastAsia" w:ascii="宋体" w:hAnsi="宋体" w:eastAsia="宋体" w:cs="宋体"/>
                <w:bCs/>
                <w:color w:val="auto"/>
                <w:sz w:val="24"/>
                <w:highlight w:val="none"/>
                <w:lang w:val="en-US" w:eastAsia="zh-CN"/>
              </w:rPr>
              <w:t>法定代表人身份证和</w:t>
            </w:r>
            <w:r>
              <w:rPr>
                <w:rFonts w:hint="eastAsia" w:ascii="宋体" w:hAnsi="宋体" w:eastAsia="宋体" w:cs="宋体"/>
                <w:bCs/>
                <w:color w:val="auto"/>
                <w:sz w:val="24"/>
                <w:highlight w:val="none"/>
              </w:rPr>
              <w:t>被授权人身份证（复印件）</w:t>
            </w:r>
          </w:p>
        </w:tc>
      </w:tr>
    </w:tbl>
    <w:p w14:paraId="00022EC4">
      <w:pPr>
        <w:pStyle w:val="5"/>
        <w:spacing w:line="300" w:lineRule="auto"/>
        <w:ind w:left="0" w:leftChars="0" w:firstLine="0" w:firstLineChars="0"/>
        <w:rPr>
          <w:rFonts w:hint="eastAsia" w:ascii="宋体" w:hAnsi="宋体" w:eastAsia="宋体" w:cs="宋体"/>
          <w:b/>
          <w:color w:val="auto"/>
          <w:szCs w:val="24"/>
          <w:highlight w:val="none"/>
          <w:shd w:val="pct10" w:color="auto" w:fill="FFFFFF"/>
          <w:lang w:eastAsia="zh-CN"/>
        </w:rPr>
      </w:pPr>
    </w:p>
    <w:p w14:paraId="24CC0A6E">
      <w:pPr>
        <w:pStyle w:val="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
          <w:color w:val="auto"/>
          <w:sz w:val="24"/>
          <w:szCs w:val="24"/>
          <w:highlight w:val="none"/>
          <w:shd w:val="pct10" w:color="auto" w:fill="FFFFFF"/>
        </w:rPr>
        <w:t>说明：此授权委托书除保留在响应文件中外，还</w:t>
      </w:r>
      <w:r>
        <w:rPr>
          <w:rFonts w:hint="eastAsia" w:ascii="宋体" w:hAnsi="宋体" w:eastAsia="宋体" w:cs="宋体"/>
          <w:b/>
          <w:color w:val="auto"/>
          <w:sz w:val="24"/>
          <w:szCs w:val="24"/>
          <w:highlight w:val="none"/>
          <w:shd w:val="pct10" w:color="auto" w:fill="FFFFFF"/>
          <w:lang w:val="en-US" w:eastAsia="zh-CN"/>
        </w:rPr>
        <w:t>需</w:t>
      </w:r>
      <w:r>
        <w:rPr>
          <w:rFonts w:hint="eastAsia" w:ascii="宋体" w:hAnsi="宋体" w:eastAsia="宋体" w:cs="宋体"/>
          <w:b/>
          <w:color w:val="auto"/>
          <w:sz w:val="24"/>
          <w:szCs w:val="24"/>
          <w:highlight w:val="none"/>
          <w:shd w:val="pct10" w:color="auto" w:fill="FFFFFF"/>
        </w:rPr>
        <w:t>另附一份与被授权人身份证原件一起递交。</w:t>
      </w:r>
      <w:r>
        <w:rPr>
          <w:rFonts w:hint="eastAsia" w:ascii="宋体" w:hAnsi="宋体" w:eastAsia="宋体" w:cs="宋体"/>
          <w:b/>
          <w:color w:val="auto"/>
          <w:sz w:val="24"/>
          <w:szCs w:val="24"/>
          <w:highlight w:val="none"/>
          <w:shd w:val="pct10" w:color="auto" w:fill="FFFFFF"/>
          <w:lang w:eastAsia="zh-CN"/>
        </w:rPr>
        <w:t>（</w:t>
      </w:r>
      <w:r>
        <w:rPr>
          <w:rFonts w:hint="eastAsia" w:ascii="宋体" w:hAnsi="宋体" w:eastAsia="宋体" w:cs="宋体"/>
          <w:b/>
          <w:color w:val="auto"/>
          <w:sz w:val="24"/>
          <w:szCs w:val="24"/>
          <w:highlight w:val="none"/>
          <w:shd w:val="pct10" w:color="auto" w:fill="FFFFFF"/>
          <w:lang w:val="en-US" w:eastAsia="zh-CN"/>
        </w:rPr>
        <w:t>若是被授权人参加磋商，仅提供此授权书，无需提供法定代表人身份证明</w:t>
      </w:r>
      <w:r>
        <w:rPr>
          <w:rFonts w:hint="eastAsia" w:ascii="宋体" w:hAnsi="宋体" w:eastAsia="宋体" w:cs="宋体"/>
          <w:b/>
          <w:color w:val="auto"/>
          <w:sz w:val="24"/>
          <w:szCs w:val="24"/>
          <w:highlight w:val="none"/>
          <w:shd w:val="pct10" w:color="auto" w:fill="FFFFFF"/>
          <w:lang w:eastAsia="zh-CN"/>
        </w:rPr>
        <w:t>）</w:t>
      </w:r>
    </w:p>
    <w:p w14:paraId="6BEF850F">
      <w:pPr>
        <w:widowControl/>
        <w:adjustRightInd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A9DE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zh-CN" w:eastAsia="zh-CN"/>
        </w:rPr>
        <w:t>、</w:t>
      </w:r>
      <w:r>
        <w:rPr>
          <w:rFonts w:hint="eastAsia" w:ascii="宋体" w:hAnsi="宋体" w:eastAsia="宋体" w:cs="宋体"/>
          <w:b/>
          <w:color w:val="auto"/>
          <w:sz w:val="28"/>
          <w:szCs w:val="28"/>
          <w:highlight w:val="none"/>
          <w:lang w:val="en-US" w:eastAsia="zh-CN"/>
        </w:rPr>
        <w:t>供应商基本情况表</w:t>
      </w:r>
    </w:p>
    <w:p w14:paraId="7AB62A9C">
      <w:pPr>
        <w:tabs>
          <w:tab w:val="left" w:pos="1365"/>
        </w:tabs>
        <w:spacing w:line="360" w:lineRule="auto"/>
        <w:ind w:firstLine="0"/>
        <w:rPr>
          <w:rFonts w:hint="eastAsia" w:ascii="宋体" w:hAnsi="宋体" w:eastAsia="宋体" w:cs="宋体"/>
          <w:color w:val="auto"/>
          <w:sz w:val="24"/>
          <w:highlight w:val="none"/>
        </w:rPr>
      </w:pPr>
    </w:p>
    <w:p w14:paraId="6A8F41C3">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p>
    <w:p w14:paraId="4D8CF36F">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w:t>
      </w:r>
    </w:p>
    <w:tbl>
      <w:tblPr>
        <w:tblStyle w:val="10"/>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7EEE1CE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4B9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043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4BC7433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66F1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543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0CA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248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4D467AF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E3AA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C48E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6C8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2EAD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27ED4F0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4EDD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386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CF1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91A6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3CC06B1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1BA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8105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7121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2CF3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00CC2D1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017D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464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10DDE9F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C52F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C755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129FAD9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D68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75F7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4ADA8A3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476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118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307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A34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7870107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E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490F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AE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286B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1946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r w14:paraId="1EB12EB4">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AEE9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209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9A0B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B54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BFF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highlight w:val="none"/>
              </w:rPr>
            </w:pPr>
          </w:p>
        </w:tc>
      </w:tr>
    </w:tbl>
    <w:p w14:paraId="646A16F0">
      <w:pPr>
        <w:pStyle w:val="5"/>
        <w:snapToGrid w:val="0"/>
        <w:spacing w:line="360" w:lineRule="auto"/>
        <w:ind w:firstLine="480" w:firstLineChars="200"/>
        <w:jc w:val="right"/>
        <w:rPr>
          <w:rFonts w:hint="eastAsia" w:ascii="宋体" w:hAnsi="宋体" w:eastAsia="宋体" w:cs="宋体"/>
          <w:color w:val="auto"/>
          <w:sz w:val="24"/>
          <w:szCs w:val="24"/>
          <w:highlight w:val="none"/>
        </w:rPr>
      </w:pPr>
    </w:p>
    <w:p w14:paraId="24D13E8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6B292FF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124930DF">
      <w:pPr>
        <w:spacing w:line="500" w:lineRule="exact"/>
        <w:ind w:left="0" w:leftChars="0" w:firstLine="0" w:firstLineChars="0"/>
        <w:rPr>
          <w:rFonts w:hint="eastAsia" w:ascii="宋体" w:hAnsi="宋体" w:eastAsia="宋体" w:cs="宋体"/>
          <w:b/>
          <w:bCs w:val="0"/>
          <w:color w:val="auto"/>
          <w:sz w:val="24"/>
          <w:szCs w:val="22"/>
          <w:highlight w:val="none"/>
          <w:lang w:val="en-US" w:eastAsia="zh-CN" w:bidi="ar-SA"/>
        </w:rPr>
      </w:pPr>
      <w:r>
        <w:rPr>
          <w:rFonts w:hint="eastAsia" w:ascii="宋体" w:hAnsi="宋体" w:eastAsia="宋体" w:cs="宋体"/>
          <w:b/>
          <w:bCs w:val="0"/>
          <w:color w:val="auto"/>
          <w:sz w:val="24"/>
          <w:szCs w:val="22"/>
          <w:highlight w:val="none"/>
          <w:lang w:val="en-US" w:eastAsia="zh-CN" w:bidi="ar-SA"/>
        </w:rPr>
        <w:t>说明：</w:t>
      </w:r>
    </w:p>
    <w:p w14:paraId="272AC6D8">
      <w:pPr>
        <w:spacing w:line="400" w:lineRule="exact"/>
        <w:ind w:left="0" w:leftChars="0" w:firstLine="480" w:firstLineChars="200"/>
        <w:rPr>
          <w:rFonts w:hint="eastAsia" w:ascii="宋体" w:hAnsi="宋体" w:eastAsia="宋体" w:cs="宋体"/>
          <w:b/>
          <w:bCs w:val="0"/>
          <w:color w:val="auto"/>
          <w:sz w:val="24"/>
          <w:szCs w:val="22"/>
          <w:highlight w:val="none"/>
          <w:lang w:val="en-US" w:eastAsia="zh-CN" w:bidi="ar-SA"/>
        </w:rPr>
      </w:pPr>
      <w:r>
        <w:rPr>
          <w:rFonts w:hint="eastAsia" w:ascii="宋体" w:hAnsi="宋体" w:eastAsia="宋体" w:cs="宋体"/>
          <w:b/>
          <w:bCs w:val="0"/>
          <w:color w:val="auto"/>
          <w:sz w:val="24"/>
          <w:szCs w:val="22"/>
          <w:highlight w:val="none"/>
          <w:lang w:val="en-US" w:eastAsia="zh-CN" w:bidi="ar-SA"/>
        </w:rPr>
        <w:t>1、所有参加磋商的供应商都必须填写此表。</w:t>
      </w:r>
    </w:p>
    <w:p w14:paraId="6043BA85">
      <w:pPr>
        <w:spacing w:line="400" w:lineRule="exact"/>
        <w:ind w:left="0" w:leftChars="0" w:firstLine="480" w:firstLineChars="200"/>
        <w:rPr>
          <w:rFonts w:hint="eastAsia" w:ascii="宋体" w:hAnsi="宋体" w:eastAsia="宋体" w:cs="宋体"/>
          <w:b/>
          <w:bCs w:val="0"/>
          <w:color w:val="auto"/>
          <w:sz w:val="24"/>
          <w:szCs w:val="22"/>
          <w:highlight w:val="none"/>
          <w:lang w:val="en-US" w:eastAsia="zh-CN" w:bidi="ar-SA"/>
        </w:rPr>
      </w:pPr>
      <w:r>
        <w:rPr>
          <w:rFonts w:hint="eastAsia" w:ascii="宋体" w:hAnsi="宋体" w:eastAsia="宋体" w:cs="宋体"/>
          <w:b/>
          <w:bCs w:val="0"/>
          <w:color w:val="auto"/>
          <w:sz w:val="24"/>
          <w:szCs w:val="22"/>
          <w:highlight w:val="none"/>
          <w:lang w:val="en-US" w:eastAsia="zh-CN" w:bidi="ar-SA"/>
        </w:rPr>
        <w:t>2、此表后附营业执照、银行开户信息、资质证书（如有）等资格证明文件加盖供应商公章的复印件。</w:t>
      </w:r>
    </w:p>
    <w:p w14:paraId="545923E8">
      <w:pPr>
        <w:spacing w:line="400" w:lineRule="exact"/>
        <w:ind w:left="0" w:leftChars="0" w:firstLine="480" w:firstLineChars="200"/>
        <w:rPr>
          <w:rFonts w:hint="eastAsia" w:ascii="宋体" w:hAnsi="宋体" w:eastAsia="宋体" w:cs="宋体"/>
          <w:b/>
          <w:bCs w:val="0"/>
          <w:color w:val="auto"/>
          <w:sz w:val="24"/>
          <w:szCs w:val="22"/>
          <w:highlight w:val="none"/>
          <w:lang w:val="en-US" w:eastAsia="zh-CN" w:bidi="ar-SA"/>
        </w:rPr>
      </w:pPr>
      <w:r>
        <w:rPr>
          <w:rFonts w:hint="eastAsia" w:ascii="宋体" w:hAnsi="宋体" w:eastAsia="宋体" w:cs="宋体"/>
          <w:b/>
          <w:bCs w:val="0"/>
          <w:color w:val="auto"/>
          <w:sz w:val="24"/>
          <w:szCs w:val="22"/>
          <w:highlight w:val="none"/>
          <w:lang w:val="en-US" w:eastAsia="zh-CN" w:bidi="ar-SA"/>
        </w:rPr>
        <w:t>3、未提供或未按要求提供上述资料的作无效投标处理。</w:t>
      </w:r>
    </w:p>
    <w:p w14:paraId="76EAC6E6">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1FCCF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lang w:val="zh-CN" w:eastAsia="zh-CN"/>
        </w:rPr>
        <w:t>具备履行合同所必需的设备和专业技术能力的证明材料</w:t>
      </w:r>
    </w:p>
    <w:p w14:paraId="073B6F7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auto"/>
          <w:sz w:val="21"/>
          <w:szCs w:val="21"/>
          <w:highlight w:val="none"/>
          <w:lang w:val="zh-CN"/>
        </w:rPr>
      </w:pPr>
    </w:p>
    <w:p w14:paraId="21CA8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（一）拟派本项目负责人简历表</w:t>
      </w:r>
    </w:p>
    <w:p w14:paraId="4E15EE7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项目编号: </w:t>
      </w:r>
    </w:p>
    <w:p w14:paraId="0FB98370">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 xml:space="preserve">名称:  </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0421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6880A9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26" w:type="dxa"/>
            <w:noWrap w:val="0"/>
            <w:vAlign w:val="center"/>
          </w:tcPr>
          <w:p w14:paraId="34757A23">
            <w:pPr>
              <w:jc w:val="center"/>
              <w:rPr>
                <w:rFonts w:hint="eastAsia" w:ascii="宋体" w:hAnsi="宋体" w:eastAsia="宋体" w:cs="宋体"/>
                <w:color w:val="auto"/>
                <w:sz w:val="24"/>
                <w:highlight w:val="none"/>
              </w:rPr>
            </w:pPr>
          </w:p>
        </w:tc>
        <w:tc>
          <w:tcPr>
            <w:tcW w:w="1249" w:type="dxa"/>
            <w:noWrap w:val="0"/>
            <w:vAlign w:val="center"/>
          </w:tcPr>
          <w:p w14:paraId="22E38E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400" w:type="dxa"/>
            <w:noWrap w:val="0"/>
            <w:vAlign w:val="center"/>
          </w:tcPr>
          <w:p w14:paraId="491BF91B">
            <w:pPr>
              <w:jc w:val="center"/>
              <w:rPr>
                <w:rFonts w:hint="eastAsia" w:ascii="宋体" w:hAnsi="宋体" w:eastAsia="宋体" w:cs="宋体"/>
                <w:color w:val="auto"/>
                <w:sz w:val="24"/>
                <w:highlight w:val="none"/>
              </w:rPr>
            </w:pPr>
          </w:p>
        </w:tc>
        <w:tc>
          <w:tcPr>
            <w:tcW w:w="2311" w:type="dxa"/>
            <w:noWrap w:val="0"/>
            <w:vAlign w:val="center"/>
          </w:tcPr>
          <w:p w14:paraId="454B9E2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348" w:type="dxa"/>
            <w:noWrap w:val="0"/>
            <w:vAlign w:val="center"/>
          </w:tcPr>
          <w:p w14:paraId="193910B6">
            <w:pPr>
              <w:jc w:val="center"/>
              <w:rPr>
                <w:rFonts w:hint="eastAsia" w:ascii="宋体" w:hAnsi="宋体" w:eastAsia="宋体" w:cs="宋体"/>
                <w:color w:val="auto"/>
                <w:sz w:val="24"/>
                <w:highlight w:val="none"/>
              </w:rPr>
            </w:pPr>
          </w:p>
        </w:tc>
      </w:tr>
      <w:tr w14:paraId="09AE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4FA3E2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26" w:type="dxa"/>
            <w:noWrap w:val="0"/>
            <w:vAlign w:val="center"/>
          </w:tcPr>
          <w:p w14:paraId="23AE5D8E">
            <w:pPr>
              <w:jc w:val="center"/>
              <w:rPr>
                <w:rFonts w:hint="eastAsia" w:ascii="宋体" w:hAnsi="宋体" w:eastAsia="宋体" w:cs="宋体"/>
                <w:color w:val="auto"/>
                <w:sz w:val="24"/>
                <w:highlight w:val="none"/>
              </w:rPr>
            </w:pPr>
          </w:p>
        </w:tc>
        <w:tc>
          <w:tcPr>
            <w:tcW w:w="1249" w:type="dxa"/>
            <w:noWrap w:val="0"/>
            <w:vAlign w:val="center"/>
          </w:tcPr>
          <w:p w14:paraId="494343D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400" w:type="dxa"/>
            <w:noWrap w:val="0"/>
            <w:vAlign w:val="center"/>
          </w:tcPr>
          <w:p w14:paraId="75737586">
            <w:pPr>
              <w:jc w:val="center"/>
              <w:rPr>
                <w:rFonts w:hint="eastAsia" w:ascii="宋体" w:hAnsi="宋体" w:eastAsia="宋体" w:cs="宋体"/>
                <w:color w:val="auto"/>
                <w:sz w:val="24"/>
                <w:highlight w:val="none"/>
              </w:rPr>
            </w:pPr>
          </w:p>
        </w:tc>
        <w:tc>
          <w:tcPr>
            <w:tcW w:w="2311" w:type="dxa"/>
            <w:noWrap w:val="0"/>
            <w:vAlign w:val="center"/>
          </w:tcPr>
          <w:p w14:paraId="590377A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拟在本工程任职</w:t>
            </w:r>
          </w:p>
        </w:tc>
        <w:tc>
          <w:tcPr>
            <w:tcW w:w="2348" w:type="dxa"/>
            <w:noWrap w:val="0"/>
            <w:vAlign w:val="center"/>
          </w:tcPr>
          <w:p w14:paraId="79E4EA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r>
      <w:tr w14:paraId="0B1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9E971C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注册建造师执业资格等级</w:t>
            </w:r>
          </w:p>
        </w:tc>
        <w:tc>
          <w:tcPr>
            <w:tcW w:w="1400" w:type="dxa"/>
            <w:noWrap w:val="0"/>
            <w:vAlign w:val="center"/>
          </w:tcPr>
          <w:p w14:paraId="3FE26700">
            <w:pPr>
              <w:jc w:val="center"/>
              <w:rPr>
                <w:rFonts w:hint="eastAsia" w:ascii="宋体" w:hAnsi="宋体" w:eastAsia="宋体" w:cs="宋体"/>
                <w:color w:val="auto"/>
                <w:sz w:val="24"/>
                <w:highlight w:val="none"/>
              </w:rPr>
            </w:pPr>
          </w:p>
        </w:tc>
        <w:tc>
          <w:tcPr>
            <w:tcW w:w="2311" w:type="dxa"/>
            <w:noWrap w:val="0"/>
            <w:vAlign w:val="center"/>
          </w:tcPr>
          <w:p w14:paraId="4D4B622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建造师专业</w:t>
            </w:r>
          </w:p>
        </w:tc>
        <w:tc>
          <w:tcPr>
            <w:tcW w:w="2348" w:type="dxa"/>
            <w:noWrap w:val="0"/>
            <w:vAlign w:val="center"/>
          </w:tcPr>
          <w:p w14:paraId="21EC29C0">
            <w:pPr>
              <w:jc w:val="center"/>
              <w:rPr>
                <w:rFonts w:hint="eastAsia" w:ascii="宋体" w:hAnsi="宋体" w:eastAsia="宋体" w:cs="宋体"/>
                <w:color w:val="auto"/>
                <w:sz w:val="24"/>
                <w:highlight w:val="none"/>
              </w:rPr>
            </w:pPr>
          </w:p>
        </w:tc>
      </w:tr>
      <w:tr w14:paraId="369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DE503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w:t>
            </w:r>
          </w:p>
        </w:tc>
        <w:tc>
          <w:tcPr>
            <w:tcW w:w="6059" w:type="dxa"/>
            <w:gridSpan w:val="3"/>
            <w:noWrap w:val="0"/>
            <w:vAlign w:val="center"/>
          </w:tcPr>
          <w:p w14:paraId="31D1F940">
            <w:pPr>
              <w:jc w:val="center"/>
              <w:rPr>
                <w:rFonts w:hint="eastAsia" w:ascii="宋体" w:hAnsi="宋体" w:eastAsia="宋体" w:cs="宋体"/>
                <w:color w:val="auto"/>
                <w:sz w:val="24"/>
                <w:highlight w:val="none"/>
              </w:rPr>
            </w:pPr>
          </w:p>
        </w:tc>
      </w:tr>
      <w:tr w14:paraId="4EA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2EB005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w:t>
            </w:r>
          </w:p>
          <w:p w14:paraId="542B88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学校</w:t>
            </w:r>
          </w:p>
        </w:tc>
        <w:tc>
          <w:tcPr>
            <w:tcW w:w="8434" w:type="dxa"/>
            <w:gridSpan w:val="5"/>
            <w:noWrap w:val="0"/>
            <w:vAlign w:val="center"/>
          </w:tcPr>
          <w:p w14:paraId="0D122731">
            <w:pPr>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年毕业于                  学校            专业</w:t>
            </w:r>
          </w:p>
        </w:tc>
      </w:tr>
      <w:tr w14:paraId="162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44BE88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主要工作经历</w:t>
            </w:r>
          </w:p>
        </w:tc>
      </w:tr>
      <w:tr w14:paraId="79F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585CAD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775" w:type="dxa"/>
            <w:gridSpan w:val="3"/>
            <w:noWrap w:val="0"/>
            <w:vAlign w:val="center"/>
          </w:tcPr>
          <w:p w14:paraId="1AFF45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参加过的类似项目名称</w:t>
            </w:r>
          </w:p>
        </w:tc>
        <w:tc>
          <w:tcPr>
            <w:tcW w:w="2311" w:type="dxa"/>
            <w:noWrap w:val="0"/>
            <w:vAlign w:val="center"/>
          </w:tcPr>
          <w:p w14:paraId="20BC44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工程概况说明</w:t>
            </w:r>
          </w:p>
        </w:tc>
        <w:tc>
          <w:tcPr>
            <w:tcW w:w="2348" w:type="dxa"/>
            <w:noWrap w:val="0"/>
            <w:vAlign w:val="center"/>
          </w:tcPr>
          <w:p w14:paraId="33F2F84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w:t>
            </w:r>
          </w:p>
          <w:p w14:paraId="76102AF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及联系电话</w:t>
            </w:r>
          </w:p>
        </w:tc>
      </w:tr>
      <w:tr w14:paraId="08AC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C85D21B">
            <w:pPr>
              <w:jc w:val="center"/>
              <w:rPr>
                <w:rFonts w:hint="eastAsia" w:ascii="宋体" w:hAnsi="宋体" w:eastAsia="宋体" w:cs="宋体"/>
                <w:color w:val="auto"/>
                <w:sz w:val="24"/>
                <w:highlight w:val="none"/>
              </w:rPr>
            </w:pPr>
          </w:p>
        </w:tc>
        <w:tc>
          <w:tcPr>
            <w:tcW w:w="3775" w:type="dxa"/>
            <w:gridSpan w:val="3"/>
            <w:noWrap w:val="0"/>
            <w:vAlign w:val="center"/>
          </w:tcPr>
          <w:p w14:paraId="4447CA35">
            <w:pPr>
              <w:jc w:val="center"/>
              <w:rPr>
                <w:rFonts w:hint="eastAsia" w:ascii="宋体" w:hAnsi="宋体" w:eastAsia="宋体" w:cs="宋体"/>
                <w:color w:val="auto"/>
                <w:sz w:val="24"/>
                <w:highlight w:val="none"/>
              </w:rPr>
            </w:pPr>
          </w:p>
        </w:tc>
        <w:tc>
          <w:tcPr>
            <w:tcW w:w="2311" w:type="dxa"/>
            <w:noWrap w:val="0"/>
            <w:vAlign w:val="center"/>
          </w:tcPr>
          <w:p w14:paraId="0D5D109B">
            <w:pPr>
              <w:jc w:val="center"/>
              <w:rPr>
                <w:rFonts w:hint="eastAsia" w:ascii="宋体" w:hAnsi="宋体" w:eastAsia="宋体" w:cs="宋体"/>
                <w:color w:val="auto"/>
                <w:sz w:val="24"/>
                <w:highlight w:val="none"/>
              </w:rPr>
            </w:pPr>
          </w:p>
        </w:tc>
        <w:tc>
          <w:tcPr>
            <w:tcW w:w="2348" w:type="dxa"/>
            <w:noWrap w:val="0"/>
            <w:vAlign w:val="center"/>
          </w:tcPr>
          <w:p w14:paraId="1D493A5E">
            <w:pPr>
              <w:jc w:val="center"/>
              <w:rPr>
                <w:rFonts w:hint="eastAsia" w:ascii="宋体" w:hAnsi="宋体" w:eastAsia="宋体" w:cs="宋体"/>
                <w:color w:val="auto"/>
                <w:sz w:val="24"/>
                <w:highlight w:val="none"/>
              </w:rPr>
            </w:pPr>
          </w:p>
        </w:tc>
      </w:tr>
      <w:tr w14:paraId="297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91DCDE5">
            <w:pPr>
              <w:jc w:val="center"/>
              <w:rPr>
                <w:rFonts w:hint="eastAsia" w:ascii="宋体" w:hAnsi="宋体" w:eastAsia="宋体" w:cs="宋体"/>
                <w:color w:val="auto"/>
                <w:sz w:val="24"/>
                <w:highlight w:val="none"/>
              </w:rPr>
            </w:pPr>
          </w:p>
        </w:tc>
        <w:tc>
          <w:tcPr>
            <w:tcW w:w="3775" w:type="dxa"/>
            <w:gridSpan w:val="3"/>
            <w:noWrap w:val="0"/>
            <w:vAlign w:val="center"/>
          </w:tcPr>
          <w:p w14:paraId="538D0470">
            <w:pPr>
              <w:jc w:val="center"/>
              <w:rPr>
                <w:rFonts w:hint="eastAsia" w:ascii="宋体" w:hAnsi="宋体" w:eastAsia="宋体" w:cs="宋体"/>
                <w:color w:val="auto"/>
                <w:sz w:val="24"/>
                <w:highlight w:val="none"/>
              </w:rPr>
            </w:pPr>
          </w:p>
        </w:tc>
        <w:tc>
          <w:tcPr>
            <w:tcW w:w="2311" w:type="dxa"/>
            <w:noWrap w:val="0"/>
            <w:vAlign w:val="center"/>
          </w:tcPr>
          <w:p w14:paraId="2D493DF2">
            <w:pPr>
              <w:jc w:val="center"/>
              <w:rPr>
                <w:rFonts w:hint="eastAsia" w:ascii="宋体" w:hAnsi="宋体" w:eastAsia="宋体" w:cs="宋体"/>
                <w:color w:val="auto"/>
                <w:sz w:val="24"/>
                <w:highlight w:val="none"/>
              </w:rPr>
            </w:pPr>
          </w:p>
        </w:tc>
        <w:tc>
          <w:tcPr>
            <w:tcW w:w="2348" w:type="dxa"/>
            <w:noWrap w:val="0"/>
            <w:vAlign w:val="center"/>
          </w:tcPr>
          <w:p w14:paraId="0F619E45">
            <w:pPr>
              <w:jc w:val="center"/>
              <w:rPr>
                <w:rFonts w:hint="eastAsia" w:ascii="宋体" w:hAnsi="宋体" w:eastAsia="宋体" w:cs="宋体"/>
                <w:color w:val="auto"/>
                <w:sz w:val="24"/>
                <w:highlight w:val="none"/>
              </w:rPr>
            </w:pPr>
          </w:p>
        </w:tc>
      </w:tr>
      <w:tr w14:paraId="6C6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1262225">
            <w:pPr>
              <w:jc w:val="center"/>
              <w:rPr>
                <w:rFonts w:hint="eastAsia" w:ascii="宋体" w:hAnsi="宋体" w:eastAsia="宋体" w:cs="宋体"/>
                <w:color w:val="auto"/>
                <w:sz w:val="24"/>
                <w:highlight w:val="none"/>
              </w:rPr>
            </w:pPr>
          </w:p>
        </w:tc>
        <w:tc>
          <w:tcPr>
            <w:tcW w:w="3775" w:type="dxa"/>
            <w:gridSpan w:val="3"/>
            <w:noWrap w:val="0"/>
            <w:vAlign w:val="center"/>
          </w:tcPr>
          <w:p w14:paraId="1C433765">
            <w:pPr>
              <w:jc w:val="center"/>
              <w:rPr>
                <w:rFonts w:hint="eastAsia" w:ascii="宋体" w:hAnsi="宋体" w:eastAsia="宋体" w:cs="宋体"/>
                <w:color w:val="auto"/>
                <w:sz w:val="24"/>
                <w:highlight w:val="none"/>
              </w:rPr>
            </w:pPr>
          </w:p>
        </w:tc>
        <w:tc>
          <w:tcPr>
            <w:tcW w:w="2311" w:type="dxa"/>
            <w:noWrap w:val="0"/>
            <w:vAlign w:val="center"/>
          </w:tcPr>
          <w:p w14:paraId="0FAFAF07">
            <w:pPr>
              <w:jc w:val="center"/>
              <w:rPr>
                <w:rFonts w:hint="eastAsia" w:ascii="宋体" w:hAnsi="宋体" w:eastAsia="宋体" w:cs="宋体"/>
                <w:color w:val="auto"/>
                <w:sz w:val="24"/>
                <w:highlight w:val="none"/>
              </w:rPr>
            </w:pPr>
          </w:p>
        </w:tc>
        <w:tc>
          <w:tcPr>
            <w:tcW w:w="2348" w:type="dxa"/>
            <w:noWrap w:val="0"/>
            <w:vAlign w:val="center"/>
          </w:tcPr>
          <w:p w14:paraId="33B8C2CA">
            <w:pPr>
              <w:jc w:val="center"/>
              <w:rPr>
                <w:rFonts w:hint="eastAsia" w:ascii="宋体" w:hAnsi="宋体" w:eastAsia="宋体" w:cs="宋体"/>
                <w:color w:val="auto"/>
                <w:sz w:val="24"/>
                <w:highlight w:val="none"/>
              </w:rPr>
            </w:pPr>
          </w:p>
        </w:tc>
      </w:tr>
      <w:tr w14:paraId="4CE9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09711DB">
            <w:pPr>
              <w:jc w:val="center"/>
              <w:rPr>
                <w:rFonts w:hint="eastAsia" w:ascii="宋体" w:hAnsi="宋体" w:eastAsia="宋体" w:cs="宋体"/>
                <w:color w:val="auto"/>
                <w:sz w:val="24"/>
                <w:highlight w:val="none"/>
              </w:rPr>
            </w:pPr>
          </w:p>
        </w:tc>
        <w:tc>
          <w:tcPr>
            <w:tcW w:w="3775" w:type="dxa"/>
            <w:gridSpan w:val="3"/>
            <w:noWrap w:val="0"/>
            <w:vAlign w:val="center"/>
          </w:tcPr>
          <w:p w14:paraId="006D1D40">
            <w:pPr>
              <w:jc w:val="center"/>
              <w:rPr>
                <w:rFonts w:hint="eastAsia" w:ascii="宋体" w:hAnsi="宋体" w:eastAsia="宋体" w:cs="宋体"/>
                <w:color w:val="auto"/>
                <w:sz w:val="24"/>
                <w:highlight w:val="none"/>
              </w:rPr>
            </w:pPr>
          </w:p>
        </w:tc>
        <w:tc>
          <w:tcPr>
            <w:tcW w:w="2311" w:type="dxa"/>
            <w:noWrap w:val="0"/>
            <w:vAlign w:val="center"/>
          </w:tcPr>
          <w:p w14:paraId="2F23B8F8">
            <w:pPr>
              <w:jc w:val="center"/>
              <w:rPr>
                <w:rFonts w:hint="eastAsia" w:ascii="宋体" w:hAnsi="宋体" w:eastAsia="宋体" w:cs="宋体"/>
                <w:color w:val="auto"/>
                <w:sz w:val="24"/>
                <w:highlight w:val="none"/>
              </w:rPr>
            </w:pPr>
          </w:p>
        </w:tc>
        <w:tc>
          <w:tcPr>
            <w:tcW w:w="2348" w:type="dxa"/>
            <w:noWrap w:val="0"/>
            <w:vAlign w:val="center"/>
          </w:tcPr>
          <w:p w14:paraId="450EDC3F">
            <w:pPr>
              <w:jc w:val="center"/>
              <w:rPr>
                <w:rFonts w:hint="eastAsia" w:ascii="宋体" w:hAnsi="宋体" w:eastAsia="宋体" w:cs="宋体"/>
                <w:color w:val="auto"/>
                <w:sz w:val="24"/>
                <w:highlight w:val="none"/>
              </w:rPr>
            </w:pPr>
          </w:p>
        </w:tc>
      </w:tr>
      <w:tr w14:paraId="36C4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089EAD9">
            <w:pPr>
              <w:jc w:val="center"/>
              <w:rPr>
                <w:rFonts w:hint="eastAsia" w:ascii="宋体" w:hAnsi="宋体" w:eastAsia="宋体" w:cs="宋体"/>
                <w:color w:val="auto"/>
                <w:sz w:val="24"/>
                <w:highlight w:val="none"/>
              </w:rPr>
            </w:pPr>
          </w:p>
        </w:tc>
        <w:tc>
          <w:tcPr>
            <w:tcW w:w="3775" w:type="dxa"/>
            <w:gridSpan w:val="3"/>
            <w:noWrap w:val="0"/>
            <w:vAlign w:val="center"/>
          </w:tcPr>
          <w:p w14:paraId="0731DE05">
            <w:pPr>
              <w:jc w:val="center"/>
              <w:rPr>
                <w:rFonts w:hint="eastAsia" w:ascii="宋体" w:hAnsi="宋体" w:eastAsia="宋体" w:cs="宋体"/>
                <w:color w:val="auto"/>
                <w:sz w:val="24"/>
                <w:highlight w:val="none"/>
              </w:rPr>
            </w:pPr>
          </w:p>
        </w:tc>
        <w:tc>
          <w:tcPr>
            <w:tcW w:w="2311" w:type="dxa"/>
            <w:noWrap w:val="0"/>
            <w:vAlign w:val="center"/>
          </w:tcPr>
          <w:p w14:paraId="08ABC0B1">
            <w:pPr>
              <w:jc w:val="center"/>
              <w:rPr>
                <w:rFonts w:hint="eastAsia" w:ascii="宋体" w:hAnsi="宋体" w:eastAsia="宋体" w:cs="宋体"/>
                <w:color w:val="auto"/>
                <w:sz w:val="24"/>
                <w:highlight w:val="none"/>
              </w:rPr>
            </w:pPr>
          </w:p>
        </w:tc>
        <w:tc>
          <w:tcPr>
            <w:tcW w:w="2348" w:type="dxa"/>
            <w:noWrap w:val="0"/>
            <w:vAlign w:val="center"/>
          </w:tcPr>
          <w:p w14:paraId="767CD9AF">
            <w:pPr>
              <w:jc w:val="center"/>
              <w:rPr>
                <w:rFonts w:hint="eastAsia" w:ascii="宋体" w:hAnsi="宋体" w:eastAsia="宋体" w:cs="宋体"/>
                <w:color w:val="auto"/>
                <w:sz w:val="24"/>
                <w:highlight w:val="none"/>
              </w:rPr>
            </w:pPr>
          </w:p>
        </w:tc>
      </w:tr>
    </w:tbl>
    <w:p w14:paraId="2CDE910D">
      <w:pPr>
        <w:pStyle w:val="5"/>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说明：项目经理应附建造师资格证书（如有）、注册证书、安全生产考核合格证书（B证）、职称证（如有）、学历证复印件。</w:t>
      </w:r>
    </w:p>
    <w:p w14:paraId="37836D22">
      <w:pPr>
        <w:pStyle w:val="5"/>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auto"/>
          <w:sz w:val="28"/>
          <w:szCs w:val="28"/>
          <w:highlight w:val="none"/>
        </w:rPr>
      </w:pPr>
    </w:p>
    <w:p w14:paraId="2B3450C6">
      <w:pPr>
        <w:pStyle w:val="5"/>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auto"/>
          <w:sz w:val="28"/>
          <w:szCs w:val="28"/>
          <w:highlight w:val="none"/>
        </w:rPr>
      </w:pPr>
    </w:p>
    <w:p w14:paraId="6EDA7EBF">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1DC984B0">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9C48E87">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245F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（二）拟派本项目成员情况表</w:t>
      </w:r>
    </w:p>
    <w:p w14:paraId="392AF5A1">
      <w:pPr>
        <w:tabs>
          <w:tab w:val="left" w:pos="1365"/>
        </w:tabs>
        <w:spacing w:line="360" w:lineRule="auto"/>
        <w:ind w:firstLine="0"/>
        <w:rPr>
          <w:rFonts w:hint="eastAsia" w:ascii="宋体" w:hAnsi="宋体" w:eastAsia="宋体" w:cs="宋体"/>
          <w:color w:val="auto"/>
          <w:sz w:val="24"/>
          <w:highlight w:val="none"/>
        </w:rPr>
      </w:pPr>
    </w:p>
    <w:p w14:paraId="3AC032A5">
      <w:pPr>
        <w:tabs>
          <w:tab w:val="left" w:pos="1365"/>
        </w:tabs>
        <w:spacing w:line="360" w:lineRule="auto"/>
        <w:ind w:firstLine="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p>
    <w:p w14:paraId="7A0789FA">
      <w:pPr>
        <w:tabs>
          <w:tab w:val="left" w:pos="1365"/>
        </w:tabs>
        <w:spacing w:line="360" w:lineRule="auto"/>
        <w:ind w:firstLine="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D6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87F5D8B">
            <w:pPr>
              <w:ind w:firstLine="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1290" w:type="dxa"/>
            <w:vMerge w:val="restart"/>
            <w:noWrap w:val="0"/>
            <w:vAlign w:val="center"/>
          </w:tcPr>
          <w:p w14:paraId="2429E56E">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063" w:type="dxa"/>
            <w:vMerge w:val="restart"/>
            <w:noWrap w:val="0"/>
            <w:vAlign w:val="center"/>
          </w:tcPr>
          <w:p w14:paraId="6A38B119">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5048" w:type="dxa"/>
            <w:gridSpan w:val="4"/>
            <w:noWrap w:val="0"/>
            <w:vAlign w:val="center"/>
          </w:tcPr>
          <w:p w14:paraId="23FD3A01">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执业或职业资格证明</w:t>
            </w:r>
          </w:p>
        </w:tc>
        <w:tc>
          <w:tcPr>
            <w:tcW w:w="964" w:type="dxa"/>
            <w:vMerge w:val="restart"/>
            <w:noWrap w:val="0"/>
            <w:vAlign w:val="center"/>
          </w:tcPr>
          <w:p w14:paraId="5215EFE0">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117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6D026D5">
            <w:pPr>
              <w:ind w:firstLine="0"/>
              <w:jc w:val="center"/>
              <w:rPr>
                <w:rFonts w:hint="eastAsia" w:ascii="宋体" w:hAnsi="宋体" w:eastAsia="宋体" w:cs="宋体"/>
                <w:color w:val="auto"/>
                <w:sz w:val="24"/>
                <w:szCs w:val="24"/>
                <w:highlight w:val="none"/>
              </w:rPr>
            </w:pPr>
          </w:p>
        </w:tc>
        <w:tc>
          <w:tcPr>
            <w:tcW w:w="1290" w:type="dxa"/>
            <w:vMerge w:val="continue"/>
            <w:noWrap w:val="0"/>
            <w:vAlign w:val="center"/>
          </w:tcPr>
          <w:p w14:paraId="116CAD9E">
            <w:pPr>
              <w:ind w:firstLine="0"/>
              <w:jc w:val="center"/>
              <w:rPr>
                <w:rFonts w:hint="eastAsia" w:ascii="宋体" w:hAnsi="宋体" w:eastAsia="宋体" w:cs="宋体"/>
                <w:color w:val="auto"/>
                <w:sz w:val="24"/>
                <w:szCs w:val="24"/>
                <w:highlight w:val="none"/>
              </w:rPr>
            </w:pPr>
          </w:p>
        </w:tc>
        <w:tc>
          <w:tcPr>
            <w:tcW w:w="1063" w:type="dxa"/>
            <w:vMerge w:val="continue"/>
            <w:noWrap w:val="0"/>
            <w:vAlign w:val="center"/>
          </w:tcPr>
          <w:p w14:paraId="7A282CBD">
            <w:pPr>
              <w:ind w:firstLine="0"/>
              <w:jc w:val="center"/>
              <w:rPr>
                <w:rFonts w:hint="eastAsia" w:ascii="宋体" w:hAnsi="宋体" w:eastAsia="宋体" w:cs="宋体"/>
                <w:color w:val="auto"/>
                <w:sz w:val="24"/>
                <w:szCs w:val="24"/>
                <w:highlight w:val="none"/>
              </w:rPr>
            </w:pPr>
          </w:p>
        </w:tc>
        <w:tc>
          <w:tcPr>
            <w:tcW w:w="1297" w:type="dxa"/>
            <w:noWrap w:val="0"/>
            <w:vAlign w:val="center"/>
          </w:tcPr>
          <w:p w14:paraId="56EC869E">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证书名称</w:t>
            </w:r>
          </w:p>
        </w:tc>
        <w:tc>
          <w:tcPr>
            <w:tcW w:w="1063" w:type="dxa"/>
            <w:noWrap w:val="0"/>
            <w:vAlign w:val="center"/>
          </w:tcPr>
          <w:p w14:paraId="5DFEB8A2">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级别</w:t>
            </w:r>
          </w:p>
        </w:tc>
        <w:tc>
          <w:tcPr>
            <w:tcW w:w="1141" w:type="dxa"/>
            <w:noWrap w:val="0"/>
            <w:vAlign w:val="center"/>
          </w:tcPr>
          <w:p w14:paraId="71A1531F">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证号</w:t>
            </w:r>
          </w:p>
        </w:tc>
        <w:tc>
          <w:tcPr>
            <w:tcW w:w="1547" w:type="dxa"/>
            <w:noWrap w:val="0"/>
            <w:vAlign w:val="center"/>
          </w:tcPr>
          <w:p w14:paraId="478EA390">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专业</w:t>
            </w:r>
          </w:p>
        </w:tc>
        <w:tc>
          <w:tcPr>
            <w:tcW w:w="964" w:type="dxa"/>
            <w:vMerge w:val="continue"/>
            <w:noWrap w:val="0"/>
            <w:vAlign w:val="top"/>
          </w:tcPr>
          <w:p w14:paraId="37D0D94E">
            <w:pPr>
              <w:ind w:firstLine="0"/>
              <w:rPr>
                <w:rFonts w:hint="eastAsia" w:ascii="宋体" w:hAnsi="宋体" w:eastAsia="宋体" w:cs="宋体"/>
                <w:color w:val="auto"/>
                <w:sz w:val="24"/>
                <w:szCs w:val="24"/>
                <w:highlight w:val="none"/>
              </w:rPr>
            </w:pPr>
          </w:p>
        </w:tc>
      </w:tr>
      <w:tr w14:paraId="2DD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6F227C1">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90" w:type="dxa"/>
            <w:noWrap w:val="0"/>
            <w:vAlign w:val="center"/>
          </w:tcPr>
          <w:p w14:paraId="115550C0">
            <w:pPr>
              <w:ind w:firstLine="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项目经理</w:t>
            </w:r>
          </w:p>
        </w:tc>
        <w:tc>
          <w:tcPr>
            <w:tcW w:w="1063" w:type="dxa"/>
            <w:noWrap w:val="0"/>
            <w:vAlign w:val="center"/>
          </w:tcPr>
          <w:p w14:paraId="441224B2">
            <w:pPr>
              <w:ind w:firstLine="0"/>
              <w:jc w:val="center"/>
              <w:rPr>
                <w:rFonts w:hint="eastAsia" w:ascii="宋体" w:hAnsi="宋体" w:eastAsia="宋体" w:cs="宋体"/>
                <w:color w:val="auto"/>
                <w:sz w:val="24"/>
                <w:szCs w:val="24"/>
                <w:highlight w:val="none"/>
              </w:rPr>
            </w:pPr>
          </w:p>
        </w:tc>
        <w:tc>
          <w:tcPr>
            <w:tcW w:w="1297" w:type="dxa"/>
            <w:noWrap w:val="0"/>
            <w:vAlign w:val="center"/>
          </w:tcPr>
          <w:p w14:paraId="26391B3B">
            <w:pPr>
              <w:ind w:firstLine="0"/>
              <w:jc w:val="center"/>
              <w:rPr>
                <w:rFonts w:hint="eastAsia" w:ascii="宋体" w:hAnsi="宋体" w:eastAsia="宋体" w:cs="宋体"/>
                <w:color w:val="auto"/>
                <w:sz w:val="24"/>
                <w:szCs w:val="24"/>
                <w:highlight w:val="none"/>
              </w:rPr>
            </w:pPr>
          </w:p>
        </w:tc>
        <w:tc>
          <w:tcPr>
            <w:tcW w:w="1063" w:type="dxa"/>
            <w:noWrap w:val="0"/>
            <w:vAlign w:val="center"/>
          </w:tcPr>
          <w:p w14:paraId="08779389">
            <w:pPr>
              <w:ind w:firstLine="0"/>
              <w:jc w:val="center"/>
              <w:rPr>
                <w:rFonts w:hint="eastAsia" w:ascii="宋体" w:hAnsi="宋体" w:eastAsia="宋体" w:cs="宋体"/>
                <w:color w:val="auto"/>
                <w:sz w:val="24"/>
                <w:szCs w:val="24"/>
                <w:highlight w:val="none"/>
              </w:rPr>
            </w:pPr>
          </w:p>
        </w:tc>
        <w:tc>
          <w:tcPr>
            <w:tcW w:w="1141" w:type="dxa"/>
            <w:noWrap w:val="0"/>
            <w:vAlign w:val="center"/>
          </w:tcPr>
          <w:p w14:paraId="009DB417">
            <w:pPr>
              <w:ind w:firstLine="0"/>
              <w:jc w:val="center"/>
              <w:rPr>
                <w:rFonts w:hint="eastAsia" w:ascii="宋体" w:hAnsi="宋体" w:eastAsia="宋体" w:cs="宋体"/>
                <w:color w:val="auto"/>
                <w:sz w:val="24"/>
                <w:szCs w:val="24"/>
                <w:highlight w:val="none"/>
              </w:rPr>
            </w:pPr>
          </w:p>
        </w:tc>
        <w:tc>
          <w:tcPr>
            <w:tcW w:w="1547" w:type="dxa"/>
            <w:noWrap w:val="0"/>
            <w:vAlign w:val="center"/>
          </w:tcPr>
          <w:p w14:paraId="44F4B410">
            <w:pPr>
              <w:ind w:firstLine="0"/>
              <w:jc w:val="center"/>
              <w:rPr>
                <w:rFonts w:hint="eastAsia" w:ascii="宋体" w:hAnsi="宋体" w:eastAsia="宋体" w:cs="宋体"/>
                <w:color w:val="auto"/>
                <w:sz w:val="24"/>
                <w:szCs w:val="24"/>
                <w:highlight w:val="none"/>
              </w:rPr>
            </w:pPr>
          </w:p>
        </w:tc>
        <w:tc>
          <w:tcPr>
            <w:tcW w:w="964" w:type="dxa"/>
            <w:noWrap w:val="0"/>
            <w:vAlign w:val="center"/>
          </w:tcPr>
          <w:p w14:paraId="4CBEF3F2">
            <w:pPr>
              <w:ind w:firstLine="0"/>
              <w:jc w:val="center"/>
              <w:rPr>
                <w:rFonts w:hint="eastAsia" w:ascii="宋体" w:hAnsi="宋体" w:eastAsia="宋体" w:cs="宋体"/>
                <w:color w:val="auto"/>
                <w:sz w:val="24"/>
                <w:szCs w:val="24"/>
                <w:highlight w:val="none"/>
              </w:rPr>
            </w:pPr>
          </w:p>
        </w:tc>
      </w:tr>
      <w:tr w14:paraId="4894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8C8225E">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90" w:type="dxa"/>
            <w:noWrap w:val="0"/>
            <w:vAlign w:val="center"/>
          </w:tcPr>
          <w:p w14:paraId="7F9D3B69">
            <w:pPr>
              <w:ind w:firstLine="0"/>
              <w:jc w:val="center"/>
              <w:rPr>
                <w:rFonts w:hint="eastAsia" w:ascii="宋体" w:hAnsi="宋体" w:eastAsia="宋体" w:cs="宋体"/>
                <w:color w:val="auto"/>
                <w:sz w:val="24"/>
                <w:szCs w:val="24"/>
                <w:highlight w:val="none"/>
              </w:rPr>
            </w:pPr>
          </w:p>
        </w:tc>
        <w:tc>
          <w:tcPr>
            <w:tcW w:w="1063" w:type="dxa"/>
            <w:noWrap w:val="0"/>
            <w:vAlign w:val="center"/>
          </w:tcPr>
          <w:p w14:paraId="4E2D0F03">
            <w:pPr>
              <w:ind w:firstLine="0"/>
              <w:jc w:val="center"/>
              <w:rPr>
                <w:rFonts w:hint="eastAsia" w:ascii="宋体" w:hAnsi="宋体" w:eastAsia="宋体" w:cs="宋体"/>
                <w:color w:val="auto"/>
                <w:sz w:val="24"/>
                <w:szCs w:val="24"/>
                <w:highlight w:val="none"/>
              </w:rPr>
            </w:pPr>
          </w:p>
        </w:tc>
        <w:tc>
          <w:tcPr>
            <w:tcW w:w="1297" w:type="dxa"/>
            <w:noWrap w:val="0"/>
            <w:vAlign w:val="center"/>
          </w:tcPr>
          <w:p w14:paraId="4B53EDC9">
            <w:pPr>
              <w:ind w:firstLine="0"/>
              <w:jc w:val="center"/>
              <w:rPr>
                <w:rFonts w:hint="eastAsia" w:ascii="宋体" w:hAnsi="宋体" w:eastAsia="宋体" w:cs="宋体"/>
                <w:color w:val="auto"/>
                <w:sz w:val="24"/>
                <w:szCs w:val="24"/>
                <w:highlight w:val="none"/>
              </w:rPr>
            </w:pPr>
          </w:p>
        </w:tc>
        <w:tc>
          <w:tcPr>
            <w:tcW w:w="1063" w:type="dxa"/>
            <w:noWrap w:val="0"/>
            <w:vAlign w:val="center"/>
          </w:tcPr>
          <w:p w14:paraId="2B15C817">
            <w:pPr>
              <w:ind w:firstLine="0"/>
              <w:jc w:val="center"/>
              <w:rPr>
                <w:rFonts w:hint="eastAsia" w:ascii="宋体" w:hAnsi="宋体" w:eastAsia="宋体" w:cs="宋体"/>
                <w:color w:val="auto"/>
                <w:sz w:val="24"/>
                <w:szCs w:val="24"/>
                <w:highlight w:val="none"/>
              </w:rPr>
            </w:pPr>
          </w:p>
        </w:tc>
        <w:tc>
          <w:tcPr>
            <w:tcW w:w="1141" w:type="dxa"/>
            <w:noWrap w:val="0"/>
            <w:vAlign w:val="center"/>
          </w:tcPr>
          <w:p w14:paraId="6A786979">
            <w:pPr>
              <w:ind w:firstLine="0"/>
              <w:jc w:val="center"/>
              <w:rPr>
                <w:rFonts w:hint="eastAsia" w:ascii="宋体" w:hAnsi="宋体" w:eastAsia="宋体" w:cs="宋体"/>
                <w:color w:val="auto"/>
                <w:sz w:val="24"/>
                <w:szCs w:val="24"/>
                <w:highlight w:val="none"/>
              </w:rPr>
            </w:pPr>
          </w:p>
        </w:tc>
        <w:tc>
          <w:tcPr>
            <w:tcW w:w="1547" w:type="dxa"/>
            <w:noWrap w:val="0"/>
            <w:vAlign w:val="center"/>
          </w:tcPr>
          <w:p w14:paraId="243450CB">
            <w:pPr>
              <w:ind w:firstLine="0"/>
              <w:jc w:val="center"/>
              <w:rPr>
                <w:rFonts w:hint="eastAsia" w:ascii="宋体" w:hAnsi="宋体" w:eastAsia="宋体" w:cs="宋体"/>
                <w:color w:val="auto"/>
                <w:sz w:val="24"/>
                <w:szCs w:val="24"/>
                <w:highlight w:val="none"/>
              </w:rPr>
            </w:pPr>
          </w:p>
        </w:tc>
        <w:tc>
          <w:tcPr>
            <w:tcW w:w="964" w:type="dxa"/>
            <w:noWrap w:val="0"/>
            <w:vAlign w:val="center"/>
          </w:tcPr>
          <w:p w14:paraId="752708C1">
            <w:pPr>
              <w:ind w:firstLine="0"/>
              <w:jc w:val="center"/>
              <w:rPr>
                <w:rFonts w:hint="eastAsia" w:ascii="宋体" w:hAnsi="宋体" w:eastAsia="宋体" w:cs="宋体"/>
                <w:color w:val="auto"/>
                <w:sz w:val="24"/>
                <w:szCs w:val="24"/>
                <w:highlight w:val="none"/>
              </w:rPr>
            </w:pPr>
          </w:p>
        </w:tc>
      </w:tr>
      <w:tr w14:paraId="795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C5049F1">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90" w:type="dxa"/>
            <w:noWrap w:val="0"/>
            <w:vAlign w:val="center"/>
          </w:tcPr>
          <w:p w14:paraId="2AAD7C27">
            <w:pPr>
              <w:ind w:firstLine="0"/>
              <w:jc w:val="center"/>
              <w:rPr>
                <w:rFonts w:hint="eastAsia" w:ascii="宋体" w:hAnsi="宋体" w:eastAsia="宋体" w:cs="宋体"/>
                <w:color w:val="auto"/>
                <w:sz w:val="24"/>
                <w:szCs w:val="24"/>
                <w:highlight w:val="none"/>
              </w:rPr>
            </w:pPr>
          </w:p>
        </w:tc>
        <w:tc>
          <w:tcPr>
            <w:tcW w:w="1063" w:type="dxa"/>
            <w:noWrap w:val="0"/>
            <w:vAlign w:val="center"/>
          </w:tcPr>
          <w:p w14:paraId="3F3AD43C">
            <w:pPr>
              <w:ind w:firstLine="0"/>
              <w:jc w:val="center"/>
              <w:rPr>
                <w:rFonts w:hint="eastAsia" w:ascii="宋体" w:hAnsi="宋体" w:eastAsia="宋体" w:cs="宋体"/>
                <w:color w:val="auto"/>
                <w:sz w:val="24"/>
                <w:szCs w:val="24"/>
                <w:highlight w:val="none"/>
              </w:rPr>
            </w:pPr>
          </w:p>
        </w:tc>
        <w:tc>
          <w:tcPr>
            <w:tcW w:w="1297" w:type="dxa"/>
            <w:noWrap w:val="0"/>
            <w:vAlign w:val="center"/>
          </w:tcPr>
          <w:p w14:paraId="1B389258">
            <w:pPr>
              <w:ind w:firstLine="0"/>
              <w:jc w:val="center"/>
              <w:rPr>
                <w:rFonts w:hint="eastAsia" w:ascii="宋体" w:hAnsi="宋体" w:eastAsia="宋体" w:cs="宋体"/>
                <w:color w:val="auto"/>
                <w:sz w:val="24"/>
                <w:szCs w:val="24"/>
                <w:highlight w:val="none"/>
              </w:rPr>
            </w:pPr>
          </w:p>
        </w:tc>
        <w:tc>
          <w:tcPr>
            <w:tcW w:w="1063" w:type="dxa"/>
            <w:noWrap w:val="0"/>
            <w:vAlign w:val="center"/>
          </w:tcPr>
          <w:p w14:paraId="51DF0FFA">
            <w:pPr>
              <w:ind w:firstLine="0"/>
              <w:jc w:val="center"/>
              <w:rPr>
                <w:rFonts w:hint="eastAsia" w:ascii="宋体" w:hAnsi="宋体" w:eastAsia="宋体" w:cs="宋体"/>
                <w:color w:val="auto"/>
                <w:sz w:val="24"/>
                <w:szCs w:val="24"/>
                <w:highlight w:val="none"/>
              </w:rPr>
            </w:pPr>
          </w:p>
        </w:tc>
        <w:tc>
          <w:tcPr>
            <w:tcW w:w="1141" w:type="dxa"/>
            <w:noWrap w:val="0"/>
            <w:vAlign w:val="center"/>
          </w:tcPr>
          <w:p w14:paraId="3C8BA291">
            <w:pPr>
              <w:ind w:firstLine="0"/>
              <w:jc w:val="center"/>
              <w:rPr>
                <w:rFonts w:hint="eastAsia" w:ascii="宋体" w:hAnsi="宋体" w:eastAsia="宋体" w:cs="宋体"/>
                <w:color w:val="auto"/>
                <w:sz w:val="24"/>
                <w:szCs w:val="24"/>
                <w:highlight w:val="none"/>
              </w:rPr>
            </w:pPr>
          </w:p>
        </w:tc>
        <w:tc>
          <w:tcPr>
            <w:tcW w:w="1547" w:type="dxa"/>
            <w:noWrap w:val="0"/>
            <w:vAlign w:val="center"/>
          </w:tcPr>
          <w:p w14:paraId="24F4DBDF">
            <w:pPr>
              <w:ind w:firstLine="0"/>
              <w:jc w:val="center"/>
              <w:rPr>
                <w:rFonts w:hint="eastAsia" w:ascii="宋体" w:hAnsi="宋体" w:eastAsia="宋体" w:cs="宋体"/>
                <w:color w:val="auto"/>
                <w:sz w:val="24"/>
                <w:szCs w:val="24"/>
                <w:highlight w:val="none"/>
              </w:rPr>
            </w:pPr>
          </w:p>
        </w:tc>
        <w:tc>
          <w:tcPr>
            <w:tcW w:w="964" w:type="dxa"/>
            <w:noWrap w:val="0"/>
            <w:vAlign w:val="center"/>
          </w:tcPr>
          <w:p w14:paraId="0372ADD2">
            <w:pPr>
              <w:ind w:firstLine="0"/>
              <w:jc w:val="center"/>
              <w:rPr>
                <w:rFonts w:hint="eastAsia" w:ascii="宋体" w:hAnsi="宋体" w:eastAsia="宋体" w:cs="宋体"/>
                <w:color w:val="auto"/>
                <w:sz w:val="24"/>
                <w:szCs w:val="24"/>
                <w:highlight w:val="none"/>
              </w:rPr>
            </w:pPr>
          </w:p>
        </w:tc>
      </w:tr>
      <w:tr w14:paraId="7BD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3EEA906">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90" w:type="dxa"/>
            <w:noWrap w:val="0"/>
            <w:vAlign w:val="center"/>
          </w:tcPr>
          <w:p w14:paraId="5EFDA2B2">
            <w:pPr>
              <w:ind w:firstLine="0"/>
              <w:jc w:val="center"/>
              <w:rPr>
                <w:rFonts w:hint="eastAsia" w:ascii="宋体" w:hAnsi="宋体" w:eastAsia="宋体" w:cs="宋体"/>
                <w:color w:val="auto"/>
                <w:sz w:val="24"/>
                <w:szCs w:val="24"/>
                <w:highlight w:val="none"/>
              </w:rPr>
            </w:pPr>
          </w:p>
        </w:tc>
        <w:tc>
          <w:tcPr>
            <w:tcW w:w="1063" w:type="dxa"/>
            <w:noWrap w:val="0"/>
            <w:vAlign w:val="center"/>
          </w:tcPr>
          <w:p w14:paraId="66142977">
            <w:pPr>
              <w:ind w:firstLine="0"/>
              <w:jc w:val="center"/>
              <w:rPr>
                <w:rFonts w:hint="eastAsia" w:ascii="宋体" w:hAnsi="宋体" w:eastAsia="宋体" w:cs="宋体"/>
                <w:color w:val="auto"/>
                <w:sz w:val="24"/>
                <w:szCs w:val="24"/>
                <w:highlight w:val="none"/>
              </w:rPr>
            </w:pPr>
          </w:p>
        </w:tc>
        <w:tc>
          <w:tcPr>
            <w:tcW w:w="1297" w:type="dxa"/>
            <w:noWrap w:val="0"/>
            <w:vAlign w:val="center"/>
          </w:tcPr>
          <w:p w14:paraId="1A4D4EC4">
            <w:pPr>
              <w:ind w:firstLine="0"/>
              <w:jc w:val="center"/>
              <w:rPr>
                <w:rFonts w:hint="eastAsia" w:ascii="宋体" w:hAnsi="宋体" w:eastAsia="宋体" w:cs="宋体"/>
                <w:color w:val="auto"/>
                <w:sz w:val="24"/>
                <w:szCs w:val="24"/>
                <w:highlight w:val="none"/>
              </w:rPr>
            </w:pPr>
          </w:p>
        </w:tc>
        <w:tc>
          <w:tcPr>
            <w:tcW w:w="1063" w:type="dxa"/>
            <w:noWrap w:val="0"/>
            <w:vAlign w:val="center"/>
          </w:tcPr>
          <w:p w14:paraId="57B40BDA">
            <w:pPr>
              <w:ind w:firstLine="0"/>
              <w:jc w:val="center"/>
              <w:rPr>
                <w:rFonts w:hint="eastAsia" w:ascii="宋体" w:hAnsi="宋体" w:eastAsia="宋体" w:cs="宋体"/>
                <w:color w:val="auto"/>
                <w:sz w:val="24"/>
                <w:szCs w:val="24"/>
                <w:highlight w:val="none"/>
              </w:rPr>
            </w:pPr>
          </w:p>
        </w:tc>
        <w:tc>
          <w:tcPr>
            <w:tcW w:w="1141" w:type="dxa"/>
            <w:noWrap w:val="0"/>
            <w:vAlign w:val="center"/>
          </w:tcPr>
          <w:p w14:paraId="6AEDF1D4">
            <w:pPr>
              <w:ind w:firstLine="0"/>
              <w:jc w:val="center"/>
              <w:rPr>
                <w:rFonts w:hint="eastAsia" w:ascii="宋体" w:hAnsi="宋体" w:eastAsia="宋体" w:cs="宋体"/>
                <w:color w:val="auto"/>
                <w:sz w:val="24"/>
                <w:szCs w:val="24"/>
                <w:highlight w:val="none"/>
              </w:rPr>
            </w:pPr>
          </w:p>
        </w:tc>
        <w:tc>
          <w:tcPr>
            <w:tcW w:w="1547" w:type="dxa"/>
            <w:noWrap w:val="0"/>
            <w:vAlign w:val="center"/>
          </w:tcPr>
          <w:p w14:paraId="7BC99216">
            <w:pPr>
              <w:ind w:firstLine="0"/>
              <w:jc w:val="center"/>
              <w:rPr>
                <w:rFonts w:hint="eastAsia" w:ascii="宋体" w:hAnsi="宋体" w:eastAsia="宋体" w:cs="宋体"/>
                <w:color w:val="auto"/>
                <w:sz w:val="24"/>
                <w:szCs w:val="24"/>
                <w:highlight w:val="none"/>
              </w:rPr>
            </w:pPr>
          </w:p>
        </w:tc>
        <w:tc>
          <w:tcPr>
            <w:tcW w:w="964" w:type="dxa"/>
            <w:noWrap w:val="0"/>
            <w:vAlign w:val="center"/>
          </w:tcPr>
          <w:p w14:paraId="47D4F3FE">
            <w:pPr>
              <w:ind w:firstLine="0"/>
              <w:jc w:val="center"/>
              <w:rPr>
                <w:rFonts w:hint="eastAsia" w:ascii="宋体" w:hAnsi="宋体" w:eastAsia="宋体" w:cs="宋体"/>
                <w:color w:val="auto"/>
                <w:sz w:val="24"/>
                <w:szCs w:val="24"/>
                <w:highlight w:val="none"/>
              </w:rPr>
            </w:pPr>
          </w:p>
        </w:tc>
      </w:tr>
      <w:tr w14:paraId="7B7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7159BCD">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90" w:type="dxa"/>
            <w:noWrap w:val="0"/>
            <w:vAlign w:val="center"/>
          </w:tcPr>
          <w:p w14:paraId="70961754">
            <w:pPr>
              <w:ind w:firstLine="0"/>
              <w:jc w:val="center"/>
              <w:rPr>
                <w:rFonts w:hint="eastAsia" w:ascii="宋体" w:hAnsi="宋体" w:eastAsia="宋体" w:cs="宋体"/>
                <w:color w:val="auto"/>
                <w:sz w:val="24"/>
                <w:szCs w:val="24"/>
                <w:highlight w:val="none"/>
              </w:rPr>
            </w:pPr>
          </w:p>
        </w:tc>
        <w:tc>
          <w:tcPr>
            <w:tcW w:w="1063" w:type="dxa"/>
            <w:noWrap w:val="0"/>
            <w:vAlign w:val="center"/>
          </w:tcPr>
          <w:p w14:paraId="2D9EE56D">
            <w:pPr>
              <w:ind w:firstLine="0"/>
              <w:jc w:val="center"/>
              <w:rPr>
                <w:rFonts w:hint="eastAsia" w:ascii="宋体" w:hAnsi="宋体" w:eastAsia="宋体" w:cs="宋体"/>
                <w:color w:val="auto"/>
                <w:sz w:val="24"/>
                <w:szCs w:val="24"/>
                <w:highlight w:val="none"/>
              </w:rPr>
            </w:pPr>
          </w:p>
        </w:tc>
        <w:tc>
          <w:tcPr>
            <w:tcW w:w="1297" w:type="dxa"/>
            <w:noWrap w:val="0"/>
            <w:vAlign w:val="center"/>
          </w:tcPr>
          <w:p w14:paraId="6A9B4223">
            <w:pPr>
              <w:ind w:firstLine="0"/>
              <w:jc w:val="center"/>
              <w:rPr>
                <w:rFonts w:hint="eastAsia" w:ascii="宋体" w:hAnsi="宋体" w:eastAsia="宋体" w:cs="宋体"/>
                <w:color w:val="auto"/>
                <w:sz w:val="24"/>
                <w:szCs w:val="24"/>
                <w:highlight w:val="none"/>
              </w:rPr>
            </w:pPr>
          </w:p>
        </w:tc>
        <w:tc>
          <w:tcPr>
            <w:tcW w:w="1063" w:type="dxa"/>
            <w:noWrap w:val="0"/>
            <w:vAlign w:val="center"/>
          </w:tcPr>
          <w:p w14:paraId="296EED4D">
            <w:pPr>
              <w:ind w:firstLine="0"/>
              <w:jc w:val="center"/>
              <w:rPr>
                <w:rFonts w:hint="eastAsia" w:ascii="宋体" w:hAnsi="宋体" w:eastAsia="宋体" w:cs="宋体"/>
                <w:color w:val="auto"/>
                <w:sz w:val="24"/>
                <w:szCs w:val="24"/>
                <w:highlight w:val="none"/>
              </w:rPr>
            </w:pPr>
          </w:p>
        </w:tc>
        <w:tc>
          <w:tcPr>
            <w:tcW w:w="1141" w:type="dxa"/>
            <w:noWrap w:val="0"/>
            <w:vAlign w:val="center"/>
          </w:tcPr>
          <w:p w14:paraId="731164C5">
            <w:pPr>
              <w:ind w:firstLine="0"/>
              <w:jc w:val="center"/>
              <w:rPr>
                <w:rFonts w:hint="eastAsia" w:ascii="宋体" w:hAnsi="宋体" w:eastAsia="宋体" w:cs="宋体"/>
                <w:color w:val="auto"/>
                <w:sz w:val="24"/>
                <w:szCs w:val="24"/>
                <w:highlight w:val="none"/>
              </w:rPr>
            </w:pPr>
          </w:p>
        </w:tc>
        <w:tc>
          <w:tcPr>
            <w:tcW w:w="1547" w:type="dxa"/>
            <w:noWrap w:val="0"/>
            <w:vAlign w:val="center"/>
          </w:tcPr>
          <w:p w14:paraId="47167FA4">
            <w:pPr>
              <w:ind w:firstLine="0"/>
              <w:jc w:val="center"/>
              <w:rPr>
                <w:rFonts w:hint="eastAsia" w:ascii="宋体" w:hAnsi="宋体" w:eastAsia="宋体" w:cs="宋体"/>
                <w:color w:val="auto"/>
                <w:sz w:val="24"/>
                <w:szCs w:val="24"/>
                <w:highlight w:val="none"/>
              </w:rPr>
            </w:pPr>
          </w:p>
        </w:tc>
        <w:tc>
          <w:tcPr>
            <w:tcW w:w="964" w:type="dxa"/>
            <w:noWrap w:val="0"/>
            <w:vAlign w:val="center"/>
          </w:tcPr>
          <w:p w14:paraId="687F3CD7">
            <w:pPr>
              <w:ind w:firstLine="0"/>
              <w:jc w:val="center"/>
              <w:rPr>
                <w:rFonts w:hint="eastAsia" w:ascii="宋体" w:hAnsi="宋体" w:eastAsia="宋体" w:cs="宋体"/>
                <w:color w:val="auto"/>
                <w:sz w:val="24"/>
                <w:szCs w:val="24"/>
                <w:highlight w:val="none"/>
              </w:rPr>
            </w:pPr>
          </w:p>
        </w:tc>
      </w:tr>
      <w:tr w14:paraId="02A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6705AA8">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90" w:type="dxa"/>
            <w:noWrap w:val="0"/>
            <w:vAlign w:val="center"/>
          </w:tcPr>
          <w:p w14:paraId="7CC51373">
            <w:pPr>
              <w:ind w:firstLine="0"/>
              <w:jc w:val="center"/>
              <w:rPr>
                <w:rFonts w:hint="eastAsia" w:ascii="宋体" w:hAnsi="宋体" w:eastAsia="宋体" w:cs="宋体"/>
                <w:color w:val="auto"/>
                <w:sz w:val="24"/>
                <w:szCs w:val="24"/>
                <w:highlight w:val="none"/>
              </w:rPr>
            </w:pPr>
          </w:p>
        </w:tc>
        <w:tc>
          <w:tcPr>
            <w:tcW w:w="1063" w:type="dxa"/>
            <w:noWrap w:val="0"/>
            <w:vAlign w:val="center"/>
          </w:tcPr>
          <w:p w14:paraId="1B076061">
            <w:pPr>
              <w:ind w:firstLine="0"/>
              <w:jc w:val="center"/>
              <w:rPr>
                <w:rFonts w:hint="eastAsia" w:ascii="宋体" w:hAnsi="宋体" w:eastAsia="宋体" w:cs="宋体"/>
                <w:color w:val="auto"/>
                <w:sz w:val="24"/>
                <w:szCs w:val="24"/>
                <w:highlight w:val="none"/>
              </w:rPr>
            </w:pPr>
          </w:p>
        </w:tc>
        <w:tc>
          <w:tcPr>
            <w:tcW w:w="1297" w:type="dxa"/>
            <w:noWrap w:val="0"/>
            <w:vAlign w:val="center"/>
          </w:tcPr>
          <w:p w14:paraId="30F14876">
            <w:pPr>
              <w:ind w:firstLine="0"/>
              <w:jc w:val="center"/>
              <w:rPr>
                <w:rFonts w:hint="eastAsia" w:ascii="宋体" w:hAnsi="宋体" w:eastAsia="宋体" w:cs="宋体"/>
                <w:color w:val="auto"/>
                <w:sz w:val="24"/>
                <w:szCs w:val="24"/>
                <w:highlight w:val="none"/>
              </w:rPr>
            </w:pPr>
          </w:p>
        </w:tc>
        <w:tc>
          <w:tcPr>
            <w:tcW w:w="1063" w:type="dxa"/>
            <w:noWrap w:val="0"/>
            <w:vAlign w:val="center"/>
          </w:tcPr>
          <w:p w14:paraId="44455193">
            <w:pPr>
              <w:ind w:firstLine="0"/>
              <w:jc w:val="center"/>
              <w:rPr>
                <w:rFonts w:hint="eastAsia" w:ascii="宋体" w:hAnsi="宋体" w:eastAsia="宋体" w:cs="宋体"/>
                <w:color w:val="auto"/>
                <w:sz w:val="24"/>
                <w:szCs w:val="24"/>
                <w:highlight w:val="none"/>
              </w:rPr>
            </w:pPr>
          </w:p>
        </w:tc>
        <w:tc>
          <w:tcPr>
            <w:tcW w:w="1141" w:type="dxa"/>
            <w:noWrap w:val="0"/>
            <w:vAlign w:val="center"/>
          </w:tcPr>
          <w:p w14:paraId="5CC4A5E0">
            <w:pPr>
              <w:ind w:firstLine="0"/>
              <w:jc w:val="center"/>
              <w:rPr>
                <w:rFonts w:hint="eastAsia" w:ascii="宋体" w:hAnsi="宋体" w:eastAsia="宋体" w:cs="宋体"/>
                <w:color w:val="auto"/>
                <w:sz w:val="24"/>
                <w:szCs w:val="24"/>
                <w:highlight w:val="none"/>
              </w:rPr>
            </w:pPr>
          </w:p>
        </w:tc>
        <w:tc>
          <w:tcPr>
            <w:tcW w:w="1547" w:type="dxa"/>
            <w:noWrap w:val="0"/>
            <w:vAlign w:val="center"/>
          </w:tcPr>
          <w:p w14:paraId="484DD97B">
            <w:pPr>
              <w:ind w:firstLine="0"/>
              <w:jc w:val="center"/>
              <w:rPr>
                <w:rFonts w:hint="eastAsia" w:ascii="宋体" w:hAnsi="宋体" w:eastAsia="宋体" w:cs="宋体"/>
                <w:color w:val="auto"/>
                <w:sz w:val="24"/>
                <w:szCs w:val="24"/>
                <w:highlight w:val="none"/>
              </w:rPr>
            </w:pPr>
          </w:p>
        </w:tc>
        <w:tc>
          <w:tcPr>
            <w:tcW w:w="964" w:type="dxa"/>
            <w:noWrap w:val="0"/>
            <w:vAlign w:val="center"/>
          </w:tcPr>
          <w:p w14:paraId="7A59F0C3">
            <w:pPr>
              <w:ind w:firstLine="0"/>
              <w:jc w:val="center"/>
              <w:rPr>
                <w:rFonts w:hint="eastAsia" w:ascii="宋体" w:hAnsi="宋体" w:eastAsia="宋体" w:cs="宋体"/>
                <w:color w:val="auto"/>
                <w:sz w:val="24"/>
                <w:szCs w:val="24"/>
                <w:highlight w:val="none"/>
              </w:rPr>
            </w:pPr>
          </w:p>
        </w:tc>
      </w:tr>
      <w:tr w14:paraId="6FE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50EDD87">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90" w:type="dxa"/>
            <w:noWrap w:val="0"/>
            <w:vAlign w:val="center"/>
          </w:tcPr>
          <w:p w14:paraId="57BE7DB1">
            <w:pPr>
              <w:ind w:firstLine="0"/>
              <w:jc w:val="center"/>
              <w:rPr>
                <w:rFonts w:hint="eastAsia" w:ascii="宋体" w:hAnsi="宋体" w:eastAsia="宋体" w:cs="宋体"/>
                <w:color w:val="auto"/>
                <w:sz w:val="24"/>
                <w:szCs w:val="24"/>
                <w:highlight w:val="none"/>
              </w:rPr>
            </w:pPr>
          </w:p>
        </w:tc>
        <w:tc>
          <w:tcPr>
            <w:tcW w:w="1063" w:type="dxa"/>
            <w:noWrap w:val="0"/>
            <w:vAlign w:val="center"/>
          </w:tcPr>
          <w:p w14:paraId="04EE13D9">
            <w:pPr>
              <w:ind w:firstLine="0"/>
              <w:jc w:val="center"/>
              <w:rPr>
                <w:rFonts w:hint="eastAsia" w:ascii="宋体" w:hAnsi="宋体" w:eastAsia="宋体" w:cs="宋体"/>
                <w:color w:val="auto"/>
                <w:sz w:val="24"/>
                <w:szCs w:val="24"/>
                <w:highlight w:val="none"/>
              </w:rPr>
            </w:pPr>
          </w:p>
        </w:tc>
        <w:tc>
          <w:tcPr>
            <w:tcW w:w="1297" w:type="dxa"/>
            <w:noWrap w:val="0"/>
            <w:vAlign w:val="center"/>
          </w:tcPr>
          <w:p w14:paraId="07B927D6">
            <w:pPr>
              <w:ind w:firstLine="0"/>
              <w:jc w:val="center"/>
              <w:rPr>
                <w:rFonts w:hint="eastAsia" w:ascii="宋体" w:hAnsi="宋体" w:eastAsia="宋体" w:cs="宋体"/>
                <w:color w:val="auto"/>
                <w:sz w:val="24"/>
                <w:szCs w:val="24"/>
                <w:highlight w:val="none"/>
              </w:rPr>
            </w:pPr>
          </w:p>
        </w:tc>
        <w:tc>
          <w:tcPr>
            <w:tcW w:w="1063" w:type="dxa"/>
            <w:noWrap w:val="0"/>
            <w:vAlign w:val="center"/>
          </w:tcPr>
          <w:p w14:paraId="23E7A413">
            <w:pPr>
              <w:ind w:firstLine="0"/>
              <w:jc w:val="center"/>
              <w:rPr>
                <w:rFonts w:hint="eastAsia" w:ascii="宋体" w:hAnsi="宋体" w:eastAsia="宋体" w:cs="宋体"/>
                <w:color w:val="auto"/>
                <w:sz w:val="24"/>
                <w:szCs w:val="24"/>
                <w:highlight w:val="none"/>
              </w:rPr>
            </w:pPr>
          </w:p>
        </w:tc>
        <w:tc>
          <w:tcPr>
            <w:tcW w:w="1141" w:type="dxa"/>
            <w:noWrap w:val="0"/>
            <w:vAlign w:val="center"/>
          </w:tcPr>
          <w:p w14:paraId="5191F264">
            <w:pPr>
              <w:ind w:firstLine="0"/>
              <w:jc w:val="center"/>
              <w:rPr>
                <w:rFonts w:hint="eastAsia" w:ascii="宋体" w:hAnsi="宋体" w:eastAsia="宋体" w:cs="宋体"/>
                <w:color w:val="auto"/>
                <w:sz w:val="24"/>
                <w:szCs w:val="24"/>
                <w:highlight w:val="none"/>
              </w:rPr>
            </w:pPr>
          </w:p>
        </w:tc>
        <w:tc>
          <w:tcPr>
            <w:tcW w:w="1547" w:type="dxa"/>
            <w:noWrap w:val="0"/>
            <w:vAlign w:val="center"/>
          </w:tcPr>
          <w:p w14:paraId="55BEAF1D">
            <w:pPr>
              <w:ind w:firstLine="0"/>
              <w:jc w:val="center"/>
              <w:rPr>
                <w:rFonts w:hint="eastAsia" w:ascii="宋体" w:hAnsi="宋体" w:eastAsia="宋体" w:cs="宋体"/>
                <w:color w:val="auto"/>
                <w:sz w:val="24"/>
                <w:szCs w:val="24"/>
                <w:highlight w:val="none"/>
              </w:rPr>
            </w:pPr>
          </w:p>
        </w:tc>
        <w:tc>
          <w:tcPr>
            <w:tcW w:w="964" w:type="dxa"/>
            <w:noWrap w:val="0"/>
            <w:vAlign w:val="center"/>
          </w:tcPr>
          <w:p w14:paraId="4841BF62">
            <w:pPr>
              <w:ind w:firstLine="0"/>
              <w:jc w:val="center"/>
              <w:rPr>
                <w:rFonts w:hint="eastAsia" w:ascii="宋体" w:hAnsi="宋体" w:eastAsia="宋体" w:cs="宋体"/>
                <w:color w:val="auto"/>
                <w:sz w:val="24"/>
                <w:szCs w:val="24"/>
                <w:highlight w:val="none"/>
              </w:rPr>
            </w:pPr>
          </w:p>
        </w:tc>
      </w:tr>
      <w:tr w14:paraId="674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6AEC3C5">
            <w:pPr>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290" w:type="dxa"/>
            <w:noWrap w:val="0"/>
            <w:vAlign w:val="center"/>
          </w:tcPr>
          <w:p w14:paraId="63D7947A">
            <w:pPr>
              <w:ind w:firstLine="0"/>
              <w:jc w:val="center"/>
              <w:rPr>
                <w:rFonts w:hint="eastAsia" w:ascii="宋体" w:hAnsi="宋体" w:eastAsia="宋体" w:cs="宋体"/>
                <w:color w:val="auto"/>
                <w:sz w:val="24"/>
                <w:szCs w:val="24"/>
                <w:highlight w:val="none"/>
              </w:rPr>
            </w:pPr>
          </w:p>
        </w:tc>
        <w:tc>
          <w:tcPr>
            <w:tcW w:w="1063" w:type="dxa"/>
            <w:noWrap w:val="0"/>
            <w:vAlign w:val="center"/>
          </w:tcPr>
          <w:p w14:paraId="520BCA2F">
            <w:pPr>
              <w:ind w:firstLine="0"/>
              <w:jc w:val="center"/>
              <w:rPr>
                <w:rFonts w:hint="eastAsia" w:ascii="宋体" w:hAnsi="宋体" w:eastAsia="宋体" w:cs="宋体"/>
                <w:color w:val="auto"/>
                <w:sz w:val="24"/>
                <w:szCs w:val="24"/>
                <w:highlight w:val="none"/>
              </w:rPr>
            </w:pPr>
          </w:p>
        </w:tc>
        <w:tc>
          <w:tcPr>
            <w:tcW w:w="1297" w:type="dxa"/>
            <w:noWrap w:val="0"/>
            <w:vAlign w:val="center"/>
          </w:tcPr>
          <w:p w14:paraId="2C21210E">
            <w:pPr>
              <w:ind w:firstLine="0"/>
              <w:jc w:val="center"/>
              <w:rPr>
                <w:rFonts w:hint="eastAsia" w:ascii="宋体" w:hAnsi="宋体" w:eastAsia="宋体" w:cs="宋体"/>
                <w:color w:val="auto"/>
                <w:sz w:val="24"/>
                <w:szCs w:val="24"/>
                <w:highlight w:val="none"/>
              </w:rPr>
            </w:pPr>
          </w:p>
        </w:tc>
        <w:tc>
          <w:tcPr>
            <w:tcW w:w="1063" w:type="dxa"/>
            <w:noWrap w:val="0"/>
            <w:vAlign w:val="center"/>
          </w:tcPr>
          <w:p w14:paraId="621AA6B3">
            <w:pPr>
              <w:ind w:firstLine="0"/>
              <w:jc w:val="center"/>
              <w:rPr>
                <w:rFonts w:hint="eastAsia" w:ascii="宋体" w:hAnsi="宋体" w:eastAsia="宋体" w:cs="宋体"/>
                <w:color w:val="auto"/>
                <w:sz w:val="24"/>
                <w:szCs w:val="24"/>
                <w:highlight w:val="none"/>
              </w:rPr>
            </w:pPr>
          </w:p>
        </w:tc>
        <w:tc>
          <w:tcPr>
            <w:tcW w:w="1141" w:type="dxa"/>
            <w:noWrap w:val="0"/>
            <w:vAlign w:val="center"/>
          </w:tcPr>
          <w:p w14:paraId="332719D6">
            <w:pPr>
              <w:ind w:firstLine="0"/>
              <w:jc w:val="center"/>
              <w:rPr>
                <w:rFonts w:hint="eastAsia" w:ascii="宋体" w:hAnsi="宋体" w:eastAsia="宋体" w:cs="宋体"/>
                <w:color w:val="auto"/>
                <w:sz w:val="24"/>
                <w:szCs w:val="24"/>
                <w:highlight w:val="none"/>
              </w:rPr>
            </w:pPr>
          </w:p>
        </w:tc>
        <w:tc>
          <w:tcPr>
            <w:tcW w:w="1547" w:type="dxa"/>
            <w:noWrap w:val="0"/>
            <w:vAlign w:val="center"/>
          </w:tcPr>
          <w:p w14:paraId="6CE223C8">
            <w:pPr>
              <w:ind w:firstLine="0"/>
              <w:jc w:val="center"/>
              <w:rPr>
                <w:rFonts w:hint="eastAsia" w:ascii="宋体" w:hAnsi="宋体" w:eastAsia="宋体" w:cs="宋体"/>
                <w:color w:val="auto"/>
                <w:sz w:val="24"/>
                <w:szCs w:val="24"/>
                <w:highlight w:val="none"/>
              </w:rPr>
            </w:pPr>
          </w:p>
        </w:tc>
        <w:tc>
          <w:tcPr>
            <w:tcW w:w="964" w:type="dxa"/>
            <w:noWrap w:val="0"/>
            <w:vAlign w:val="center"/>
          </w:tcPr>
          <w:p w14:paraId="1579C732">
            <w:pPr>
              <w:ind w:firstLine="0"/>
              <w:jc w:val="center"/>
              <w:rPr>
                <w:rFonts w:hint="eastAsia" w:ascii="宋体" w:hAnsi="宋体" w:eastAsia="宋体" w:cs="宋体"/>
                <w:color w:val="auto"/>
                <w:sz w:val="24"/>
                <w:szCs w:val="24"/>
                <w:highlight w:val="none"/>
              </w:rPr>
            </w:pPr>
          </w:p>
        </w:tc>
      </w:tr>
    </w:tbl>
    <w:p w14:paraId="7FA703FA">
      <w:pPr>
        <w:pStyle w:val="5"/>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说明：须</w:t>
      </w:r>
      <w:r>
        <w:rPr>
          <w:rFonts w:hint="eastAsia" w:ascii="宋体" w:hAnsi="宋体" w:eastAsia="宋体" w:cs="宋体"/>
          <w:b/>
          <w:color w:val="auto"/>
          <w:sz w:val="24"/>
          <w:szCs w:val="24"/>
          <w:highlight w:val="none"/>
          <w:lang w:val="en-US" w:eastAsia="zh-CN"/>
        </w:rPr>
        <w:t>根据磋商文件要求</w:t>
      </w:r>
      <w:r>
        <w:rPr>
          <w:rFonts w:hint="eastAsia" w:ascii="宋体" w:hAnsi="宋体" w:eastAsia="宋体" w:cs="宋体"/>
          <w:b/>
          <w:color w:val="auto"/>
          <w:sz w:val="24"/>
          <w:szCs w:val="24"/>
          <w:highlight w:val="none"/>
          <w:lang w:eastAsia="zh-CN"/>
        </w:rPr>
        <w:t>附相关证明材料的完整清晰复印件并加盖供应商公章。</w:t>
      </w:r>
    </w:p>
    <w:p w14:paraId="343E049C">
      <w:pPr>
        <w:pStyle w:val="5"/>
        <w:snapToGrid w:val="0"/>
        <w:spacing w:line="360" w:lineRule="auto"/>
        <w:ind w:firstLine="420" w:firstLineChars="200"/>
        <w:jc w:val="right"/>
        <w:rPr>
          <w:rFonts w:hint="eastAsia" w:ascii="宋体" w:hAnsi="宋体" w:eastAsia="宋体" w:cs="宋体"/>
          <w:color w:val="auto"/>
          <w:szCs w:val="24"/>
          <w:highlight w:val="none"/>
          <w:lang w:eastAsia="zh-CN"/>
        </w:rPr>
      </w:pPr>
    </w:p>
    <w:p w14:paraId="0478191F">
      <w:pPr>
        <w:pStyle w:val="5"/>
        <w:snapToGrid w:val="0"/>
        <w:spacing w:line="360" w:lineRule="auto"/>
        <w:ind w:firstLine="420" w:firstLineChars="200"/>
        <w:jc w:val="right"/>
        <w:rPr>
          <w:rFonts w:hint="eastAsia" w:ascii="宋体" w:hAnsi="宋体" w:eastAsia="宋体" w:cs="宋体"/>
          <w:color w:val="auto"/>
          <w:szCs w:val="24"/>
          <w:highlight w:val="none"/>
          <w:lang w:eastAsia="zh-CN"/>
        </w:rPr>
      </w:pPr>
    </w:p>
    <w:p w14:paraId="07CDD44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bookmarkStart w:id="1" w:name="_Toc355884929"/>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65AA35C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3C1CB080">
      <w:pPr>
        <w:rPr>
          <w:rFonts w:hint="eastAsia" w:ascii="宋体" w:hAnsi="宋体" w:eastAsia="宋体" w:cs="宋体"/>
          <w:color w:val="auto"/>
          <w:sz w:val="28"/>
          <w:szCs w:val="28"/>
          <w:highlight w:val="none"/>
          <w:lang w:bidi="en-US"/>
        </w:rPr>
      </w:pPr>
      <w:r>
        <w:rPr>
          <w:rFonts w:hint="eastAsia" w:ascii="宋体" w:hAnsi="宋体" w:eastAsia="宋体" w:cs="宋体"/>
          <w:color w:val="auto"/>
          <w:sz w:val="28"/>
          <w:szCs w:val="28"/>
          <w:highlight w:val="none"/>
          <w:lang w:bidi="en-US"/>
        </w:rPr>
        <w:br w:type="page"/>
      </w:r>
    </w:p>
    <w:bookmarkEnd w:id="1"/>
    <w:p w14:paraId="7F9BF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（三）拟投入本项目的施工设备情况表</w:t>
      </w:r>
    </w:p>
    <w:p w14:paraId="6DEE5A34">
      <w:pPr>
        <w:tabs>
          <w:tab w:val="left" w:pos="1365"/>
        </w:tabs>
        <w:spacing w:line="360" w:lineRule="auto"/>
        <w:ind w:firstLine="0"/>
        <w:rPr>
          <w:rFonts w:hint="eastAsia" w:ascii="宋体" w:hAnsi="宋体" w:eastAsia="宋体" w:cs="宋体"/>
          <w:color w:val="auto"/>
          <w:sz w:val="24"/>
          <w:highlight w:val="none"/>
        </w:rPr>
      </w:pPr>
    </w:p>
    <w:p w14:paraId="11AA0856">
      <w:pPr>
        <w:tabs>
          <w:tab w:val="left" w:pos="1365"/>
        </w:tabs>
        <w:spacing w:line="360" w:lineRule="auto"/>
        <w:ind w:firstLine="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p>
    <w:p w14:paraId="44F9641E">
      <w:pPr>
        <w:tabs>
          <w:tab w:val="left" w:pos="1365"/>
        </w:tabs>
        <w:spacing w:line="360" w:lineRule="auto"/>
        <w:ind w:firstLine="0"/>
        <w:rPr>
          <w:rFonts w:hint="eastAsia" w:ascii="宋体" w:hAnsi="宋体" w:eastAsia="宋体" w:cs="宋体"/>
          <w:b/>
          <w:color w:val="auto"/>
          <w:szCs w:val="28"/>
          <w:highlight w:val="none"/>
          <w:lang w:val="zh-CN"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E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B7832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1907" w:type="dxa"/>
            <w:vAlign w:val="center"/>
          </w:tcPr>
          <w:p w14:paraId="48F767A8">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型号</w:t>
            </w:r>
          </w:p>
        </w:tc>
        <w:tc>
          <w:tcPr>
            <w:tcW w:w="1907" w:type="dxa"/>
            <w:vAlign w:val="center"/>
          </w:tcPr>
          <w:p w14:paraId="1B6335E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价值</w:t>
            </w:r>
          </w:p>
        </w:tc>
        <w:tc>
          <w:tcPr>
            <w:tcW w:w="1638" w:type="dxa"/>
            <w:vAlign w:val="center"/>
          </w:tcPr>
          <w:p w14:paraId="3DB8307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715" w:type="dxa"/>
            <w:vAlign w:val="center"/>
          </w:tcPr>
          <w:p w14:paraId="031D00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用途</w:t>
            </w:r>
          </w:p>
        </w:tc>
      </w:tr>
      <w:tr w14:paraId="11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A485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63CF6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5B9B1D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024CB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15FAB0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1C5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BDDA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4E30D2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1E98BE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59620C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39BCD8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38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6B7D5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2A106F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2B6806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0AB84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4A4D6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75C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5CAA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749699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242C79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7B69DC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540696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53F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7149A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49C23B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1AF1D8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2D4B6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04FA8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48A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F105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4E5B8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687F0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0D7CA0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0F2C4D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4E4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53B5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4CB7BC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5822FB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52482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5245E0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6AA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0978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5F69DA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000286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664E32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29B48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r w14:paraId="182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E7979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907" w:type="dxa"/>
            <w:vAlign w:val="center"/>
          </w:tcPr>
          <w:p w14:paraId="22B804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907" w:type="dxa"/>
            <w:vAlign w:val="center"/>
          </w:tcPr>
          <w:p w14:paraId="5E105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638" w:type="dxa"/>
            <w:vAlign w:val="center"/>
          </w:tcPr>
          <w:p w14:paraId="5A8E6E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c>
          <w:tcPr>
            <w:tcW w:w="1715" w:type="dxa"/>
            <w:vAlign w:val="center"/>
          </w:tcPr>
          <w:p w14:paraId="4A8C27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highlight w:val="none"/>
              </w:rPr>
            </w:pPr>
          </w:p>
        </w:tc>
      </w:tr>
    </w:tbl>
    <w:p w14:paraId="15204A66">
      <w:pPr>
        <w:pStyle w:val="5"/>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说明：须</w:t>
      </w:r>
      <w:r>
        <w:rPr>
          <w:rFonts w:hint="eastAsia" w:ascii="宋体" w:hAnsi="宋体" w:eastAsia="宋体" w:cs="宋体"/>
          <w:b/>
          <w:color w:val="auto"/>
          <w:sz w:val="24"/>
          <w:szCs w:val="24"/>
          <w:highlight w:val="none"/>
          <w:lang w:val="en-US" w:eastAsia="zh-CN"/>
        </w:rPr>
        <w:t>根据磋商文件要求</w:t>
      </w:r>
      <w:r>
        <w:rPr>
          <w:rFonts w:hint="eastAsia" w:ascii="宋体" w:hAnsi="宋体" w:eastAsia="宋体" w:cs="宋体"/>
          <w:b/>
          <w:color w:val="auto"/>
          <w:sz w:val="24"/>
          <w:szCs w:val="24"/>
          <w:highlight w:val="none"/>
          <w:lang w:eastAsia="zh-CN"/>
        </w:rPr>
        <w:t>附相关证明材料的完整清晰复印件并加盖供应商公章。</w:t>
      </w:r>
    </w:p>
    <w:p w14:paraId="2C9844A2">
      <w:pPr>
        <w:pStyle w:val="5"/>
        <w:spacing w:line="360" w:lineRule="auto"/>
        <w:ind w:firstLine="0"/>
        <w:rPr>
          <w:rFonts w:hint="eastAsia" w:ascii="宋体" w:hAnsi="宋体" w:eastAsia="宋体" w:cs="宋体"/>
          <w:b/>
          <w:color w:val="auto"/>
          <w:szCs w:val="24"/>
          <w:highlight w:val="none"/>
          <w:lang w:eastAsia="zh-CN"/>
        </w:rPr>
      </w:pPr>
    </w:p>
    <w:p w14:paraId="25F310C5">
      <w:pPr>
        <w:rPr>
          <w:rFonts w:hint="eastAsia" w:ascii="宋体" w:hAnsi="宋体" w:eastAsia="宋体" w:cs="宋体"/>
          <w:color w:val="auto"/>
          <w:highlight w:val="none"/>
          <w:lang w:eastAsia="zh-CN"/>
        </w:rPr>
      </w:pPr>
    </w:p>
    <w:p w14:paraId="30D74199">
      <w:pPr>
        <w:pStyle w:val="5"/>
        <w:snapToGrid w:val="0"/>
        <w:spacing w:line="360" w:lineRule="auto"/>
        <w:ind w:firstLine="480" w:firstLineChars="200"/>
        <w:jc w:val="right"/>
        <w:rPr>
          <w:rFonts w:hint="eastAsia" w:ascii="宋体" w:hAnsi="宋体" w:eastAsia="宋体" w:cs="宋体"/>
          <w:color w:val="auto"/>
          <w:sz w:val="24"/>
          <w:szCs w:val="24"/>
          <w:highlight w:val="none"/>
        </w:rPr>
      </w:pPr>
    </w:p>
    <w:p w14:paraId="7E412BD0">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5B1829DC">
      <w:pPr>
        <w:jc w:val="righ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201255B5">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29C390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val="zh-CN" w:eastAsia="zh-CN"/>
        </w:rPr>
        <w:t>、类似项目</w:t>
      </w:r>
      <w:r>
        <w:rPr>
          <w:rFonts w:hint="eastAsia" w:ascii="宋体" w:hAnsi="宋体" w:eastAsia="宋体" w:cs="宋体"/>
          <w:b/>
          <w:color w:val="auto"/>
          <w:sz w:val="28"/>
          <w:szCs w:val="28"/>
          <w:highlight w:val="none"/>
          <w:lang w:val="en-US" w:eastAsia="zh-CN"/>
        </w:rPr>
        <w:t>业绩</w:t>
      </w:r>
      <w:r>
        <w:rPr>
          <w:rFonts w:hint="eastAsia" w:ascii="宋体" w:hAnsi="宋体" w:eastAsia="宋体" w:cs="宋体"/>
          <w:b/>
          <w:color w:val="auto"/>
          <w:sz w:val="28"/>
          <w:szCs w:val="28"/>
          <w:highlight w:val="none"/>
          <w:lang w:val="zh-CN" w:eastAsia="zh-CN"/>
        </w:rPr>
        <w:t>情况表</w:t>
      </w:r>
    </w:p>
    <w:p w14:paraId="393BC631">
      <w:pPr>
        <w:tabs>
          <w:tab w:val="left" w:pos="1365"/>
        </w:tabs>
        <w:spacing w:line="360" w:lineRule="auto"/>
        <w:ind w:firstLine="0"/>
        <w:rPr>
          <w:rFonts w:hint="eastAsia" w:ascii="宋体" w:hAnsi="宋体" w:eastAsia="宋体" w:cs="宋体"/>
          <w:color w:val="auto"/>
          <w:sz w:val="24"/>
          <w:highlight w:val="none"/>
        </w:rPr>
      </w:pP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0FF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464F8142">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项目单位名称</w:t>
            </w:r>
          </w:p>
        </w:tc>
        <w:tc>
          <w:tcPr>
            <w:tcW w:w="7200" w:type="dxa"/>
            <w:tcBorders>
              <w:top w:val="single" w:color="auto" w:sz="4" w:space="0"/>
              <w:left w:val="single" w:color="auto" w:sz="4" w:space="0"/>
              <w:bottom w:val="single" w:color="auto" w:sz="4" w:space="0"/>
              <w:right w:val="single" w:color="auto" w:sz="4" w:space="0"/>
            </w:tcBorders>
            <w:vAlign w:val="center"/>
          </w:tcPr>
          <w:p w14:paraId="0E81166B">
            <w:pPr>
              <w:ind w:firstLine="0"/>
              <w:jc w:val="center"/>
              <w:rPr>
                <w:rFonts w:hint="eastAsia" w:ascii="宋体" w:hAnsi="宋体" w:eastAsia="宋体" w:cs="宋体"/>
                <w:color w:val="auto"/>
                <w:sz w:val="21"/>
                <w:szCs w:val="21"/>
                <w:highlight w:val="none"/>
              </w:rPr>
            </w:pPr>
          </w:p>
        </w:tc>
      </w:tr>
      <w:tr w14:paraId="6B31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3F02BF4D">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14:paraId="42EBEDA3">
            <w:pPr>
              <w:ind w:firstLine="0"/>
              <w:jc w:val="center"/>
              <w:rPr>
                <w:rFonts w:hint="eastAsia" w:ascii="宋体" w:hAnsi="宋体" w:eastAsia="宋体" w:cs="宋体"/>
                <w:color w:val="auto"/>
                <w:sz w:val="21"/>
                <w:szCs w:val="21"/>
                <w:highlight w:val="none"/>
              </w:rPr>
            </w:pPr>
          </w:p>
        </w:tc>
      </w:tr>
      <w:tr w14:paraId="5D22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1CC20E3D">
            <w:pPr>
              <w:ind w:firstLine="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项目单位联系人</w:t>
            </w:r>
          </w:p>
          <w:p w14:paraId="7BFBAB46">
            <w:pPr>
              <w:ind w:firstLine="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2F4AACC">
            <w:pPr>
              <w:ind w:firstLine="0"/>
              <w:jc w:val="center"/>
              <w:rPr>
                <w:rFonts w:hint="eastAsia" w:ascii="宋体" w:hAnsi="宋体" w:eastAsia="宋体" w:cs="宋体"/>
                <w:color w:val="auto"/>
                <w:sz w:val="21"/>
                <w:szCs w:val="21"/>
                <w:highlight w:val="none"/>
                <w:lang w:eastAsia="zh-CN"/>
              </w:rPr>
            </w:pPr>
          </w:p>
        </w:tc>
      </w:tr>
      <w:tr w14:paraId="10F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C8FCA9E">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项目金额</w:t>
            </w:r>
          </w:p>
        </w:tc>
        <w:tc>
          <w:tcPr>
            <w:tcW w:w="7200" w:type="dxa"/>
            <w:tcBorders>
              <w:top w:val="single" w:color="auto" w:sz="4" w:space="0"/>
              <w:left w:val="single" w:color="auto" w:sz="4" w:space="0"/>
              <w:bottom w:val="single" w:color="auto" w:sz="4" w:space="0"/>
              <w:right w:val="single" w:color="auto" w:sz="4" w:space="0"/>
            </w:tcBorders>
            <w:vAlign w:val="center"/>
          </w:tcPr>
          <w:p w14:paraId="09AFC297">
            <w:pPr>
              <w:ind w:firstLine="0"/>
              <w:jc w:val="center"/>
              <w:rPr>
                <w:rFonts w:hint="eastAsia" w:ascii="宋体" w:hAnsi="宋体" w:eastAsia="宋体" w:cs="宋体"/>
                <w:color w:val="auto"/>
                <w:sz w:val="21"/>
                <w:szCs w:val="21"/>
                <w:highlight w:val="none"/>
              </w:rPr>
            </w:pPr>
          </w:p>
        </w:tc>
      </w:tr>
      <w:tr w14:paraId="0F8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4324A8F">
            <w:pPr>
              <w:ind w:firstLine="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项目经理姓名</w:t>
            </w:r>
          </w:p>
          <w:p w14:paraId="466F67BD">
            <w:pPr>
              <w:ind w:firstLine="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（如有）</w:t>
            </w:r>
          </w:p>
        </w:tc>
        <w:tc>
          <w:tcPr>
            <w:tcW w:w="7200" w:type="dxa"/>
            <w:tcBorders>
              <w:top w:val="single" w:color="auto" w:sz="4" w:space="0"/>
              <w:left w:val="single" w:color="auto" w:sz="4" w:space="0"/>
              <w:bottom w:val="single" w:color="auto" w:sz="4" w:space="0"/>
              <w:right w:val="single" w:color="auto" w:sz="4" w:space="0"/>
            </w:tcBorders>
            <w:vAlign w:val="center"/>
          </w:tcPr>
          <w:p w14:paraId="1086FEB8">
            <w:pPr>
              <w:ind w:firstLine="0"/>
              <w:jc w:val="center"/>
              <w:rPr>
                <w:rFonts w:hint="eastAsia" w:ascii="宋体" w:hAnsi="宋体" w:eastAsia="宋体" w:cs="宋体"/>
                <w:color w:val="auto"/>
                <w:sz w:val="21"/>
                <w:szCs w:val="21"/>
                <w:highlight w:val="none"/>
                <w:lang w:eastAsia="zh-CN"/>
              </w:rPr>
            </w:pPr>
          </w:p>
        </w:tc>
      </w:tr>
      <w:tr w14:paraId="14B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75830415">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项目时间</w:t>
            </w:r>
          </w:p>
        </w:tc>
        <w:tc>
          <w:tcPr>
            <w:tcW w:w="7200" w:type="dxa"/>
            <w:tcBorders>
              <w:top w:val="single" w:color="auto" w:sz="4" w:space="0"/>
              <w:left w:val="single" w:color="auto" w:sz="4" w:space="0"/>
              <w:bottom w:val="single" w:color="auto" w:sz="4" w:space="0"/>
              <w:right w:val="single" w:color="auto" w:sz="4" w:space="0"/>
            </w:tcBorders>
            <w:vAlign w:val="center"/>
          </w:tcPr>
          <w:p w14:paraId="7DE03A29">
            <w:pPr>
              <w:ind w:firstLine="0"/>
              <w:jc w:val="center"/>
              <w:rPr>
                <w:rFonts w:hint="eastAsia" w:ascii="宋体" w:hAnsi="宋体" w:eastAsia="宋体" w:cs="宋体"/>
                <w:color w:val="auto"/>
                <w:sz w:val="21"/>
                <w:szCs w:val="21"/>
                <w:highlight w:val="none"/>
              </w:rPr>
            </w:pPr>
          </w:p>
        </w:tc>
      </w:tr>
      <w:tr w14:paraId="6CB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287EE476">
            <w:pPr>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项目内容</w:t>
            </w:r>
          </w:p>
        </w:tc>
        <w:tc>
          <w:tcPr>
            <w:tcW w:w="7200" w:type="dxa"/>
            <w:tcBorders>
              <w:top w:val="single" w:color="auto" w:sz="4" w:space="0"/>
              <w:left w:val="single" w:color="auto" w:sz="4" w:space="0"/>
              <w:bottom w:val="single" w:color="auto" w:sz="4" w:space="0"/>
              <w:right w:val="single" w:color="auto" w:sz="4" w:space="0"/>
            </w:tcBorders>
            <w:vAlign w:val="center"/>
          </w:tcPr>
          <w:p w14:paraId="39802938">
            <w:pPr>
              <w:ind w:firstLine="0"/>
              <w:jc w:val="center"/>
              <w:rPr>
                <w:rFonts w:hint="eastAsia" w:ascii="宋体" w:hAnsi="宋体" w:eastAsia="宋体" w:cs="宋体"/>
                <w:color w:val="auto"/>
                <w:sz w:val="21"/>
                <w:szCs w:val="21"/>
                <w:highlight w:val="none"/>
              </w:rPr>
            </w:pPr>
          </w:p>
        </w:tc>
      </w:tr>
    </w:tbl>
    <w:p w14:paraId="0521EAF6">
      <w:pPr>
        <w:spacing w:line="480" w:lineRule="exact"/>
        <w:ind w:left="0" w:leftChars="0" w:firstLine="0" w:firstLineChars="0"/>
        <w:rPr>
          <w:rFonts w:hint="eastAsia" w:ascii="宋体" w:hAnsi="宋体" w:eastAsia="宋体" w:cs="宋体"/>
          <w:b/>
          <w:bCs/>
          <w:color w:val="auto"/>
          <w:sz w:val="24"/>
          <w:szCs w:val="24"/>
          <w:highlight w:val="none"/>
          <w:lang w:val="en-US" w:eastAsia="zh-CN" w:bidi="ar-SA"/>
        </w:rPr>
      </w:pPr>
    </w:p>
    <w:p w14:paraId="61C05274">
      <w:pPr>
        <w:spacing w:line="480" w:lineRule="exact"/>
        <w:ind w:left="0" w:leftChars="0" w:firstLine="0" w:firstLineChars="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备注：</w:t>
      </w:r>
    </w:p>
    <w:p w14:paraId="2CAFAB8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1.每个类似业绩应单独附表，并根据磋商文件要求附上相关证明材料，未按照要求详细完整填写此表，导致的后果由供应商自行承担。</w:t>
      </w:r>
    </w:p>
    <w:p w14:paraId="7734269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78AED2BC">
      <w:pPr>
        <w:adjustRightInd w:val="0"/>
        <w:snapToGrid w:val="0"/>
        <w:spacing w:line="360" w:lineRule="auto"/>
        <w:ind w:left="420" w:leftChars="200" w:right="420" w:rightChars="200"/>
        <w:jc w:val="center"/>
        <w:rPr>
          <w:rFonts w:hint="eastAsia" w:ascii="宋体" w:hAnsi="宋体" w:eastAsia="宋体" w:cs="宋体"/>
          <w:color w:val="auto"/>
          <w:sz w:val="24"/>
          <w:szCs w:val="24"/>
          <w:highlight w:val="none"/>
          <w:lang w:val="zh-CN" w:eastAsia="zh-CN" w:bidi="ar-SA"/>
        </w:rPr>
      </w:pPr>
    </w:p>
    <w:p w14:paraId="0CF3E156">
      <w:pPr>
        <w:pStyle w:val="5"/>
        <w:snapToGrid w:val="0"/>
        <w:spacing w:line="360" w:lineRule="auto"/>
        <w:ind w:firstLine="420" w:firstLineChars="200"/>
        <w:jc w:val="right"/>
        <w:rPr>
          <w:rFonts w:hint="eastAsia" w:ascii="宋体" w:hAnsi="宋体" w:eastAsia="宋体" w:cs="宋体"/>
          <w:color w:val="auto"/>
          <w:szCs w:val="24"/>
          <w:highlight w:val="none"/>
          <w:lang w:eastAsia="zh-CN"/>
        </w:rPr>
      </w:pPr>
    </w:p>
    <w:p w14:paraId="06DDFFFD">
      <w:pPr>
        <w:pStyle w:val="5"/>
        <w:adjustRightInd w:val="0"/>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20AFE90B">
      <w:pPr>
        <w:jc w:val="right"/>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1F843707">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11E4F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lang w:val="zh-CN" w:eastAsia="zh-CN"/>
        </w:rPr>
        <w:t>、相关</w:t>
      </w:r>
      <w:r>
        <w:rPr>
          <w:rFonts w:hint="eastAsia" w:ascii="宋体" w:hAnsi="宋体" w:eastAsia="宋体" w:cs="宋体"/>
          <w:b/>
          <w:color w:val="auto"/>
          <w:sz w:val="28"/>
          <w:szCs w:val="28"/>
          <w:highlight w:val="none"/>
          <w:lang w:val="en-US" w:eastAsia="zh-CN"/>
        </w:rPr>
        <w:t>技术方案、</w:t>
      </w:r>
      <w:r>
        <w:rPr>
          <w:rFonts w:hint="eastAsia" w:ascii="宋体" w:hAnsi="宋体" w:eastAsia="宋体" w:cs="宋体"/>
          <w:b/>
          <w:color w:val="auto"/>
          <w:sz w:val="28"/>
          <w:szCs w:val="28"/>
          <w:highlight w:val="none"/>
          <w:lang w:val="zh-CN" w:eastAsia="zh-CN"/>
        </w:rPr>
        <w:t>措施、承诺</w:t>
      </w:r>
    </w:p>
    <w:p w14:paraId="1264EF1B">
      <w:pPr>
        <w:adjustRightInd w:val="0"/>
        <w:snapToGrid w:val="0"/>
        <w:spacing w:line="300" w:lineRule="auto"/>
        <w:ind w:firstLine="480" w:firstLineChars="200"/>
        <w:rPr>
          <w:rFonts w:hint="eastAsia" w:ascii="宋体" w:hAnsi="宋体" w:eastAsia="宋体" w:cs="宋体"/>
          <w:color w:val="auto"/>
          <w:sz w:val="24"/>
          <w:highlight w:val="none"/>
          <w:lang w:eastAsia="zh-CN"/>
        </w:rPr>
      </w:pPr>
    </w:p>
    <w:p w14:paraId="46EA9B8F">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lang w:eastAsia="zh-CN"/>
        </w:rPr>
      </w:pPr>
    </w:p>
    <w:p w14:paraId="4A6BDD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由各供应商自行编写，格式不限。目录清晰、内容详尽、易于理解和评审，并富有建设性的技术方案将在评标时具有优势。</w:t>
      </w:r>
    </w:p>
    <w:p w14:paraId="4474466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说明：技术文件的编制原则，一是按磋商文件要求，提供相应说明、</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lang w:eastAsia="zh-CN"/>
        </w:rPr>
        <w:t>以证明是否响应磋商文件要求；二是</w:t>
      </w:r>
      <w:r>
        <w:rPr>
          <w:rFonts w:hint="eastAsia" w:ascii="宋体" w:hAnsi="宋体" w:eastAsia="宋体" w:cs="宋体"/>
          <w:color w:val="auto"/>
          <w:sz w:val="24"/>
          <w:highlight w:val="none"/>
          <w:lang w:val="en-US" w:eastAsia="zh-CN"/>
        </w:rPr>
        <w:t>根据项目特点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提供相应实施方案、技术力量以</w:t>
      </w:r>
      <w:r>
        <w:rPr>
          <w:rFonts w:hint="eastAsia" w:ascii="宋体" w:hAnsi="宋体" w:eastAsia="宋体" w:cs="宋体"/>
          <w:color w:val="auto"/>
          <w:sz w:val="24"/>
          <w:highlight w:val="none"/>
          <w:lang w:eastAsia="zh-CN"/>
        </w:rPr>
        <w:t>充分体现</w:t>
      </w:r>
      <w:r>
        <w:rPr>
          <w:rFonts w:hint="eastAsia" w:ascii="宋体" w:hAnsi="宋体" w:eastAsia="宋体" w:cs="宋体"/>
          <w:color w:val="auto"/>
          <w:sz w:val="24"/>
          <w:highlight w:val="none"/>
          <w:lang w:val="en-US" w:eastAsia="zh-CN"/>
        </w:rPr>
        <w:t>履约的能力</w:t>
      </w:r>
      <w:r>
        <w:rPr>
          <w:rFonts w:hint="eastAsia" w:ascii="宋体" w:hAnsi="宋体" w:eastAsia="宋体" w:cs="宋体"/>
          <w:color w:val="auto"/>
          <w:sz w:val="24"/>
          <w:highlight w:val="none"/>
          <w:lang w:eastAsia="zh-CN"/>
        </w:rPr>
        <w:t>和优势。</w:t>
      </w:r>
    </w:p>
    <w:p w14:paraId="003969B0">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48523A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lang w:val="zh-CN" w:eastAsia="zh-CN"/>
        </w:rPr>
        <w:t>、供应商认为需要提供的</w:t>
      </w:r>
      <w:r>
        <w:rPr>
          <w:rFonts w:hint="eastAsia" w:ascii="宋体" w:hAnsi="宋体" w:eastAsia="宋体" w:cs="宋体"/>
          <w:b/>
          <w:color w:val="auto"/>
          <w:sz w:val="28"/>
          <w:szCs w:val="28"/>
          <w:highlight w:val="none"/>
          <w:lang w:val="en-US" w:eastAsia="zh-CN"/>
        </w:rPr>
        <w:t>其它</w:t>
      </w:r>
      <w:r>
        <w:rPr>
          <w:rFonts w:hint="eastAsia" w:ascii="宋体" w:hAnsi="宋体" w:eastAsia="宋体" w:cs="宋体"/>
          <w:b/>
          <w:color w:val="auto"/>
          <w:sz w:val="28"/>
          <w:szCs w:val="28"/>
          <w:highlight w:val="none"/>
          <w:lang w:val="zh-CN" w:eastAsia="zh-CN"/>
        </w:rPr>
        <w:t>资料</w:t>
      </w:r>
    </w:p>
    <w:p w14:paraId="4AF2779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AFD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zh-CN" w:eastAsia="zh-CN"/>
        </w:rPr>
        <w:t>、综合报价表</w:t>
      </w:r>
    </w:p>
    <w:p w14:paraId="3A94908E">
      <w:pPr>
        <w:spacing w:line="360" w:lineRule="auto"/>
        <w:ind w:firstLine="0"/>
        <w:jc w:val="both"/>
        <w:rPr>
          <w:rFonts w:hint="eastAsia" w:ascii="宋体" w:hAnsi="宋体" w:eastAsia="宋体" w:cs="宋体"/>
          <w:color w:val="auto"/>
          <w:sz w:val="24"/>
          <w:szCs w:val="24"/>
          <w:highlight w:val="none"/>
          <w:lang w:eastAsia="zh-CN"/>
        </w:rPr>
      </w:pPr>
    </w:p>
    <w:p w14:paraId="6F680111">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p>
    <w:p w14:paraId="2F1599D0">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名称</w:t>
      </w:r>
      <w:r>
        <w:rPr>
          <w:rFonts w:hint="eastAsia" w:ascii="宋体" w:hAnsi="宋体" w:eastAsia="宋体" w:cs="宋体"/>
          <w:color w:val="auto"/>
          <w:sz w:val="24"/>
          <w:highlight w:val="none"/>
        </w:rPr>
        <w:t>：</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849"/>
        <w:gridCol w:w="5188"/>
      </w:tblGrid>
      <w:tr w14:paraId="4A9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25B54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bidi="ar-SA"/>
              </w:rPr>
              <w:t>供应商全称</w:t>
            </w:r>
          </w:p>
        </w:tc>
        <w:tc>
          <w:tcPr>
            <w:tcW w:w="7037" w:type="dxa"/>
            <w:gridSpan w:val="2"/>
            <w:noWrap w:val="0"/>
            <w:vAlign w:val="top"/>
          </w:tcPr>
          <w:p w14:paraId="3B80F71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vertAlign w:val="baseline"/>
                <w:lang w:val="en-US" w:eastAsia="zh-CN" w:bidi="ar-SA"/>
              </w:rPr>
            </w:pPr>
          </w:p>
        </w:tc>
      </w:tr>
      <w:tr w14:paraId="7FB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restart"/>
            <w:noWrap w:val="0"/>
            <w:vAlign w:val="center"/>
          </w:tcPr>
          <w:p w14:paraId="333E36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bidi="ar-SA"/>
              </w:rPr>
              <w:t>综合报价</w:t>
            </w:r>
          </w:p>
        </w:tc>
        <w:tc>
          <w:tcPr>
            <w:tcW w:w="1849" w:type="dxa"/>
            <w:tcBorders>
              <w:bottom w:val="single" w:color="auto" w:sz="4" w:space="0"/>
            </w:tcBorders>
            <w:noWrap w:val="0"/>
            <w:vAlign w:val="center"/>
          </w:tcPr>
          <w:p w14:paraId="1347F18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bidi="ar-SA"/>
              </w:rPr>
              <w:t>大写</w:t>
            </w:r>
          </w:p>
        </w:tc>
        <w:tc>
          <w:tcPr>
            <w:tcW w:w="5188" w:type="dxa"/>
            <w:tcBorders>
              <w:bottom w:val="single" w:color="auto" w:sz="4" w:space="0"/>
            </w:tcBorders>
            <w:noWrap w:val="0"/>
            <w:vAlign w:val="center"/>
          </w:tcPr>
          <w:p w14:paraId="1707FD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vertAlign w:val="baseline"/>
                <w:lang w:val="en-US" w:eastAsia="zh-CN" w:bidi="ar-SA"/>
              </w:rPr>
            </w:pPr>
          </w:p>
        </w:tc>
      </w:tr>
      <w:tr w14:paraId="778E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continue"/>
            <w:tcBorders>
              <w:bottom w:val="single" w:color="auto" w:sz="4" w:space="0"/>
            </w:tcBorders>
            <w:noWrap w:val="0"/>
            <w:vAlign w:val="center"/>
          </w:tcPr>
          <w:p w14:paraId="63355E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vertAlign w:val="baseline"/>
                <w:lang w:val="en-US" w:eastAsia="zh-CN" w:bidi="ar-SA"/>
              </w:rPr>
            </w:pPr>
          </w:p>
        </w:tc>
        <w:tc>
          <w:tcPr>
            <w:tcW w:w="1849" w:type="dxa"/>
            <w:tcBorders>
              <w:bottom w:val="single" w:color="auto" w:sz="4" w:space="0"/>
            </w:tcBorders>
            <w:noWrap w:val="0"/>
            <w:vAlign w:val="center"/>
          </w:tcPr>
          <w:p w14:paraId="0AEDC0A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bidi="ar-SA"/>
              </w:rPr>
              <w:t>小写</w:t>
            </w:r>
          </w:p>
        </w:tc>
        <w:tc>
          <w:tcPr>
            <w:tcW w:w="5188" w:type="dxa"/>
            <w:tcBorders>
              <w:bottom w:val="single" w:color="auto" w:sz="4" w:space="0"/>
            </w:tcBorders>
            <w:noWrap w:val="0"/>
            <w:vAlign w:val="center"/>
          </w:tcPr>
          <w:p w14:paraId="05E529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highlight w:val="none"/>
                <w:vertAlign w:val="baseline"/>
                <w:lang w:val="en-US" w:eastAsia="zh-CN" w:bidi="ar-SA"/>
              </w:rPr>
            </w:pPr>
          </w:p>
        </w:tc>
      </w:tr>
      <w:tr w14:paraId="69A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034" w:type="dxa"/>
            <w:noWrap w:val="0"/>
            <w:vAlign w:val="center"/>
          </w:tcPr>
          <w:p w14:paraId="30EC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经理</w:t>
            </w:r>
          </w:p>
        </w:tc>
        <w:tc>
          <w:tcPr>
            <w:tcW w:w="7037" w:type="dxa"/>
            <w:gridSpan w:val="2"/>
            <w:noWrap w:val="0"/>
            <w:vAlign w:val="center"/>
          </w:tcPr>
          <w:p w14:paraId="2701288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    执业资格名称：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p w14:paraId="52224A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专业、级别：</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rPr>
              <w:t xml:space="preserve">    注册编号：</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p>
        </w:tc>
      </w:tr>
      <w:tr w14:paraId="266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68013F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pacing w:val="0"/>
                <w:sz w:val="24"/>
                <w:szCs w:val="24"/>
                <w:highlight w:val="none"/>
                <w:lang w:val="en-US" w:eastAsia="zh-CN"/>
              </w:rPr>
              <w:t>合同履行期限</w:t>
            </w:r>
          </w:p>
        </w:tc>
        <w:tc>
          <w:tcPr>
            <w:tcW w:w="7037" w:type="dxa"/>
            <w:gridSpan w:val="2"/>
            <w:noWrap w:val="0"/>
            <w:vAlign w:val="center"/>
          </w:tcPr>
          <w:p w14:paraId="2D2C201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lang w:val="en-US" w:eastAsia="zh-CN"/>
              </w:rPr>
              <w:t>60日历天。</w:t>
            </w:r>
          </w:p>
        </w:tc>
      </w:tr>
      <w:tr w14:paraId="149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6D036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质保期限</w:t>
            </w:r>
          </w:p>
        </w:tc>
        <w:tc>
          <w:tcPr>
            <w:tcW w:w="7037" w:type="dxa"/>
            <w:gridSpan w:val="2"/>
            <w:noWrap w:val="0"/>
            <w:vAlign w:val="center"/>
          </w:tcPr>
          <w:p w14:paraId="47F3761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vertAlign w:val="baseline"/>
                <w:lang w:val="en-US" w:eastAsia="zh-CN" w:bidi="ar-SA"/>
              </w:rPr>
              <w:t>项目质保期为1年，从竣工验收合格第二日算起。</w:t>
            </w:r>
          </w:p>
        </w:tc>
      </w:tr>
      <w:tr w14:paraId="0C7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034" w:type="dxa"/>
            <w:noWrap w:val="0"/>
            <w:vAlign w:val="center"/>
          </w:tcPr>
          <w:p w14:paraId="019E6E4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bidi="ar-SA"/>
              </w:rPr>
              <w:t>付款方式</w:t>
            </w:r>
          </w:p>
        </w:tc>
        <w:tc>
          <w:tcPr>
            <w:tcW w:w="7037" w:type="dxa"/>
            <w:gridSpan w:val="2"/>
            <w:noWrap w:val="0"/>
            <w:vAlign w:val="center"/>
          </w:tcPr>
          <w:p w14:paraId="53DA56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u w:val="none"/>
                <w:vertAlign w:val="baseline"/>
                <w:lang w:val="en-US" w:eastAsia="zh-CN" w:bidi="ar-SA"/>
              </w:rPr>
            </w:pPr>
            <w:r>
              <w:rPr>
                <w:rFonts w:hint="eastAsia" w:ascii="宋体" w:hAnsi="宋体" w:eastAsia="宋体" w:cs="宋体"/>
                <w:color w:val="auto"/>
                <w:sz w:val="24"/>
                <w:szCs w:val="24"/>
                <w:highlight w:val="none"/>
                <w:u w:val="none"/>
                <w:vertAlign w:val="baseline"/>
                <w:lang w:val="en-US" w:eastAsia="zh-CN" w:bidi="ar-SA"/>
              </w:rPr>
              <w:t>本项目无预付款，</w:t>
            </w:r>
            <w:r>
              <w:rPr>
                <w:rFonts w:hint="eastAsia" w:ascii="宋体" w:hAnsi="宋体" w:cs="宋体"/>
                <w:color w:val="auto"/>
                <w:sz w:val="24"/>
                <w:szCs w:val="24"/>
                <w:highlight w:val="none"/>
                <w:u w:val="none"/>
                <w:vertAlign w:val="baseline"/>
                <w:lang w:val="en-US" w:eastAsia="zh-CN" w:bidi="ar-SA"/>
              </w:rPr>
              <w:t>工程竣工验收合格后，经审计完成后付至审计金额的98.5%</w:t>
            </w:r>
            <w:r>
              <w:rPr>
                <w:rFonts w:hint="eastAsia" w:ascii="宋体" w:hAnsi="宋体" w:eastAsia="宋体" w:cs="宋体"/>
                <w:color w:val="auto"/>
                <w:sz w:val="24"/>
                <w:szCs w:val="24"/>
                <w:highlight w:val="none"/>
                <w:u w:val="none"/>
                <w:vertAlign w:val="baseline"/>
                <w:lang w:val="en-US" w:eastAsia="zh-CN" w:bidi="ar-SA"/>
              </w:rPr>
              <w:t>，剩余为质保金（质保期一年，工程竣工验收合格第二日起算），质保期满无任何质量问题，无息支付余款。</w:t>
            </w:r>
          </w:p>
        </w:tc>
      </w:tr>
    </w:tbl>
    <w:p w14:paraId="6F0A5F51">
      <w:pPr>
        <w:pStyle w:val="2"/>
        <w:rPr>
          <w:rFonts w:hint="eastAsia" w:ascii="宋体" w:hAnsi="宋体" w:eastAsia="宋体" w:cs="宋体"/>
          <w:color w:val="auto"/>
          <w:highlight w:val="none"/>
        </w:rPr>
      </w:pPr>
    </w:p>
    <w:p w14:paraId="5763A396">
      <w:pPr>
        <w:pStyle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注：所有价格均用人民币表示，单位为元。</w:t>
      </w:r>
    </w:p>
    <w:p w14:paraId="4C8FBB30">
      <w:pPr>
        <w:pStyle w:val="14"/>
        <w:rPr>
          <w:rFonts w:hint="eastAsia" w:ascii="宋体" w:hAnsi="宋体" w:eastAsia="宋体" w:cs="宋体"/>
          <w:color w:val="auto"/>
          <w:highlight w:val="none"/>
          <w:lang w:eastAsia="zh-CN"/>
        </w:rPr>
      </w:pPr>
    </w:p>
    <w:p w14:paraId="07B306AA">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7986186F">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172BA8CD">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auto"/>
          <w:sz w:val="24"/>
          <w:szCs w:val="24"/>
          <w:highlight w:val="none"/>
          <w:shd w:val="pct10" w:color="auto" w:fill="FFFFFF"/>
        </w:rPr>
      </w:pPr>
    </w:p>
    <w:p w14:paraId="4A330CB9">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position w:val="6"/>
          <w:sz w:val="28"/>
          <w:szCs w:val="28"/>
          <w:highlight w:val="none"/>
        </w:rPr>
      </w:pPr>
      <w:r>
        <w:rPr>
          <w:rFonts w:hint="eastAsia" w:ascii="宋体" w:hAnsi="宋体" w:eastAsia="宋体" w:cs="宋体"/>
          <w:b/>
          <w:color w:val="auto"/>
          <w:sz w:val="24"/>
          <w:szCs w:val="24"/>
          <w:highlight w:val="none"/>
          <w:shd w:val="pct10" w:color="auto" w:fill="FFFFFF"/>
        </w:rPr>
        <w:t>说明：</w:t>
      </w:r>
      <w:r>
        <w:rPr>
          <w:rFonts w:hint="eastAsia" w:ascii="宋体" w:hAnsi="宋体" w:eastAsia="宋体" w:cs="宋体"/>
          <w:b/>
          <w:color w:val="auto"/>
          <w:sz w:val="24"/>
          <w:szCs w:val="24"/>
          <w:highlight w:val="none"/>
          <w:shd w:val="pct10" w:color="auto" w:fill="FFFFFF"/>
          <w:lang w:val="en-US" w:eastAsia="zh-CN"/>
        </w:rPr>
        <w:t>此综合报价表</w:t>
      </w:r>
      <w:r>
        <w:rPr>
          <w:rFonts w:hint="eastAsia" w:ascii="宋体" w:hAnsi="宋体" w:eastAsia="宋体" w:cs="宋体"/>
          <w:b/>
          <w:color w:val="auto"/>
          <w:sz w:val="24"/>
          <w:szCs w:val="24"/>
          <w:highlight w:val="none"/>
          <w:shd w:val="pct10" w:color="auto" w:fill="FFFFFF"/>
        </w:rPr>
        <w:t>除保留在响应文件中外，还</w:t>
      </w:r>
      <w:r>
        <w:rPr>
          <w:rFonts w:hint="eastAsia" w:ascii="宋体" w:hAnsi="宋体" w:eastAsia="宋体" w:cs="宋体"/>
          <w:b/>
          <w:color w:val="auto"/>
          <w:sz w:val="24"/>
          <w:szCs w:val="24"/>
          <w:highlight w:val="none"/>
          <w:shd w:val="pct10" w:color="auto" w:fill="FFFFFF"/>
          <w:lang w:val="en-US" w:eastAsia="zh-CN"/>
        </w:rPr>
        <w:t>需</w:t>
      </w:r>
      <w:r>
        <w:rPr>
          <w:rFonts w:hint="eastAsia" w:ascii="宋体" w:hAnsi="宋体" w:eastAsia="宋体" w:cs="宋体"/>
          <w:b/>
          <w:color w:val="auto"/>
          <w:sz w:val="24"/>
          <w:szCs w:val="24"/>
          <w:highlight w:val="none"/>
          <w:shd w:val="pct10" w:color="auto" w:fill="FFFFFF"/>
        </w:rPr>
        <w:t>另附一份</w:t>
      </w:r>
      <w:r>
        <w:rPr>
          <w:rFonts w:hint="eastAsia" w:ascii="宋体" w:hAnsi="宋体" w:eastAsia="宋体" w:cs="宋体"/>
          <w:b/>
          <w:color w:val="auto"/>
          <w:sz w:val="24"/>
          <w:szCs w:val="24"/>
          <w:highlight w:val="none"/>
          <w:shd w:val="pct10" w:color="auto" w:fill="FFFFFF"/>
          <w:lang w:val="en-US" w:eastAsia="zh-CN"/>
        </w:rPr>
        <w:t>在开标时单独递交</w:t>
      </w:r>
      <w:r>
        <w:rPr>
          <w:rFonts w:hint="eastAsia" w:ascii="宋体" w:hAnsi="宋体" w:eastAsia="宋体" w:cs="宋体"/>
          <w:b/>
          <w:color w:val="auto"/>
          <w:sz w:val="24"/>
          <w:szCs w:val="24"/>
          <w:highlight w:val="none"/>
          <w:shd w:val="pct10" w:color="auto" w:fill="FFFFFF"/>
          <w:lang w:eastAsia="zh-CN"/>
        </w:rPr>
        <w:t>。</w:t>
      </w:r>
    </w:p>
    <w:p w14:paraId="17B114F9">
      <w:pPr>
        <w:pStyle w:val="5"/>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color w:val="auto"/>
          <w:sz w:val="28"/>
          <w:szCs w:val="28"/>
          <w:highlight w:val="none"/>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9"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val="zh-CN" w:eastAsia="zh-CN"/>
        </w:rPr>
        <w:t>、已标价工程量清单</w:t>
      </w:r>
    </w:p>
    <w:p w14:paraId="731CDA90">
      <w:pPr>
        <w:spacing w:line="360" w:lineRule="auto"/>
        <w:ind w:firstLine="0"/>
        <w:jc w:val="both"/>
        <w:rPr>
          <w:rFonts w:hint="eastAsia" w:ascii="宋体" w:hAnsi="宋体" w:eastAsia="宋体" w:cs="宋体"/>
          <w:color w:val="auto"/>
          <w:sz w:val="24"/>
          <w:szCs w:val="24"/>
          <w:highlight w:val="none"/>
          <w:lang w:eastAsia="zh-CN"/>
        </w:rPr>
      </w:pPr>
    </w:p>
    <w:p w14:paraId="53E0AFD9">
      <w:pPr>
        <w:spacing w:line="360" w:lineRule="auto"/>
        <w:ind w:left="420"/>
        <w:rPr>
          <w:rFonts w:hint="eastAsia" w:ascii="宋体" w:hAnsi="宋体" w:eastAsia="宋体" w:cs="宋体"/>
          <w:color w:val="auto"/>
          <w:sz w:val="24"/>
          <w:highlight w:val="none"/>
          <w:lang w:eastAsia="zh-CN"/>
        </w:rPr>
      </w:pPr>
    </w:p>
    <w:p w14:paraId="443A62E8">
      <w:pPr>
        <w:pStyle w:val="14"/>
        <w:ind w:firstLine="480"/>
        <w:rPr>
          <w:rFonts w:hint="eastAsia" w:ascii="宋体" w:hAnsi="宋体" w:eastAsia="宋体" w:cs="宋体"/>
          <w:color w:val="auto"/>
          <w:highlight w:val="none"/>
        </w:rPr>
      </w:pPr>
    </w:p>
    <w:p w14:paraId="2BB368F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p>
    <w:p w14:paraId="6D044D36">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p>
    <w:p w14:paraId="726AFBD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p>
    <w:p w14:paraId="2F69FDE5">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055F985B">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472C0645">
      <w:pPr>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kern w:val="2"/>
          <w:sz w:val="28"/>
          <w:szCs w:val="28"/>
          <w:highlight w:val="none"/>
          <w:lang w:eastAsia="zh-CN"/>
        </w:rPr>
        <w:br w:type="page"/>
      </w:r>
    </w:p>
    <w:p w14:paraId="17C151C1">
      <w:pPr>
        <w:widowControl w:val="0"/>
        <w:spacing w:line="500" w:lineRule="exact"/>
        <w:ind w:left="0" w:leftChars="0" w:firstLine="0" w:firstLineChars="0"/>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kern w:val="2"/>
          <w:sz w:val="28"/>
          <w:szCs w:val="28"/>
          <w:highlight w:val="none"/>
          <w:lang w:eastAsia="zh-CN"/>
        </w:rPr>
        <w:t>附件一</w:t>
      </w:r>
    </w:p>
    <w:p w14:paraId="70FFC6A0">
      <w:pPr>
        <w:overflowPunct w:val="0"/>
        <w:ind w:firstLine="0"/>
        <w:jc w:val="center"/>
        <w:rPr>
          <w:rFonts w:hint="eastAsia" w:ascii="宋体" w:hAnsi="宋体" w:eastAsia="宋体" w:cs="宋体"/>
          <w:b/>
          <w:color w:val="auto"/>
          <w:kern w:val="2"/>
          <w:sz w:val="28"/>
          <w:szCs w:val="28"/>
          <w:highlight w:val="none"/>
          <w:lang w:eastAsia="zh-CN"/>
        </w:rPr>
      </w:pPr>
    </w:p>
    <w:p w14:paraId="0F1A73CA">
      <w:pPr>
        <w:overflowPunct w:val="0"/>
        <w:ind w:firstLine="0"/>
        <w:jc w:val="center"/>
        <w:rPr>
          <w:rFonts w:hint="eastAsia" w:ascii="宋体" w:hAnsi="宋体" w:eastAsia="宋体" w:cs="宋体"/>
          <w:b/>
          <w:color w:val="auto"/>
          <w:kern w:val="2"/>
          <w:sz w:val="28"/>
          <w:szCs w:val="28"/>
          <w:highlight w:val="none"/>
          <w:lang w:eastAsia="zh-CN"/>
        </w:rPr>
      </w:pPr>
    </w:p>
    <w:p w14:paraId="67EA880E">
      <w:pPr>
        <w:overflowPunct w:val="0"/>
        <w:ind w:firstLine="0"/>
        <w:jc w:val="center"/>
        <w:rPr>
          <w:rFonts w:hint="eastAsia" w:ascii="宋体" w:hAnsi="宋体" w:eastAsia="宋体" w:cs="宋体"/>
          <w:b/>
          <w:color w:val="auto"/>
          <w:kern w:val="2"/>
          <w:sz w:val="28"/>
          <w:szCs w:val="28"/>
          <w:highlight w:val="none"/>
          <w:lang w:eastAsia="zh-CN"/>
        </w:rPr>
      </w:pPr>
    </w:p>
    <w:p w14:paraId="47698460">
      <w:pPr>
        <w:overflowPunct w:val="0"/>
        <w:ind w:firstLine="0"/>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kern w:val="2"/>
          <w:sz w:val="36"/>
          <w:szCs w:val="36"/>
          <w:highlight w:val="none"/>
          <w:lang w:eastAsia="zh-CN"/>
        </w:rPr>
        <w:t>基本资格条件承诺函</w:t>
      </w:r>
    </w:p>
    <w:p w14:paraId="7FCB3F7D">
      <w:pPr>
        <w:rPr>
          <w:rFonts w:hint="eastAsia" w:ascii="宋体" w:hAnsi="宋体" w:eastAsia="宋体" w:cs="宋体"/>
          <w:b/>
          <w:color w:val="auto"/>
          <w:szCs w:val="21"/>
          <w:highlight w:val="none"/>
        </w:rPr>
      </w:pPr>
    </w:p>
    <w:p w14:paraId="6B6052FD">
      <w:pPr>
        <w:spacing w:line="360" w:lineRule="auto"/>
        <w:ind w:firstLine="0"/>
        <w:rPr>
          <w:rFonts w:hint="eastAsia" w:ascii="宋体" w:hAnsi="宋体" w:eastAsia="宋体" w:cs="宋体"/>
          <w:b/>
          <w:color w:val="auto"/>
          <w:sz w:val="24"/>
          <w:szCs w:val="24"/>
          <w:highlight w:val="none"/>
          <w:u w:val="single"/>
          <w:lang w:eastAsia="zh-CN"/>
        </w:rPr>
      </w:pPr>
    </w:p>
    <w:p w14:paraId="2E2A03E1">
      <w:pPr>
        <w:spacing w:line="360" w:lineRule="auto"/>
        <w:ind w:firstLine="0"/>
        <w:rPr>
          <w:rFonts w:hint="eastAsia" w:ascii="宋体" w:hAnsi="宋体" w:eastAsia="宋体" w:cs="宋体"/>
          <w:b/>
          <w:color w:val="auto"/>
          <w:sz w:val="24"/>
          <w:szCs w:val="24"/>
          <w:highlight w:val="none"/>
          <w:u w:val="single"/>
        </w:rPr>
      </w:pPr>
      <w:r>
        <w:rPr>
          <w:rFonts w:hint="eastAsia" w:ascii="宋体" w:hAnsi="宋体" w:cs="宋体"/>
          <w:b/>
          <w:color w:val="auto"/>
          <w:sz w:val="24"/>
          <w:szCs w:val="24"/>
          <w:highlight w:val="none"/>
          <w:u w:val="single"/>
          <w:lang w:val="en-US" w:eastAsia="zh-CN"/>
        </w:rPr>
        <w:t>黄石临空园区管理有限公司</w:t>
      </w:r>
      <w:r>
        <w:rPr>
          <w:rFonts w:hint="eastAsia" w:ascii="宋体" w:hAnsi="宋体" w:eastAsia="宋体" w:cs="宋体"/>
          <w:b/>
          <w:color w:val="auto"/>
          <w:sz w:val="24"/>
          <w:szCs w:val="24"/>
          <w:highlight w:val="none"/>
          <w:u w:val="single"/>
        </w:rPr>
        <w:t>：</w:t>
      </w:r>
    </w:p>
    <w:p w14:paraId="1B6EF488">
      <w:pPr>
        <w:widowControl w:val="0"/>
        <w:spacing w:line="500" w:lineRule="exact"/>
        <w:ind w:firstLine="480" w:firstLineChars="200"/>
        <w:jc w:val="both"/>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eastAsia="zh-CN"/>
        </w:rPr>
        <w:t>郑重承诺：</w:t>
      </w:r>
    </w:p>
    <w:p w14:paraId="2AD3C4DF">
      <w:pPr>
        <w:widowControl w:val="0"/>
        <w:spacing w:line="500" w:lineRule="exact"/>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1.我方具有良好的商业信誉和健全的财务会计制度，具有依法缴纳税收和社会保障金的良好记录，参加本项目采购活动前三年内无重大违法活动记录</w:t>
      </w:r>
      <w:r>
        <w:rPr>
          <w:rFonts w:hint="eastAsia" w:ascii="宋体" w:hAnsi="宋体" w:eastAsia="宋体" w:cs="宋体"/>
          <w:bCs/>
          <w:color w:val="auto"/>
          <w:sz w:val="24"/>
          <w:szCs w:val="24"/>
          <w:highlight w:val="none"/>
          <w:lang w:eastAsia="zh-CN"/>
        </w:rPr>
        <w:t>。</w:t>
      </w:r>
    </w:p>
    <w:p w14:paraId="36431E0B">
      <w:pPr>
        <w:widowControl w:val="0"/>
        <w:spacing w:line="500" w:lineRule="exact"/>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eastAsia="宋体" w:cs="宋体"/>
          <w:bCs/>
          <w:color w:val="auto"/>
          <w:sz w:val="24"/>
          <w:szCs w:val="24"/>
          <w:highlight w:val="none"/>
          <w:lang w:eastAsia="zh-CN"/>
        </w:rPr>
        <w:t>。</w:t>
      </w:r>
    </w:p>
    <w:p w14:paraId="4A255C1A">
      <w:pPr>
        <w:widowControl w:val="0"/>
        <w:spacing w:line="500" w:lineRule="exact"/>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我方对以上承诺负全部法律责任。</w:t>
      </w:r>
    </w:p>
    <w:p w14:paraId="32B40007">
      <w:pPr>
        <w:widowControl w:val="0"/>
        <w:spacing w:line="500" w:lineRule="exact"/>
        <w:ind w:firstLine="480" w:firstLineChars="200"/>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特此承诺。</w:t>
      </w:r>
    </w:p>
    <w:p w14:paraId="0FDB063C">
      <w:pPr>
        <w:tabs>
          <w:tab w:val="left" w:pos="854"/>
        </w:tabs>
        <w:spacing w:line="360" w:lineRule="auto"/>
        <w:rPr>
          <w:rFonts w:hint="eastAsia" w:ascii="宋体" w:hAnsi="宋体" w:eastAsia="宋体" w:cs="宋体"/>
          <w:bCs/>
          <w:color w:val="auto"/>
          <w:sz w:val="24"/>
          <w:szCs w:val="24"/>
          <w:highlight w:val="none"/>
        </w:rPr>
      </w:pPr>
    </w:p>
    <w:p w14:paraId="1659FA37">
      <w:pPr>
        <w:tabs>
          <w:tab w:val="left" w:pos="854"/>
        </w:tabs>
        <w:spacing w:line="360" w:lineRule="auto"/>
        <w:rPr>
          <w:rFonts w:hint="eastAsia" w:ascii="宋体" w:hAnsi="宋体" w:eastAsia="宋体" w:cs="宋体"/>
          <w:bCs/>
          <w:color w:val="auto"/>
          <w:sz w:val="24"/>
          <w:szCs w:val="24"/>
          <w:highlight w:val="none"/>
        </w:rPr>
      </w:pPr>
    </w:p>
    <w:p w14:paraId="6B0CCF7D">
      <w:pPr>
        <w:pStyle w:val="5"/>
        <w:keepNext w:val="0"/>
        <w:keepLines w:val="0"/>
        <w:pageBreakBefore w:val="0"/>
        <w:widowControl w:val="0"/>
        <w:kinsoku/>
        <w:wordWrap/>
        <w:overflowPunct/>
        <w:topLinePunct w:val="0"/>
        <w:autoSpaceDE/>
        <w:autoSpaceDN/>
        <w:bidi w:val="0"/>
        <w:adjustRightInd/>
        <w:snapToGrid/>
        <w:spacing w:line="500" w:lineRule="exact"/>
        <w:ind w:firstLine="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供应商名称（签章）：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6B23DD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2C652FA3">
      <w:pPr>
        <w:rPr>
          <w:rFonts w:hint="eastAsia" w:ascii="宋体" w:hAnsi="宋体" w:eastAsia="宋体" w:cs="宋体"/>
          <w:b/>
          <w:bCs/>
          <w:color w:val="auto"/>
          <w:kern w:val="2"/>
          <w:sz w:val="28"/>
          <w:szCs w:val="28"/>
          <w:highlight w:val="none"/>
          <w:lang w:eastAsia="zh-CN"/>
        </w:rPr>
      </w:pPr>
      <w:r>
        <w:rPr>
          <w:rFonts w:hint="eastAsia" w:ascii="宋体" w:hAnsi="宋体" w:eastAsia="宋体" w:cs="宋体"/>
          <w:b/>
          <w:bCs/>
          <w:color w:val="auto"/>
          <w:kern w:val="2"/>
          <w:sz w:val="28"/>
          <w:szCs w:val="28"/>
          <w:highlight w:val="none"/>
          <w:lang w:eastAsia="zh-CN"/>
        </w:rPr>
        <w:br w:type="page"/>
      </w:r>
    </w:p>
    <w:p w14:paraId="33F06401">
      <w:pPr>
        <w:widowControl w:val="0"/>
        <w:ind w:firstLine="0"/>
        <w:jc w:val="both"/>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eastAsia="zh-CN"/>
        </w:rPr>
        <w:t>附件</w:t>
      </w:r>
      <w:r>
        <w:rPr>
          <w:rFonts w:hint="eastAsia" w:ascii="宋体" w:hAnsi="宋体" w:eastAsia="宋体" w:cs="宋体"/>
          <w:b/>
          <w:bCs/>
          <w:color w:val="auto"/>
          <w:kern w:val="2"/>
          <w:sz w:val="28"/>
          <w:szCs w:val="28"/>
          <w:highlight w:val="none"/>
          <w:lang w:val="en-US" w:eastAsia="zh-CN"/>
        </w:rPr>
        <w:t>二</w:t>
      </w:r>
    </w:p>
    <w:p w14:paraId="5B1BDC76">
      <w:pPr>
        <w:jc w:val="center"/>
        <w:rPr>
          <w:rFonts w:hint="eastAsia" w:ascii="宋体" w:hAnsi="宋体" w:eastAsia="宋体" w:cs="宋体"/>
          <w:b/>
          <w:bCs/>
          <w:color w:val="auto"/>
          <w:sz w:val="32"/>
          <w:szCs w:val="32"/>
          <w:highlight w:val="none"/>
          <w:lang w:val="en-US" w:eastAsia="zh-CN"/>
        </w:rPr>
      </w:pPr>
    </w:p>
    <w:p w14:paraId="2D3E6480">
      <w:pPr>
        <w:pStyle w:val="14"/>
        <w:rPr>
          <w:rFonts w:hint="eastAsia" w:ascii="宋体" w:hAnsi="宋体" w:eastAsia="宋体" w:cs="宋体"/>
          <w:color w:val="auto"/>
          <w:highlight w:val="none"/>
          <w:lang w:val="en-US" w:eastAsia="zh-CN"/>
        </w:rPr>
      </w:pPr>
    </w:p>
    <w:p w14:paraId="21614D38">
      <w:pPr>
        <w:jc w:val="center"/>
        <w:rPr>
          <w:rFonts w:hint="eastAsia" w:ascii="宋体" w:hAnsi="宋体" w:eastAsia="宋体" w:cs="宋体"/>
          <w:b/>
          <w:bCs/>
          <w:color w:val="auto"/>
          <w:sz w:val="32"/>
          <w:szCs w:val="32"/>
          <w:highlight w:val="none"/>
          <w:lang w:val="en-US" w:eastAsia="zh-CN"/>
        </w:rPr>
      </w:pPr>
    </w:p>
    <w:p w14:paraId="2044BE6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36"/>
          <w:szCs w:val="36"/>
          <w:highlight w:val="none"/>
          <w:lang w:val="en-US" w:eastAsia="zh-CN"/>
        </w:rPr>
        <w:t>具备履行合同所必需的设备和专业技术能力的声明函</w:t>
      </w:r>
    </w:p>
    <w:p w14:paraId="27F06F9B">
      <w:pPr>
        <w:rPr>
          <w:rFonts w:hint="eastAsia" w:ascii="宋体" w:hAnsi="宋体" w:eastAsia="宋体" w:cs="宋体"/>
          <w:b/>
          <w:color w:val="auto"/>
          <w:szCs w:val="21"/>
          <w:highlight w:val="none"/>
        </w:rPr>
      </w:pPr>
    </w:p>
    <w:p w14:paraId="457E8A16">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5C95FFB1">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b/>
          <w:bCs w:val="0"/>
          <w:color w:val="auto"/>
          <w:sz w:val="24"/>
          <w:szCs w:val="24"/>
          <w:highlight w:val="none"/>
          <w:u w:val="single"/>
          <w:lang w:val="en-US" w:eastAsia="zh-CN"/>
        </w:rPr>
        <w:t>黄石临空园区管理有限公司</w:t>
      </w:r>
      <w:r>
        <w:rPr>
          <w:rFonts w:hint="eastAsia" w:ascii="宋体" w:hAnsi="宋体" w:eastAsia="宋体" w:cs="宋体"/>
          <w:b/>
          <w:bCs w:val="0"/>
          <w:color w:val="auto"/>
          <w:sz w:val="24"/>
          <w:szCs w:val="24"/>
          <w:highlight w:val="none"/>
          <w:u w:val="single"/>
        </w:rPr>
        <w:t>：</w:t>
      </w:r>
    </w:p>
    <w:p w14:paraId="7EBF18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 xml:space="preserve">全称)  </w:t>
      </w:r>
      <w:r>
        <w:rPr>
          <w:rFonts w:hint="eastAsia" w:ascii="宋体" w:hAnsi="宋体" w:eastAsia="宋体" w:cs="宋体"/>
          <w:bCs/>
          <w:color w:val="auto"/>
          <w:sz w:val="24"/>
          <w:szCs w:val="24"/>
          <w:highlight w:val="none"/>
        </w:rPr>
        <w:t>参加贵</w:t>
      </w:r>
      <w:r>
        <w:rPr>
          <w:rFonts w:hint="eastAsia" w:ascii="宋体" w:hAnsi="宋体" w:eastAsia="宋体" w:cs="宋体"/>
          <w:bCs/>
          <w:color w:val="auto"/>
          <w:sz w:val="24"/>
          <w:szCs w:val="24"/>
          <w:highlight w:val="none"/>
          <w:lang w:val="en-US" w:eastAsia="zh-CN"/>
        </w:rPr>
        <w:t>单位</w:t>
      </w:r>
      <w:r>
        <w:rPr>
          <w:rFonts w:hint="eastAsia" w:ascii="宋体" w:hAnsi="宋体" w:eastAsia="宋体" w:cs="宋体"/>
          <w:bCs/>
          <w:color w:val="auto"/>
          <w:sz w:val="24"/>
          <w:szCs w:val="24"/>
          <w:highlight w:val="none"/>
        </w:rPr>
        <w:t>组织的</w:t>
      </w:r>
      <w:r>
        <w:rPr>
          <w:rFonts w:hint="eastAsia" w:ascii="宋体" w:hAnsi="宋体" w:cs="宋体"/>
          <w:color w:val="auto"/>
          <w:sz w:val="24"/>
          <w:szCs w:val="24"/>
          <w:highlight w:val="none"/>
          <w:u w:val="single"/>
          <w:lang w:eastAsia="zh-CN"/>
        </w:rPr>
        <w:t>森柴铜业项目进出口路面硬化工程</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项目编号：</w:t>
      </w:r>
      <w:r>
        <w:rPr>
          <w:rFonts w:hint="eastAsia" w:ascii="宋体" w:hAnsi="宋体" w:cs="宋体"/>
          <w:bCs/>
          <w:color w:val="auto"/>
          <w:sz w:val="24"/>
          <w:szCs w:val="24"/>
          <w:highlight w:val="none"/>
          <w:u w:val="single"/>
          <w:lang w:eastAsia="zh-CN"/>
        </w:rPr>
        <w:t>HBYZ-2025-031</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活动，根据</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的规定提交相关资格证明文件。并郑重声明如下：</w:t>
      </w:r>
    </w:p>
    <w:p w14:paraId="0BEBE1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具备履行合同所必需的足够数量的设施设备；</w:t>
      </w:r>
    </w:p>
    <w:p w14:paraId="0D560A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具备履行合同所必需的足够数量的技术人员；</w:t>
      </w:r>
    </w:p>
    <w:p w14:paraId="7165D8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对上述声明内容的真实性负责。如有虚假，将依法承担相应责任。</w:t>
      </w:r>
    </w:p>
    <w:p w14:paraId="2A3A0D51">
      <w:pPr>
        <w:tabs>
          <w:tab w:val="left" w:pos="854"/>
        </w:tabs>
        <w:spacing w:line="360" w:lineRule="auto"/>
        <w:rPr>
          <w:rFonts w:hint="eastAsia" w:ascii="宋体" w:hAnsi="宋体" w:eastAsia="宋体" w:cs="宋体"/>
          <w:bCs/>
          <w:color w:val="auto"/>
          <w:sz w:val="24"/>
          <w:szCs w:val="24"/>
          <w:highlight w:val="none"/>
        </w:rPr>
      </w:pPr>
    </w:p>
    <w:p w14:paraId="6676D611">
      <w:pPr>
        <w:tabs>
          <w:tab w:val="left" w:pos="854"/>
        </w:tabs>
        <w:spacing w:line="360" w:lineRule="auto"/>
        <w:rPr>
          <w:rFonts w:hint="eastAsia" w:ascii="宋体" w:hAnsi="宋体" w:eastAsia="宋体" w:cs="宋体"/>
          <w:bCs/>
          <w:color w:val="auto"/>
          <w:sz w:val="24"/>
          <w:szCs w:val="24"/>
          <w:highlight w:val="none"/>
        </w:rPr>
      </w:pPr>
    </w:p>
    <w:p w14:paraId="21CBB78F">
      <w:pPr>
        <w:tabs>
          <w:tab w:val="left" w:pos="854"/>
        </w:tabs>
        <w:spacing w:line="360" w:lineRule="auto"/>
        <w:rPr>
          <w:rFonts w:hint="eastAsia" w:ascii="宋体" w:hAnsi="宋体" w:eastAsia="宋体" w:cs="宋体"/>
          <w:bCs/>
          <w:color w:val="auto"/>
          <w:sz w:val="24"/>
          <w:szCs w:val="24"/>
          <w:highlight w:val="none"/>
        </w:rPr>
      </w:pPr>
    </w:p>
    <w:p w14:paraId="1C05ACC1">
      <w:pPr>
        <w:pStyle w:val="5"/>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3F77665A">
      <w:pPr>
        <w:pStyle w:val="5"/>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4977956B">
      <w:pPr>
        <w:pStyle w:val="4"/>
        <w:rPr>
          <w:rFonts w:hint="eastAsia" w:ascii="宋体" w:hAnsi="宋体" w:eastAsia="宋体" w:cs="宋体"/>
          <w:bCs/>
          <w:color w:val="auto"/>
          <w:sz w:val="24"/>
          <w:szCs w:val="24"/>
          <w:highlight w:val="none"/>
          <w:u w:val="single"/>
        </w:rPr>
      </w:pPr>
    </w:p>
    <w:p w14:paraId="73E5448C">
      <w:pPr>
        <w:pStyle w:val="4"/>
        <w:rPr>
          <w:rFonts w:hint="eastAsia" w:ascii="宋体" w:hAnsi="宋体" w:eastAsia="宋体" w:cs="宋体"/>
          <w:bCs/>
          <w:color w:val="auto"/>
          <w:sz w:val="24"/>
          <w:szCs w:val="24"/>
          <w:highlight w:val="none"/>
          <w:u w:val="single"/>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49CA4C4A">
      <w:pPr>
        <w:widowControl w:val="0"/>
        <w:ind w:firstLine="0"/>
        <w:jc w:val="both"/>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eastAsia="zh-CN"/>
        </w:rPr>
        <w:t>附件</w:t>
      </w:r>
      <w:r>
        <w:rPr>
          <w:rFonts w:hint="eastAsia" w:ascii="宋体" w:hAnsi="宋体" w:eastAsia="宋体" w:cs="宋体"/>
          <w:b/>
          <w:bCs/>
          <w:color w:val="auto"/>
          <w:kern w:val="2"/>
          <w:sz w:val="28"/>
          <w:szCs w:val="28"/>
          <w:highlight w:val="none"/>
          <w:lang w:val="en-US" w:eastAsia="zh-CN"/>
        </w:rPr>
        <w:t>三</w:t>
      </w:r>
    </w:p>
    <w:p w14:paraId="4B1F84FE">
      <w:pPr>
        <w:jc w:val="center"/>
        <w:rPr>
          <w:rFonts w:hint="eastAsia" w:ascii="宋体" w:hAnsi="宋体" w:eastAsia="宋体" w:cs="宋体"/>
          <w:b/>
          <w:bCs/>
          <w:color w:val="auto"/>
          <w:sz w:val="32"/>
          <w:szCs w:val="32"/>
          <w:highlight w:val="none"/>
        </w:rPr>
      </w:pPr>
    </w:p>
    <w:p w14:paraId="7E2EB27D">
      <w:pPr>
        <w:pStyle w:val="14"/>
        <w:rPr>
          <w:rFonts w:hint="eastAsia" w:ascii="宋体" w:hAnsi="宋体" w:eastAsia="宋体" w:cs="宋体"/>
          <w:color w:val="auto"/>
          <w:highlight w:val="none"/>
        </w:rPr>
      </w:pPr>
    </w:p>
    <w:p w14:paraId="7FFABEBA">
      <w:pPr>
        <w:jc w:val="center"/>
        <w:rPr>
          <w:rFonts w:hint="eastAsia" w:ascii="宋体" w:hAnsi="宋体" w:eastAsia="宋体" w:cs="宋体"/>
          <w:b/>
          <w:bCs/>
          <w:color w:val="auto"/>
          <w:sz w:val="32"/>
          <w:szCs w:val="32"/>
          <w:highlight w:val="none"/>
        </w:rPr>
      </w:pPr>
    </w:p>
    <w:p w14:paraId="7045EA6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36"/>
          <w:szCs w:val="36"/>
          <w:highlight w:val="none"/>
          <w:lang w:val="en-US" w:eastAsia="zh-CN"/>
        </w:rPr>
        <w:t>未参加同一合同项下的政府采购活动的声明函</w:t>
      </w:r>
    </w:p>
    <w:p w14:paraId="48EFA9CB">
      <w:pPr>
        <w:rPr>
          <w:rFonts w:hint="eastAsia" w:ascii="宋体" w:hAnsi="宋体" w:eastAsia="宋体" w:cs="宋体"/>
          <w:b/>
          <w:color w:val="auto"/>
          <w:szCs w:val="21"/>
          <w:highlight w:val="none"/>
        </w:rPr>
      </w:pPr>
    </w:p>
    <w:p w14:paraId="385A4E99">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5EC610F7">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b/>
          <w:bCs w:val="0"/>
          <w:color w:val="auto"/>
          <w:sz w:val="24"/>
          <w:szCs w:val="24"/>
          <w:highlight w:val="none"/>
          <w:u w:val="single"/>
          <w:lang w:val="en-US" w:eastAsia="zh-CN"/>
        </w:rPr>
        <w:t>黄石临空园区管理有限公司</w:t>
      </w:r>
      <w:r>
        <w:rPr>
          <w:rFonts w:hint="eastAsia" w:ascii="宋体" w:hAnsi="宋体" w:eastAsia="宋体" w:cs="宋体"/>
          <w:b/>
          <w:bCs w:val="0"/>
          <w:color w:val="auto"/>
          <w:sz w:val="24"/>
          <w:szCs w:val="24"/>
          <w:highlight w:val="none"/>
          <w:u w:val="single"/>
        </w:rPr>
        <w:t>：</w:t>
      </w:r>
    </w:p>
    <w:p w14:paraId="2DD90C9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 xml:space="preserve">全称)  </w:t>
      </w:r>
      <w:r>
        <w:rPr>
          <w:rFonts w:hint="eastAsia" w:ascii="宋体" w:hAnsi="宋体" w:eastAsia="宋体" w:cs="宋体"/>
          <w:bCs/>
          <w:color w:val="auto"/>
          <w:sz w:val="24"/>
          <w:szCs w:val="24"/>
          <w:highlight w:val="none"/>
        </w:rPr>
        <w:t>参加贵</w:t>
      </w:r>
      <w:r>
        <w:rPr>
          <w:rFonts w:hint="eastAsia" w:ascii="宋体" w:hAnsi="宋体" w:eastAsia="宋体" w:cs="宋体"/>
          <w:bCs/>
          <w:color w:val="auto"/>
          <w:sz w:val="24"/>
          <w:szCs w:val="24"/>
          <w:highlight w:val="none"/>
          <w:lang w:val="en-US" w:eastAsia="zh-CN"/>
        </w:rPr>
        <w:t>单位</w:t>
      </w:r>
      <w:r>
        <w:rPr>
          <w:rFonts w:hint="eastAsia" w:ascii="宋体" w:hAnsi="宋体" w:eastAsia="宋体" w:cs="宋体"/>
          <w:bCs/>
          <w:color w:val="auto"/>
          <w:sz w:val="24"/>
          <w:szCs w:val="24"/>
          <w:highlight w:val="none"/>
        </w:rPr>
        <w:t>组织的</w:t>
      </w:r>
      <w:r>
        <w:rPr>
          <w:rFonts w:hint="eastAsia" w:ascii="宋体" w:hAnsi="宋体" w:cs="宋体"/>
          <w:color w:val="auto"/>
          <w:sz w:val="24"/>
          <w:szCs w:val="24"/>
          <w:highlight w:val="none"/>
          <w:u w:val="single"/>
          <w:lang w:eastAsia="zh-CN"/>
        </w:rPr>
        <w:t>森柴铜业项目进出口路面硬化工程</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项目编号：</w:t>
      </w:r>
      <w:r>
        <w:rPr>
          <w:rFonts w:hint="eastAsia" w:ascii="宋体" w:hAnsi="宋体" w:cs="宋体"/>
          <w:bCs/>
          <w:color w:val="auto"/>
          <w:sz w:val="24"/>
          <w:szCs w:val="24"/>
          <w:highlight w:val="none"/>
          <w:u w:val="single"/>
          <w:lang w:eastAsia="zh-CN"/>
        </w:rPr>
        <w:t>HBYZ-2025-031</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u w:val="none"/>
        </w:rPr>
        <w:t>活动，根据</w:t>
      </w:r>
      <w:r>
        <w:rPr>
          <w:rFonts w:hint="eastAsia" w:ascii="宋体" w:hAnsi="宋体" w:eastAsia="宋体" w:cs="宋体"/>
          <w:bCs/>
          <w:color w:val="auto"/>
          <w:sz w:val="24"/>
          <w:szCs w:val="24"/>
          <w:highlight w:val="none"/>
          <w:u w:val="none"/>
          <w:lang w:eastAsia="zh-CN"/>
        </w:rPr>
        <w:t>磋商文件</w:t>
      </w:r>
      <w:r>
        <w:rPr>
          <w:rFonts w:hint="eastAsia" w:ascii="宋体" w:hAnsi="宋体" w:eastAsia="宋体" w:cs="宋体"/>
          <w:bCs/>
          <w:color w:val="auto"/>
          <w:sz w:val="24"/>
          <w:szCs w:val="24"/>
          <w:highlight w:val="none"/>
          <w:u w:val="none"/>
        </w:rPr>
        <w:t>的规定提交相关资格证明文件。并郑重声明如下：</w:t>
      </w:r>
    </w:p>
    <w:p w14:paraId="219F891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1.未与单位负责人为同一人或者存在直接控股、管理关系的其它</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，参加本项目同一合同项下的</w:t>
      </w:r>
      <w:r>
        <w:rPr>
          <w:rFonts w:hint="eastAsia" w:ascii="宋体" w:hAnsi="宋体" w:eastAsia="宋体" w:cs="宋体"/>
          <w:bCs/>
          <w:color w:val="auto"/>
          <w:sz w:val="24"/>
          <w:szCs w:val="24"/>
          <w:highlight w:val="none"/>
          <w:u w:val="none"/>
          <w:lang w:eastAsia="zh-CN"/>
        </w:rPr>
        <w:t>采购</w:t>
      </w:r>
      <w:r>
        <w:rPr>
          <w:rFonts w:hint="eastAsia" w:ascii="宋体" w:hAnsi="宋体" w:eastAsia="宋体" w:cs="宋体"/>
          <w:bCs/>
          <w:color w:val="auto"/>
          <w:sz w:val="24"/>
          <w:szCs w:val="24"/>
          <w:highlight w:val="none"/>
          <w:u w:val="none"/>
        </w:rPr>
        <w:t>活动；</w:t>
      </w:r>
    </w:p>
    <w:p w14:paraId="29F2E0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2.对上述声明内容的真实性负责。如有虚假，将依法承担相应责任。</w:t>
      </w:r>
    </w:p>
    <w:p w14:paraId="676651C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highlight w:val="none"/>
          <w:u w:val="none"/>
        </w:rPr>
      </w:pPr>
    </w:p>
    <w:p w14:paraId="79507E7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highlight w:val="none"/>
        </w:rPr>
      </w:pPr>
    </w:p>
    <w:p w14:paraId="4CD3D35D">
      <w:pPr>
        <w:pStyle w:val="5"/>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783E3549">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0281B8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01D2A06">
      <w:pPr>
        <w:widowControl w:val="0"/>
        <w:ind w:firstLine="0"/>
        <w:jc w:val="both"/>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eastAsia="zh-CN"/>
        </w:rPr>
        <w:t>附件</w:t>
      </w:r>
      <w:r>
        <w:rPr>
          <w:rFonts w:hint="eastAsia" w:ascii="宋体" w:hAnsi="宋体" w:eastAsia="宋体" w:cs="宋体"/>
          <w:b/>
          <w:bCs/>
          <w:color w:val="auto"/>
          <w:kern w:val="2"/>
          <w:sz w:val="28"/>
          <w:szCs w:val="28"/>
          <w:highlight w:val="none"/>
          <w:lang w:val="en-US" w:eastAsia="zh-CN"/>
        </w:rPr>
        <w:t>四</w:t>
      </w:r>
    </w:p>
    <w:p w14:paraId="5CEAC4C7">
      <w:pPr>
        <w:jc w:val="center"/>
        <w:rPr>
          <w:rFonts w:hint="eastAsia" w:ascii="宋体" w:hAnsi="宋体" w:eastAsia="宋体" w:cs="宋体"/>
          <w:b/>
          <w:bCs/>
          <w:color w:val="auto"/>
          <w:sz w:val="32"/>
          <w:szCs w:val="32"/>
          <w:highlight w:val="none"/>
        </w:rPr>
      </w:pPr>
    </w:p>
    <w:p w14:paraId="5C006606">
      <w:pPr>
        <w:pStyle w:val="14"/>
        <w:rPr>
          <w:rFonts w:hint="eastAsia" w:ascii="宋体" w:hAnsi="宋体" w:eastAsia="宋体" w:cs="宋体"/>
          <w:color w:val="auto"/>
          <w:highlight w:val="none"/>
        </w:rPr>
      </w:pPr>
    </w:p>
    <w:p w14:paraId="0044E422">
      <w:pPr>
        <w:jc w:val="center"/>
        <w:rPr>
          <w:rFonts w:hint="eastAsia" w:ascii="宋体" w:hAnsi="宋体" w:eastAsia="宋体" w:cs="宋体"/>
          <w:b/>
          <w:bCs/>
          <w:color w:val="auto"/>
          <w:sz w:val="32"/>
          <w:szCs w:val="32"/>
          <w:highlight w:val="none"/>
        </w:rPr>
      </w:pPr>
    </w:p>
    <w:p w14:paraId="0AD9A2A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36"/>
          <w:szCs w:val="36"/>
          <w:highlight w:val="none"/>
          <w:lang w:val="en-US" w:eastAsia="zh-CN"/>
        </w:rPr>
        <w:t>未为本采购项目提供服务的声明函</w:t>
      </w:r>
    </w:p>
    <w:p w14:paraId="7CEDC9E3">
      <w:pPr>
        <w:rPr>
          <w:rFonts w:hint="eastAsia" w:ascii="宋体" w:hAnsi="宋体" w:eastAsia="宋体" w:cs="宋体"/>
          <w:b/>
          <w:color w:val="auto"/>
          <w:szCs w:val="21"/>
          <w:highlight w:val="none"/>
        </w:rPr>
      </w:pPr>
    </w:p>
    <w:p w14:paraId="538F3F65">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63D1E188">
      <w:pPr>
        <w:spacing w:line="360" w:lineRule="auto"/>
        <w:ind w:left="0" w:leftChars="0" w:firstLine="0" w:firstLineChars="0"/>
        <w:rPr>
          <w:rFonts w:hint="eastAsia" w:ascii="宋体" w:hAnsi="宋体" w:eastAsia="宋体" w:cs="宋体"/>
          <w:b/>
          <w:bCs w:val="0"/>
          <w:color w:val="auto"/>
          <w:sz w:val="24"/>
          <w:szCs w:val="24"/>
          <w:highlight w:val="none"/>
          <w:u w:val="single"/>
        </w:rPr>
      </w:pPr>
      <w:r>
        <w:rPr>
          <w:rFonts w:hint="eastAsia" w:ascii="宋体" w:hAnsi="宋体" w:cs="宋体"/>
          <w:b/>
          <w:bCs w:val="0"/>
          <w:color w:val="auto"/>
          <w:sz w:val="24"/>
          <w:szCs w:val="24"/>
          <w:highlight w:val="none"/>
          <w:u w:val="single"/>
          <w:lang w:val="en-US" w:eastAsia="zh-CN"/>
        </w:rPr>
        <w:t>黄石临空园区管理有限公司</w:t>
      </w:r>
      <w:r>
        <w:rPr>
          <w:rFonts w:hint="eastAsia" w:ascii="宋体" w:hAnsi="宋体" w:eastAsia="宋体" w:cs="宋体"/>
          <w:b/>
          <w:bCs w:val="0"/>
          <w:color w:val="auto"/>
          <w:sz w:val="24"/>
          <w:szCs w:val="24"/>
          <w:highlight w:val="none"/>
          <w:u w:val="single"/>
        </w:rPr>
        <w:t>：</w:t>
      </w:r>
    </w:p>
    <w:p w14:paraId="057A1F4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 xml:space="preserve">全称)  </w:t>
      </w:r>
      <w:r>
        <w:rPr>
          <w:rFonts w:hint="eastAsia" w:ascii="宋体" w:hAnsi="宋体" w:eastAsia="宋体" w:cs="宋体"/>
          <w:bCs/>
          <w:color w:val="auto"/>
          <w:sz w:val="24"/>
          <w:szCs w:val="24"/>
          <w:highlight w:val="none"/>
        </w:rPr>
        <w:t>参加贵</w:t>
      </w:r>
      <w:r>
        <w:rPr>
          <w:rFonts w:hint="eastAsia" w:ascii="宋体" w:hAnsi="宋体" w:eastAsia="宋体" w:cs="宋体"/>
          <w:bCs/>
          <w:color w:val="auto"/>
          <w:sz w:val="24"/>
          <w:szCs w:val="24"/>
          <w:highlight w:val="none"/>
          <w:lang w:val="en-US" w:eastAsia="zh-CN"/>
        </w:rPr>
        <w:t>单位</w:t>
      </w:r>
      <w:r>
        <w:rPr>
          <w:rFonts w:hint="eastAsia" w:ascii="宋体" w:hAnsi="宋体" w:eastAsia="宋体" w:cs="宋体"/>
          <w:bCs/>
          <w:color w:val="auto"/>
          <w:sz w:val="24"/>
          <w:szCs w:val="24"/>
          <w:highlight w:val="none"/>
        </w:rPr>
        <w:t>组织的</w:t>
      </w:r>
      <w:r>
        <w:rPr>
          <w:rFonts w:hint="eastAsia" w:ascii="宋体" w:hAnsi="宋体" w:cs="宋体"/>
          <w:color w:val="auto"/>
          <w:sz w:val="24"/>
          <w:szCs w:val="24"/>
          <w:highlight w:val="none"/>
          <w:u w:val="single"/>
          <w:lang w:eastAsia="zh-CN"/>
        </w:rPr>
        <w:t>森柴铜业项目进出口路面硬化工程</w:t>
      </w:r>
      <w:r>
        <w:rPr>
          <w:rFonts w:hint="eastAsia" w:ascii="宋体" w:hAnsi="宋体" w:eastAsia="宋体" w:cs="宋体"/>
          <w:color w:val="auto"/>
          <w:sz w:val="24"/>
          <w:szCs w:val="24"/>
          <w:highlight w:val="none"/>
          <w:u w:val="none"/>
          <w:lang w:val="en-US"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项目编号：</w:t>
      </w:r>
      <w:r>
        <w:rPr>
          <w:rFonts w:hint="eastAsia" w:ascii="宋体" w:hAnsi="宋体" w:cs="宋体"/>
          <w:bCs/>
          <w:color w:val="auto"/>
          <w:sz w:val="24"/>
          <w:szCs w:val="24"/>
          <w:highlight w:val="none"/>
          <w:u w:val="single"/>
          <w:lang w:eastAsia="zh-CN"/>
        </w:rPr>
        <w:t>HBYZ-2025-031</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u w:val="none"/>
        </w:rPr>
        <w:t>活动，根据</w:t>
      </w:r>
      <w:r>
        <w:rPr>
          <w:rFonts w:hint="eastAsia" w:ascii="宋体" w:hAnsi="宋体" w:eastAsia="宋体" w:cs="宋体"/>
          <w:bCs/>
          <w:color w:val="auto"/>
          <w:sz w:val="24"/>
          <w:szCs w:val="24"/>
          <w:highlight w:val="none"/>
          <w:u w:val="none"/>
          <w:lang w:eastAsia="zh-CN"/>
        </w:rPr>
        <w:t>磋商文件</w:t>
      </w:r>
      <w:r>
        <w:rPr>
          <w:rFonts w:hint="eastAsia" w:ascii="宋体" w:hAnsi="宋体" w:eastAsia="宋体" w:cs="宋体"/>
          <w:bCs/>
          <w:color w:val="auto"/>
          <w:sz w:val="24"/>
          <w:szCs w:val="24"/>
          <w:highlight w:val="none"/>
          <w:u w:val="none"/>
        </w:rPr>
        <w:t>的规定提交相关资格证明文件。并郑重声明如下：</w:t>
      </w:r>
    </w:p>
    <w:p w14:paraId="5CB05ED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1.未为本采购项目提供整体设计、规范编制或者项目管理、监理、检测等服务；</w:t>
      </w:r>
    </w:p>
    <w:p w14:paraId="359DC13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2.对上述声明内容的真实性负责。如有虚假，将依法承担相应责任。</w:t>
      </w:r>
    </w:p>
    <w:p w14:paraId="7C839DAF">
      <w:pPr>
        <w:rPr>
          <w:rFonts w:hint="eastAsia" w:ascii="宋体" w:hAnsi="宋体" w:eastAsia="宋体" w:cs="宋体"/>
          <w:b/>
          <w:color w:val="auto"/>
          <w:szCs w:val="21"/>
          <w:highlight w:val="none"/>
        </w:rPr>
      </w:pPr>
    </w:p>
    <w:p w14:paraId="656AACDF">
      <w:pPr>
        <w:rPr>
          <w:rFonts w:hint="eastAsia" w:ascii="宋体" w:hAnsi="宋体" w:eastAsia="宋体" w:cs="宋体"/>
          <w:b/>
          <w:color w:val="auto"/>
          <w:szCs w:val="21"/>
          <w:highlight w:val="none"/>
        </w:rPr>
      </w:pPr>
    </w:p>
    <w:p w14:paraId="11056C58">
      <w:pPr>
        <w:rPr>
          <w:rFonts w:hint="eastAsia" w:ascii="宋体" w:hAnsi="宋体" w:eastAsia="宋体" w:cs="宋体"/>
          <w:b/>
          <w:color w:val="auto"/>
          <w:szCs w:val="21"/>
          <w:highlight w:val="none"/>
        </w:rPr>
      </w:pPr>
    </w:p>
    <w:p w14:paraId="432184BD">
      <w:pPr>
        <w:rPr>
          <w:rFonts w:hint="eastAsia" w:ascii="宋体" w:hAnsi="宋体" w:eastAsia="宋体" w:cs="宋体"/>
          <w:b/>
          <w:color w:val="auto"/>
          <w:szCs w:val="21"/>
          <w:highlight w:val="none"/>
        </w:rPr>
      </w:pPr>
    </w:p>
    <w:p w14:paraId="2B6B150B">
      <w:pPr>
        <w:pStyle w:val="5"/>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5606750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3642E4D6">
      <w:pPr>
        <w:rPr>
          <w:rFonts w:hint="eastAsia" w:ascii="宋体" w:hAnsi="宋体" w:eastAsia="宋体" w:cs="宋体"/>
          <w:b/>
          <w:color w:val="auto"/>
          <w:szCs w:val="21"/>
          <w:highlight w:val="none"/>
        </w:rPr>
      </w:pPr>
    </w:p>
    <w:p w14:paraId="70034027">
      <w:pPr>
        <w:rPr>
          <w:rFonts w:hint="eastAsia" w:ascii="宋体" w:hAnsi="宋体" w:eastAsia="宋体" w:cs="宋体"/>
          <w:b/>
          <w:color w:val="auto"/>
          <w:szCs w:val="21"/>
          <w:highlight w:val="none"/>
        </w:rPr>
      </w:pPr>
    </w:p>
    <w:p w14:paraId="0691AE90">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7117A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附件五</w:t>
      </w:r>
    </w:p>
    <w:p w14:paraId="15896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p>
    <w:p w14:paraId="2E55E17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成交履约承诺函</w:t>
      </w:r>
    </w:p>
    <w:p w14:paraId="21A782C0">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eastAsia="宋体" w:cs="宋体"/>
          <w:b/>
          <w:bCs w:val="0"/>
          <w:color w:val="auto"/>
          <w:sz w:val="24"/>
          <w:szCs w:val="24"/>
          <w:highlight w:val="none"/>
          <w:u w:val="single"/>
          <w:lang w:val="en-US" w:eastAsia="zh-CN"/>
        </w:rPr>
      </w:pPr>
    </w:p>
    <w:p w14:paraId="022C06FB">
      <w:pPr>
        <w:keepNext w:val="0"/>
        <w:keepLines w:val="0"/>
        <w:pageBreakBefore w:val="0"/>
        <w:widowControl w:val="0"/>
        <w:kinsoku/>
        <w:wordWrap/>
        <w:overflowPunct/>
        <w:topLinePunct w:val="0"/>
        <w:autoSpaceDE/>
        <w:autoSpaceDN/>
        <w:bidi w:val="0"/>
        <w:adjustRightInd/>
        <w:snapToGrid/>
        <w:spacing w:before="160" w:beforeLines="50" w:after="160" w:afterLines="50" w:line="480"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b/>
          <w:bCs w:val="0"/>
          <w:color w:val="auto"/>
          <w:sz w:val="24"/>
          <w:szCs w:val="24"/>
          <w:highlight w:val="none"/>
          <w:u w:val="single"/>
          <w:lang w:val="en-US" w:eastAsia="zh-CN"/>
        </w:rPr>
        <w:t>黄石临空园区管理有限公司</w:t>
      </w:r>
      <w:r>
        <w:rPr>
          <w:rFonts w:hint="eastAsia" w:ascii="宋体" w:hAnsi="宋体" w:eastAsia="宋体" w:cs="宋体"/>
          <w:b/>
          <w:bCs w:val="0"/>
          <w:color w:val="auto"/>
          <w:sz w:val="24"/>
          <w:szCs w:val="24"/>
          <w:highlight w:val="none"/>
          <w:u w:val="single"/>
        </w:rPr>
        <w:t>：</w:t>
      </w:r>
    </w:p>
    <w:p w14:paraId="48A2304C">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如我公司</w:t>
      </w:r>
      <w:r>
        <w:rPr>
          <w:rFonts w:hint="eastAsia" w:ascii="宋体" w:hAnsi="宋体" w:eastAsia="宋体" w:cs="宋体"/>
          <w:color w:val="auto"/>
          <w:sz w:val="24"/>
          <w:szCs w:val="24"/>
          <w:highlight w:val="none"/>
          <w:lang w:val="en-US" w:eastAsia="zh-CN"/>
        </w:rPr>
        <w:t>成为成交供应商</w:t>
      </w:r>
      <w:r>
        <w:rPr>
          <w:rFonts w:hint="eastAsia" w:ascii="宋体" w:hAnsi="宋体" w:eastAsia="宋体" w:cs="宋体"/>
          <w:color w:val="auto"/>
          <w:sz w:val="24"/>
          <w:szCs w:val="24"/>
          <w:highlight w:val="none"/>
        </w:rPr>
        <w:t>，承建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，作如下承诺：</w:t>
      </w:r>
    </w:p>
    <w:p w14:paraId="671AB0BE">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合同签订承诺：在成交通知书发放后</w:t>
      </w:r>
      <w:r>
        <w:rPr>
          <w:rFonts w:hint="eastAsia" w:ascii="宋体" w:hAnsi="宋体" w:eastAsia="宋体" w:cs="宋体"/>
          <w:color w:val="auto"/>
          <w:sz w:val="24"/>
          <w:szCs w:val="24"/>
          <w:highlight w:val="none"/>
          <w:lang w:val="en-US" w:eastAsia="zh-CN"/>
        </w:rPr>
        <w:t>三十</w:t>
      </w:r>
      <w:r>
        <w:rPr>
          <w:rFonts w:hint="eastAsia" w:ascii="宋体" w:hAnsi="宋体" w:eastAsia="宋体" w:cs="宋体"/>
          <w:color w:val="auto"/>
          <w:sz w:val="24"/>
          <w:szCs w:val="24"/>
          <w:highlight w:val="none"/>
        </w:rPr>
        <w:t>日内与采购人签订</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合同，逾期愿意自动放弃成交供应商资格。</w:t>
      </w:r>
    </w:p>
    <w:p w14:paraId="2C67E8C6">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施工安全承诺：采取一切措施确保工地施工人员的健康和人身安全以及安全高效地实施工程，在施工过程中所造成的安全事故全部由我方自行负责，采购人不承担因此引起的任何责任。</w:t>
      </w:r>
    </w:p>
    <w:p w14:paraId="2DDAB574">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3、拟派人员承诺：</w:t>
      </w:r>
      <w:r>
        <w:rPr>
          <w:rFonts w:hint="eastAsia" w:ascii="宋体" w:hAnsi="宋体" w:eastAsia="宋体" w:cs="宋体"/>
          <w:color w:val="auto"/>
          <w:sz w:val="24"/>
          <w:szCs w:val="24"/>
          <w:highlight w:val="none"/>
        </w:rPr>
        <w:t>在施工现场的项目</w:t>
      </w:r>
      <w:r>
        <w:rPr>
          <w:rFonts w:hint="eastAsia" w:ascii="宋体" w:hAnsi="宋体" w:eastAsia="宋体" w:cs="宋体"/>
          <w:color w:val="auto"/>
          <w:sz w:val="24"/>
          <w:szCs w:val="24"/>
          <w:highlight w:val="none"/>
          <w:lang w:val="en-US" w:eastAsia="zh-CN"/>
        </w:rPr>
        <w:t>负责人及施工人</w:t>
      </w:r>
      <w:r>
        <w:rPr>
          <w:rFonts w:hint="eastAsia" w:ascii="宋体" w:hAnsi="宋体" w:eastAsia="宋体" w:cs="宋体"/>
          <w:color w:val="auto"/>
          <w:sz w:val="24"/>
          <w:szCs w:val="24"/>
          <w:highlight w:val="none"/>
        </w:rPr>
        <w:t>员是响应文件中指定的人员，人员每周在施工现场不少于6天，每天不少于8小时，完全服从</w:t>
      </w:r>
      <w:r>
        <w:rPr>
          <w:rFonts w:hint="eastAsia" w:ascii="宋体" w:hAnsi="宋体" w:eastAsia="宋体" w:cs="宋体"/>
          <w:color w:val="auto"/>
          <w:sz w:val="24"/>
          <w:szCs w:val="24"/>
          <w:highlight w:val="none"/>
          <w:lang w:val="en-US" w:eastAsia="zh-CN"/>
        </w:rPr>
        <w:t>贵</w:t>
      </w:r>
      <w:r>
        <w:rPr>
          <w:rFonts w:hint="eastAsia" w:ascii="宋体" w:hAnsi="宋体" w:eastAsia="宋体" w:cs="宋体"/>
          <w:color w:val="auto"/>
          <w:sz w:val="24"/>
          <w:szCs w:val="24"/>
          <w:highlight w:val="none"/>
        </w:rPr>
        <w:t>方的工作安排。如未能履约，你方有权力终止施工合同，一切损失由我方承担。</w:t>
      </w:r>
    </w:p>
    <w:p w14:paraId="4FC41E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工期保障承诺：合同安排人员、综合统筹、利用一切便利条件保质保量按约定工期完成施工，尽可能提前完成</w:t>
      </w:r>
      <w:r>
        <w:rPr>
          <w:rFonts w:hint="eastAsia" w:ascii="宋体" w:hAnsi="宋体" w:eastAsia="宋体" w:cs="宋体"/>
          <w:color w:val="auto"/>
          <w:sz w:val="24"/>
          <w:szCs w:val="24"/>
          <w:highlight w:val="none"/>
        </w:rPr>
        <w:t>。</w:t>
      </w:r>
    </w:p>
    <w:p w14:paraId="60CEEAF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严格按照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文件要求和响应文件的承诺履行合同。</w:t>
      </w:r>
    </w:p>
    <w:p w14:paraId="1378B8F2">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文件中任何一条承诺不能履行，除以上经济处罚外，</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作为不良记录纳入</w:t>
      </w:r>
      <w:r>
        <w:rPr>
          <w:rFonts w:hint="eastAsia" w:ascii="宋体" w:hAnsi="宋体" w:eastAsia="宋体" w:cs="宋体"/>
          <w:color w:val="auto"/>
          <w:sz w:val="24"/>
          <w:szCs w:val="24"/>
          <w:highlight w:val="none"/>
          <w:lang w:val="en-US" w:eastAsia="zh-CN"/>
        </w:rPr>
        <w:t>采购人黑名单</w:t>
      </w:r>
      <w:r>
        <w:rPr>
          <w:rFonts w:hint="eastAsia" w:ascii="宋体" w:hAnsi="宋体" w:eastAsia="宋体" w:cs="宋体"/>
          <w:color w:val="auto"/>
          <w:sz w:val="24"/>
          <w:szCs w:val="24"/>
          <w:highlight w:val="none"/>
        </w:rPr>
        <w:t>。</w:t>
      </w:r>
    </w:p>
    <w:p w14:paraId="537786F8">
      <w:pPr>
        <w:pStyle w:val="5"/>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336CBD93">
      <w:pPr>
        <w:pStyle w:val="5"/>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auto"/>
          <w:sz w:val="24"/>
          <w:szCs w:val="24"/>
          <w:highlight w:val="none"/>
        </w:rPr>
      </w:pPr>
    </w:p>
    <w:p w14:paraId="2578B66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793A000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3F0066B0">
      <w:pPr>
        <w:rPr>
          <w:rFonts w:hint="eastAsia" w:ascii="宋体" w:hAnsi="宋体" w:eastAsia="宋体" w:cs="宋体"/>
          <w:b/>
          <w:bCs/>
          <w:color w:val="auto"/>
          <w:kern w:val="2"/>
          <w:sz w:val="28"/>
          <w:szCs w:val="28"/>
          <w:highlight w:val="none"/>
          <w:lang w:val="zh-CN" w:eastAsia="zh-CN"/>
        </w:rPr>
      </w:pPr>
      <w:r>
        <w:rPr>
          <w:rFonts w:hint="eastAsia" w:ascii="宋体" w:hAnsi="宋体" w:eastAsia="宋体" w:cs="宋体"/>
          <w:b/>
          <w:bCs/>
          <w:color w:val="auto"/>
          <w:kern w:val="2"/>
          <w:sz w:val="28"/>
          <w:szCs w:val="28"/>
          <w:highlight w:val="none"/>
          <w:lang w:val="zh-CN" w:eastAsia="zh-CN"/>
        </w:rPr>
        <w:br w:type="page"/>
      </w:r>
    </w:p>
    <w:p w14:paraId="013A5C3E">
      <w:pPr>
        <w:widowControl w:val="0"/>
        <w:ind w:firstLine="0"/>
        <w:jc w:val="both"/>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zh-CN" w:eastAsia="zh-CN"/>
        </w:rPr>
        <w:t>附件六</w:t>
      </w:r>
    </w:p>
    <w:p w14:paraId="082BC5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诚信投标承诺函</w:t>
      </w:r>
    </w:p>
    <w:p w14:paraId="4FF2FC00">
      <w:pPr>
        <w:pStyle w:val="5"/>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eastAsia="宋体" w:cs="宋体"/>
          <w:b/>
          <w:bCs w:val="0"/>
          <w:color w:val="auto"/>
          <w:sz w:val="24"/>
          <w:szCs w:val="24"/>
          <w:highlight w:val="none"/>
          <w:u w:val="single"/>
          <w:lang w:val="en-US" w:eastAsia="zh-CN"/>
        </w:rPr>
      </w:pPr>
    </w:p>
    <w:p w14:paraId="619318ED">
      <w:pPr>
        <w:pStyle w:val="5"/>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highlight w:val="none"/>
          <w:u w:val="single"/>
          <w:lang w:eastAsia="zh-CN"/>
        </w:rPr>
      </w:pPr>
      <w:r>
        <w:rPr>
          <w:rFonts w:hint="eastAsia" w:hAnsi="宋体" w:cs="宋体"/>
          <w:b/>
          <w:bCs w:val="0"/>
          <w:color w:val="auto"/>
          <w:sz w:val="24"/>
          <w:szCs w:val="24"/>
          <w:highlight w:val="none"/>
          <w:u w:val="single"/>
          <w:lang w:val="en-US" w:eastAsia="zh-CN"/>
        </w:rPr>
        <w:t>黄石临空园区管理有限公司</w:t>
      </w:r>
      <w:r>
        <w:rPr>
          <w:rFonts w:hint="eastAsia" w:ascii="宋体" w:hAnsi="宋体" w:eastAsia="宋体" w:cs="宋体"/>
          <w:color w:val="auto"/>
          <w:sz w:val="24"/>
          <w:szCs w:val="24"/>
          <w:highlight w:val="none"/>
          <w:u w:val="single"/>
          <w:lang w:eastAsia="zh-CN"/>
        </w:rPr>
        <w:t>：</w:t>
      </w:r>
    </w:p>
    <w:p w14:paraId="3545A5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4693596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44DB5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5C3D33F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固定电话：</w:t>
      </w:r>
      <w:r>
        <w:rPr>
          <w:rFonts w:hint="eastAsia" w:ascii="宋体" w:hAnsi="宋体" w:eastAsia="宋体" w:cs="宋体"/>
          <w:color w:val="auto"/>
          <w:sz w:val="24"/>
          <w:szCs w:val="24"/>
          <w:highlight w:val="none"/>
          <w:u w:val="single"/>
        </w:rPr>
        <w:t xml:space="preserve">             </w:t>
      </w:r>
    </w:p>
    <w:p w14:paraId="227E80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为维护市场公平竞争，营造诚实守信的招投标交易环境，我单位在此慎重作出如下承诺：</w:t>
      </w:r>
    </w:p>
    <w:p w14:paraId="708BD50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1、我单位提供的一切材料都是真实、合法、有效的；</w:t>
      </w:r>
    </w:p>
    <w:p w14:paraId="74DACEA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2、我单位不与招标人、其他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及招标代理机构串通投标，损害国家利益、社会利益和他人的合法权益；</w:t>
      </w:r>
    </w:p>
    <w:p w14:paraId="15166EF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3、我单位不向招标人、</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成员及相关人员行贿，牟取中标；</w:t>
      </w:r>
    </w:p>
    <w:p w14:paraId="65F2A8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4、我单位不以他人名义投标或者其他弄虚作假的方式参与投标、骗取中标；</w:t>
      </w:r>
    </w:p>
    <w:p w14:paraId="7D12B57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5、我单位不出借资质，不接受任何形式的挂靠，不扰乱招投标市场秩序；</w:t>
      </w:r>
    </w:p>
    <w:p w14:paraId="4A823F2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6、我单位不在投标中哄抬价格或恶意压价；</w:t>
      </w:r>
    </w:p>
    <w:p w14:paraId="6C83C7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7、我单位不在招投标活动中虚假投诉；</w:t>
      </w:r>
    </w:p>
    <w:p w14:paraId="5B27BA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8、我单位在中标后不转包和非法分包；</w:t>
      </w:r>
    </w:p>
    <w:p w14:paraId="33B955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9、我单位在中标后合不违背中标人承诺函及施工合同实质性条款；</w:t>
      </w:r>
    </w:p>
    <w:p w14:paraId="7891CB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10、我单位在招投标活动中严格遵守相关法律、法规、规章、规定，诚实守信。</w:t>
      </w:r>
    </w:p>
    <w:p w14:paraId="11307FC7">
      <w:pPr>
        <w:pStyle w:val="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rPr>
        <w:t>本单位如有违反承诺内容的行为，自愿接受</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及相关行政监督部门的处罚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并愿意承担因此产生的一切法律责任</w:t>
      </w:r>
      <w:r>
        <w:rPr>
          <w:rFonts w:hint="eastAsia" w:ascii="宋体" w:hAnsi="宋体" w:eastAsia="宋体" w:cs="宋体"/>
          <w:color w:val="auto"/>
          <w:szCs w:val="24"/>
          <w:highlight w:val="none"/>
          <w:lang w:eastAsia="zh-CN"/>
        </w:rPr>
        <w:t>。</w:t>
      </w:r>
    </w:p>
    <w:p w14:paraId="3D619E19">
      <w:pPr>
        <w:rPr>
          <w:rFonts w:hint="eastAsia" w:ascii="宋体" w:hAnsi="宋体" w:eastAsia="宋体" w:cs="宋体"/>
          <w:color w:val="auto"/>
          <w:highlight w:val="none"/>
          <w:lang w:eastAsia="zh-CN"/>
        </w:rPr>
      </w:pPr>
    </w:p>
    <w:p w14:paraId="056A3A0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20D56BB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70DB95E4">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73BED7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附件七</w:t>
      </w:r>
    </w:p>
    <w:p w14:paraId="75F5856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highlight w:val="none"/>
        </w:rPr>
      </w:pPr>
    </w:p>
    <w:p w14:paraId="6BF12CB3">
      <w:pPr>
        <w:pStyle w:val="14"/>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color w:val="auto"/>
          <w:highlight w:val="none"/>
        </w:rPr>
      </w:pPr>
    </w:p>
    <w:p w14:paraId="78DCD683">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highlight w:val="none"/>
        </w:rPr>
      </w:pPr>
    </w:p>
    <w:p w14:paraId="290030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36"/>
          <w:szCs w:val="36"/>
          <w:highlight w:val="none"/>
          <w:lang w:val="en-US" w:eastAsia="zh-CN"/>
        </w:rPr>
        <w:t>拟派项目经理无在建工程承诺函</w:t>
      </w:r>
    </w:p>
    <w:p w14:paraId="07084033">
      <w:pPr>
        <w:rPr>
          <w:rFonts w:hint="eastAsia" w:ascii="宋体" w:hAnsi="宋体" w:eastAsia="宋体" w:cs="宋体"/>
          <w:b/>
          <w:color w:val="auto"/>
          <w:szCs w:val="21"/>
          <w:highlight w:val="none"/>
        </w:rPr>
      </w:pPr>
    </w:p>
    <w:p w14:paraId="38E4318E">
      <w:pPr>
        <w:spacing w:line="360" w:lineRule="auto"/>
        <w:ind w:left="0" w:leftChars="0" w:firstLine="0" w:firstLineChars="0"/>
        <w:rPr>
          <w:rFonts w:hint="eastAsia" w:ascii="宋体" w:hAnsi="宋体" w:eastAsia="宋体" w:cs="宋体"/>
          <w:b/>
          <w:bCs w:val="0"/>
          <w:color w:val="auto"/>
          <w:sz w:val="24"/>
          <w:szCs w:val="24"/>
          <w:highlight w:val="none"/>
          <w:u w:val="single"/>
          <w:lang w:val="en-US" w:eastAsia="zh-CN"/>
        </w:rPr>
      </w:pPr>
    </w:p>
    <w:p w14:paraId="6DB9F60F">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auto"/>
          <w:sz w:val="24"/>
          <w:szCs w:val="24"/>
          <w:highlight w:val="none"/>
          <w:u w:val="single"/>
        </w:rPr>
      </w:pPr>
      <w:r>
        <w:rPr>
          <w:rFonts w:hint="eastAsia" w:ascii="宋体" w:hAnsi="宋体" w:cs="宋体"/>
          <w:b/>
          <w:bCs w:val="0"/>
          <w:color w:val="auto"/>
          <w:sz w:val="24"/>
          <w:szCs w:val="24"/>
          <w:highlight w:val="none"/>
          <w:u w:val="single"/>
          <w:lang w:val="en-US" w:eastAsia="zh-CN"/>
        </w:rPr>
        <w:t>黄石临空园区管理有限公司</w:t>
      </w:r>
      <w:r>
        <w:rPr>
          <w:rFonts w:hint="eastAsia" w:ascii="宋体" w:hAnsi="宋体" w:eastAsia="宋体" w:cs="宋体"/>
          <w:b/>
          <w:bCs w:val="0"/>
          <w:color w:val="auto"/>
          <w:sz w:val="24"/>
          <w:szCs w:val="24"/>
          <w:highlight w:val="none"/>
          <w:u w:val="single"/>
        </w:rPr>
        <w:t>：</w:t>
      </w:r>
    </w:p>
    <w:p w14:paraId="2F1D0632">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我</w:t>
      </w:r>
      <w:r>
        <w:rPr>
          <w:rFonts w:hint="eastAsia" w:ascii="宋体" w:hAnsi="宋体" w:eastAsia="宋体" w:cs="宋体"/>
          <w:color w:val="auto"/>
          <w:sz w:val="24"/>
          <w:highlight w:val="none"/>
          <w:u w:val="single"/>
          <w:lang w:eastAsia="zh-CN"/>
        </w:rPr>
        <w:t xml:space="preserve">   （姓名）   </w:t>
      </w:r>
      <w:r>
        <w:rPr>
          <w:rFonts w:hint="eastAsia" w:ascii="宋体" w:hAnsi="宋体" w:eastAsia="宋体" w:cs="宋体"/>
          <w:color w:val="auto"/>
          <w:sz w:val="24"/>
          <w:highlight w:val="none"/>
          <w:lang w:eastAsia="zh-CN"/>
        </w:rPr>
        <w:t>系</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全称</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的法定代表人，现承诺本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lang w:eastAsia="zh-CN"/>
        </w:rPr>
        <w:t>拟派的项目经理</w:t>
      </w:r>
      <w:r>
        <w:rPr>
          <w:rFonts w:hint="eastAsia" w:ascii="宋体" w:hAnsi="宋体" w:eastAsia="宋体" w:cs="宋体"/>
          <w:color w:val="auto"/>
          <w:sz w:val="24"/>
          <w:highlight w:val="none"/>
          <w:u w:val="single"/>
          <w:lang w:eastAsia="zh-CN"/>
        </w:rPr>
        <w:t xml:space="preserve">   （姓名）   </w:t>
      </w:r>
      <w:r>
        <w:rPr>
          <w:rFonts w:hint="eastAsia" w:ascii="宋体" w:hAnsi="宋体" w:eastAsia="宋体" w:cs="宋体"/>
          <w:color w:val="auto"/>
          <w:sz w:val="24"/>
          <w:highlight w:val="none"/>
          <w:lang w:eastAsia="zh-CN"/>
        </w:rPr>
        <w:t>，项目经理证号：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，身份证号：</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，目前无在建工程。若有虚假一经查实，愿意承担一切责任，并承担由此造成的一切损失。</w:t>
      </w:r>
      <w:r>
        <w:rPr>
          <w:rFonts w:hint="eastAsia" w:ascii="宋体" w:hAnsi="宋体" w:eastAsia="宋体" w:cs="宋体"/>
          <w:color w:val="auto"/>
          <w:sz w:val="24"/>
          <w:highlight w:val="none"/>
          <w:lang w:val="en-US" w:eastAsia="zh-CN"/>
        </w:rPr>
        <w:t xml:space="preserve"> </w:t>
      </w:r>
    </w:p>
    <w:p w14:paraId="36A7CE9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我方特此承诺！</w:t>
      </w:r>
    </w:p>
    <w:p w14:paraId="1F644C5B">
      <w:pPr>
        <w:spacing w:line="360" w:lineRule="auto"/>
        <w:rPr>
          <w:rFonts w:hint="eastAsia" w:ascii="宋体" w:hAnsi="宋体" w:eastAsia="宋体" w:cs="宋体"/>
          <w:color w:val="auto"/>
          <w:sz w:val="24"/>
          <w:szCs w:val="24"/>
          <w:highlight w:val="none"/>
        </w:rPr>
      </w:pPr>
    </w:p>
    <w:p w14:paraId="7A9D5610">
      <w:pPr>
        <w:wordWrap w:val="0"/>
        <w:spacing w:line="360" w:lineRule="auto"/>
        <w:rPr>
          <w:rFonts w:hint="eastAsia" w:ascii="宋体" w:hAnsi="宋体" w:eastAsia="宋体" w:cs="宋体"/>
          <w:color w:val="auto"/>
          <w:sz w:val="24"/>
          <w:highlight w:val="none"/>
        </w:rPr>
      </w:pPr>
    </w:p>
    <w:p w14:paraId="02A40C4E">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529F62FE">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5B3EF017">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0D6CAC00">
      <w:pPr>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附件八</w:t>
      </w:r>
      <w:r>
        <w:rPr>
          <w:rFonts w:hint="eastAsia" w:ascii="宋体" w:hAnsi="宋体" w:eastAsia="宋体" w:cs="宋体"/>
          <w:b/>
          <w:bCs/>
          <w:color w:val="auto"/>
          <w:sz w:val="28"/>
          <w:szCs w:val="28"/>
          <w:highlight w:val="none"/>
          <w:lang w:val="en-US" w:eastAsia="zh-CN"/>
        </w:rPr>
        <w:t>（1）</w:t>
      </w:r>
    </w:p>
    <w:p w14:paraId="3B57C70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p>
    <w:p w14:paraId="4B17F74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中小企业声明函（工程/服务）</w:t>
      </w:r>
    </w:p>
    <w:p w14:paraId="3DF09CAE">
      <w:pPr>
        <w:rPr>
          <w:rFonts w:hint="eastAsia" w:ascii="宋体" w:hAnsi="宋体" w:eastAsia="宋体" w:cs="宋体"/>
          <w:color w:val="auto"/>
          <w:highlight w:val="none"/>
        </w:rPr>
      </w:pPr>
    </w:p>
    <w:p w14:paraId="6DFF0A55">
      <w:pPr>
        <w:pStyle w:val="14"/>
        <w:rPr>
          <w:rFonts w:hint="eastAsia" w:ascii="宋体" w:hAnsi="宋体" w:eastAsia="宋体" w:cs="宋体"/>
          <w:color w:val="auto"/>
          <w:highlight w:val="none"/>
          <w:lang w:eastAsia="zh-CN"/>
        </w:rPr>
      </w:pPr>
    </w:p>
    <w:p w14:paraId="64C3D0BE">
      <w:pPr>
        <w:pStyle w:val="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highlight w:val="none"/>
        </w:rPr>
      </w:pPr>
      <w:r>
        <w:rPr>
          <w:rFonts w:hint="eastAsia" w:ascii="宋体" w:hAnsi="宋体" w:eastAsia="宋体" w:cs="宋体"/>
          <w:i w:val="0"/>
          <w:iCs w:val="0"/>
          <w:color w:val="auto"/>
          <w:spacing w:val="6"/>
          <w:w w:val="100"/>
          <w:position w:val="0"/>
          <w:sz w:val="24"/>
          <w:szCs w:val="24"/>
          <w:highlight w:val="none"/>
        </w:rPr>
        <w:t>本公司（联合体）郑重声明</w:t>
      </w:r>
      <w:r>
        <w:rPr>
          <w:rFonts w:hint="eastAsia" w:ascii="宋体" w:hAnsi="宋体" w:eastAsia="宋体" w:cs="宋体"/>
          <w:i w:val="0"/>
          <w:iCs w:val="0"/>
          <w:color w:val="auto"/>
          <w:spacing w:val="6"/>
          <w:w w:val="100"/>
          <w:position w:val="0"/>
          <w:sz w:val="24"/>
          <w:szCs w:val="24"/>
          <w:highlight w:val="none"/>
          <w:lang w:eastAsia="zh-CN"/>
        </w:rPr>
        <w:t>，</w:t>
      </w:r>
      <w:r>
        <w:rPr>
          <w:rFonts w:hint="eastAsia" w:ascii="宋体" w:hAnsi="宋体" w:eastAsia="宋体" w:cs="宋体"/>
          <w:i w:val="0"/>
          <w:iCs w:val="0"/>
          <w:color w:val="auto"/>
          <w:spacing w:val="6"/>
          <w:w w:val="100"/>
          <w:position w:val="0"/>
          <w:sz w:val="24"/>
          <w:szCs w:val="24"/>
          <w:highlight w:val="none"/>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highlight w:val="none"/>
          <w:u w:val="single"/>
          <w:lang w:val="en-US" w:eastAsia="zh-CN"/>
        </w:rPr>
        <w:t>黄石临空园区管理有限公司</w:t>
      </w:r>
      <w:r>
        <w:rPr>
          <w:rFonts w:hint="eastAsia" w:ascii="宋体" w:hAnsi="宋体" w:eastAsia="宋体" w:cs="宋体"/>
          <w:i w:val="0"/>
          <w:iCs w:val="0"/>
          <w:color w:val="auto"/>
          <w:spacing w:val="6"/>
          <w:w w:val="100"/>
          <w:position w:val="0"/>
          <w:sz w:val="24"/>
          <w:szCs w:val="24"/>
          <w:highlight w:val="none"/>
          <w:lang w:val="en-US" w:eastAsia="zh-CN"/>
        </w:rPr>
        <w:t>的</w:t>
      </w:r>
      <w:r>
        <w:rPr>
          <w:rFonts w:hint="eastAsia" w:ascii="宋体" w:hAnsi="宋体" w:cs="宋体"/>
          <w:color w:val="auto"/>
          <w:spacing w:val="6"/>
          <w:sz w:val="24"/>
          <w:szCs w:val="24"/>
          <w:highlight w:val="none"/>
          <w:u w:val="single"/>
          <w:lang w:val="en-US" w:eastAsia="zh-CN"/>
        </w:rPr>
        <w:t>森柴铜业项目进出口路面硬化工程</w:t>
      </w:r>
      <w:r>
        <w:rPr>
          <w:rFonts w:hint="eastAsia" w:ascii="宋体" w:hAnsi="宋体" w:eastAsia="宋体" w:cs="宋体"/>
          <w:i w:val="0"/>
          <w:iCs w:val="0"/>
          <w:color w:val="auto"/>
          <w:spacing w:val="6"/>
          <w:w w:val="100"/>
          <w:position w:val="0"/>
          <w:sz w:val="24"/>
          <w:szCs w:val="24"/>
          <w:highlight w:val="none"/>
        </w:rPr>
        <w:t>采购活动，</w:t>
      </w:r>
      <w:r>
        <w:rPr>
          <w:rFonts w:hint="eastAsia" w:ascii="宋体" w:hAnsi="宋体" w:eastAsia="宋体" w:cs="宋体"/>
          <w:i w:val="0"/>
          <w:iCs w:val="0"/>
          <w:color w:val="auto"/>
          <w:spacing w:val="6"/>
          <w:w w:val="100"/>
          <w:position w:val="0"/>
          <w:sz w:val="24"/>
          <w:szCs w:val="24"/>
          <w:highlight w:val="none"/>
          <w:lang w:val="en-US" w:eastAsia="zh-CN"/>
        </w:rPr>
        <w:t>工程/服务全部为符合政策要求的中小企业承接</w:t>
      </w:r>
      <w:r>
        <w:rPr>
          <w:rFonts w:hint="eastAsia" w:ascii="宋体" w:hAnsi="宋体" w:eastAsia="宋体" w:cs="宋体"/>
          <w:i w:val="0"/>
          <w:iCs w:val="0"/>
          <w:color w:val="auto"/>
          <w:spacing w:val="6"/>
          <w:w w:val="100"/>
          <w:position w:val="0"/>
          <w:sz w:val="24"/>
          <w:szCs w:val="24"/>
          <w:highlight w:val="none"/>
        </w:rPr>
        <w:t>。相关企业（含联合体中的中小企业、签订分包意向协议的中小企业）的具体情况如下：</w:t>
      </w:r>
    </w:p>
    <w:p w14:paraId="4945AD51">
      <w:pPr>
        <w:pStyle w:val="19"/>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highlight w:val="none"/>
          <w:lang w:eastAsia="zh-CN"/>
        </w:rPr>
      </w:pPr>
      <w:r>
        <w:rPr>
          <w:rFonts w:hint="eastAsia" w:cs="宋体"/>
          <w:color w:val="auto"/>
          <w:spacing w:val="6"/>
          <w:sz w:val="24"/>
          <w:szCs w:val="24"/>
          <w:highlight w:val="none"/>
          <w:u w:val="single"/>
          <w:lang w:val="en-US" w:eastAsia="zh-CN"/>
        </w:rPr>
        <w:t>森柴铜业项目进出口路面硬化工程</w:t>
      </w:r>
      <w:r>
        <w:rPr>
          <w:rFonts w:hint="eastAsia" w:ascii="宋体" w:hAnsi="宋体" w:eastAsia="宋体" w:cs="宋体"/>
          <w:i w:val="0"/>
          <w:iCs w:val="0"/>
          <w:color w:val="auto"/>
          <w:spacing w:val="6"/>
          <w:w w:val="100"/>
          <w:position w:val="0"/>
          <w:sz w:val="24"/>
          <w:szCs w:val="24"/>
          <w:highlight w:val="none"/>
          <w:u w:val="none"/>
        </w:rPr>
        <w:t>，属于</w:t>
      </w:r>
      <w:r>
        <w:rPr>
          <w:rFonts w:hint="eastAsia" w:ascii="宋体" w:hAnsi="宋体" w:eastAsia="宋体" w:cs="宋体"/>
          <w:i w:val="0"/>
          <w:iCs w:val="0"/>
          <w:color w:val="auto"/>
          <w:spacing w:val="6"/>
          <w:w w:val="100"/>
          <w:position w:val="0"/>
          <w:sz w:val="24"/>
          <w:szCs w:val="24"/>
          <w:highlight w:val="none"/>
          <w:u w:val="single"/>
          <w:lang w:val="en-US" w:eastAsia="zh-CN"/>
        </w:rPr>
        <w:t>建筑业</w:t>
      </w:r>
      <w:r>
        <w:rPr>
          <w:rFonts w:hint="eastAsia" w:ascii="宋体" w:hAnsi="宋体" w:eastAsia="宋体" w:cs="宋体"/>
          <w:i w:val="0"/>
          <w:iCs w:val="0"/>
          <w:color w:val="auto"/>
          <w:spacing w:val="6"/>
          <w:w w:val="100"/>
          <w:position w:val="0"/>
          <w:sz w:val="24"/>
          <w:szCs w:val="24"/>
          <w:highlight w:val="none"/>
          <w:u w:val="none"/>
        </w:rPr>
        <w:t>；</w:t>
      </w:r>
      <w:r>
        <w:rPr>
          <w:rFonts w:hint="eastAsia" w:ascii="宋体" w:hAnsi="宋体" w:eastAsia="宋体" w:cs="宋体"/>
          <w:i w:val="0"/>
          <w:iCs w:val="0"/>
          <w:color w:val="auto"/>
          <w:spacing w:val="6"/>
          <w:w w:val="100"/>
          <w:position w:val="0"/>
          <w:sz w:val="24"/>
          <w:szCs w:val="24"/>
          <w:highlight w:val="none"/>
          <w:lang w:val="en-US" w:eastAsia="zh-CN"/>
        </w:rPr>
        <w:t>承接企业</w:t>
      </w:r>
      <w:r>
        <w:rPr>
          <w:rFonts w:hint="eastAsia" w:ascii="宋体" w:hAnsi="宋体" w:eastAsia="宋体" w:cs="宋体"/>
          <w:i w:val="0"/>
          <w:iCs w:val="0"/>
          <w:color w:val="auto"/>
          <w:spacing w:val="6"/>
          <w:w w:val="100"/>
          <w:position w:val="0"/>
          <w:sz w:val="24"/>
          <w:szCs w:val="24"/>
          <w:highlight w:val="none"/>
        </w:rPr>
        <w:t>为</w:t>
      </w:r>
      <w:r>
        <w:rPr>
          <w:rFonts w:hint="eastAsia" w:ascii="宋体" w:hAnsi="宋体" w:eastAsia="宋体" w:cs="宋体"/>
          <w:i w:val="0"/>
          <w:iCs w:val="0"/>
          <w:color w:val="auto"/>
          <w:spacing w:val="6"/>
          <w:w w:val="100"/>
          <w:position w:val="0"/>
          <w:sz w:val="24"/>
          <w:szCs w:val="24"/>
          <w:highlight w:val="none"/>
          <w:u w:val="single"/>
        </w:rPr>
        <w:t>（企业名称）</w:t>
      </w:r>
      <w:r>
        <w:rPr>
          <w:rFonts w:hint="eastAsia" w:ascii="宋体" w:hAnsi="宋体" w:eastAsia="宋体" w:cs="宋体"/>
          <w:i w:val="0"/>
          <w:iCs w:val="0"/>
          <w:color w:val="auto"/>
          <w:spacing w:val="6"/>
          <w:w w:val="100"/>
          <w:position w:val="0"/>
          <w:sz w:val="24"/>
          <w:szCs w:val="24"/>
          <w:highlight w:val="none"/>
        </w:rPr>
        <w:t>，从业人员</w:t>
      </w:r>
      <w:r>
        <w:rPr>
          <w:rFonts w:hint="eastAsia" w:ascii="宋体" w:hAnsi="宋体" w:eastAsia="宋体" w:cs="宋体"/>
          <w:i w:val="0"/>
          <w:iCs w:val="0"/>
          <w:color w:val="auto"/>
          <w:spacing w:val="6"/>
          <w:w w:val="100"/>
          <w:position w:val="0"/>
          <w:sz w:val="24"/>
          <w:szCs w:val="24"/>
          <w:highlight w:val="none"/>
          <w:u w:val="single"/>
          <w:lang w:val="en-US" w:eastAsia="zh-CN"/>
        </w:rPr>
        <w:t xml:space="preserve">   </w:t>
      </w:r>
      <w:r>
        <w:rPr>
          <w:rFonts w:hint="eastAsia" w:ascii="宋体" w:hAnsi="宋体" w:eastAsia="宋体" w:cs="宋体"/>
          <w:i w:val="0"/>
          <w:iCs w:val="0"/>
          <w:color w:val="auto"/>
          <w:spacing w:val="6"/>
          <w:w w:val="100"/>
          <w:position w:val="0"/>
          <w:sz w:val="24"/>
          <w:szCs w:val="24"/>
          <w:highlight w:val="none"/>
        </w:rPr>
        <w:t>人，营业收入为</w:t>
      </w:r>
      <w:r>
        <w:rPr>
          <w:rFonts w:hint="eastAsia" w:ascii="宋体" w:hAnsi="宋体" w:eastAsia="宋体" w:cs="宋体"/>
          <w:i w:val="0"/>
          <w:iCs w:val="0"/>
          <w:color w:val="auto"/>
          <w:spacing w:val="6"/>
          <w:w w:val="100"/>
          <w:position w:val="0"/>
          <w:sz w:val="24"/>
          <w:szCs w:val="24"/>
          <w:highlight w:val="none"/>
          <w:u w:val="single"/>
        </w:rPr>
        <w:t xml:space="preserve"> </w:t>
      </w:r>
      <w:r>
        <w:rPr>
          <w:rFonts w:hint="eastAsia" w:ascii="宋体" w:hAnsi="宋体" w:eastAsia="宋体" w:cs="宋体"/>
          <w:i w:val="0"/>
          <w:iCs w:val="0"/>
          <w:color w:val="auto"/>
          <w:spacing w:val="6"/>
          <w:w w:val="100"/>
          <w:position w:val="0"/>
          <w:sz w:val="24"/>
          <w:szCs w:val="24"/>
          <w:highlight w:val="none"/>
          <w:u w:val="single"/>
        </w:rPr>
        <w:tab/>
      </w:r>
      <w:r>
        <w:rPr>
          <w:rFonts w:hint="eastAsia" w:ascii="宋体" w:hAnsi="宋体" w:eastAsia="宋体" w:cs="宋体"/>
          <w:i w:val="0"/>
          <w:iCs w:val="0"/>
          <w:color w:val="auto"/>
          <w:spacing w:val="6"/>
          <w:w w:val="100"/>
          <w:position w:val="0"/>
          <w:sz w:val="24"/>
          <w:szCs w:val="24"/>
          <w:highlight w:val="none"/>
        </w:rPr>
        <w:t>万元，资产总额为</w:t>
      </w:r>
      <w:r>
        <w:rPr>
          <w:rFonts w:hint="eastAsia" w:ascii="宋体" w:hAnsi="宋体" w:eastAsia="宋体" w:cs="宋体"/>
          <w:i w:val="0"/>
          <w:iCs w:val="0"/>
          <w:color w:val="auto"/>
          <w:spacing w:val="6"/>
          <w:w w:val="100"/>
          <w:position w:val="0"/>
          <w:sz w:val="24"/>
          <w:szCs w:val="24"/>
          <w:highlight w:val="none"/>
          <w:u w:val="single"/>
        </w:rPr>
        <w:t xml:space="preserve"> </w:t>
      </w:r>
      <w:r>
        <w:rPr>
          <w:rFonts w:hint="eastAsia" w:ascii="宋体" w:hAnsi="宋体" w:eastAsia="宋体" w:cs="宋体"/>
          <w:i w:val="0"/>
          <w:iCs w:val="0"/>
          <w:color w:val="auto"/>
          <w:spacing w:val="6"/>
          <w:w w:val="100"/>
          <w:position w:val="0"/>
          <w:sz w:val="24"/>
          <w:szCs w:val="24"/>
          <w:highlight w:val="none"/>
          <w:u w:val="single"/>
          <w:lang w:val="en-US" w:eastAsia="zh-CN"/>
        </w:rPr>
        <w:t xml:space="preserve"> </w:t>
      </w:r>
      <w:r>
        <w:rPr>
          <w:rFonts w:hint="eastAsia" w:ascii="宋体" w:hAnsi="宋体" w:eastAsia="宋体" w:cs="宋体"/>
          <w:i w:val="0"/>
          <w:iCs w:val="0"/>
          <w:color w:val="auto"/>
          <w:spacing w:val="6"/>
          <w:w w:val="100"/>
          <w:position w:val="0"/>
          <w:sz w:val="24"/>
          <w:szCs w:val="24"/>
          <w:highlight w:val="none"/>
          <w:u w:val="single"/>
        </w:rPr>
        <w:tab/>
      </w:r>
      <w:r>
        <w:rPr>
          <w:rFonts w:hint="eastAsia" w:ascii="宋体" w:hAnsi="宋体" w:eastAsia="宋体" w:cs="宋体"/>
          <w:i w:val="0"/>
          <w:iCs w:val="0"/>
          <w:color w:val="auto"/>
          <w:spacing w:val="6"/>
          <w:w w:val="100"/>
          <w:position w:val="0"/>
          <w:sz w:val="24"/>
          <w:szCs w:val="24"/>
          <w:highlight w:val="none"/>
        </w:rPr>
        <w:t>万元</w:t>
      </w:r>
      <w:r>
        <w:rPr>
          <w:rFonts w:hint="eastAsia" w:ascii="宋体" w:hAnsi="宋体" w:eastAsia="宋体" w:cs="宋体"/>
          <w:i w:val="0"/>
          <w:iCs w:val="0"/>
          <w:color w:val="auto"/>
          <w:spacing w:val="6"/>
          <w:w w:val="100"/>
          <w:position w:val="0"/>
          <w:sz w:val="24"/>
          <w:szCs w:val="24"/>
          <w:highlight w:val="none"/>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highlight w:val="none"/>
        </w:rPr>
        <w:t>，属于</w:t>
      </w:r>
      <w:r>
        <w:rPr>
          <w:rFonts w:hint="eastAsia" w:ascii="宋体" w:hAnsi="宋体" w:eastAsia="宋体" w:cs="宋体"/>
          <w:i w:val="0"/>
          <w:iCs w:val="0"/>
          <w:color w:val="auto"/>
          <w:spacing w:val="6"/>
          <w:w w:val="100"/>
          <w:position w:val="0"/>
          <w:sz w:val="24"/>
          <w:szCs w:val="24"/>
          <w:highlight w:val="none"/>
          <w:u w:val="single"/>
        </w:rPr>
        <w:t>（中型企业、小型企业、微型企业）</w:t>
      </w:r>
      <w:r>
        <w:rPr>
          <w:rFonts w:hint="eastAsia" w:ascii="宋体" w:hAnsi="宋体" w:eastAsia="宋体" w:cs="宋体"/>
          <w:i w:val="0"/>
          <w:iCs w:val="0"/>
          <w:color w:val="auto"/>
          <w:spacing w:val="6"/>
          <w:w w:val="100"/>
          <w:position w:val="0"/>
          <w:sz w:val="24"/>
          <w:szCs w:val="24"/>
          <w:highlight w:val="none"/>
          <w:lang w:eastAsia="zh-CN"/>
        </w:rPr>
        <w:t>。</w:t>
      </w:r>
    </w:p>
    <w:p w14:paraId="2D360004">
      <w:pPr>
        <w:pStyle w:val="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highlight w:val="none"/>
        </w:rPr>
      </w:pPr>
      <w:r>
        <w:rPr>
          <w:rFonts w:hint="eastAsia" w:ascii="宋体" w:hAnsi="宋体" w:eastAsia="宋体" w:cs="宋体"/>
          <w:i w:val="0"/>
          <w:iCs w:val="0"/>
          <w:color w:val="auto"/>
          <w:spacing w:val="6"/>
          <w:w w:val="100"/>
          <w:position w:val="0"/>
          <w:sz w:val="24"/>
          <w:szCs w:val="24"/>
          <w:highlight w:val="none"/>
        </w:rPr>
        <w:t>以上企业，不属于大企业的分支机构，不存在控股股东为大企业的情形，也不存在与大企业的负责人为同一人的情形。</w:t>
      </w:r>
    </w:p>
    <w:p w14:paraId="358C4DF6">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i w:val="0"/>
          <w:iCs w:val="0"/>
          <w:color w:val="auto"/>
          <w:spacing w:val="6"/>
          <w:w w:val="100"/>
          <w:position w:val="0"/>
          <w:sz w:val="24"/>
          <w:szCs w:val="24"/>
          <w:highlight w:val="none"/>
        </w:rPr>
        <w:t>本企业对上述声明内容的真实性负责。如有虚假，将依法承担相应责任</w:t>
      </w:r>
      <w:r>
        <w:rPr>
          <w:rFonts w:hint="eastAsia" w:ascii="宋体" w:hAnsi="宋体" w:eastAsia="宋体" w:cs="宋体"/>
          <w:color w:val="auto"/>
          <w:spacing w:val="6"/>
          <w:sz w:val="24"/>
          <w:szCs w:val="24"/>
          <w:highlight w:val="none"/>
          <w:lang w:eastAsia="zh-CN"/>
        </w:rPr>
        <w:t>。</w:t>
      </w:r>
    </w:p>
    <w:p w14:paraId="2CC3BFB1">
      <w:pPr>
        <w:spacing w:line="360" w:lineRule="auto"/>
        <w:ind w:firstLine="480" w:firstLineChars="200"/>
        <w:rPr>
          <w:rFonts w:hint="eastAsia" w:ascii="宋体" w:hAnsi="宋体" w:eastAsia="宋体" w:cs="宋体"/>
          <w:color w:val="auto"/>
          <w:sz w:val="24"/>
          <w:highlight w:val="none"/>
          <w:lang w:eastAsia="zh-CN"/>
        </w:rPr>
      </w:pPr>
    </w:p>
    <w:p w14:paraId="630DBF5C">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63C363F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5AD7436F">
      <w:pPr>
        <w:rPr>
          <w:rFonts w:hint="eastAsia" w:ascii="宋体" w:hAnsi="宋体" w:eastAsia="宋体" w:cs="宋体"/>
          <w:color w:val="auto"/>
          <w:sz w:val="24"/>
          <w:highlight w:val="none"/>
          <w:lang w:eastAsia="zh-CN"/>
        </w:rPr>
      </w:pPr>
    </w:p>
    <w:p w14:paraId="6B408B2A">
      <w:pPr>
        <w:rPr>
          <w:rFonts w:hint="eastAsia" w:ascii="宋体" w:hAnsi="宋体" w:eastAsia="宋体" w:cs="宋体"/>
          <w:b/>
          <w:color w:val="auto"/>
          <w:sz w:val="24"/>
          <w:szCs w:val="24"/>
          <w:highlight w:val="none"/>
          <w:lang w:val="zh-CN" w:eastAsia="zh-CN"/>
        </w:rPr>
      </w:pPr>
      <w:bookmarkStart w:id="2" w:name="OLE_LINK14"/>
      <w:bookmarkStart w:id="3" w:name="OLE_LINK13"/>
      <w:r>
        <w:rPr>
          <w:rFonts w:hint="eastAsia" w:ascii="宋体" w:hAnsi="宋体" w:eastAsia="宋体" w:cs="宋体"/>
          <w:b/>
          <w:color w:val="auto"/>
          <w:sz w:val="24"/>
          <w:szCs w:val="24"/>
          <w:highlight w:val="none"/>
          <w:lang w:val="zh-CN" w:eastAsia="zh-CN"/>
        </w:rPr>
        <w:br w:type="page"/>
      </w:r>
    </w:p>
    <w:bookmarkEnd w:id="2"/>
    <w:bookmarkEnd w:id="3"/>
    <w:p w14:paraId="4B5048C3">
      <w:pPr>
        <w:ind w:left="0" w:leftChars="0" w:firstLine="0" w:firstLineChars="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附件八</w:t>
      </w:r>
      <w:r>
        <w:rPr>
          <w:rFonts w:hint="eastAsia" w:ascii="宋体" w:hAnsi="宋体" w:eastAsia="宋体" w:cs="宋体"/>
          <w:b/>
          <w:bCs/>
          <w:color w:val="auto"/>
          <w:sz w:val="28"/>
          <w:szCs w:val="28"/>
          <w:highlight w:val="none"/>
          <w:lang w:val="en-US" w:eastAsia="zh-CN"/>
        </w:rPr>
        <w:t>（2）</w:t>
      </w:r>
    </w:p>
    <w:p w14:paraId="0B0F5AE8">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highlight w:val="none"/>
          <w:lang w:val="en-US" w:eastAsia="zh-CN"/>
        </w:rPr>
      </w:pPr>
    </w:p>
    <w:p w14:paraId="6DAA67B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中小企业划型标准</w:t>
      </w:r>
    </w:p>
    <w:p w14:paraId="415EC05B">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lang w:val="en-US" w:eastAsia="zh-CN"/>
        </w:rPr>
      </w:pPr>
    </w:p>
    <w:p w14:paraId="5FC97A62">
      <w:pPr>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48E999AD">
      <w:pPr>
        <w:ind w:firstLine="0"/>
        <w:rPr>
          <w:rFonts w:hint="eastAsia" w:ascii="宋体" w:hAnsi="宋体" w:eastAsia="宋体" w:cs="宋体"/>
          <w:color w:val="auto"/>
          <w:sz w:val="24"/>
          <w:highlight w:val="none"/>
          <w:lang w:eastAsia="zh-CN"/>
        </w:rPr>
      </w:pPr>
    </w:p>
    <w:p w14:paraId="7E7DAE13">
      <w:pPr>
        <w:pStyle w:val="4"/>
        <w:rPr>
          <w:rFonts w:hint="eastAsia" w:ascii="宋体" w:hAnsi="宋体" w:eastAsia="宋体" w:cs="宋体"/>
          <w:color w:val="auto"/>
          <w:highlight w:val="none"/>
          <w:lang w:eastAsia="zh-CN"/>
        </w:rPr>
        <w:sectPr>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9" w:charSpace="0"/>
        </w:sectPr>
      </w:pPr>
    </w:p>
    <w:p w14:paraId="6B5E8042">
      <w:pPr>
        <w:ind w:left="0" w:leftChars="0" w:firstLine="0" w:firstLineChars="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附件八</w:t>
      </w:r>
      <w:r>
        <w:rPr>
          <w:rFonts w:hint="eastAsia" w:ascii="宋体" w:hAnsi="宋体" w:eastAsia="宋体" w:cs="宋体"/>
          <w:b/>
          <w:bCs/>
          <w:color w:val="auto"/>
          <w:sz w:val="28"/>
          <w:szCs w:val="28"/>
          <w:highlight w:val="none"/>
          <w:lang w:val="en-US" w:eastAsia="zh-CN"/>
        </w:rPr>
        <w:t>（3）</w:t>
      </w:r>
    </w:p>
    <w:p w14:paraId="34D55396">
      <w:pPr>
        <w:adjustRightInd w:val="0"/>
        <w:snapToGrid w:val="0"/>
        <w:spacing w:line="360" w:lineRule="auto"/>
        <w:ind w:left="420" w:leftChars="200" w:right="420" w:rightChars="200"/>
        <w:jc w:val="center"/>
        <w:rPr>
          <w:rFonts w:hint="eastAsia" w:ascii="宋体" w:hAnsi="宋体" w:eastAsia="宋体" w:cs="宋体"/>
          <w:b/>
          <w:color w:val="auto"/>
          <w:sz w:val="30"/>
          <w:szCs w:val="30"/>
          <w:highlight w:val="none"/>
          <w:lang w:eastAsia="zh-CN"/>
        </w:rPr>
      </w:pPr>
    </w:p>
    <w:p w14:paraId="3AD1F050">
      <w:pPr>
        <w:pStyle w:val="14"/>
        <w:rPr>
          <w:rFonts w:hint="eastAsia" w:ascii="宋体" w:hAnsi="宋体" w:eastAsia="宋体" w:cs="宋体"/>
          <w:color w:val="auto"/>
          <w:highlight w:val="none"/>
          <w:lang w:eastAsia="zh-CN"/>
        </w:rPr>
      </w:pPr>
    </w:p>
    <w:p w14:paraId="440ECB1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残疾人福利性单位声明函</w:t>
      </w:r>
    </w:p>
    <w:p w14:paraId="1B155F58">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（如供应商不属于残疾人福利单位无须提供）</w:t>
      </w:r>
    </w:p>
    <w:p w14:paraId="7D7E3F95">
      <w:pPr>
        <w:snapToGrid w:val="0"/>
        <w:spacing w:line="400" w:lineRule="exact"/>
        <w:rPr>
          <w:rFonts w:hint="eastAsia" w:ascii="宋体" w:hAnsi="宋体" w:eastAsia="宋体" w:cs="宋体"/>
          <w:b/>
          <w:color w:val="auto"/>
          <w:spacing w:val="6"/>
          <w:sz w:val="24"/>
          <w:highlight w:val="none"/>
          <w:lang w:eastAsia="zh-CN"/>
        </w:rPr>
      </w:pPr>
    </w:p>
    <w:p w14:paraId="1C923148">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本单位郑重声明，根据《财政部民政部中国残疾人联合会关于促进残疾人就业政府采购政策的通知》（财库</w:t>
      </w:r>
      <w:r>
        <w:rPr>
          <w:rFonts w:hint="eastAsia" w:ascii="宋体" w:hAnsi="宋体" w:eastAsia="宋体" w:cs="宋体"/>
          <w:color w:val="auto"/>
          <w:sz w:val="24"/>
          <w:highlight w:val="none"/>
          <w:lang w:eastAsia="zh-CN"/>
        </w:rPr>
        <w:t>〔2017〕141</w:t>
      </w:r>
      <w:r>
        <w:rPr>
          <w:rFonts w:hint="eastAsia" w:ascii="宋体" w:hAnsi="宋体" w:eastAsia="宋体" w:cs="宋体"/>
          <w:color w:val="auto"/>
          <w:spacing w:val="6"/>
          <w:sz w:val="24"/>
          <w:highlight w:val="none"/>
          <w:lang w:eastAsia="zh-CN"/>
        </w:rPr>
        <w:t>号）的规定，本单位为符合条件的残疾人福利性单位，且本单位参加</w:t>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lang w:eastAsia="zh-CN"/>
        </w:rPr>
        <w:t>单位的</w:t>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u w:val="single"/>
          <w:lang w:eastAsia="zh-CN"/>
        </w:rPr>
        <w:tab/>
      </w:r>
      <w:r>
        <w:rPr>
          <w:rFonts w:hint="eastAsia" w:ascii="宋体" w:hAnsi="宋体" w:eastAsia="宋体" w:cs="宋体"/>
          <w:color w:val="auto"/>
          <w:spacing w:val="6"/>
          <w:sz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27180FEF">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本单位对上述声明的真实性负责。如有虚假，将依法承担相应责任。</w:t>
      </w:r>
    </w:p>
    <w:p w14:paraId="70E9F4AE">
      <w:pPr>
        <w:snapToGrid w:val="0"/>
        <w:spacing w:line="360" w:lineRule="auto"/>
        <w:ind w:firstLine="504" w:firstLineChars="200"/>
        <w:rPr>
          <w:rFonts w:hint="eastAsia" w:ascii="宋体" w:hAnsi="宋体" w:eastAsia="宋体" w:cs="宋体"/>
          <w:color w:val="auto"/>
          <w:spacing w:val="6"/>
          <w:sz w:val="24"/>
          <w:highlight w:val="none"/>
          <w:lang w:eastAsia="zh-CN"/>
        </w:rPr>
      </w:pPr>
    </w:p>
    <w:p w14:paraId="6EB52A1C">
      <w:pPr>
        <w:snapToGrid w:val="0"/>
        <w:spacing w:line="360" w:lineRule="auto"/>
        <w:ind w:firstLine="504" w:firstLineChars="200"/>
        <w:rPr>
          <w:rFonts w:hint="eastAsia" w:ascii="宋体" w:hAnsi="宋体" w:eastAsia="宋体" w:cs="宋体"/>
          <w:color w:val="auto"/>
          <w:spacing w:val="6"/>
          <w:sz w:val="24"/>
          <w:highlight w:val="none"/>
          <w:lang w:eastAsia="zh-CN"/>
        </w:rPr>
      </w:pPr>
    </w:p>
    <w:p w14:paraId="75DC438D">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6C96416B">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52EBC758">
      <w:pPr>
        <w:snapToGrid w:val="0"/>
        <w:spacing w:line="360" w:lineRule="auto"/>
        <w:ind w:firstLine="5418" w:firstLineChars="2150"/>
        <w:rPr>
          <w:rFonts w:hint="eastAsia" w:ascii="宋体" w:hAnsi="宋体" w:eastAsia="宋体" w:cs="宋体"/>
          <w:color w:val="auto"/>
          <w:spacing w:val="6"/>
          <w:sz w:val="24"/>
          <w:highlight w:val="none"/>
          <w:lang w:eastAsia="zh-CN"/>
        </w:rPr>
      </w:pPr>
    </w:p>
    <w:p w14:paraId="364A0D9C">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7218AA11">
      <w:pPr>
        <w:ind w:left="0" w:leftChars="0" w:firstLine="0" w:firstLineChars="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附件八</w:t>
      </w:r>
      <w:r>
        <w:rPr>
          <w:rFonts w:hint="eastAsia" w:ascii="宋体" w:hAnsi="宋体" w:eastAsia="宋体" w:cs="宋体"/>
          <w:b/>
          <w:bCs/>
          <w:color w:val="auto"/>
          <w:sz w:val="28"/>
          <w:szCs w:val="28"/>
          <w:highlight w:val="none"/>
          <w:lang w:val="en-US" w:eastAsia="zh-CN"/>
        </w:rPr>
        <w:t>（4）</w:t>
      </w:r>
    </w:p>
    <w:p w14:paraId="76964A20">
      <w:pPr>
        <w:pStyle w:val="16"/>
        <w:rPr>
          <w:rFonts w:hint="eastAsia" w:ascii="宋体" w:hAnsi="宋体" w:eastAsia="宋体" w:cs="宋体"/>
          <w:color w:val="auto"/>
          <w:highlight w:val="none"/>
          <w:lang w:eastAsia="zh-CN"/>
        </w:rPr>
      </w:pPr>
    </w:p>
    <w:p w14:paraId="30CBA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p>
    <w:p w14:paraId="3BEC9CD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监狱企业的证明文件</w:t>
      </w:r>
    </w:p>
    <w:p w14:paraId="01520C2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（如供应商不属于监狱企业无须提供）</w:t>
      </w:r>
    </w:p>
    <w:p w14:paraId="4094C267">
      <w:pPr>
        <w:snapToGrid w:val="0"/>
        <w:spacing w:line="400" w:lineRule="exact"/>
        <w:rPr>
          <w:rFonts w:hint="eastAsia" w:ascii="宋体" w:hAnsi="宋体" w:eastAsia="宋体" w:cs="宋体"/>
          <w:b/>
          <w:color w:val="auto"/>
          <w:spacing w:val="6"/>
          <w:sz w:val="24"/>
          <w:highlight w:val="none"/>
          <w:lang w:eastAsia="zh-CN"/>
        </w:rPr>
      </w:pPr>
    </w:p>
    <w:p w14:paraId="1369D4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说明：监狱企业参加政府采购活动时，应该提供由省级以上监狱管理局、戒毒管理局（含新疆生产建设兵团）出具的属于监狱企业的证明文件并加盖公章。</w:t>
      </w:r>
    </w:p>
    <w:p w14:paraId="456E8CC2">
      <w:pPr>
        <w:pStyle w:val="16"/>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eastAsia="zh-CN"/>
        </w:rPr>
        <w:sectPr>
          <w:footerReference r:id="rId15" w:type="default"/>
          <w:pgSz w:w="11905" w:h="16838"/>
          <w:pgMar w:top="1417" w:right="1417" w:bottom="1701" w:left="1417" w:header="1134" w:footer="1417" w:gutter="0"/>
          <w:pgNumType w:fmt="numberInDash"/>
          <w:cols w:space="0" w:num="1"/>
          <w:rtlGutter w:val="0"/>
          <w:docGrid w:type="linesAndChars" w:linePitch="319" w:charSpace="0"/>
        </w:sectPr>
      </w:pPr>
    </w:p>
    <w:p w14:paraId="206DF342">
      <w:pPr>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eastAsia="zh-CN"/>
        </w:rPr>
        <w:t>附件八</w:t>
      </w:r>
      <w:r>
        <w:rPr>
          <w:rFonts w:hint="eastAsia" w:ascii="宋体" w:hAnsi="宋体" w:eastAsia="宋体" w:cs="宋体"/>
          <w:b/>
          <w:bCs/>
          <w:color w:val="auto"/>
          <w:sz w:val="28"/>
          <w:szCs w:val="28"/>
          <w:highlight w:val="none"/>
          <w:lang w:val="en-US" w:eastAsia="zh-CN"/>
        </w:rPr>
        <w:t>（5）</w:t>
      </w:r>
    </w:p>
    <w:p w14:paraId="0F779C34">
      <w:pPr>
        <w:adjustRightInd w:val="0"/>
        <w:snapToGrid w:val="0"/>
        <w:spacing w:line="360" w:lineRule="auto"/>
        <w:ind w:left="420" w:leftChars="200" w:right="420" w:rightChars="200"/>
        <w:jc w:val="center"/>
        <w:rPr>
          <w:rFonts w:hint="eastAsia" w:ascii="宋体" w:hAnsi="宋体" w:eastAsia="宋体" w:cs="宋体"/>
          <w:b/>
          <w:color w:val="auto"/>
          <w:sz w:val="30"/>
          <w:szCs w:val="30"/>
          <w:highlight w:val="none"/>
          <w:lang w:eastAsia="zh-CN"/>
        </w:rPr>
      </w:pPr>
    </w:p>
    <w:p w14:paraId="74692720">
      <w:pPr>
        <w:pStyle w:val="14"/>
        <w:rPr>
          <w:rFonts w:hint="eastAsia" w:ascii="宋体" w:hAnsi="宋体" w:eastAsia="宋体" w:cs="宋体"/>
          <w:color w:val="auto"/>
          <w:highlight w:val="none"/>
          <w:lang w:eastAsia="zh-CN"/>
        </w:rPr>
      </w:pPr>
    </w:p>
    <w:p w14:paraId="7896734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 xml:space="preserve">享受政府采购支持政策的残疾人福利性单位的条件 </w:t>
      </w:r>
    </w:p>
    <w:p w14:paraId="4C1AAF1D">
      <w:pPr>
        <w:snapToGrid w:val="0"/>
        <w:spacing w:line="400" w:lineRule="exact"/>
        <w:rPr>
          <w:rFonts w:hint="eastAsia" w:ascii="宋体" w:hAnsi="宋体" w:eastAsia="宋体" w:cs="宋体"/>
          <w:b/>
          <w:color w:val="auto"/>
          <w:spacing w:val="6"/>
          <w:sz w:val="24"/>
          <w:highlight w:val="none"/>
          <w:lang w:eastAsia="zh-CN"/>
        </w:rPr>
      </w:pPr>
    </w:p>
    <w:p w14:paraId="1A4ED7C6">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享受政府采购支持政策的残疾人福利性单位应当同时满足以下条件： </w:t>
      </w:r>
    </w:p>
    <w:p w14:paraId="54D98CD3">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（一）安置的残疾人占本单位在职职工人数的比例不低于25%（含25%），并且安置的残疾人人数不少于10人（含10人）； </w:t>
      </w:r>
    </w:p>
    <w:p w14:paraId="11025921">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（二）依法与安置的每位残疾人签订了一年以上（含一年）的劳动合同或服务协议； </w:t>
      </w:r>
    </w:p>
    <w:p w14:paraId="04C7AC55">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（三）为安置的每位残疾人按月足额缴纳了基本养老保险、基本医疗保险、失业保险、工伤保险和生育保险等社会保险费； </w:t>
      </w:r>
    </w:p>
    <w:p w14:paraId="464A9194">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（四）通过银行等金融机构向安置的每位残疾人，按月支付了不低于单位所在区县适用的经省级人民政府批准的月最低工资标准的工资； </w:t>
      </w:r>
    </w:p>
    <w:p w14:paraId="11F844EB">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（五）提供本单位制造的货物、承担的工程或者服务（以下简称产品），或者提供其他残疾人福利性单位制造的货物（不包括使用非残疾人福利性单位注册商标的货物）。 </w:t>
      </w:r>
    </w:p>
    <w:p w14:paraId="52326BA2">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1575C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Cs w:val="28"/>
          <w:highlight w:val="none"/>
          <w:lang w:val="zh-CN" w:eastAsia="zh-CN"/>
        </w:rPr>
        <w:br w:type="page"/>
      </w:r>
      <w:r>
        <w:rPr>
          <w:rFonts w:hint="eastAsia" w:ascii="宋体" w:hAnsi="宋体" w:eastAsia="宋体" w:cs="宋体"/>
          <w:b/>
          <w:color w:val="auto"/>
          <w:sz w:val="28"/>
          <w:szCs w:val="28"/>
          <w:highlight w:val="none"/>
          <w:lang w:val="zh-CN" w:eastAsia="zh-CN"/>
        </w:rPr>
        <w:t>附件</w:t>
      </w:r>
      <w:r>
        <w:rPr>
          <w:rFonts w:hint="eastAsia" w:ascii="宋体" w:hAnsi="宋体" w:eastAsia="宋体" w:cs="宋体"/>
          <w:b/>
          <w:color w:val="auto"/>
          <w:sz w:val="28"/>
          <w:szCs w:val="28"/>
          <w:highlight w:val="none"/>
          <w:lang w:val="en-US" w:eastAsia="zh-CN"/>
        </w:rPr>
        <w:t>九</w:t>
      </w:r>
    </w:p>
    <w:p w14:paraId="3EF46434">
      <w:pPr>
        <w:keepNext w:val="0"/>
        <w:keepLines w:val="0"/>
        <w:pageBreakBefore w:val="0"/>
        <w:widowControl/>
        <w:kinsoku/>
        <w:wordWrap/>
        <w:overflowPunct w:val="0"/>
        <w:topLinePunct w:val="0"/>
        <w:autoSpaceDE/>
        <w:autoSpaceDN/>
        <w:adjustRightInd/>
        <w:snapToGrid/>
        <w:spacing w:line="240" w:lineRule="auto"/>
        <w:ind w:left="0" w:leftChars="0" w:firstLine="0" w:firstLine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支持绿色建材促进建筑品质提升的承诺函</w:t>
      </w:r>
    </w:p>
    <w:p w14:paraId="5A2E3494">
      <w:pPr>
        <w:rPr>
          <w:rFonts w:hint="eastAsia" w:ascii="宋体" w:hAnsi="宋体" w:eastAsia="宋体" w:cs="宋体"/>
          <w:b/>
          <w:color w:val="auto"/>
          <w:szCs w:val="21"/>
          <w:highlight w:val="none"/>
        </w:rPr>
      </w:pPr>
    </w:p>
    <w:p w14:paraId="058A9E52">
      <w:pPr>
        <w:spacing w:line="360" w:lineRule="auto"/>
        <w:ind w:left="0" w:leftChars="0" w:firstLine="0" w:firstLineChars="0"/>
        <w:rPr>
          <w:rFonts w:hint="eastAsia" w:ascii="宋体" w:hAnsi="宋体" w:eastAsia="宋体" w:cs="宋体"/>
          <w:b/>
          <w:color w:val="auto"/>
          <w:sz w:val="24"/>
          <w:szCs w:val="24"/>
          <w:highlight w:val="none"/>
          <w:u w:val="single"/>
          <w:lang w:val="en-US" w:eastAsia="zh-CN"/>
        </w:rPr>
      </w:pPr>
    </w:p>
    <w:p w14:paraId="0B95A41C">
      <w:pPr>
        <w:spacing w:line="360" w:lineRule="auto"/>
        <w:ind w:left="0" w:leftChars="0" w:firstLine="0" w:firstLineChars="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lang w:val="en-US" w:eastAsia="zh-CN"/>
        </w:rPr>
        <w:t>黄石临空园区管理有限公司</w:t>
      </w:r>
      <w:r>
        <w:rPr>
          <w:rFonts w:hint="eastAsia" w:ascii="宋体" w:hAnsi="宋体" w:eastAsia="宋体" w:cs="宋体"/>
          <w:b/>
          <w:color w:val="auto"/>
          <w:sz w:val="24"/>
          <w:szCs w:val="24"/>
          <w:highlight w:val="none"/>
          <w:u w:val="single"/>
        </w:rPr>
        <w:t>：</w:t>
      </w:r>
    </w:p>
    <w:p w14:paraId="54B1DF20">
      <w:pPr>
        <w:keepNext w:val="0"/>
        <w:keepLines w:val="0"/>
        <w:pageBreakBefore w:val="0"/>
        <w:widowControl w:val="0"/>
        <w:kinsoku/>
        <w:wordWrap/>
        <w:overflowPunct/>
        <w:topLinePunct w:val="0"/>
        <w:autoSpaceDE/>
        <w:autoSpaceDN/>
        <w:adjustRightInd/>
        <w:snapToGrid/>
        <w:spacing w:line="500" w:lineRule="exact"/>
        <w:ind w:left="0" w:firstLine="42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 w:val="24"/>
          <w:szCs w:val="24"/>
          <w:highlight w:val="none"/>
          <w:u w:val="none"/>
        </w:rPr>
        <w:t>根据《关于扩大政府采购支持绿色建材促进建筑品质提升政策实施范围的通知》（财库〔2022〕35号）的要求，本公司郑重承诺如下：</w:t>
      </w:r>
    </w:p>
    <w:p w14:paraId="58E6B6FE">
      <w:pPr>
        <w:keepNext w:val="0"/>
        <w:keepLines w:val="0"/>
        <w:pageBreakBefore w:val="0"/>
        <w:widowControl w:val="0"/>
        <w:kinsoku/>
        <w:wordWrap/>
        <w:overflowPunct/>
        <w:topLinePunct w:val="0"/>
        <w:autoSpaceDE/>
        <w:autoSpaceDN/>
        <w:adjustRightInd/>
        <w:snapToGrid/>
        <w:spacing w:line="500" w:lineRule="exact"/>
        <w:ind w:lef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1.本项目涉及的产品、材料及设备符合《绿色建筑和绿色建材政府采购需求标准》技术指标，且满足相应的法律法规和强制性标准要求。</w:t>
      </w:r>
    </w:p>
    <w:p w14:paraId="2BD8FE97">
      <w:pPr>
        <w:keepNext w:val="0"/>
        <w:keepLines w:val="0"/>
        <w:pageBreakBefore w:val="0"/>
        <w:widowControl w:val="0"/>
        <w:kinsoku/>
        <w:wordWrap/>
        <w:overflowPunct/>
        <w:topLinePunct w:val="0"/>
        <w:autoSpaceDE/>
        <w:autoSpaceDN/>
        <w:adjustRightInd/>
        <w:snapToGrid/>
        <w:spacing w:line="500" w:lineRule="exact"/>
        <w:ind w:lef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2.预拌混凝土、预拌砂浆和加气混凝土砌块全部选用取得绿色建材标识的产品。</w:t>
      </w:r>
    </w:p>
    <w:p w14:paraId="466DF504">
      <w:pPr>
        <w:keepNext w:val="0"/>
        <w:keepLines w:val="0"/>
        <w:pageBreakBefore w:val="0"/>
        <w:widowControl w:val="0"/>
        <w:kinsoku/>
        <w:wordWrap/>
        <w:overflowPunct/>
        <w:topLinePunct w:val="0"/>
        <w:autoSpaceDE/>
        <w:autoSpaceDN/>
        <w:adjustRightInd/>
        <w:snapToGrid/>
        <w:spacing w:line="500" w:lineRule="exact"/>
        <w:ind w:left="0" w:firstLine="480" w:firstLineChars="200"/>
        <w:jc w:val="both"/>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3.产品性能指标符合使用地的地方标准要求，坚决不使用《绿色建筑和绿色建材政府采购需求标准》附录A中规定的禁止使用的产品。</w:t>
      </w:r>
    </w:p>
    <w:p w14:paraId="03CCFB0B">
      <w:pPr>
        <w:rPr>
          <w:rFonts w:hint="eastAsia" w:ascii="宋体" w:hAnsi="宋体" w:eastAsia="宋体" w:cs="宋体"/>
          <w:b/>
          <w:color w:val="auto"/>
          <w:szCs w:val="21"/>
          <w:highlight w:val="none"/>
        </w:rPr>
      </w:pPr>
    </w:p>
    <w:p w14:paraId="524F18DA">
      <w:pPr>
        <w:rPr>
          <w:rFonts w:hint="eastAsia" w:ascii="宋体" w:hAnsi="宋体" w:eastAsia="宋体" w:cs="宋体"/>
          <w:b/>
          <w:color w:val="auto"/>
          <w:szCs w:val="21"/>
          <w:highlight w:val="none"/>
        </w:rPr>
      </w:pPr>
    </w:p>
    <w:p w14:paraId="04AFCAB6">
      <w:pPr>
        <w:rPr>
          <w:rFonts w:hint="eastAsia" w:ascii="宋体" w:hAnsi="宋体" w:eastAsia="宋体" w:cs="宋体"/>
          <w:b/>
          <w:color w:val="auto"/>
          <w:szCs w:val="21"/>
          <w:highlight w:val="none"/>
        </w:rPr>
      </w:pPr>
    </w:p>
    <w:p w14:paraId="454F84CD">
      <w:pPr>
        <w:rPr>
          <w:rFonts w:hint="eastAsia" w:ascii="宋体" w:hAnsi="宋体" w:eastAsia="宋体" w:cs="宋体"/>
          <w:b/>
          <w:color w:val="auto"/>
          <w:szCs w:val="21"/>
          <w:highlight w:val="none"/>
        </w:rPr>
      </w:pPr>
    </w:p>
    <w:p w14:paraId="6C83A854">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企业名称（盖章）：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p>
    <w:p w14:paraId="54E1E2A2">
      <w:pPr>
        <w:pStyle w:val="5"/>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日</w:t>
      </w:r>
    </w:p>
    <w:p w14:paraId="0D05FEA9">
      <w:pPr>
        <w:rPr>
          <w:rFonts w:hint="eastAsia" w:ascii="宋体" w:hAnsi="宋体" w:eastAsia="宋体" w:cs="宋体"/>
          <w:b/>
          <w:color w:val="auto"/>
          <w:szCs w:val="28"/>
          <w:highlight w:val="none"/>
          <w:lang w:val="zh-CN" w:eastAsia="zh-CN"/>
        </w:rPr>
      </w:pPr>
      <w:r>
        <w:rPr>
          <w:rFonts w:hint="eastAsia" w:ascii="宋体" w:hAnsi="宋体" w:eastAsia="宋体" w:cs="宋体"/>
          <w:b/>
          <w:color w:val="auto"/>
          <w:szCs w:val="28"/>
          <w:highlight w:val="none"/>
          <w:lang w:val="zh-CN" w:eastAsia="zh-CN"/>
        </w:rPr>
        <w:br w:type="page"/>
      </w:r>
    </w:p>
    <w:p w14:paraId="6281CC8E">
      <w:pPr>
        <w:pStyle w:val="2"/>
        <w:rPr>
          <w:rFonts w:hint="eastAsia"/>
          <w:color w:val="auto"/>
          <w:highlight w:val="none"/>
          <w:lang w:val="zh-CN" w:eastAsia="zh-CN"/>
        </w:rPr>
      </w:pPr>
    </w:p>
    <w:p w14:paraId="523F5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zh-CN" w:eastAsia="zh-CN"/>
        </w:rPr>
        <w:t>附件</w:t>
      </w:r>
      <w:r>
        <w:rPr>
          <w:rFonts w:hint="eastAsia" w:ascii="宋体" w:hAnsi="宋体" w:cs="宋体"/>
          <w:b/>
          <w:color w:val="auto"/>
          <w:sz w:val="28"/>
          <w:szCs w:val="28"/>
          <w:highlight w:val="none"/>
          <w:lang w:val="en-US" w:eastAsia="zh-CN"/>
        </w:rPr>
        <w:t>十</w:t>
      </w:r>
    </w:p>
    <w:p w14:paraId="3AC39F45">
      <w:pPr>
        <w:pStyle w:val="14"/>
        <w:rPr>
          <w:rFonts w:hint="eastAsia" w:ascii="宋体" w:hAnsi="宋体" w:eastAsia="宋体" w:cs="宋体"/>
          <w:color w:val="auto"/>
          <w:highlight w:val="none"/>
          <w:lang w:val="zh-CN" w:eastAsia="zh-CN"/>
        </w:rPr>
      </w:pPr>
    </w:p>
    <w:tbl>
      <w:tblPr>
        <w:tblStyle w:val="10"/>
        <w:tblW w:w="9071" w:type="dxa"/>
        <w:jc w:val="center"/>
        <w:tblLayout w:type="fixed"/>
        <w:tblCellMar>
          <w:top w:w="0" w:type="dxa"/>
          <w:left w:w="108" w:type="dxa"/>
          <w:bottom w:w="0" w:type="dxa"/>
          <w:right w:w="108" w:type="dxa"/>
        </w:tblCellMar>
      </w:tblPr>
      <w:tblGrid>
        <w:gridCol w:w="2098"/>
        <w:gridCol w:w="6973"/>
      </w:tblGrid>
      <w:tr w14:paraId="39FC73D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E46B40C">
            <w:pPr>
              <w:autoSpaceDE w:val="0"/>
              <w:autoSpaceDN w:val="0"/>
              <w:adjustRightInd w:val="0"/>
              <w:snapToGrid w:val="0"/>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6"/>
                <w:szCs w:val="36"/>
                <w:highlight w:val="none"/>
                <w:lang w:val="zh-CN" w:eastAsia="zh-CN"/>
              </w:rPr>
              <w:t>竞争性磋商第二轮报价表</w:t>
            </w:r>
          </w:p>
        </w:tc>
      </w:tr>
      <w:tr w14:paraId="41F6453B">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14:paraId="5479C4A4">
            <w:pPr>
              <w:widowControl/>
              <w:snapToGrid w:val="0"/>
              <w:spacing w:line="360" w:lineRule="auto"/>
              <w:ind w:firstLine="480" w:firstLineChars="200"/>
              <w:jc w:val="left"/>
              <w:rPr>
                <w:rFonts w:hint="eastAsia" w:ascii="宋体" w:hAnsi="宋体" w:eastAsia="宋体" w:cs="宋体"/>
                <w:color w:val="auto"/>
                <w:kern w:val="0"/>
                <w:sz w:val="24"/>
                <w:highlight w:val="none"/>
              </w:rPr>
            </w:pPr>
          </w:p>
        </w:tc>
        <w:tc>
          <w:tcPr>
            <w:tcW w:w="6973" w:type="dxa"/>
            <w:tcBorders>
              <w:top w:val="nil"/>
              <w:left w:val="nil"/>
              <w:bottom w:val="nil"/>
              <w:right w:val="nil"/>
            </w:tcBorders>
            <w:vAlign w:val="bottom"/>
          </w:tcPr>
          <w:p w14:paraId="1EAF80C6">
            <w:pPr>
              <w:widowControl/>
              <w:snapToGrid w:val="0"/>
              <w:spacing w:line="360" w:lineRule="auto"/>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单位：元</w:t>
            </w:r>
          </w:p>
        </w:tc>
      </w:tr>
      <w:tr w14:paraId="115C2854">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6D1A40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6973" w:type="dxa"/>
            <w:tcBorders>
              <w:top w:val="single" w:color="auto" w:sz="4" w:space="0"/>
              <w:left w:val="nil"/>
              <w:bottom w:val="single" w:color="auto" w:sz="4" w:space="0"/>
              <w:right w:val="single" w:color="auto" w:sz="4" w:space="0"/>
            </w:tcBorders>
            <w:vAlign w:val="center"/>
          </w:tcPr>
          <w:p w14:paraId="5953D85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auto"/>
                <w:spacing w:val="0"/>
                <w:kern w:val="0"/>
                <w:sz w:val="28"/>
                <w:szCs w:val="28"/>
                <w:highlight w:val="none"/>
                <w:lang w:eastAsia="zh-CN"/>
              </w:rPr>
            </w:pPr>
            <w:r>
              <w:rPr>
                <w:rFonts w:hint="eastAsia" w:ascii="宋体" w:hAnsi="宋体" w:cs="宋体"/>
                <w:b/>
                <w:color w:val="auto"/>
                <w:spacing w:val="0"/>
                <w:kern w:val="0"/>
                <w:sz w:val="24"/>
                <w:szCs w:val="24"/>
                <w:highlight w:val="none"/>
                <w:lang w:eastAsia="zh-CN"/>
              </w:rPr>
              <w:t>森柴铜业项目进出口路面硬化工程</w:t>
            </w:r>
          </w:p>
        </w:tc>
      </w:tr>
      <w:tr w14:paraId="61227406">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14:paraId="5EC516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p w14:paraId="5ACC75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tc>
        <w:tc>
          <w:tcPr>
            <w:tcW w:w="6973" w:type="dxa"/>
            <w:tcBorders>
              <w:top w:val="nil"/>
              <w:left w:val="nil"/>
              <w:bottom w:val="single" w:color="auto" w:sz="4" w:space="0"/>
              <w:right w:val="single" w:color="auto" w:sz="4" w:space="0"/>
            </w:tcBorders>
            <w:vAlign w:val="center"/>
          </w:tcPr>
          <w:p w14:paraId="1D9C486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highlight w:val="none"/>
              </w:rPr>
            </w:pPr>
          </w:p>
        </w:tc>
      </w:tr>
      <w:tr w14:paraId="0625931D">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14:paraId="03C6DA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地址</w:t>
            </w:r>
          </w:p>
        </w:tc>
        <w:tc>
          <w:tcPr>
            <w:tcW w:w="6973" w:type="dxa"/>
            <w:tcBorders>
              <w:top w:val="nil"/>
              <w:left w:val="nil"/>
              <w:bottom w:val="single" w:color="auto" w:sz="4" w:space="0"/>
              <w:right w:val="single" w:color="auto" w:sz="4" w:space="0"/>
            </w:tcBorders>
            <w:vAlign w:val="center"/>
          </w:tcPr>
          <w:p w14:paraId="747DE3F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highlight w:val="none"/>
                <w:lang w:val="en-US"/>
              </w:rPr>
            </w:pPr>
            <w:r>
              <w:rPr>
                <w:rFonts w:hint="eastAsia" w:ascii="宋体" w:hAnsi="宋体" w:eastAsia="宋体" w:cs="宋体"/>
                <w:b/>
                <w:color w:val="auto"/>
                <w:spacing w:val="0"/>
                <w:kern w:val="0"/>
                <w:sz w:val="24"/>
                <w:szCs w:val="24"/>
                <w:highlight w:val="none"/>
                <w:lang w:val="en-US" w:eastAsia="zh-CN"/>
              </w:rPr>
              <w:t>大冶市还地桥镇财政所四楼会议室</w:t>
            </w:r>
          </w:p>
        </w:tc>
      </w:tr>
      <w:tr w14:paraId="0C3AF3B1">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14:paraId="451069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第（2）轮报价</w:t>
            </w:r>
          </w:p>
          <w:p w14:paraId="18F9B6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（折扣率%）</w:t>
            </w:r>
          </w:p>
        </w:tc>
        <w:tc>
          <w:tcPr>
            <w:tcW w:w="6973" w:type="dxa"/>
            <w:tcBorders>
              <w:top w:val="nil"/>
              <w:left w:val="nil"/>
              <w:bottom w:val="single" w:color="auto" w:sz="4" w:space="0"/>
              <w:right w:val="single" w:color="auto" w:sz="4" w:space="0"/>
            </w:tcBorders>
            <w:vAlign w:val="center"/>
          </w:tcPr>
          <w:p w14:paraId="5498B77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大写金额：</w:t>
            </w:r>
          </w:p>
          <w:p w14:paraId="50809A77">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小写金额：</w:t>
            </w:r>
          </w:p>
        </w:tc>
      </w:tr>
      <w:tr w14:paraId="565B8B38">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14:paraId="75E8E9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rPr>
              <w:t>时间</w:t>
            </w:r>
          </w:p>
        </w:tc>
        <w:tc>
          <w:tcPr>
            <w:tcW w:w="6973" w:type="dxa"/>
            <w:tcBorders>
              <w:top w:val="nil"/>
              <w:left w:val="nil"/>
              <w:bottom w:val="single" w:color="auto" w:sz="4" w:space="0"/>
              <w:right w:val="single" w:color="auto" w:sz="4" w:space="0"/>
            </w:tcBorders>
            <w:vAlign w:val="center"/>
          </w:tcPr>
          <w:p w14:paraId="721FB2C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highlight w:val="none"/>
              </w:rPr>
            </w:pPr>
          </w:p>
        </w:tc>
      </w:tr>
      <w:tr w14:paraId="3D4AC6AA">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14:paraId="02168C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或</w:t>
            </w:r>
          </w:p>
          <w:p w14:paraId="17745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被授权</w:t>
            </w:r>
            <w:r>
              <w:rPr>
                <w:rFonts w:hint="eastAsia" w:ascii="宋体" w:hAnsi="宋体" w:eastAsia="宋体" w:cs="宋体"/>
                <w:color w:val="auto"/>
                <w:kern w:val="0"/>
                <w:sz w:val="24"/>
                <w:szCs w:val="24"/>
                <w:highlight w:val="none"/>
              </w:rPr>
              <w:t>人签名</w:t>
            </w:r>
          </w:p>
        </w:tc>
        <w:tc>
          <w:tcPr>
            <w:tcW w:w="6973" w:type="dxa"/>
            <w:tcBorders>
              <w:top w:val="nil"/>
              <w:left w:val="nil"/>
              <w:bottom w:val="single" w:color="auto" w:sz="4" w:space="0"/>
              <w:right w:val="single" w:color="auto" w:sz="4" w:space="0"/>
            </w:tcBorders>
            <w:vAlign w:val="center"/>
          </w:tcPr>
          <w:p w14:paraId="56350C0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highlight w:val="none"/>
              </w:rPr>
            </w:pPr>
          </w:p>
        </w:tc>
      </w:tr>
    </w:tbl>
    <w:p w14:paraId="48BB903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BAE0477">
      <w:pPr>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4"/>
          <w:szCs w:val="24"/>
          <w:highlight w:val="none"/>
          <w:shd w:val="pct10" w:color="auto" w:fill="FFFFFF"/>
        </w:rPr>
        <w:t>注：本表格单独打印在响应文件以外，参加</w:t>
      </w:r>
      <w:r>
        <w:rPr>
          <w:rFonts w:hint="eastAsia" w:ascii="宋体" w:hAnsi="宋体" w:eastAsia="宋体" w:cs="宋体"/>
          <w:b/>
          <w:color w:val="auto"/>
          <w:sz w:val="24"/>
          <w:szCs w:val="24"/>
          <w:highlight w:val="none"/>
          <w:shd w:val="pct10" w:color="auto" w:fill="FFFFFF"/>
          <w:lang w:eastAsia="zh-CN"/>
        </w:rPr>
        <w:t>磋商</w:t>
      </w:r>
      <w:r>
        <w:rPr>
          <w:rFonts w:hint="eastAsia" w:ascii="宋体" w:hAnsi="宋体" w:eastAsia="宋体" w:cs="宋体"/>
          <w:b/>
          <w:color w:val="auto"/>
          <w:sz w:val="24"/>
          <w:szCs w:val="24"/>
          <w:highlight w:val="none"/>
          <w:shd w:val="pct10" w:color="auto" w:fill="FFFFFF"/>
        </w:rPr>
        <w:t>的供应商代表手持，参与第二轮报价时按要求填写并递交。供应商报价不能超过第一轮报价，否则视为无效投标。</w:t>
      </w:r>
    </w:p>
    <w:p w14:paraId="565BCC4D">
      <w:pPr>
        <w:rPr>
          <w:rFonts w:hint="eastAsia" w:ascii="宋体" w:hAnsi="宋体" w:eastAsia="宋体" w:cs="宋体"/>
          <w:color w:val="auto"/>
          <w:highlight w:val="none"/>
        </w:rPr>
      </w:pPr>
    </w:p>
    <w:p w14:paraId="14A3D40A">
      <w:pPr>
        <w:rPr>
          <w:rFonts w:hint="eastAsia" w:ascii="宋体" w:hAnsi="宋体" w:eastAsia="宋体" w:cs="宋体"/>
          <w:color w:val="auto"/>
          <w:highlight w:val="none"/>
        </w:rPr>
      </w:pPr>
    </w:p>
    <w:sectPr>
      <w:headerReference r:id="rId16" w:type="default"/>
      <w:footerReference r:id="rId17" w:type="default"/>
      <w:footerReference r:id="rId18"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89EB">
    <w:pPr>
      <w:pStyle w:val="6"/>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71CA">
    <w:pPr>
      <w:pStyle w:val="6"/>
      <w:framePr w:wrap="around" w:vAnchor="text" w:hAnchor="margin" w:xAlign="center" w:y="1"/>
      <w:rPr>
        <w:rStyle w:val="13"/>
      </w:rPr>
    </w:pPr>
    <w:r>
      <w:fldChar w:fldCharType="begin"/>
    </w:r>
    <w:r>
      <w:rPr>
        <w:rStyle w:val="13"/>
      </w:rPr>
      <w:instrText xml:space="preserve">PAGE  </w:instrText>
    </w:r>
    <w:r>
      <w:fldChar w:fldCharType="end"/>
    </w:r>
  </w:p>
  <w:p w14:paraId="52FEBE66">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E82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F198">
    <w:pPr>
      <w:pStyle w:val="6"/>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C6">
    <w:pPr>
      <w:pStyle w:val="6"/>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5A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B9F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B5B9F4">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3CE">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8FA88">
                          <w:pPr>
                            <w:pStyle w:val="6"/>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08FA88">
                    <w:pPr>
                      <w:pStyle w:val="6"/>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539B">
    <w:pPr>
      <w:pStyle w:val="6"/>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F56F9">
                          <w:pPr>
                            <w:pStyle w:val="6"/>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7F56F9">
                    <w:pPr>
                      <w:pStyle w:val="6"/>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04DD">
    <w:pPr>
      <w:pStyle w:val="6"/>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A08A">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C096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AC096D">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FB2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E5F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75AF">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56DA">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96A2">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A78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E69E6"/>
    <w:rsid w:val="00FA00A3"/>
    <w:rsid w:val="02331ABF"/>
    <w:rsid w:val="04893C18"/>
    <w:rsid w:val="0519269E"/>
    <w:rsid w:val="052676B9"/>
    <w:rsid w:val="05F31C91"/>
    <w:rsid w:val="06FC2DC7"/>
    <w:rsid w:val="07BC4304"/>
    <w:rsid w:val="0858227F"/>
    <w:rsid w:val="08872B64"/>
    <w:rsid w:val="0B165B61"/>
    <w:rsid w:val="0C012C2E"/>
    <w:rsid w:val="0C1E558E"/>
    <w:rsid w:val="0D3B3F1D"/>
    <w:rsid w:val="0DCB4A37"/>
    <w:rsid w:val="0DE201D3"/>
    <w:rsid w:val="0F113188"/>
    <w:rsid w:val="1182036D"/>
    <w:rsid w:val="11B322D4"/>
    <w:rsid w:val="144D1F2D"/>
    <w:rsid w:val="15632263"/>
    <w:rsid w:val="15CA22E2"/>
    <w:rsid w:val="17C214C3"/>
    <w:rsid w:val="17EA27C8"/>
    <w:rsid w:val="19193365"/>
    <w:rsid w:val="192A3165"/>
    <w:rsid w:val="1A4A39F2"/>
    <w:rsid w:val="1B283D33"/>
    <w:rsid w:val="1B3B1964"/>
    <w:rsid w:val="1C99656B"/>
    <w:rsid w:val="1D864D41"/>
    <w:rsid w:val="1E0740D4"/>
    <w:rsid w:val="1E1862E1"/>
    <w:rsid w:val="1E1C7453"/>
    <w:rsid w:val="1E1D56A5"/>
    <w:rsid w:val="1F817EB6"/>
    <w:rsid w:val="1FAD4807"/>
    <w:rsid w:val="202D76F6"/>
    <w:rsid w:val="224C6559"/>
    <w:rsid w:val="229B303C"/>
    <w:rsid w:val="23B95E70"/>
    <w:rsid w:val="24283596"/>
    <w:rsid w:val="257E230E"/>
    <w:rsid w:val="263317DE"/>
    <w:rsid w:val="270C62B7"/>
    <w:rsid w:val="275163C0"/>
    <w:rsid w:val="27BD4EFC"/>
    <w:rsid w:val="2818512F"/>
    <w:rsid w:val="288D78CB"/>
    <w:rsid w:val="28AF7842"/>
    <w:rsid w:val="29FF65A7"/>
    <w:rsid w:val="2A094D30"/>
    <w:rsid w:val="2A377AEF"/>
    <w:rsid w:val="2AAA2063"/>
    <w:rsid w:val="2C2E6CCF"/>
    <w:rsid w:val="2C412EA7"/>
    <w:rsid w:val="2C583D4C"/>
    <w:rsid w:val="2D6D1A79"/>
    <w:rsid w:val="2E3E69E6"/>
    <w:rsid w:val="2F0A3A24"/>
    <w:rsid w:val="2F3A598B"/>
    <w:rsid w:val="30C45E54"/>
    <w:rsid w:val="34055575"/>
    <w:rsid w:val="343054E5"/>
    <w:rsid w:val="353C2E8A"/>
    <w:rsid w:val="365D6B2F"/>
    <w:rsid w:val="367125DA"/>
    <w:rsid w:val="36FF1994"/>
    <w:rsid w:val="373F6235"/>
    <w:rsid w:val="37DE77FC"/>
    <w:rsid w:val="37ED7A3F"/>
    <w:rsid w:val="39A20CFD"/>
    <w:rsid w:val="39DE7F87"/>
    <w:rsid w:val="3A465B2C"/>
    <w:rsid w:val="3A726921"/>
    <w:rsid w:val="3D6E33D0"/>
    <w:rsid w:val="3EAB41B0"/>
    <w:rsid w:val="3EB219E2"/>
    <w:rsid w:val="3EC040FF"/>
    <w:rsid w:val="433429C6"/>
    <w:rsid w:val="447A6AFE"/>
    <w:rsid w:val="44F763A1"/>
    <w:rsid w:val="464473C4"/>
    <w:rsid w:val="4AB368C6"/>
    <w:rsid w:val="4CE70AA9"/>
    <w:rsid w:val="4D8004B2"/>
    <w:rsid w:val="4E6C395B"/>
    <w:rsid w:val="4EA2688E"/>
    <w:rsid w:val="4F8922EB"/>
    <w:rsid w:val="52524077"/>
    <w:rsid w:val="53191BD8"/>
    <w:rsid w:val="53E2021C"/>
    <w:rsid w:val="545E3D46"/>
    <w:rsid w:val="56657940"/>
    <w:rsid w:val="57CC546B"/>
    <w:rsid w:val="5805272B"/>
    <w:rsid w:val="592A069B"/>
    <w:rsid w:val="593908DE"/>
    <w:rsid w:val="5A074538"/>
    <w:rsid w:val="5A096502"/>
    <w:rsid w:val="5AC870C9"/>
    <w:rsid w:val="5B726329"/>
    <w:rsid w:val="5F4D50E3"/>
    <w:rsid w:val="620852F1"/>
    <w:rsid w:val="62D81168"/>
    <w:rsid w:val="63BC45E5"/>
    <w:rsid w:val="63E43B3C"/>
    <w:rsid w:val="647048A2"/>
    <w:rsid w:val="65085608"/>
    <w:rsid w:val="66E225B5"/>
    <w:rsid w:val="67E91721"/>
    <w:rsid w:val="688F051A"/>
    <w:rsid w:val="699833FF"/>
    <w:rsid w:val="69C935B8"/>
    <w:rsid w:val="6C0134DD"/>
    <w:rsid w:val="6D82064E"/>
    <w:rsid w:val="6D9640F9"/>
    <w:rsid w:val="6DEA7FA1"/>
    <w:rsid w:val="6FF745E7"/>
    <w:rsid w:val="7040659E"/>
    <w:rsid w:val="70C40F7D"/>
    <w:rsid w:val="72D134DE"/>
    <w:rsid w:val="746A3BEA"/>
    <w:rsid w:val="765E777E"/>
    <w:rsid w:val="76654669"/>
    <w:rsid w:val="768F5B89"/>
    <w:rsid w:val="779F1DFC"/>
    <w:rsid w:val="78762B5D"/>
    <w:rsid w:val="79540E52"/>
    <w:rsid w:val="797A042B"/>
    <w:rsid w:val="79F44681"/>
    <w:rsid w:val="7A603AC5"/>
    <w:rsid w:val="7C8E31B6"/>
    <w:rsid w:val="7CA4518D"/>
    <w:rsid w:val="7D796C4C"/>
    <w:rsid w:val="7E12157A"/>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table of authorities"/>
    <w:basedOn w:val="1"/>
    <w:next w:val="1"/>
    <w:unhideWhenUsed/>
    <w:qFormat/>
    <w:uiPriority w:val="99"/>
    <w:pPr>
      <w:ind w:left="420"/>
    </w:pPr>
  </w:style>
  <w:style w:type="paragraph" w:styleId="4">
    <w:name w:val="Body Text"/>
    <w:basedOn w:val="1"/>
    <w:next w:val="1"/>
    <w:qFormat/>
    <w:uiPriority w:val="0"/>
    <w:pPr>
      <w:adjustRightInd w:val="0"/>
      <w:spacing w:after="60" w:line="360" w:lineRule="atLeast"/>
      <w:ind w:left="30" w:leftChars="30" w:right="30" w:rightChars="30"/>
      <w:jc w:val="center"/>
    </w:pPr>
    <w:rPr>
      <w:szCs w:val="22"/>
    </w:rPr>
  </w:style>
  <w:style w:type="paragraph" w:styleId="5">
    <w:name w:val="Plain Text"/>
    <w:basedOn w:val="1"/>
    <w:next w:val="1"/>
    <w:qFormat/>
    <w:uiPriority w:val="0"/>
    <w:rPr>
      <w:rFonts w:ascii="宋体" w:hAnsi="Courier New" w:cs="Courier New"/>
      <w:szCs w:val="21"/>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段"/>
    <w:basedOn w:val="15"/>
    <w:next w:val="16"/>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6">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17">
    <w:name w:val="Table Paragraph"/>
    <w:basedOn w:val="1"/>
    <w:autoRedefine/>
    <w:qFormat/>
    <w:uiPriority w:val="1"/>
    <w:rPr>
      <w:rFonts w:ascii="微软雅黑" w:hAnsi="微软雅黑" w:eastAsia="微软雅黑" w:cs="微软雅黑"/>
      <w:lang w:val="zh-CN" w:eastAsia="zh-CN" w:bidi="zh-CN"/>
    </w:rPr>
  </w:style>
  <w:style w:type="paragraph" w:customStyle="1" w:styleId="18">
    <w:name w:val="TableOfAuthoring"/>
    <w:basedOn w:val="1"/>
    <w:next w:val="1"/>
    <w:qFormat/>
    <w:uiPriority w:val="0"/>
    <w:pPr>
      <w:ind w:left="420" w:leftChars="200"/>
    </w:pPr>
  </w:style>
  <w:style w:type="paragraph" w:styleId="19">
    <w:name w:val="List Paragraph"/>
    <w:basedOn w:val="1"/>
    <w:qFormat/>
    <w:uiPriority w:val="1"/>
    <w:pPr>
      <w:spacing w:before="1"/>
      <w:ind w:left="211" w:firstLine="480"/>
    </w:pPr>
    <w:rPr>
      <w:rFonts w:ascii="宋体" w:hAnsi="宋体" w:eastAsia="宋体" w:cs="宋体"/>
      <w:lang w:val="zh-CN" w:eastAsia="zh-CN" w:bidi="zh-CN"/>
    </w:rPr>
  </w:style>
  <w:style w:type="paragraph" w:styleId="20">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2183</Words>
  <Characters>2403</Characters>
  <Lines>0</Lines>
  <Paragraphs>0</Paragraphs>
  <TotalTime>2</TotalTime>
  <ScaleCrop>false</ScaleCrop>
  <LinksUpToDate>false</LinksUpToDate>
  <CharactersWithSpaces>2448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2025-07-21T03:39:00Z</dcterms:created>
  <dc:creator>顾我</dc:creator>
  <cp:lastModifiedBy>叶芳</cp:lastModifiedBy>
  <dcterms:modified xsi:type="dcterms:W3CDTF">2025-10-15T08:14:07Z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CE06AF62FC64459DA08B9B75897D8CE8_13</vt:lpwstr>
  </property>
  <property fmtid="{D5CDD505-2E9C-101B-9397-08002B2CF9AE}" pid="4" name="KSOTemplateDocerSaveRecord">
    <vt:lpwstr>eyJoZGlkIjoiODEyODUyYzJlNWY2MjE1Njk5ZWMyZjNmNGNjYTVhOTgiLCJ1c2VySWQiOiIzOTIzOTYyMjUifQ==</vt:lpwstr>
  </property>
</Properties>
</file>