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6CE4">
      <w:pPr>
        <w:jc w:val="center"/>
        <w:rPr>
          <w:rFonts w:ascii="宋体" w:hAnsi="宋体" w:cs="宋体"/>
          <w:sz w:val="44"/>
        </w:rPr>
      </w:pPr>
    </w:p>
    <w:p w14:paraId="747EFE44">
      <w:pPr>
        <w:jc w:val="distribute"/>
        <w:rPr>
          <w:rFonts w:hint="eastAsia" w:ascii="宋体" w:hAnsi="宋体" w:cs="宋体"/>
          <w:b/>
          <w:bCs/>
          <w:w w:val="66"/>
          <w:kern w:val="0"/>
          <w:sz w:val="168"/>
          <w:szCs w:val="168"/>
        </w:rPr>
      </w:pPr>
    </w:p>
    <w:p w14:paraId="0B869874">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53EEFB2D">
      <w:pPr>
        <w:jc w:val="center"/>
        <w:rPr>
          <w:rFonts w:ascii="宋体" w:hAnsi="宋体" w:cs="宋体"/>
          <w:sz w:val="84"/>
          <w:szCs w:val="84"/>
        </w:rPr>
      </w:pPr>
    </w:p>
    <w:p w14:paraId="5A5C1048">
      <w:pPr>
        <w:jc w:val="center"/>
        <w:rPr>
          <w:rFonts w:ascii="宋体" w:hAnsi="宋体" w:cs="宋体"/>
          <w:sz w:val="44"/>
        </w:rPr>
      </w:pPr>
    </w:p>
    <w:p w14:paraId="1FD0C062">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cs="宋体"/>
          <w:b/>
          <w:bCs/>
          <w:spacing w:val="20"/>
          <w:sz w:val="28"/>
          <w:szCs w:val="28"/>
          <w:u w:val="single"/>
          <w:lang w:val="en-US" w:eastAsia="zh-CN"/>
        </w:rPr>
      </w:pPr>
      <w:r>
        <w:rPr>
          <w:rFonts w:hint="eastAsia" w:ascii="宋体" w:hAnsi="宋体" w:cs="宋体"/>
          <w:b/>
          <w:bCs/>
          <w:spacing w:val="20"/>
          <w:sz w:val="28"/>
          <w:szCs w:val="28"/>
        </w:rPr>
        <w:t>项目编号：</w:t>
      </w:r>
      <w:r>
        <w:rPr>
          <w:rFonts w:hint="eastAsia" w:ascii="宋体" w:hAnsi="宋体" w:cs="宋体"/>
          <w:b/>
          <w:bCs/>
          <w:spacing w:val="20"/>
          <w:sz w:val="28"/>
          <w:szCs w:val="28"/>
          <w:u w:val="single"/>
          <w:lang w:val="en-US" w:eastAsia="zh-CN"/>
        </w:rPr>
        <w:t>HBARL202601003号</w:t>
      </w:r>
    </w:p>
    <w:p w14:paraId="6FEE51EB">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jc w:val="left"/>
        <w:textAlignment w:val="auto"/>
        <w:rPr>
          <w:rFonts w:hint="eastAsia" w:ascii="宋体" w:hAnsi="宋体" w:cs="宋体"/>
          <w:b/>
          <w:bCs/>
          <w:spacing w:val="20"/>
          <w:sz w:val="28"/>
          <w:szCs w:val="28"/>
          <w:u w:val="single"/>
          <w:lang w:eastAsia="zh-CN"/>
        </w:rPr>
      </w:pPr>
      <w:r>
        <w:rPr>
          <w:rFonts w:hint="eastAsia" w:ascii="宋体" w:hAnsi="宋体" w:cs="宋体"/>
          <w:b/>
          <w:bCs/>
          <w:spacing w:val="20"/>
          <w:sz w:val="28"/>
          <w:szCs w:val="28"/>
        </w:rPr>
        <w:t>项目名称：</w:t>
      </w:r>
      <w:r>
        <w:rPr>
          <w:rFonts w:hint="eastAsia" w:ascii="宋体" w:hAnsi="宋体" w:cs="宋体"/>
          <w:b/>
          <w:bCs/>
          <w:spacing w:val="20"/>
          <w:sz w:val="28"/>
          <w:szCs w:val="28"/>
          <w:u w:val="single"/>
          <w:lang w:eastAsia="zh-CN"/>
        </w:rPr>
        <w:t>大冶市屏山腾达石材有限责任公司碎石原料矿</w:t>
      </w:r>
    </w:p>
    <w:p w14:paraId="5A6F4E36">
      <w:pPr>
        <w:keepNext w:val="0"/>
        <w:keepLines w:val="0"/>
        <w:pageBreakBefore w:val="0"/>
        <w:widowControl/>
        <w:kinsoku/>
        <w:wordWrap/>
        <w:overflowPunct/>
        <w:topLinePunct w:val="0"/>
        <w:autoSpaceDE/>
        <w:autoSpaceDN/>
        <w:bidi w:val="0"/>
        <w:adjustRightInd/>
        <w:snapToGrid/>
        <w:spacing w:line="600" w:lineRule="auto"/>
        <w:ind w:left="2234" w:leftChars="1064" w:firstLine="0" w:firstLineChars="0"/>
        <w:jc w:val="left"/>
        <w:textAlignment w:val="auto"/>
        <w:rPr>
          <w:rFonts w:hint="default" w:ascii="宋体" w:hAnsi="宋体" w:eastAsia="宋体" w:cs="宋体"/>
          <w:b/>
          <w:bCs/>
          <w:spacing w:val="20"/>
          <w:sz w:val="28"/>
          <w:szCs w:val="28"/>
          <w:lang w:val="en-US" w:eastAsia="zh-CN"/>
        </w:rPr>
      </w:pPr>
      <w:r>
        <w:rPr>
          <w:rFonts w:hint="eastAsia" w:ascii="宋体" w:hAnsi="宋体" w:cs="宋体"/>
          <w:b/>
          <w:bCs/>
          <w:spacing w:val="20"/>
          <w:sz w:val="28"/>
          <w:szCs w:val="28"/>
          <w:u w:val="single"/>
          <w:lang w:eastAsia="zh-CN"/>
        </w:rPr>
        <w:t>矿山生态环境修复工程二期石料结算审计服务</w:t>
      </w:r>
      <w:r>
        <w:rPr>
          <w:rFonts w:hint="eastAsia" w:ascii="宋体" w:hAnsi="宋体" w:cs="宋体"/>
          <w:b/>
          <w:bCs/>
          <w:spacing w:val="20"/>
          <w:sz w:val="28"/>
          <w:szCs w:val="28"/>
          <w:u w:val="single"/>
          <w:lang w:val="en-US" w:eastAsia="zh-CN"/>
        </w:rPr>
        <w:t xml:space="preserve"> </w:t>
      </w:r>
    </w:p>
    <w:p w14:paraId="35A0ADB7">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default" w:ascii="宋体" w:hAnsi="宋体" w:eastAsia="宋体" w:cs="宋体"/>
          <w:b/>
          <w:bCs/>
          <w:spacing w:val="20"/>
          <w:sz w:val="28"/>
          <w:szCs w:val="28"/>
          <w:lang w:val="en-US" w:eastAsia="zh-CN"/>
        </w:rPr>
      </w:pPr>
      <w:r>
        <w:rPr>
          <w:rFonts w:hint="eastAsia" w:ascii="宋体" w:hAnsi="宋体" w:cs="宋体"/>
          <w:b/>
          <w:bCs/>
          <w:spacing w:val="20"/>
          <w:sz w:val="28"/>
          <w:szCs w:val="28"/>
        </w:rPr>
        <w:t>采购单位：</w:t>
      </w:r>
      <w:r>
        <w:rPr>
          <w:rFonts w:hint="eastAsia" w:ascii="宋体" w:hAnsi="宋体" w:cs="宋体"/>
          <w:b/>
          <w:bCs/>
          <w:spacing w:val="20"/>
          <w:sz w:val="28"/>
          <w:szCs w:val="28"/>
          <w:u w:val="single"/>
          <w:lang w:eastAsia="zh-CN"/>
        </w:rPr>
        <w:t>黄石屏峰资源开发有限公司</w:t>
      </w:r>
      <w:r>
        <w:rPr>
          <w:rFonts w:hint="eastAsia" w:ascii="宋体" w:hAnsi="宋体" w:cs="宋体"/>
          <w:b/>
          <w:bCs/>
          <w:spacing w:val="20"/>
          <w:sz w:val="28"/>
          <w:szCs w:val="28"/>
          <w:u w:val="single"/>
          <w:lang w:val="en-US" w:eastAsia="zh-CN"/>
        </w:rPr>
        <w:t xml:space="preserve">             </w:t>
      </w:r>
    </w:p>
    <w:p w14:paraId="10DA7001">
      <w:pPr>
        <w:tabs>
          <w:tab w:val="left" w:pos="7607"/>
        </w:tabs>
        <w:spacing w:line="480" w:lineRule="auto"/>
        <w:rPr>
          <w:rFonts w:ascii="宋体" w:hAnsi="宋体" w:cs="宋体"/>
          <w:b/>
          <w:bCs/>
          <w:sz w:val="32"/>
        </w:rPr>
      </w:pPr>
      <w:r>
        <w:rPr>
          <w:rFonts w:hint="eastAsia" w:ascii="宋体" w:hAnsi="宋体" w:cs="宋体"/>
          <w:b/>
          <w:bCs/>
          <w:sz w:val="32"/>
          <w:lang w:eastAsia="zh-CN"/>
        </w:rPr>
        <w:tab/>
      </w:r>
      <w:r>
        <w:rPr>
          <w:rFonts w:hint="eastAsia" w:ascii="宋体" w:hAnsi="宋体" w:cs="宋体"/>
          <w:b/>
          <w:bCs/>
          <w:sz w:val="32"/>
          <w:lang w:val="en-US" w:eastAsia="zh-CN"/>
        </w:rPr>
        <w:t xml:space="preserve">  </w:t>
      </w:r>
    </w:p>
    <w:p w14:paraId="230FA928">
      <w:pPr>
        <w:pStyle w:val="39"/>
        <w:ind w:left="0" w:leftChars="0" w:firstLine="0" w:firstLineChars="0"/>
      </w:pPr>
    </w:p>
    <w:p w14:paraId="6888D5EF">
      <w:pPr>
        <w:pStyle w:val="16"/>
        <w:ind w:left="63" w:right="63"/>
        <w:rPr>
          <w:rFonts w:ascii="宋体" w:hAnsi="宋体" w:cs="宋体"/>
        </w:rPr>
      </w:pPr>
    </w:p>
    <w:p w14:paraId="505F5C9E">
      <w:pPr>
        <w:widowControl/>
        <w:spacing w:line="600" w:lineRule="exact"/>
        <w:jc w:val="center"/>
        <w:rPr>
          <w:rFonts w:hint="eastAsia" w:ascii="宋体" w:hAnsi="宋体" w:cs="宋体"/>
          <w:b/>
          <w:bCs/>
          <w:spacing w:val="45"/>
          <w:sz w:val="36"/>
          <w:szCs w:val="36"/>
          <w:lang w:val="en-US" w:eastAsia="zh-CN"/>
        </w:rPr>
      </w:pPr>
      <w:r>
        <w:rPr>
          <w:rFonts w:hint="eastAsia" w:ascii="宋体" w:hAnsi="宋体" w:cs="宋体"/>
          <w:b/>
          <w:bCs/>
          <w:spacing w:val="45"/>
          <w:sz w:val="36"/>
          <w:szCs w:val="36"/>
          <w:lang w:val="en-US" w:eastAsia="zh-CN"/>
        </w:rPr>
        <w:t>湖北安荣隆工程管理有限公司</w:t>
      </w:r>
    </w:p>
    <w:p w14:paraId="51DDC626">
      <w:pPr>
        <w:widowControl/>
        <w:spacing w:line="600" w:lineRule="exact"/>
        <w:jc w:val="center"/>
        <w:rPr>
          <w:rFonts w:ascii="宋体" w:hAnsi="宋体" w:eastAsia="宋体" w:cs="宋体"/>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lang w:eastAsia="zh-CN"/>
        </w:rPr>
        <w:t>2026</w:t>
      </w:r>
      <w:r>
        <w:rPr>
          <w:rFonts w:hint="eastAsia" w:ascii="宋体" w:hAnsi="宋体" w:cs="宋体"/>
          <w:b/>
          <w:bCs/>
          <w:spacing w:val="45"/>
          <w:sz w:val="36"/>
          <w:szCs w:val="36"/>
        </w:rPr>
        <w:t>年</w:t>
      </w:r>
      <w:r>
        <w:rPr>
          <w:rFonts w:hint="eastAsia" w:ascii="宋体" w:hAnsi="宋体" w:cs="宋体"/>
          <w:b/>
          <w:bCs/>
          <w:spacing w:val="45"/>
          <w:sz w:val="36"/>
          <w:szCs w:val="36"/>
          <w:lang w:val="en-US" w:eastAsia="zh-CN"/>
        </w:rPr>
        <w:t>01</w:t>
      </w:r>
      <w:r>
        <w:rPr>
          <w:rFonts w:hint="eastAsia" w:ascii="宋体" w:hAnsi="宋体" w:cs="宋体"/>
          <w:b/>
          <w:bCs/>
          <w:spacing w:val="45"/>
          <w:sz w:val="36"/>
          <w:szCs w:val="36"/>
        </w:rPr>
        <w:t>月</w:t>
      </w:r>
    </w:p>
    <w:p w14:paraId="63DB2E15">
      <w:pPr>
        <w:jc w:val="center"/>
        <w:rPr>
          <w:rFonts w:ascii="宋体" w:hAnsi="宋体" w:cs="宋体"/>
          <w:b/>
          <w:bCs/>
          <w:w w:val="66"/>
          <w:sz w:val="120"/>
          <w:szCs w:val="120"/>
        </w:rPr>
      </w:pPr>
      <w:r>
        <w:rPr>
          <w:rFonts w:hint="eastAsia" w:ascii="宋体" w:hAnsi="宋体" w:cs="宋体"/>
          <w:b/>
          <w:bCs/>
          <w:w w:val="66"/>
          <w:sz w:val="52"/>
          <w:szCs w:val="52"/>
        </w:rPr>
        <w:t>磋 商 文 件 目</w:t>
      </w:r>
      <w:r>
        <w:rPr>
          <w:rFonts w:hint="eastAsia" w:ascii="宋体" w:hAnsi="宋体" w:cs="宋体"/>
          <w:b/>
          <w:bCs/>
          <w:w w:val="66"/>
          <w:sz w:val="52"/>
          <w:szCs w:val="52"/>
          <w:lang w:val="en-US" w:eastAsia="zh-CN"/>
        </w:rPr>
        <w:t xml:space="preserve"> </w:t>
      </w:r>
      <w:r>
        <w:rPr>
          <w:rFonts w:hint="eastAsia" w:ascii="宋体" w:hAnsi="宋体" w:cs="宋体"/>
          <w:b/>
          <w:bCs/>
          <w:w w:val="66"/>
          <w:sz w:val="52"/>
          <w:szCs w:val="52"/>
        </w:rPr>
        <w:t>录</w:t>
      </w:r>
    </w:p>
    <w:p w14:paraId="1C2611A3">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pPr>
      <w:r>
        <w:rPr>
          <w:rFonts w:ascii="宋体" w:hAnsi="宋体" w:cs="宋体"/>
          <w:bCs/>
          <w:sz w:val="32"/>
          <w:szCs w:val="32"/>
        </w:rPr>
        <w:fldChar w:fldCharType="begin"/>
      </w:r>
      <w:r>
        <w:rPr>
          <w:rFonts w:ascii="宋体" w:hAnsi="宋体" w:cs="宋体"/>
          <w:bCs/>
          <w:sz w:val="32"/>
          <w:szCs w:val="32"/>
        </w:rPr>
        <w:instrText xml:space="preserve">TOC \o "1-1" \h \u </w:instrText>
      </w:r>
      <w:r>
        <w:rPr>
          <w:rFonts w:ascii="宋体" w:hAnsi="宋体" w:cs="宋体"/>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_Toc32728 </w:instrText>
      </w:r>
      <w:r>
        <w:rPr>
          <w:rFonts w:ascii="宋体" w:hAnsi="宋体" w:cs="宋体"/>
          <w:bCs/>
          <w:szCs w:val="32"/>
        </w:rPr>
        <w:fldChar w:fldCharType="separate"/>
      </w:r>
      <w:r>
        <w:rPr>
          <w:rFonts w:hint="eastAsia"/>
          <w:szCs w:val="32"/>
          <w:lang w:val="hr-HR"/>
        </w:rPr>
        <w:t>第</w:t>
      </w:r>
      <w:r>
        <w:rPr>
          <w:rFonts w:hint="eastAsia"/>
          <w:szCs w:val="32"/>
          <w:lang w:val="en-US" w:eastAsia="zh-CN"/>
        </w:rPr>
        <w:t>一</w:t>
      </w:r>
      <w:r>
        <w:rPr>
          <w:rFonts w:hint="eastAsia"/>
          <w:szCs w:val="32"/>
          <w:lang w:val="hr-HR"/>
        </w:rPr>
        <w:t>章</w:t>
      </w:r>
      <w:r>
        <w:rPr>
          <w:rFonts w:hint="eastAsia"/>
          <w:szCs w:val="32"/>
          <w:lang w:val="en-US" w:eastAsia="zh-CN"/>
        </w:rPr>
        <w:t xml:space="preserve"> </w:t>
      </w:r>
      <w:r>
        <w:rPr>
          <w:rFonts w:hint="eastAsia"/>
          <w:szCs w:val="32"/>
        </w:rPr>
        <w:t>竞争性磋商公告</w:t>
      </w:r>
      <w:r>
        <w:tab/>
      </w:r>
      <w:r>
        <w:fldChar w:fldCharType="begin"/>
      </w:r>
      <w:r>
        <w:instrText xml:space="preserve"> PAGEREF _Toc32728 \h </w:instrText>
      </w:r>
      <w:r>
        <w:fldChar w:fldCharType="separate"/>
      </w:r>
      <w:r>
        <w:t>- 1 -</w:t>
      </w:r>
      <w:r>
        <w:fldChar w:fldCharType="end"/>
      </w:r>
      <w:r>
        <w:rPr>
          <w:rFonts w:ascii="宋体" w:hAnsi="宋体" w:cs="宋体"/>
          <w:bCs/>
          <w:szCs w:val="32"/>
        </w:rPr>
        <w:fldChar w:fldCharType="end"/>
      </w:r>
    </w:p>
    <w:p w14:paraId="7BE4B6D2">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_Toc30009 </w:instrText>
      </w:r>
      <w:r>
        <w:rPr>
          <w:rFonts w:ascii="宋体" w:hAnsi="宋体" w:cs="宋体"/>
          <w:bCs/>
          <w:szCs w:val="32"/>
        </w:rPr>
        <w:fldChar w:fldCharType="separate"/>
      </w:r>
      <w:r>
        <w:rPr>
          <w:rFonts w:hint="eastAsia"/>
          <w:szCs w:val="32"/>
          <w:lang w:val="hr-HR"/>
        </w:rPr>
        <w:t>第二章  磋商须知</w:t>
      </w:r>
      <w:r>
        <w:tab/>
      </w:r>
      <w:r>
        <w:fldChar w:fldCharType="begin"/>
      </w:r>
      <w:r>
        <w:instrText xml:space="preserve"> PAGEREF _Toc30009 \h </w:instrText>
      </w:r>
      <w:r>
        <w:fldChar w:fldCharType="separate"/>
      </w:r>
      <w:r>
        <w:t>- 4 -</w:t>
      </w:r>
      <w:r>
        <w:fldChar w:fldCharType="end"/>
      </w:r>
      <w:r>
        <w:rPr>
          <w:rFonts w:ascii="宋体" w:hAnsi="宋体" w:cs="宋体"/>
          <w:bCs/>
          <w:szCs w:val="32"/>
        </w:rPr>
        <w:fldChar w:fldCharType="end"/>
      </w:r>
    </w:p>
    <w:p w14:paraId="53FAAA41">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_Toc13403 </w:instrText>
      </w:r>
      <w:r>
        <w:rPr>
          <w:rFonts w:ascii="宋体" w:hAnsi="宋体" w:cs="宋体"/>
          <w:bCs/>
          <w:szCs w:val="32"/>
        </w:rPr>
        <w:fldChar w:fldCharType="separate"/>
      </w:r>
      <w:r>
        <w:rPr>
          <w:rFonts w:hint="eastAsia"/>
          <w:szCs w:val="32"/>
          <w:lang w:val="hr-HR"/>
        </w:rPr>
        <w:t>第三章  项目技术、服务及商务要求</w:t>
      </w:r>
      <w:r>
        <w:tab/>
      </w:r>
      <w:r>
        <w:fldChar w:fldCharType="begin"/>
      </w:r>
      <w:r>
        <w:instrText xml:space="preserve"> PAGEREF _Toc13403 \h </w:instrText>
      </w:r>
      <w:r>
        <w:fldChar w:fldCharType="separate"/>
      </w:r>
      <w:r>
        <w:t>- 16 -</w:t>
      </w:r>
      <w:r>
        <w:fldChar w:fldCharType="end"/>
      </w:r>
      <w:r>
        <w:rPr>
          <w:rFonts w:ascii="宋体" w:hAnsi="宋体" w:cs="宋体"/>
          <w:bCs/>
          <w:szCs w:val="32"/>
        </w:rPr>
        <w:fldChar w:fldCharType="end"/>
      </w:r>
    </w:p>
    <w:p w14:paraId="6158F61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_Toc13908 </w:instrText>
      </w:r>
      <w:r>
        <w:rPr>
          <w:rFonts w:ascii="宋体" w:hAnsi="宋体" w:cs="宋体"/>
          <w:bCs/>
          <w:szCs w:val="32"/>
        </w:rPr>
        <w:fldChar w:fldCharType="separate"/>
      </w:r>
      <w:r>
        <w:rPr>
          <w:rFonts w:hint="eastAsia"/>
          <w:szCs w:val="32"/>
          <w:lang w:val="hr-HR" w:eastAsia="zh-CN"/>
        </w:rPr>
        <w:t>第四章  评审办法及评审标准</w:t>
      </w:r>
      <w:r>
        <w:tab/>
      </w:r>
      <w:r>
        <w:fldChar w:fldCharType="begin"/>
      </w:r>
      <w:r>
        <w:instrText xml:space="preserve"> PAGEREF _Toc13908 \h </w:instrText>
      </w:r>
      <w:r>
        <w:fldChar w:fldCharType="separate"/>
      </w:r>
      <w:r>
        <w:t>- 17 -</w:t>
      </w:r>
      <w:r>
        <w:fldChar w:fldCharType="end"/>
      </w:r>
      <w:r>
        <w:rPr>
          <w:rFonts w:ascii="宋体" w:hAnsi="宋体" w:cs="宋体"/>
          <w:bCs/>
          <w:szCs w:val="32"/>
        </w:rPr>
        <w:fldChar w:fldCharType="end"/>
      </w:r>
    </w:p>
    <w:p w14:paraId="0CFA5C0E">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_Toc23228 </w:instrText>
      </w:r>
      <w:r>
        <w:rPr>
          <w:rFonts w:ascii="宋体" w:hAnsi="宋体" w:cs="宋体"/>
          <w:bCs/>
          <w:szCs w:val="32"/>
        </w:rPr>
        <w:fldChar w:fldCharType="separate"/>
      </w:r>
      <w:r>
        <w:rPr>
          <w:rFonts w:hint="eastAsia"/>
          <w:szCs w:val="32"/>
          <w:lang w:val="hr-HR" w:eastAsia="zh-CN"/>
        </w:rPr>
        <w:t>第五章  采购合同</w:t>
      </w:r>
      <w:r>
        <w:tab/>
      </w:r>
      <w:r>
        <w:fldChar w:fldCharType="begin"/>
      </w:r>
      <w:r>
        <w:instrText xml:space="preserve"> PAGEREF _Toc23228 \h </w:instrText>
      </w:r>
      <w:r>
        <w:fldChar w:fldCharType="separate"/>
      </w:r>
      <w:r>
        <w:t>- 22 -</w:t>
      </w:r>
      <w:r>
        <w:fldChar w:fldCharType="end"/>
      </w:r>
      <w:r>
        <w:rPr>
          <w:rFonts w:ascii="宋体" w:hAnsi="宋体" w:cs="宋体"/>
          <w:bCs/>
          <w:szCs w:val="32"/>
        </w:rPr>
        <w:fldChar w:fldCharType="end"/>
      </w:r>
    </w:p>
    <w:p w14:paraId="5706C6B0">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_Toc30014 </w:instrText>
      </w:r>
      <w:r>
        <w:rPr>
          <w:rFonts w:ascii="宋体" w:hAnsi="宋体" w:cs="宋体"/>
          <w:bCs/>
          <w:szCs w:val="32"/>
        </w:rPr>
        <w:fldChar w:fldCharType="separate"/>
      </w:r>
      <w:r>
        <w:rPr>
          <w:rFonts w:hint="eastAsia"/>
          <w:szCs w:val="32"/>
          <w:lang w:val="hr-HR" w:eastAsia="zh-CN"/>
        </w:rPr>
        <w:t>第六章  响应文件格式</w:t>
      </w:r>
      <w:r>
        <w:tab/>
      </w:r>
      <w:r>
        <w:fldChar w:fldCharType="begin"/>
      </w:r>
      <w:r>
        <w:instrText xml:space="preserve"> PAGEREF _Toc30014 \h </w:instrText>
      </w:r>
      <w:r>
        <w:fldChar w:fldCharType="separate"/>
      </w:r>
      <w:r>
        <w:t>- 27 -</w:t>
      </w:r>
      <w:r>
        <w:fldChar w:fldCharType="end"/>
      </w:r>
      <w:r>
        <w:rPr>
          <w:rFonts w:ascii="宋体" w:hAnsi="宋体" w:cs="宋体"/>
          <w:bCs/>
          <w:szCs w:val="32"/>
        </w:rPr>
        <w:fldChar w:fldCharType="end"/>
      </w:r>
    </w:p>
    <w:p w14:paraId="082E7280">
      <w:pPr>
        <w:pStyle w:val="24"/>
        <w:tabs>
          <w:tab w:val="right" w:leader="dot" w:pos="9071"/>
          <w:tab w:val="clear" w:pos="9061"/>
        </w:tabs>
      </w:pPr>
    </w:p>
    <w:p w14:paraId="5E7DE4ED">
      <w:pPr>
        <w:spacing w:line="500" w:lineRule="exact"/>
        <w:rPr>
          <w:rFonts w:ascii="宋体" w:hAnsi="宋体" w:cs="宋体"/>
          <w:bCs/>
          <w:sz w:val="32"/>
          <w:szCs w:val="32"/>
        </w:rPr>
      </w:pPr>
      <w:r>
        <w:rPr>
          <w:rFonts w:ascii="宋体" w:hAnsi="宋体" w:cs="宋体"/>
          <w:bCs/>
          <w:szCs w:val="32"/>
        </w:rPr>
        <w:fldChar w:fldCharType="end"/>
      </w:r>
    </w:p>
    <w:p w14:paraId="6785618F">
      <w:pPr>
        <w:pStyle w:val="16"/>
        <w:ind w:left="63" w:right="63"/>
        <w:rPr>
          <w:rFonts w:ascii="宋体" w:hAnsi="宋体" w:cs="宋体"/>
          <w:bCs/>
          <w:sz w:val="30"/>
          <w:szCs w:val="30"/>
        </w:rPr>
      </w:pPr>
    </w:p>
    <w:p w14:paraId="11C3513C">
      <w:p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471A542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bookmarkStart w:id="0" w:name="_Toc32728"/>
      <w:bookmarkStart w:id="1" w:name="_Toc3560"/>
      <w:r>
        <w:rPr>
          <w:rFonts w:hint="eastAsia"/>
          <w:sz w:val="32"/>
          <w:szCs w:val="32"/>
          <w:lang w:val="hr-HR"/>
        </w:rPr>
        <w:t>第</w:t>
      </w:r>
      <w:r>
        <w:rPr>
          <w:rFonts w:hint="eastAsia"/>
          <w:sz w:val="32"/>
          <w:szCs w:val="32"/>
          <w:lang w:val="en-US" w:eastAsia="zh-CN"/>
        </w:rPr>
        <w:t>一</w:t>
      </w:r>
      <w:r>
        <w:rPr>
          <w:rFonts w:hint="eastAsia"/>
          <w:sz w:val="32"/>
          <w:szCs w:val="32"/>
          <w:lang w:val="hr-HR"/>
        </w:rPr>
        <w:t>章</w:t>
      </w:r>
      <w:r>
        <w:rPr>
          <w:rFonts w:hint="eastAsia"/>
          <w:sz w:val="32"/>
          <w:szCs w:val="32"/>
          <w:lang w:val="en-US" w:eastAsia="zh-CN"/>
        </w:rPr>
        <w:t xml:space="preserve"> </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3"/>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39"/>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numPr>
                <w:ilvl w:val="0"/>
                <w:numId w:val="0"/>
              </w:numPr>
              <w:spacing w:beforeLines="0" w:afterLines="0" w:line="360" w:lineRule="exact"/>
              <w:ind w:firstLine="480" w:firstLineChars="200"/>
              <w:rPr>
                <w:rFonts w:hAnsi="宋体" w:cs="宋体"/>
              </w:rPr>
            </w:pPr>
            <w:r>
              <w:rPr>
                <w:rFonts w:hint="eastAsia" w:asciiTheme="minorEastAsia" w:hAnsiTheme="minorEastAsia" w:eastAsiaTheme="minorEastAsia" w:cstheme="minorEastAsia"/>
                <w:sz w:val="24"/>
                <w:szCs w:val="24"/>
                <w:highlight w:val="none"/>
                <w:u w:val="single"/>
                <w:lang w:val="zh-CN"/>
              </w:rPr>
              <w:t>大冶市屏山腾达石材有限责任公司碎石原料矿矿山生态环境修复工程二期石料结算审计服务</w:t>
            </w:r>
            <w:r>
              <w:rPr>
                <w:rFonts w:hint="eastAsia" w:asciiTheme="minorEastAsia" w:hAnsiTheme="minorEastAsia" w:eastAsiaTheme="minorEastAsia" w:cstheme="minorEastAsia"/>
                <w:sz w:val="24"/>
                <w:szCs w:val="24"/>
              </w:rPr>
              <w:t>的潜在供应商应在</w:t>
            </w:r>
            <w:r>
              <w:rPr>
                <w:rFonts w:hint="eastAsia" w:asciiTheme="minorEastAsia" w:hAnsiTheme="minorEastAsia" w:eastAsiaTheme="minorEastAsia" w:cstheme="minorEastAsia"/>
                <w:sz w:val="24"/>
                <w:szCs w:val="24"/>
                <w:u w:val="single"/>
                <w:lang w:val="zh-CN"/>
              </w:rPr>
              <w:t>黄石临空经济区官网</w:t>
            </w:r>
            <w:r>
              <w:rPr>
                <w:rFonts w:hint="eastAsia" w:asciiTheme="minorEastAsia" w:hAnsiTheme="minorEastAsia" w:eastAsiaTheme="minorEastAsia" w:cstheme="minorEastAsia"/>
                <w:sz w:val="24"/>
                <w:szCs w:val="24"/>
                <w:u w:val="single"/>
              </w:rPr>
              <w:t>（http://lkjjq.huangshi.gov.cn/）</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sz w:val="24"/>
                <w:szCs w:val="24"/>
                <w:u w:val="single"/>
                <w:lang w:val="zh-CN"/>
              </w:rPr>
              <w:t>2026年</w:t>
            </w:r>
            <w:r>
              <w:rPr>
                <w:rFonts w:hint="eastAsia" w:asciiTheme="minorEastAsia" w:hAnsiTheme="minorEastAsia" w:eastAsiaTheme="minorEastAsia" w:cstheme="minorEastAsia"/>
                <w:sz w:val="24"/>
                <w:szCs w:val="24"/>
                <w:u w:val="single"/>
                <w:lang w:val="en-US" w:eastAsia="zh-CN"/>
              </w:rPr>
              <w:t>02</w:t>
            </w:r>
            <w:r>
              <w:rPr>
                <w:rFonts w:hint="eastAsia" w:asciiTheme="minorEastAsia" w:hAnsiTheme="minorEastAsia" w:eastAsiaTheme="minorEastAsia" w:cstheme="minorEastAsia"/>
                <w:sz w:val="24"/>
                <w:szCs w:val="24"/>
                <w:u w:val="single"/>
                <w:lang w:val="zh-CN"/>
              </w:rPr>
              <w:t>月</w:t>
            </w:r>
            <w:r>
              <w:rPr>
                <w:rFonts w:hint="eastAsia" w:asciiTheme="minorEastAsia" w:hAnsiTheme="minorEastAsia" w:eastAsiaTheme="minorEastAsia" w:cstheme="minorEastAsia"/>
                <w:sz w:val="24"/>
                <w:szCs w:val="24"/>
                <w:u w:val="single"/>
                <w:lang w:val="en-US" w:eastAsia="zh-CN"/>
              </w:rPr>
              <w:t>09</w:t>
            </w:r>
            <w:r>
              <w:rPr>
                <w:rFonts w:hint="eastAsia" w:asciiTheme="minorEastAsia" w:hAnsiTheme="minorEastAsia" w:eastAsiaTheme="minorEastAsia" w:cstheme="minorEastAsia"/>
                <w:sz w:val="24"/>
                <w:szCs w:val="24"/>
                <w:u w:val="single"/>
                <w:lang w:val="zh-CN"/>
              </w:rPr>
              <w:t>日</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lang w:val="zh-CN"/>
              </w:rPr>
              <w:t>时</w:t>
            </w:r>
            <w:r>
              <w:rPr>
                <w:rFonts w:hint="eastAsia" w:asciiTheme="minorEastAsia" w:hAnsiTheme="minorEastAsia" w:eastAsiaTheme="minorEastAsia" w:cstheme="minorEastAsia"/>
                <w:sz w:val="24"/>
                <w:szCs w:val="24"/>
                <w:u w:val="single"/>
                <w:lang w:val="en-US" w:eastAsia="zh-CN"/>
              </w:rPr>
              <w:t>0</w:t>
            </w:r>
            <w:r>
              <w:rPr>
                <w:rFonts w:hint="eastAsia" w:asciiTheme="minorEastAsia" w:hAnsiTheme="minorEastAsia" w:eastAsiaTheme="minorEastAsia" w:cstheme="minorEastAsia"/>
                <w:sz w:val="24"/>
                <w:szCs w:val="24"/>
                <w:u w:val="single"/>
                <w:lang w:val="zh-CN"/>
              </w:rPr>
              <w:t>0分</w:t>
            </w:r>
            <w:r>
              <w:rPr>
                <w:rFonts w:hint="eastAsia" w:asciiTheme="minorEastAsia" w:hAnsiTheme="minorEastAsia" w:eastAsiaTheme="minorEastAsia" w:cstheme="minorEastAsia"/>
                <w:sz w:val="24"/>
                <w:szCs w:val="24"/>
              </w:rPr>
              <w:t>（北京时间）前提交响应文件。</w:t>
            </w:r>
          </w:p>
        </w:tc>
      </w:tr>
    </w:tbl>
    <w:p w14:paraId="05C3A3D0">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一、项目基本情况</w:t>
      </w:r>
    </w:p>
    <w:p w14:paraId="4703E00B">
      <w:pPr>
        <w:widowControl/>
        <w:spacing w:line="460" w:lineRule="exact"/>
        <w:rPr>
          <w:rFonts w:hint="default" w:ascii="宋体" w:hAnsi="宋体" w:eastAsia="宋体" w:cs="宋体"/>
          <w:sz w:val="24"/>
          <w:highlight w:val="none"/>
          <w:lang w:val="en-US" w:eastAsia="zh-CN"/>
        </w:rPr>
      </w:pPr>
      <w:r>
        <w:rPr>
          <w:rFonts w:hint="eastAsia" w:ascii="宋体" w:hAnsi="宋体" w:cs="宋体"/>
          <w:sz w:val="24"/>
          <w:highlight w:val="none"/>
        </w:rPr>
        <w:t>1、项目</w:t>
      </w:r>
      <w:r>
        <w:rPr>
          <w:rFonts w:hint="eastAsia" w:ascii="宋体" w:hAnsi="宋体" w:cs="宋体"/>
          <w:sz w:val="24"/>
          <w:highlight w:val="none"/>
          <w:lang w:val="zh-CN"/>
        </w:rPr>
        <w:t>编号：</w:t>
      </w:r>
      <w:r>
        <w:rPr>
          <w:rFonts w:hint="eastAsia" w:ascii="宋体" w:hAnsi="宋体" w:cs="宋体"/>
          <w:b w:val="0"/>
          <w:bCs w:val="0"/>
          <w:sz w:val="24"/>
          <w:highlight w:val="none"/>
          <w:u w:val="single"/>
          <w:lang w:val="en-US" w:eastAsia="zh-CN"/>
        </w:rPr>
        <w:t>HBARL202601003号</w:t>
      </w:r>
    </w:p>
    <w:p w14:paraId="161B8C4A">
      <w:pPr>
        <w:numPr>
          <w:ilvl w:val="0"/>
          <w:numId w:val="0"/>
        </w:numPr>
        <w:spacing w:beforeLines="0" w:afterLines="0" w:line="360" w:lineRule="exact"/>
        <w:ind w:left="1440" w:hanging="1440" w:hangingChars="600"/>
        <w:rPr>
          <w:rFonts w:hint="eastAsia" w:ascii="宋体" w:hAnsi="宋体" w:cs="宋体"/>
          <w:sz w:val="24"/>
          <w:szCs w:val="24"/>
          <w:highlight w:val="none"/>
        </w:rPr>
      </w:pPr>
      <w:r>
        <w:rPr>
          <w:rFonts w:hint="eastAsia" w:ascii="宋体" w:hAnsi="宋体" w:cs="宋体"/>
          <w:sz w:val="24"/>
          <w:highlight w:val="none"/>
        </w:rPr>
        <w:t>2、</w:t>
      </w:r>
      <w:r>
        <w:rPr>
          <w:rFonts w:hint="eastAsia" w:ascii="宋体" w:hAnsi="宋体" w:cs="宋体"/>
          <w:sz w:val="24"/>
          <w:highlight w:val="none"/>
          <w:lang w:val="zh-CN"/>
        </w:rPr>
        <w:t>项目名称：</w:t>
      </w:r>
      <w:r>
        <w:rPr>
          <w:rFonts w:hint="eastAsia" w:ascii="宋体" w:hAnsi="宋体" w:cs="宋体"/>
          <w:sz w:val="24"/>
          <w:szCs w:val="24"/>
          <w:highlight w:val="none"/>
          <w:u w:val="single"/>
          <w:lang w:val="zh-CN"/>
        </w:rPr>
        <w:t>大冶市屏山腾达石材有限责任公司碎石原料矿矿山生态环境修复工程二期石料结算审计服务</w:t>
      </w:r>
    </w:p>
    <w:p w14:paraId="5551E63A">
      <w:pPr>
        <w:widowControl/>
        <w:spacing w:line="460" w:lineRule="exact"/>
        <w:rPr>
          <w:rFonts w:hint="eastAsia" w:ascii="宋体" w:hAnsi="宋体" w:eastAsia="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val="zh-CN"/>
        </w:rPr>
        <w:t>采购方式：</w:t>
      </w:r>
      <w:r>
        <w:rPr>
          <w:rFonts w:hint="eastAsia" w:ascii="宋体" w:hAnsi="宋体" w:cs="宋体"/>
          <w:sz w:val="24"/>
          <w:highlight w:val="none"/>
          <w:u w:val="single"/>
          <w:lang w:val="zh-CN"/>
        </w:rPr>
        <w:t>竞争性</w:t>
      </w:r>
      <w:r>
        <w:rPr>
          <w:rFonts w:hint="eastAsia" w:ascii="宋体" w:hAnsi="宋体" w:cs="宋体"/>
          <w:sz w:val="24"/>
          <w:highlight w:val="none"/>
          <w:u w:val="single"/>
        </w:rPr>
        <w:t>磋商</w:t>
      </w:r>
    </w:p>
    <w:p w14:paraId="21ACB68D">
      <w:pPr>
        <w:widowControl/>
        <w:spacing w:line="460" w:lineRule="exact"/>
        <w:rPr>
          <w:rFonts w:hint="default" w:ascii="宋体" w:hAnsi="宋体" w:eastAsia="宋体" w:cs="宋体"/>
          <w:sz w:val="24"/>
          <w:highlight w:val="none"/>
          <w:lang w:val="en-US" w:eastAsia="zh-CN"/>
        </w:rPr>
      </w:pPr>
      <w:r>
        <w:rPr>
          <w:rFonts w:hint="eastAsia" w:ascii="宋体" w:hAnsi="宋体" w:cs="宋体"/>
          <w:sz w:val="24"/>
          <w:highlight w:val="none"/>
        </w:rPr>
        <w:t>4、预算金额</w:t>
      </w:r>
      <w:r>
        <w:rPr>
          <w:rFonts w:hint="eastAsia" w:ascii="宋体" w:hAnsi="宋体" w:cs="宋体"/>
          <w:sz w:val="24"/>
          <w:highlight w:val="none"/>
          <w:lang w:val="zh-CN"/>
        </w:rPr>
        <w:t>：</w:t>
      </w:r>
      <w:r>
        <w:rPr>
          <w:rFonts w:hint="eastAsia" w:ascii="宋体" w:hAnsi="宋体" w:cs="宋体"/>
          <w:sz w:val="24"/>
          <w:highlight w:val="none"/>
          <w:u w:val="single"/>
          <w:lang w:val="en-US" w:eastAsia="zh-CN"/>
        </w:rPr>
        <w:t>130000.00元</w:t>
      </w:r>
    </w:p>
    <w:p w14:paraId="1A435B68">
      <w:pPr>
        <w:widowControl/>
        <w:spacing w:line="460" w:lineRule="exact"/>
        <w:rPr>
          <w:rFonts w:hint="eastAsia" w:ascii="宋体" w:hAnsi="宋体" w:cs="宋体"/>
          <w:sz w:val="24"/>
          <w:highlight w:val="none"/>
        </w:rPr>
      </w:pPr>
      <w:r>
        <w:rPr>
          <w:rFonts w:hint="eastAsia" w:ascii="宋体" w:hAnsi="宋体" w:cs="宋体"/>
          <w:sz w:val="24"/>
          <w:highlight w:val="none"/>
        </w:rPr>
        <w:t>5、最高限价：</w:t>
      </w:r>
      <w:r>
        <w:rPr>
          <w:rFonts w:hint="eastAsia" w:ascii="宋体" w:hAnsi="宋体" w:cs="宋体"/>
          <w:sz w:val="24"/>
          <w:highlight w:val="none"/>
          <w:u w:val="single"/>
          <w:lang w:val="en-US" w:eastAsia="zh-CN"/>
        </w:rPr>
        <w:t>130000.00元</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超过最高限价视为无效投标</w:t>
      </w:r>
      <w:r>
        <w:rPr>
          <w:rFonts w:hint="eastAsia" w:ascii="宋体" w:hAnsi="宋体" w:cs="宋体"/>
          <w:sz w:val="24"/>
          <w:highlight w:val="none"/>
          <w:u w:val="single"/>
          <w:lang w:eastAsia="zh-CN"/>
        </w:rPr>
        <w:t>）</w:t>
      </w:r>
    </w:p>
    <w:p w14:paraId="1ED59423">
      <w:pPr>
        <w:widowControl/>
        <w:spacing w:line="460" w:lineRule="exact"/>
        <w:rPr>
          <w:rFonts w:hint="eastAsia" w:ascii="宋体" w:hAnsi="宋体" w:eastAsia="宋体" w:cs="宋体"/>
          <w:sz w:val="24"/>
          <w:highlight w:val="none"/>
          <w:u w:val="single"/>
          <w:lang w:eastAsia="zh-CN"/>
        </w:rPr>
      </w:pPr>
      <w:r>
        <w:rPr>
          <w:rFonts w:hint="eastAsia" w:ascii="宋体" w:hAnsi="宋体" w:cs="宋体"/>
          <w:sz w:val="24"/>
          <w:highlight w:val="none"/>
          <w:lang w:val="en-US" w:eastAsia="zh-CN"/>
        </w:rPr>
        <w:t>6</w:t>
      </w:r>
      <w:r>
        <w:rPr>
          <w:rFonts w:hint="eastAsia" w:ascii="宋体" w:hAnsi="宋体" w:cs="宋体"/>
          <w:sz w:val="24"/>
          <w:highlight w:val="none"/>
        </w:rPr>
        <w:t>、资金来源：</w:t>
      </w:r>
      <w:r>
        <w:rPr>
          <w:rFonts w:hint="eastAsia" w:ascii="宋体" w:hAnsi="宋体" w:cs="宋体"/>
          <w:sz w:val="24"/>
          <w:highlight w:val="none"/>
          <w:u w:val="single"/>
        </w:rPr>
        <w:t>自筹</w:t>
      </w:r>
    </w:p>
    <w:p w14:paraId="0EF7C5ED">
      <w:pPr>
        <w:widowControl/>
        <w:spacing w:line="460" w:lineRule="exact"/>
        <w:rPr>
          <w:rFonts w:ascii="宋体" w:hAnsi="宋体" w:cs="宋体"/>
          <w:sz w:val="24"/>
          <w:highlight w:val="none"/>
          <w:lang w:val="zh-CN"/>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zh-CN"/>
        </w:rPr>
        <w:t>采购需求：</w:t>
      </w:r>
      <w:r>
        <w:rPr>
          <w:rFonts w:hint="eastAsia" w:ascii="宋体" w:hAnsi="宋体" w:cs="宋体"/>
          <w:sz w:val="24"/>
          <w:highlight w:val="none"/>
          <w:u w:val="single"/>
          <w:lang w:val="zh-CN"/>
        </w:rPr>
        <w:t>详见“第三章 项目技术、服务及商务要求”的全部内容</w:t>
      </w:r>
    </w:p>
    <w:p w14:paraId="1773C3FC">
      <w:pPr>
        <w:widowControl/>
        <w:spacing w:line="46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zh-CN"/>
        </w:rPr>
        <w:t>合同履</w:t>
      </w:r>
      <w:r>
        <w:rPr>
          <w:rFonts w:hint="eastAsia" w:ascii="宋体" w:hAnsi="宋体" w:cs="宋体"/>
          <w:sz w:val="24"/>
          <w:highlight w:val="none"/>
        </w:rPr>
        <w:t>约</w:t>
      </w:r>
      <w:r>
        <w:rPr>
          <w:rFonts w:hint="eastAsia" w:ascii="宋体" w:hAnsi="宋体" w:cs="宋体"/>
          <w:sz w:val="24"/>
          <w:highlight w:val="none"/>
          <w:lang w:val="zh-CN"/>
        </w:rPr>
        <w:t>期限：</w:t>
      </w:r>
      <w:r>
        <w:rPr>
          <w:rFonts w:hint="eastAsia" w:ascii="宋体" w:hAnsi="宋体" w:cs="宋体"/>
          <w:sz w:val="24"/>
          <w:highlight w:val="none"/>
          <w:u w:val="single"/>
          <w:lang w:eastAsia="zh-CN"/>
        </w:rPr>
        <w:t>按照采购人时间要求完成服务内容</w:t>
      </w:r>
    </w:p>
    <w:p w14:paraId="1FA05CED">
      <w:pPr>
        <w:widowControl/>
        <w:spacing w:line="460" w:lineRule="exact"/>
        <w:rPr>
          <w:rFonts w:hint="eastAsia" w:ascii="宋体" w:hAnsi="宋体" w:eastAsia="宋体" w:cs="宋体"/>
          <w:sz w:val="24"/>
          <w:lang w:eastAsia="zh-CN"/>
        </w:rPr>
      </w:pPr>
      <w:r>
        <w:rPr>
          <w:rFonts w:hint="eastAsia" w:ascii="宋体" w:hAnsi="宋体" w:cs="宋体"/>
          <w:sz w:val="24"/>
          <w:lang w:val="en-US" w:eastAsia="zh-CN"/>
        </w:rPr>
        <w:t>9</w:t>
      </w:r>
      <w:r>
        <w:rPr>
          <w:rFonts w:hint="eastAsia" w:ascii="宋体" w:hAnsi="宋体" w:cs="宋体"/>
          <w:sz w:val="24"/>
        </w:rPr>
        <w:t>、本项目（是/否）接受联合体投标：</w:t>
      </w:r>
      <w:r>
        <w:rPr>
          <w:rFonts w:hint="eastAsia" w:ascii="宋体" w:hAnsi="宋体" w:cs="宋体"/>
          <w:sz w:val="24"/>
          <w:u w:val="single"/>
        </w:rPr>
        <w:t>否</w:t>
      </w:r>
    </w:p>
    <w:p w14:paraId="179CAD92">
      <w:pPr>
        <w:widowControl/>
        <w:spacing w:line="460" w:lineRule="exact"/>
        <w:rPr>
          <w:rFonts w:hint="eastAsia" w:ascii="宋体" w:hAnsi="宋体" w:cs="宋体"/>
          <w:sz w:val="24"/>
          <w:u w:val="single"/>
          <w:lang w:val="en-US" w:eastAsia="zh-CN"/>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、是否可采购进口产品：</w:t>
      </w:r>
      <w:r>
        <w:rPr>
          <w:rFonts w:hint="eastAsia" w:ascii="宋体" w:hAnsi="宋体" w:cs="宋体"/>
          <w:sz w:val="24"/>
          <w:u w:val="single"/>
        </w:rPr>
        <w:t>否</w:t>
      </w:r>
    </w:p>
    <w:p w14:paraId="332D0761">
      <w:pPr>
        <w:widowControl/>
        <w:spacing w:line="460" w:lineRule="exact"/>
        <w:rPr>
          <w:rFonts w:hint="eastAsia"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cs="宋体"/>
          <w:sz w:val="24"/>
        </w:rPr>
        <w:t>、本项目（是/否）接受合同分包：</w:t>
      </w:r>
      <w:r>
        <w:rPr>
          <w:rFonts w:hint="eastAsia" w:ascii="宋体" w:hAnsi="宋体" w:cs="宋体"/>
          <w:sz w:val="24"/>
          <w:u w:val="single"/>
        </w:rPr>
        <w:t>否</w:t>
      </w:r>
    </w:p>
    <w:p w14:paraId="3D5AFABB">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二、</w:t>
      </w:r>
      <w:r>
        <w:rPr>
          <w:rFonts w:hint="eastAsia" w:ascii="宋体" w:hAnsi="宋体" w:cs="宋体"/>
          <w:b/>
          <w:bCs/>
          <w:sz w:val="24"/>
        </w:rPr>
        <w:t>申请人</w:t>
      </w:r>
      <w:r>
        <w:rPr>
          <w:rFonts w:hint="eastAsia" w:ascii="宋体" w:hAnsi="宋体" w:cs="宋体"/>
          <w:b/>
          <w:bCs/>
          <w:sz w:val="24"/>
          <w:lang w:val="zh-CN"/>
        </w:rPr>
        <w:t>的资格要求</w:t>
      </w:r>
    </w:p>
    <w:p w14:paraId="76F2288E">
      <w:pPr>
        <w:widowControl/>
        <w:spacing w:line="460" w:lineRule="exact"/>
        <w:rPr>
          <w:rFonts w:ascii="宋体" w:hAnsi="宋体" w:cs="宋体"/>
          <w:sz w:val="24"/>
          <w:lang w:val="zh-CN"/>
        </w:rPr>
      </w:pPr>
      <w:r>
        <w:rPr>
          <w:rFonts w:hint="eastAsia" w:ascii="宋体" w:hAnsi="宋体" w:cs="宋体"/>
          <w:sz w:val="24"/>
          <w:lang w:val="zh-CN"/>
        </w:rPr>
        <w:t>1、满足《中华人民共和国招标投标法》第二十二条规定，即：</w:t>
      </w:r>
    </w:p>
    <w:p w14:paraId="60B5CBEF">
      <w:pPr>
        <w:widowControl/>
        <w:spacing w:line="460" w:lineRule="exact"/>
        <w:rPr>
          <w:rFonts w:ascii="宋体" w:hAnsi="宋体" w:cs="宋体"/>
          <w:sz w:val="24"/>
          <w:lang w:val="zh-CN"/>
        </w:rPr>
      </w:pPr>
      <w:r>
        <w:rPr>
          <w:rFonts w:hint="eastAsia" w:ascii="宋体" w:hAnsi="宋体" w:cs="宋体"/>
          <w:sz w:val="24"/>
          <w:lang w:val="zh-CN"/>
        </w:rPr>
        <w:t>（1）具有独立承担民事责任的能力；</w:t>
      </w:r>
    </w:p>
    <w:p w14:paraId="55350D1C">
      <w:pPr>
        <w:widowControl/>
        <w:spacing w:line="460" w:lineRule="exact"/>
        <w:rPr>
          <w:rFonts w:ascii="宋体" w:hAnsi="宋体" w:cs="宋体"/>
          <w:sz w:val="24"/>
          <w:lang w:val="zh-CN"/>
        </w:rPr>
      </w:pPr>
      <w:r>
        <w:rPr>
          <w:rFonts w:hint="eastAsia" w:ascii="宋体" w:hAnsi="宋体" w:cs="宋体"/>
          <w:sz w:val="24"/>
          <w:lang w:val="zh-CN"/>
        </w:rPr>
        <w:t>（2）具有良好的商业信誉和健全的财务会计制度；</w:t>
      </w:r>
    </w:p>
    <w:p w14:paraId="2BECBCB6">
      <w:pPr>
        <w:widowControl/>
        <w:spacing w:line="460" w:lineRule="exact"/>
        <w:rPr>
          <w:rFonts w:ascii="宋体" w:hAnsi="宋体" w:cs="宋体"/>
          <w:sz w:val="24"/>
          <w:lang w:val="zh-CN"/>
        </w:rPr>
      </w:pPr>
      <w:r>
        <w:rPr>
          <w:rFonts w:hint="eastAsia" w:ascii="宋体" w:hAnsi="宋体" w:cs="宋体"/>
          <w:sz w:val="24"/>
          <w:lang w:val="zh-CN"/>
        </w:rPr>
        <w:t>（3）具有履行合同所必需的设备和专业技术能力；</w:t>
      </w:r>
    </w:p>
    <w:p w14:paraId="5C005FA4">
      <w:pPr>
        <w:widowControl/>
        <w:spacing w:line="460" w:lineRule="exact"/>
        <w:rPr>
          <w:rFonts w:ascii="宋体" w:hAnsi="宋体" w:cs="宋体"/>
          <w:sz w:val="24"/>
          <w:lang w:val="zh-CN"/>
        </w:rPr>
      </w:pPr>
      <w:r>
        <w:rPr>
          <w:rFonts w:hint="eastAsia" w:ascii="宋体" w:hAnsi="宋体" w:cs="宋体"/>
          <w:sz w:val="24"/>
          <w:lang w:val="zh-CN"/>
        </w:rPr>
        <w:t>（4）有依法缴纳税收和社会保障资金的良好记录；</w:t>
      </w:r>
    </w:p>
    <w:p w14:paraId="2DCF946D">
      <w:pPr>
        <w:widowControl/>
        <w:spacing w:line="460" w:lineRule="exact"/>
        <w:rPr>
          <w:rFonts w:ascii="宋体" w:hAnsi="宋体" w:cs="宋体"/>
          <w:sz w:val="24"/>
          <w:lang w:val="zh-CN"/>
        </w:rPr>
      </w:pPr>
      <w:r>
        <w:rPr>
          <w:rFonts w:hint="eastAsia" w:ascii="宋体" w:hAnsi="宋体" w:cs="宋体"/>
          <w:sz w:val="24"/>
          <w:lang w:val="zh-CN"/>
        </w:rPr>
        <w:t>（5）参加政府采购活动前三年内，在经营活动中没有重大违法记录；</w:t>
      </w:r>
    </w:p>
    <w:p w14:paraId="7FEEF4E7">
      <w:pPr>
        <w:widowControl/>
        <w:spacing w:line="460" w:lineRule="exact"/>
        <w:rPr>
          <w:rFonts w:ascii="宋体" w:hAnsi="宋体" w:cs="宋体"/>
          <w:sz w:val="24"/>
          <w:lang w:val="zh-CN"/>
        </w:rPr>
      </w:pPr>
      <w:r>
        <w:rPr>
          <w:rFonts w:hint="eastAsia" w:ascii="宋体" w:hAnsi="宋体" w:cs="宋体"/>
          <w:sz w:val="24"/>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lang w:val="zh-CN"/>
        </w:rPr>
      </w:pPr>
      <w:r>
        <w:rPr>
          <w:rFonts w:hint="eastAsia" w:ascii="宋体" w:hAnsi="宋体" w:cs="宋体"/>
          <w:sz w:val="24"/>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lang w:val="zh-CN"/>
        </w:rPr>
      </w:pPr>
      <w:r>
        <w:rPr>
          <w:rFonts w:hint="eastAsia" w:ascii="宋体" w:hAnsi="宋体" w:cs="宋体"/>
          <w:sz w:val="24"/>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lang w:val="zh-CN"/>
        </w:rPr>
      </w:pPr>
      <w:r>
        <w:rPr>
          <w:rFonts w:hint="eastAsia" w:ascii="宋体" w:hAnsi="宋体" w:cs="宋体"/>
          <w:sz w:val="24"/>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lang w:val="zh-CN"/>
        </w:rPr>
      </w:pPr>
      <w:r>
        <w:rPr>
          <w:rFonts w:hint="eastAsia" w:ascii="宋体" w:hAnsi="宋体" w:cs="宋体"/>
          <w:sz w:val="24"/>
          <w:lang w:val="zh-CN"/>
        </w:rPr>
        <w:t>5、本项目的特定资格要求：</w:t>
      </w:r>
    </w:p>
    <w:p w14:paraId="148C5C8E">
      <w:pPr>
        <w:widowControl/>
        <w:spacing w:line="460" w:lineRule="exact"/>
        <w:ind w:firstLine="480" w:firstLineChars="200"/>
        <w:rPr>
          <w:rFonts w:hint="eastAsia" w:ascii="宋体" w:hAnsi="宋体" w:cs="宋体"/>
          <w:sz w:val="24"/>
          <w:highlight w:val="none"/>
          <w:u w:val="none"/>
          <w:lang w:eastAsia="zh-CN"/>
        </w:rPr>
      </w:pPr>
      <w:r>
        <w:rPr>
          <w:rFonts w:hint="eastAsia" w:ascii="宋体" w:hAnsi="宋体" w:cs="宋体"/>
          <w:sz w:val="24"/>
          <w:highlight w:val="none"/>
          <w:u w:val="none"/>
          <w:lang w:eastAsia="zh-CN"/>
        </w:rPr>
        <w:t>（1）具有独立法人资格的企事业单位或其他经济组织，必须具有有效的营业执照；</w:t>
      </w:r>
    </w:p>
    <w:p w14:paraId="1A794487">
      <w:pPr>
        <w:widowControl/>
        <w:spacing w:line="460" w:lineRule="exact"/>
        <w:ind w:firstLine="480" w:firstLineChars="200"/>
        <w:rPr>
          <w:rFonts w:hint="eastAsia" w:ascii="宋体" w:hAnsi="宋体" w:cs="宋体"/>
          <w:sz w:val="24"/>
          <w:highlight w:val="none"/>
          <w:u w:val="none"/>
          <w:lang w:eastAsia="zh-CN"/>
        </w:rPr>
      </w:pPr>
      <w:r>
        <w:rPr>
          <w:rFonts w:hint="eastAsia" w:ascii="宋体" w:hAnsi="宋体" w:cs="宋体"/>
          <w:sz w:val="24"/>
          <w:highlight w:val="none"/>
          <w:u w:val="none"/>
          <w:lang w:eastAsia="zh-CN"/>
        </w:rPr>
        <w:t>（2）在人员、设备方面具有相应的能力，拟派项目负责人具备一级注册造价师执业资格证书；</w:t>
      </w:r>
    </w:p>
    <w:p w14:paraId="4DD0F1B5">
      <w:pPr>
        <w:widowControl/>
        <w:spacing w:line="460" w:lineRule="exact"/>
        <w:ind w:firstLine="480" w:firstLineChars="200"/>
        <w:rPr>
          <w:rFonts w:hint="eastAsia" w:ascii="宋体" w:hAnsi="宋体" w:cs="宋体"/>
          <w:sz w:val="24"/>
          <w:highlight w:val="none"/>
          <w:u w:val="none"/>
          <w:lang w:eastAsia="zh-CN"/>
        </w:rPr>
      </w:pPr>
      <w:r>
        <w:rPr>
          <w:rFonts w:hint="eastAsia" w:ascii="宋体" w:hAnsi="宋体" w:cs="宋体"/>
          <w:sz w:val="24"/>
          <w:highlight w:val="none"/>
          <w:u w:val="none"/>
          <w:lang w:eastAsia="zh-CN"/>
        </w:rPr>
        <w:t>（3）供应商在参加本次采购活动前三年内，在经营活动中没有重大违法记录的书面声明；</w:t>
      </w:r>
    </w:p>
    <w:p w14:paraId="64ED6B34">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1、时间：</w:t>
      </w:r>
      <w:r>
        <w:rPr>
          <w:rFonts w:hint="eastAsia" w:ascii="宋体" w:hAnsi="宋体" w:cs="宋体"/>
          <w:sz w:val="24"/>
          <w:highlight w:val="none"/>
          <w:u w:val="single"/>
          <w:lang w:val="en-US" w:eastAsia="zh-CN"/>
        </w:rPr>
        <w:t>2026年01月27日起至2026年02月08日17时止</w:t>
      </w:r>
      <w:r>
        <w:rPr>
          <w:rFonts w:hint="eastAsia" w:ascii="宋体" w:hAnsi="宋体" w:cs="宋体"/>
          <w:sz w:val="24"/>
          <w:highlight w:val="none"/>
        </w:rPr>
        <w:t>（北京时间）</w:t>
      </w:r>
      <w:r>
        <w:rPr>
          <w:rFonts w:hint="eastAsia" w:ascii="宋体" w:hAnsi="宋体" w:cs="宋体"/>
          <w:sz w:val="24"/>
          <w:highlight w:val="none"/>
          <w:lang w:eastAsia="zh-CN"/>
        </w:rPr>
        <w:t>。</w:t>
      </w:r>
    </w:p>
    <w:p w14:paraId="0B6D254E">
      <w:pPr>
        <w:widowControl/>
        <w:spacing w:line="46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2、地点：</w:t>
      </w:r>
      <w:r>
        <w:rPr>
          <w:rFonts w:hint="eastAsia" w:ascii="宋体" w:hAnsi="宋体" w:cs="宋体"/>
          <w:sz w:val="24"/>
          <w:highlight w:val="none"/>
          <w:u w:val="single"/>
        </w:rPr>
        <w:t>黄石临空经济区官网（http://lkjjq.huangshi.gov.cn/）</w:t>
      </w:r>
      <w:r>
        <w:rPr>
          <w:rFonts w:hint="eastAsia" w:ascii="宋体" w:hAnsi="宋体" w:cs="宋体"/>
          <w:sz w:val="24"/>
          <w:highlight w:val="none"/>
          <w:u w:val="single"/>
          <w:lang w:eastAsia="zh-CN"/>
        </w:rPr>
        <w:t>。</w:t>
      </w:r>
    </w:p>
    <w:p w14:paraId="5EFAD473">
      <w:pPr>
        <w:widowControl/>
        <w:spacing w:line="46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3、方式：</w:t>
      </w:r>
      <w:r>
        <w:rPr>
          <w:rFonts w:hint="eastAsia" w:ascii="宋体" w:hAnsi="宋体" w:cs="宋体"/>
          <w:sz w:val="24"/>
          <w:highlight w:val="none"/>
          <w:u w:val="single"/>
        </w:rPr>
        <w:t>在本公告页面下方附件处自行下载</w:t>
      </w:r>
      <w:r>
        <w:rPr>
          <w:rFonts w:hint="eastAsia" w:ascii="宋体" w:hAnsi="宋体" w:cs="宋体"/>
          <w:sz w:val="24"/>
          <w:highlight w:val="none"/>
          <w:u w:val="single"/>
          <w:lang w:eastAsia="zh-CN"/>
        </w:rPr>
        <w:t>。</w:t>
      </w:r>
    </w:p>
    <w:p w14:paraId="1AE8AB61">
      <w:pPr>
        <w:widowControl/>
        <w:spacing w:line="460" w:lineRule="exact"/>
        <w:ind w:firstLine="480" w:firstLineChars="200"/>
        <w:rPr>
          <w:rFonts w:ascii="宋体" w:hAnsi="宋体" w:cs="宋体"/>
          <w:sz w:val="24"/>
          <w:highlight w:val="none"/>
        </w:rPr>
      </w:pPr>
      <w:r>
        <w:rPr>
          <w:rFonts w:ascii="宋体" w:hAnsi="宋体" w:cs="宋体"/>
          <w:sz w:val="24"/>
          <w:highlight w:val="none"/>
        </w:rPr>
        <w:t>4、采购文件制作费人民币300元/份，售后不退，投标人递交投标文件时收取。</w:t>
      </w:r>
    </w:p>
    <w:p w14:paraId="7DE03B99">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四、响应文件提交</w:t>
      </w:r>
    </w:p>
    <w:p w14:paraId="438385BF">
      <w:pPr>
        <w:pStyle w:val="27"/>
        <w:widowControl/>
        <w:spacing w:line="460" w:lineRule="exact"/>
        <w:ind w:firstLine="480" w:firstLineChars="200"/>
        <w:rPr>
          <w:rFonts w:ascii="宋体" w:hAnsi="宋体" w:cs="宋体"/>
          <w:highlight w:val="none"/>
        </w:rPr>
      </w:pPr>
      <w:r>
        <w:rPr>
          <w:rFonts w:hint="eastAsia" w:ascii="宋体" w:hAnsi="宋体" w:cs="宋体"/>
          <w:highlight w:val="none"/>
        </w:rPr>
        <w:t>1、截止时间：</w:t>
      </w:r>
      <w:r>
        <w:rPr>
          <w:rFonts w:hint="eastAsia" w:ascii="宋体" w:hAnsi="宋体" w:cs="宋体"/>
          <w:kern w:val="2"/>
          <w:sz w:val="24"/>
          <w:szCs w:val="24"/>
          <w:highlight w:val="none"/>
          <w:u w:val="single"/>
          <w:lang w:val="en-US" w:eastAsia="zh-CN" w:bidi="ar-SA"/>
        </w:rPr>
        <w:t>2026</w:t>
      </w:r>
      <w:r>
        <w:rPr>
          <w:rFonts w:hint="eastAsia" w:ascii="宋体" w:hAnsi="宋体" w:eastAsia="宋体" w:cs="宋体"/>
          <w:kern w:val="2"/>
          <w:sz w:val="24"/>
          <w:szCs w:val="24"/>
          <w:highlight w:val="none"/>
          <w:u w:val="single"/>
          <w:lang w:val="en-US" w:eastAsia="zh-CN" w:bidi="ar-SA"/>
        </w:rPr>
        <w:t>年</w:t>
      </w:r>
      <w:r>
        <w:rPr>
          <w:rFonts w:hint="eastAsia" w:ascii="宋体" w:hAnsi="宋体" w:cs="宋体"/>
          <w:kern w:val="2"/>
          <w:sz w:val="24"/>
          <w:szCs w:val="24"/>
          <w:highlight w:val="none"/>
          <w:u w:val="single"/>
          <w:lang w:val="en-US" w:eastAsia="zh-CN" w:bidi="ar-SA"/>
        </w:rPr>
        <w:t>02</w:t>
      </w:r>
      <w:r>
        <w:rPr>
          <w:rFonts w:hint="eastAsia" w:ascii="宋体" w:hAnsi="宋体" w:eastAsia="宋体" w:cs="宋体"/>
          <w:kern w:val="2"/>
          <w:sz w:val="24"/>
          <w:szCs w:val="24"/>
          <w:highlight w:val="none"/>
          <w:u w:val="single"/>
          <w:lang w:val="en-US" w:eastAsia="zh-CN" w:bidi="ar-SA"/>
        </w:rPr>
        <w:t>月</w:t>
      </w:r>
      <w:r>
        <w:rPr>
          <w:rFonts w:hint="eastAsia" w:ascii="宋体" w:hAnsi="宋体" w:cs="宋体"/>
          <w:kern w:val="2"/>
          <w:sz w:val="24"/>
          <w:szCs w:val="24"/>
          <w:highlight w:val="none"/>
          <w:u w:val="single"/>
          <w:lang w:val="en-US" w:eastAsia="zh-CN" w:bidi="ar-SA"/>
        </w:rPr>
        <w:t>09</w:t>
      </w:r>
      <w:r>
        <w:rPr>
          <w:rFonts w:hint="eastAsia" w:ascii="宋体" w:hAnsi="宋体" w:eastAsia="宋体" w:cs="宋体"/>
          <w:kern w:val="2"/>
          <w:sz w:val="24"/>
          <w:szCs w:val="24"/>
          <w:highlight w:val="none"/>
          <w:u w:val="single"/>
          <w:lang w:val="en-US" w:eastAsia="zh-CN" w:bidi="ar-SA"/>
        </w:rPr>
        <w:t>日</w:t>
      </w:r>
      <w:r>
        <w:rPr>
          <w:rFonts w:hint="eastAsia" w:ascii="宋体" w:hAnsi="宋体" w:cs="宋体"/>
          <w:kern w:val="2"/>
          <w:sz w:val="24"/>
          <w:szCs w:val="24"/>
          <w:highlight w:val="none"/>
          <w:u w:val="single"/>
          <w:lang w:val="en-US" w:eastAsia="zh-CN" w:bidi="ar-SA"/>
        </w:rPr>
        <w:t>9</w:t>
      </w:r>
      <w:r>
        <w:rPr>
          <w:rFonts w:hint="eastAsia" w:ascii="宋体" w:hAnsi="宋体" w:eastAsia="宋体" w:cs="宋体"/>
          <w:kern w:val="2"/>
          <w:sz w:val="24"/>
          <w:szCs w:val="24"/>
          <w:highlight w:val="none"/>
          <w:u w:val="single"/>
          <w:lang w:val="en-US" w:eastAsia="zh-CN" w:bidi="ar-SA"/>
        </w:rPr>
        <w:t>时</w:t>
      </w:r>
      <w:r>
        <w:rPr>
          <w:rFonts w:hint="eastAsia" w:ascii="宋体" w:hAnsi="宋体" w:cs="宋体"/>
          <w:kern w:val="2"/>
          <w:sz w:val="24"/>
          <w:szCs w:val="24"/>
          <w:highlight w:val="none"/>
          <w:u w:val="single"/>
          <w:lang w:val="en-US" w:eastAsia="zh-CN" w:bidi="ar-SA"/>
        </w:rPr>
        <w:t>0</w:t>
      </w:r>
      <w:r>
        <w:rPr>
          <w:rFonts w:hint="eastAsia" w:ascii="宋体" w:hAnsi="宋体" w:eastAsia="宋体" w:cs="宋体"/>
          <w:kern w:val="2"/>
          <w:sz w:val="24"/>
          <w:szCs w:val="24"/>
          <w:highlight w:val="none"/>
          <w:u w:val="single"/>
          <w:lang w:val="en-US" w:eastAsia="zh-CN" w:bidi="ar-SA"/>
        </w:rPr>
        <w:t>0分</w:t>
      </w:r>
      <w:r>
        <w:rPr>
          <w:rFonts w:hint="eastAsia" w:ascii="宋体" w:hAnsi="宋体" w:cs="宋体"/>
          <w:highlight w:val="none"/>
        </w:rPr>
        <w:t>（北京时间）</w:t>
      </w:r>
    </w:p>
    <w:p w14:paraId="700CA159">
      <w:pPr>
        <w:widowControl/>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2、提交地点：</w:t>
      </w:r>
      <w:r>
        <w:rPr>
          <w:rFonts w:hint="eastAsia" w:ascii="宋体" w:hAnsi="宋体" w:cs="宋体"/>
          <w:sz w:val="24"/>
          <w:highlight w:val="none"/>
          <w:u w:val="single"/>
        </w:rPr>
        <w:t>大冶市还地桥镇财政所四楼会议室</w:t>
      </w:r>
      <w:r>
        <w:rPr>
          <w:rFonts w:hint="eastAsia" w:ascii="宋体" w:hAnsi="宋体" w:cs="宋体"/>
          <w:sz w:val="24"/>
          <w:highlight w:val="none"/>
          <w:u w:val="single"/>
          <w:lang w:eastAsia="zh-CN"/>
        </w:rPr>
        <w:t>。</w:t>
      </w:r>
    </w:p>
    <w:p w14:paraId="24A3A378">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五、开启</w:t>
      </w:r>
    </w:p>
    <w:p w14:paraId="7E5193E0">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zh-CN"/>
        </w:rPr>
        <w:t>时间：</w:t>
      </w:r>
      <w:r>
        <w:rPr>
          <w:rFonts w:hint="eastAsia" w:ascii="宋体" w:hAnsi="宋体" w:cs="宋体"/>
          <w:kern w:val="2"/>
          <w:sz w:val="24"/>
          <w:szCs w:val="24"/>
          <w:highlight w:val="none"/>
          <w:u w:val="single"/>
          <w:lang w:val="en-US" w:eastAsia="zh-CN" w:bidi="ar-SA"/>
        </w:rPr>
        <w:t>2026</w:t>
      </w:r>
      <w:r>
        <w:rPr>
          <w:rFonts w:hint="eastAsia" w:ascii="宋体" w:hAnsi="宋体" w:eastAsia="宋体" w:cs="宋体"/>
          <w:kern w:val="2"/>
          <w:sz w:val="24"/>
          <w:szCs w:val="24"/>
          <w:highlight w:val="none"/>
          <w:u w:val="single"/>
          <w:lang w:val="en-US" w:eastAsia="zh-CN" w:bidi="ar-SA"/>
        </w:rPr>
        <w:t>年</w:t>
      </w:r>
      <w:r>
        <w:rPr>
          <w:rFonts w:hint="eastAsia" w:ascii="宋体" w:hAnsi="宋体" w:cs="宋体"/>
          <w:kern w:val="2"/>
          <w:sz w:val="24"/>
          <w:szCs w:val="24"/>
          <w:highlight w:val="none"/>
          <w:u w:val="single"/>
          <w:lang w:val="en-US" w:eastAsia="zh-CN" w:bidi="ar-SA"/>
        </w:rPr>
        <w:t>02</w:t>
      </w:r>
      <w:r>
        <w:rPr>
          <w:rFonts w:hint="eastAsia" w:ascii="宋体" w:hAnsi="宋体" w:eastAsia="宋体" w:cs="宋体"/>
          <w:kern w:val="2"/>
          <w:sz w:val="24"/>
          <w:szCs w:val="24"/>
          <w:highlight w:val="none"/>
          <w:u w:val="single"/>
          <w:lang w:val="en-US" w:eastAsia="zh-CN" w:bidi="ar-SA"/>
        </w:rPr>
        <w:t>月</w:t>
      </w:r>
      <w:r>
        <w:rPr>
          <w:rFonts w:hint="eastAsia" w:ascii="宋体" w:hAnsi="宋体" w:cs="宋体"/>
          <w:kern w:val="2"/>
          <w:sz w:val="24"/>
          <w:szCs w:val="24"/>
          <w:highlight w:val="none"/>
          <w:u w:val="single"/>
          <w:lang w:val="en-US" w:eastAsia="zh-CN" w:bidi="ar-SA"/>
        </w:rPr>
        <w:t>09</w:t>
      </w:r>
      <w:r>
        <w:rPr>
          <w:rFonts w:hint="eastAsia" w:ascii="宋体" w:hAnsi="宋体" w:eastAsia="宋体" w:cs="宋体"/>
          <w:kern w:val="2"/>
          <w:sz w:val="24"/>
          <w:szCs w:val="24"/>
          <w:highlight w:val="none"/>
          <w:u w:val="single"/>
          <w:lang w:val="en-US" w:eastAsia="zh-CN" w:bidi="ar-SA"/>
        </w:rPr>
        <w:t>日</w:t>
      </w:r>
      <w:r>
        <w:rPr>
          <w:rFonts w:hint="eastAsia" w:ascii="宋体" w:hAnsi="宋体" w:cs="宋体"/>
          <w:kern w:val="2"/>
          <w:sz w:val="24"/>
          <w:szCs w:val="24"/>
          <w:highlight w:val="none"/>
          <w:u w:val="single"/>
          <w:lang w:val="en-US" w:eastAsia="zh-CN" w:bidi="ar-SA"/>
        </w:rPr>
        <w:t>9</w:t>
      </w:r>
      <w:r>
        <w:rPr>
          <w:rFonts w:hint="eastAsia" w:ascii="宋体" w:hAnsi="宋体" w:eastAsia="宋体" w:cs="宋体"/>
          <w:kern w:val="2"/>
          <w:sz w:val="24"/>
          <w:szCs w:val="24"/>
          <w:highlight w:val="none"/>
          <w:u w:val="single"/>
          <w:lang w:val="en-US" w:eastAsia="zh-CN" w:bidi="ar-SA"/>
        </w:rPr>
        <w:t>时</w:t>
      </w:r>
      <w:r>
        <w:rPr>
          <w:rFonts w:hint="eastAsia" w:ascii="宋体" w:hAnsi="宋体" w:cs="宋体"/>
          <w:kern w:val="2"/>
          <w:sz w:val="24"/>
          <w:szCs w:val="24"/>
          <w:highlight w:val="none"/>
          <w:u w:val="single"/>
          <w:lang w:val="en-US" w:eastAsia="zh-CN" w:bidi="ar-SA"/>
        </w:rPr>
        <w:t>0</w:t>
      </w:r>
      <w:r>
        <w:rPr>
          <w:rFonts w:hint="eastAsia" w:ascii="宋体" w:hAnsi="宋体" w:eastAsia="宋体" w:cs="宋体"/>
          <w:kern w:val="2"/>
          <w:sz w:val="24"/>
          <w:szCs w:val="24"/>
          <w:highlight w:val="none"/>
          <w:u w:val="single"/>
          <w:lang w:val="en-US" w:eastAsia="zh-CN" w:bidi="ar-SA"/>
        </w:rPr>
        <w:t>0分</w:t>
      </w:r>
      <w:r>
        <w:rPr>
          <w:rFonts w:hint="eastAsia" w:ascii="宋体" w:hAnsi="宋体" w:cs="宋体"/>
          <w:sz w:val="24"/>
          <w:highlight w:val="none"/>
        </w:rPr>
        <w:t>（北京时间）</w:t>
      </w:r>
    </w:p>
    <w:p w14:paraId="0E523E20">
      <w:pPr>
        <w:widowControl/>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zh-CN"/>
        </w:rPr>
        <w:t>地点：</w:t>
      </w:r>
      <w:r>
        <w:rPr>
          <w:rFonts w:hint="eastAsia" w:ascii="宋体" w:hAnsi="宋体" w:cs="宋体"/>
          <w:sz w:val="24"/>
          <w:highlight w:val="none"/>
          <w:u w:val="single"/>
        </w:rPr>
        <w:t>大冶市还地桥镇财政所四楼会议室</w:t>
      </w:r>
      <w:r>
        <w:rPr>
          <w:rFonts w:hint="eastAsia" w:ascii="宋体" w:hAnsi="宋体" w:cs="宋体"/>
          <w:sz w:val="24"/>
          <w:highlight w:val="none"/>
          <w:u w:val="singl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widowControl/>
        <w:spacing w:line="460" w:lineRule="exact"/>
        <w:ind w:firstLine="480" w:firstLineChars="200"/>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widowControl/>
        <w:spacing w:line="460" w:lineRule="exact"/>
        <w:ind w:firstLine="480" w:firstLineChars="200"/>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eastAsia="宋体" w:cs="宋体"/>
          <w:sz w:val="24"/>
          <w:lang w:eastAsia="zh-CN"/>
        </w:rPr>
        <w:t>黄石屏峰资源开发有限公司</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lang w:eastAsia="zh-CN"/>
        </w:rPr>
        <w:t>大冶市还地桥镇还桥大道28号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陈女士（</w:t>
      </w:r>
      <w:r>
        <w:rPr>
          <w:rFonts w:hint="eastAsia" w:ascii="宋体" w:hAnsi="宋体" w:eastAsia="宋体" w:cs="宋体"/>
          <w:sz w:val="24"/>
          <w:lang w:eastAsia="zh-CN"/>
        </w:rPr>
        <w:t>15172029579</w:t>
      </w:r>
      <w:r>
        <w:rPr>
          <w:rFonts w:hint="eastAsia" w:ascii="宋体" w:hAnsi="宋体" w:eastAsia="宋体" w:cs="宋体"/>
          <w:sz w:val="24"/>
          <w:lang w:val="en-US" w:eastAsia="zh-CN"/>
        </w:rPr>
        <w:t>）</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747EDA1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湖北安荣隆工程管理有限公司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湖北省大冶市罗家桥街道青松村村委会501</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肖工（13597662000）</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01BD79D0">
      <w:pPr>
        <w:spacing w:line="360" w:lineRule="auto"/>
        <w:ind w:firstLine="480" w:firstLineChars="200"/>
        <w:jc w:val="right"/>
        <w:rPr>
          <w:rFonts w:ascii="宋体" w:hAnsi="宋体" w:cs="宋体"/>
          <w:b/>
          <w:bCs/>
          <w:sz w:val="24"/>
          <w:lang w:val="zh-CN"/>
        </w:rPr>
      </w:pPr>
    </w:p>
    <w:p w14:paraId="5EAE4E31">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湖北安荣隆工程管理有限公司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2026年</w:t>
      </w:r>
      <w:r>
        <w:rPr>
          <w:rFonts w:hint="eastAsia" w:ascii="宋体" w:hAnsi="宋体" w:cs="宋体"/>
          <w:color w:val="auto"/>
          <w:sz w:val="24"/>
          <w:szCs w:val="24"/>
          <w:lang w:val="en-US" w:eastAsia="zh-CN"/>
        </w:rPr>
        <w:t>01</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val="zh-CN" w:eastAsia="zh-CN"/>
        </w:rPr>
        <w:t>日</w:t>
      </w:r>
    </w:p>
    <w:p w14:paraId="4A93A6EA">
      <w:pPr>
        <w:pStyle w:val="23"/>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3"/>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3"/>
        <w:rPr>
          <w:rFonts w:hint="eastAsia"/>
        </w:rPr>
      </w:pPr>
    </w:p>
    <w:p w14:paraId="50B02BE4">
      <w:pPr>
        <w:rPr>
          <w:rFonts w:hint="eastAsia"/>
        </w:rPr>
      </w:pPr>
    </w:p>
    <w:p w14:paraId="3F797774">
      <w:pPr>
        <w:pStyle w:val="23"/>
        <w:rPr>
          <w:rFonts w:hint="eastAsia"/>
        </w:rPr>
      </w:pPr>
    </w:p>
    <w:p w14:paraId="3C333CCE">
      <w:pPr>
        <w:rPr>
          <w:rFonts w:hint="eastAsia"/>
        </w:rPr>
      </w:pPr>
    </w:p>
    <w:p w14:paraId="289C7B88">
      <w:pPr>
        <w:rPr>
          <w:rFonts w:hint="eastAsia" w:ascii="宋体" w:hAnsi="宋体" w:cs="宋体"/>
          <w:b/>
          <w:sz w:val="28"/>
          <w:szCs w:val="28"/>
        </w:rPr>
      </w:pPr>
    </w:p>
    <w:p w14:paraId="0319D177">
      <w:pPr>
        <w:rPr>
          <w:rFonts w:hint="eastAsia"/>
          <w:sz w:val="32"/>
          <w:szCs w:val="32"/>
          <w:lang w:val="hr-HR"/>
        </w:rPr>
      </w:pPr>
      <w:bookmarkStart w:id="2" w:name="_Toc5515"/>
      <w:bookmarkStart w:id="3" w:name="_Toc30009"/>
      <w:r>
        <w:rPr>
          <w:rFonts w:hint="eastAsia"/>
          <w:sz w:val="32"/>
          <w:szCs w:val="32"/>
          <w:lang w:val="hr-HR"/>
        </w:rPr>
        <w:br w:type="page"/>
      </w:r>
    </w:p>
    <w:p w14:paraId="218C94D1">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rPr>
      </w:pPr>
      <w:r>
        <w:rPr>
          <w:rFonts w:hint="eastAsia"/>
          <w:sz w:val="32"/>
          <w:szCs w:val="32"/>
          <w:lang w:val="hr-HR"/>
        </w:rPr>
        <w:t>第二章  磋商须知</w:t>
      </w:r>
      <w:bookmarkEnd w:id="2"/>
      <w:bookmarkEnd w:id="3"/>
    </w:p>
    <w:p w14:paraId="623DAA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rPr>
      </w:pPr>
      <w:r>
        <w:rPr>
          <w:rFonts w:hint="eastAsia" w:ascii="宋体" w:hAnsi="宋体" w:cs="宋体"/>
          <w:sz w:val="28"/>
          <w:szCs w:val="28"/>
          <w:u w:val="single"/>
        </w:rPr>
        <w:t>磋商须知前附表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3F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shd w:val="clear" w:color="auto" w:fill="EEECE1" w:themeFill="background2"/>
            <w:vAlign w:val="center"/>
          </w:tcPr>
          <w:p w14:paraId="7590CDF2">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915E58E">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002BAC2E">
            <w:pPr>
              <w:widowControl/>
              <w:jc w:val="center"/>
              <w:rPr>
                <w:rFonts w:ascii="宋体" w:hAnsi="宋体" w:cs="宋体"/>
                <w:b/>
                <w:szCs w:val="21"/>
              </w:rPr>
            </w:pPr>
            <w:r>
              <w:rPr>
                <w:rFonts w:hint="eastAsia" w:ascii="宋体" w:hAnsi="宋体" w:cs="宋体"/>
                <w:b/>
                <w:szCs w:val="21"/>
              </w:rPr>
              <w:t>内容</w:t>
            </w:r>
          </w:p>
        </w:tc>
      </w:tr>
      <w:tr w14:paraId="338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trPr>
        <w:tc>
          <w:tcPr>
            <w:tcW w:w="737" w:type="dxa"/>
            <w:vAlign w:val="center"/>
          </w:tcPr>
          <w:p w14:paraId="3E2012DF">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345F9319">
            <w:pPr>
              <w:pStyle w:val="20"/>
              <w:widowControl/>
              <w:jc w:val="center"/>
              <w:rPr>
                <w:rFonts w:hAnsi="宋体" w:cs="宋体"/>
              </w:rPr>
            </w:pPr>
            <w:r>
              <w:rPr>
                <w:rFonts w:hint="eastAsia" w:hAnsi="宋体" w:cs="宋体"/>
              </w:rPr>
              <w:t>项目名称</w:t>
            </w:r>
          </w:p>
        </w:tc>
        <w:tc>
          <w:tcPr>
            <w:tcW w:w="6633" w:type="dxa"/>
            <w:vAlign w:val="center"/>
          </w:tcPr>
          <w:p w14:paraId="6F88A2BD">
            <w:pPr>
              <w:widowControl/>
              <w:rPr>
                <w:rFonts w:ascii="宋体" w:hAnsi="宋体" w:cs="宋体"/>
                <w:szCs w:val="21"/>
                <w:highlight w:val="none"/>
                <w:u w:val="none"/>
              </w:rPr>
            </w:pPr>
            <w:r>
              <w:rPr>
                <w:rFonts w:hint="eastAsia" w:ascii="宋体" w:hAnsi="宋体" w:cs="宋体"/>
                <w:kern w:val="2"/>
                <w:sz w:val="21"/>
                <w:szCs w:val="21"/>
                <w:lang w:val="zh-CN" w:eastAsia="zh-CN" w:bidi="ar-SA"/>
              </w:rPr>
              <w:t>大冶市屏山腾达石材有限责任公司碎石原料矿矿山生态环境修复工程二期石料结算审计服务</w:t>
            </w:r>
          </w:p>
        </w:tc>
      </w:tr>
      <w:tr w14:paraId="0E81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trPr>
        <w:tc>
          <w:tcPr>
            <w:tcW w:w="737" w:type="dxa"/>
            <w:vAlign w:val="center"/>
          </w:tcPr>
          <w:p w14:paraId="3508A48F">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0C41A458">
            <w:pPr>
              <w:pStyle w:val="20"/>
              <w:widowControl/>
              <w:jc w:val="center"/>
              <w:rPr>
                <w:rFonts w:hAnsi="宋体" w:cs="宋体"/>
              </w:rPr>
            </w:pPr>
            <w:r>
              <w:rPr>
                <w:rFonts w:hint="eastAsia" w:hAnsi="宋体" w:cs="宋体"/>
              </w:rPr>
              <w:t>项目地点</w:t>
            </w:r>
          </w:p>
        </w:tc>
        <w:tc>
          <w:tcPr>
            <w:tcW w:w="6633" w:type="dxa"/>
            <w:vAlign w:val="center"/>
          </w:tcPr>
          <w:p w14:paraId="009AFDC0">
            <w:pPr>
              <w:pStyle w:val="20"/>
              <w:widowControl/>
              <w:rPr>
                <w:rFonts w:hint="eastAsia" w:hAnsi="宋体" w:eastAsia="宋体" w:cs="宋体"/>
                <w:lang w:eastAsia="zh-CN"/>
              </w:rPr>
            </w:pPr>
            <w:r>
              <w:rPr>
                <w:rFonts w:hint="eastAsia" w:hAnsi="宋体" w:cs="宋体"/>
              </w:rPr>
              <w:t>大冶市还地桥镇</w:t>
            </w:r>
          </w:p>
        </w:tc>
      </w:tr>
      <w:tr w14:paraId="3CD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69548DA">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C7F1C6">
            <w:pPr>
              <w:pStyle w:val="20"/>
              <w:widowControl/>
              <w:jc w:val="center"/>
              <w:rPr>
                <w:rFonts w:hAnsi="宋体" w:cs="宋体"/>
              </w:rPr>
            </w:pPr>
            <w:r>
              <w:rPr>
                <w:rFonts w:hint="eastAsia" w:hAnsi="宋体" w:cs="宋体"/>
              </w:rPr>
              <w:t>采购内容</w:t>
            </w:r>
          </w:p>
        </w:tc>
        <w:tc>
          <w:tcPr>
            <w:tcW w:w="6633" w:type="dxa"/>
            <w:vAlign w:val="center"/>
          </w:tcPr>
          <w:p w14:paraId="66B782CE">
            <w:pPr>
              <w:pStyle w:val="20"/>
              <w:widowControl/>
              <w:rPr>
                <w:rFonts w:hAnsi="宋体" w:cs="宋体"/>
              </w:rPr>
            </w:pPr>
            <w:r>
              <w:rPr>
                <w:rFonts w:hint="eastAsia" w:hAnsi="宋体" w:cs="宋体"/>
                <w:lang w:val="zh-CN"/>
              </w:rPr>
              <w:t>详见“第三章 项目技术、服务及商务要求”</w:t>
            </w:r>
          </w:p>
        </w:tc>
      </w:tr>
      <w:tr w14:paraId="71F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trPr>
        <w:tc>
          <w:tcPr>
            <w:tcW w:w="737" w:type="dxa"/>
            <w:vAlign w:val="center"/>
          </w:tcPr>
          <w:p w14:paraId="46483910">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0B3E2C4A">
            <w:pPr>
              <w:pStyle w:val="20"/>
              <w:widowControl/>
              <w:jc w:val="center"/>
              <w:rPr>
                <w:rFonts w:hAnsi="宋体" w:cs="宋体"/>
              </w:rPr>
            </w:pPr>
            <w:r>
              <w:rPr>
                <w:rFonts w:hint="eastAsia" w:hAnsi="宋体" w:cs="宋体"/>
              </w:rPr>
              <w:t>付款方式</w:t>
            </w:r>
          </w:p>
        </w:tc>
        <w:tc>
          <w:tcPr>
            <w:tcW w:w="6633" w:type="dxa"/>
            <w:vAlign w:val="center"/>
          </w:tcPr>
          <w:p w14:paraId="07835353">
            <w:pPr>
              <w:pStyle w:val="41"/>
              <w:widowControl/>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结算审计报告出具后一次性付清（最终以咨询合同签订的支付方式为准）</w:t>
            </w:r>
          </w:p>
        </w:tc>
      </w:tr>
      <w:tr w14:paraId="342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18A25B1">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8FA77B1">
            <w:pPr>
              <w:pStyle w:val="20"/>
              <w:widowControl/>
              <w:jc w:val="center"/>
              <w:rPr>
                <w:rFonts w:hAnsi="宋体" w:cs="宋体"/>
              </w:rPr>
            </w:pPr>
            <w:r>
              <w:rPr>
                <w:rFonts w:hint="eastAsia" w:hAnsi="宋体" w:cs="宋体"/>
              </w:rPr>
              <w:t>资金来源</w:t>
            </w:r>
          </w:p>
        </w:tc>
        <w:tc>
          <w:tcPr>
            <w:tcW w:w="6633" w:type="dxa"/>
            <w:vAlign w:val="center"/>
          </w:tcPr>
          <w:p w14:paraId="327D5BBB">
            <w:pPr>
              <w:pStyle w:val="20"/>
              <w:widowControl/>
              <w:rPr>
                <w:rFonts w:hint="eastAsia" w:hAnsi="宋体" w:eastAsia="宋体" w:cs="宋体"/>
                <w:lang w:val="en-US" w:eastAsia="zh-CN"/>
              </w:rPr>
            </w:pPr>
            <w:r>
              <w:rPr>
                <w:rFonts w:hint="eastAsia" w:hAnsi="宋体" w:cs="宋体"/>
                <w:highlight w:val="none"/>
              </w:rPr>
              <w:t>自筹</w:t>
            </w:r>
          </w:p>
        </w:tc>
      </w:tr>
      <w:tr w14:paraId="7B1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3804D9F">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D9C1FF4">
            <w:pPr>
              <w:pStyle w:val="20"/>
              <w:widowControl/>
              <w:jc w:val="center"/>
              <w:rPr>
                <w:rFonts w:hAnsi="宋体" w:cs="宋体"/>
              </w:rPr>
            </w:pPr>
            <w:r>
              <w:rPr>
                <w:rFonts w:hint="eastAsia" w:hAnsi="宋体" w:cs="宋体"/>
              </w:rPr>
              <w:t>质量目标</w:t>
            </w:r>
          </w:p>
        </w:tc>
        <w:tc>
          <w:tcPr>
            <w:tcW w:w="6633" w:type="dxa"/>
            <w:vAlign w:val="center"/>
          </w:tcPr>
          <w:p w14:paraId="0CDBAE51">
            <w:pPr>
              <w:pStyle w:val="20"/>
              <w:widowControl/>
              <w:rPr>
                <w:rFonts w:hint="eastAsia" w:hAnsi="宋体" w:eastAsia="宋体" w:cs="宋体"/>
                <w:lang w:eastAsia="zh-CN"/>
              </w:rPr>
            </w:pPr>
            <w:r>
              <w:rPr>
                <w:rFonts w:hint="eastAsia" w:hAnsi="宋体" w:cs="宋体"/>
              </w:rPr>
              <w:t>达到国家、部门或省市级现行相关要求法律、法规和标准的要求</w:t>
            </w:r>
          </w:p>
        </w:tc>
      </w:tr>
      <w:tr w14:paraId="5311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285DB34">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274008B3">
            <w:pPr>
              <w:pStyle w:val="20"/>
              <w:widowControl/>
              <w:jc w:val="center"/>
              <w:rPr>
                <w:rFonts w:hAnsi="宋体" w:cs="宋体"/>
              </w:rPr>
            </w:pPr>
            <w:r>
              <w:rPr>
                <w:rFonts w:hint="eastAsia" w:hAnsi="宋体" w:cs="宋体"/>
              </w:rPr>
              <w:t>质保期</w:t>
            </w:r>
          </w:p>
        </w:tc>
        <w:tc>
          <w:tcPr>
            <w:tcW w:w="6633" w:type="dxa"/>
            <w:vAlign w:val="center"/>
          </w:tcPr>
          <w:p w14:paraId="0D65A040">
            <w:pPr>
              <w:pStyle w:val="20"/>
              <w:widowControl/>
              <w:rPr>
                <w:rFonts w:hint="eastAsia" w:hAnsi="宋体" w:eastAsia="宋体" w:cs="宋体"/>
                <w:lang w:eastAsia="zh-CN"/>
              </w:rPr>
            </w:pPr>
            <w:r>
              <w:rPr>
                <w:rFonts w:hint="eastAsia" w:hAnsi="宋体" w:cs="宋体"/>
                <w:lang w:val="en-US" w:eastAsia="zh-CN"/>
              </w:rPr>
              <w:t>/</w:t>
            </w:r>
          </w:p>
        </w:tc>
      </w:tr>
      <w:tr w14:paraId="32A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A005AF6">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5B4AE4A8">
            <w:pPr>
              <w:pStyle w:val="20"/>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FD10A01">
            <w:pPr>
              <w:widowControl/>
              <w:rPr>
                <w:rFonts w:hint="eastAsia" w:ascii="宋体" w:hAnsi="宋体" w:eastAsia="宋体" w:cs="宋体"/>
                <w:szCs w:val="21"/>
                <w:lang w:val="zh-CN" w:eastAsia="zh-CN"/>
              </w:rPr>
            </w:pPr>
            <w:r>
              <w:rPr>
                <w:rFonts w:hint="eastAsia" w:ascii="宋体" w:hAnsi="宋体" w:cs="宋体"/>
                <w:sz w:val="21"/>
                <w:szCs w:val="21"/>
                <w:highlight w:val="none"/>
                <w:u w:val="none"/>
                <w:lang w:eastAsia="zh-CN"/>
              </w:rPr>
              <w:t>按照采购人时间要求完成服务内容</w:t>
            </w:r>
          </w:p>
        </w:tc>
      </w:tr>
      <w:tr w14:paraId="550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trPr>
        <w:tc>
          <w:tcPr>
            <w:tcW w:w="737" w:type="dxa"/>
            <w:vAlign w:val="center"/>
          </w:tcPr>
          <w:p w14:paraId="17DE1D6F">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03C48263">
            <w:pPr>
              <w:pStyle w:val="20"/>
              <w:widowControl/>
              <w:jc w:val="center"/>
              <w:rPr>
                <w:rFonts w:hAnsi="宋体" w:cs="宋体"/>
              </w:rPr>
            </w:pPr>
            <w:r>
              <w:rPr>
                <w:rFonts w:hint="eastAsia" w:hAnsi="宋体" w:cs="宋体"/>
              </w:rPr>
              <w:t>供应商</w:t>
            </w:r>
          </w:p>
          <w:p w14:paraId="1C566BAC">
            <w:pPr>
              <w:pStyle w:val="20"/>
              <w:widowControl/>
              <w:jc w:val="center"/>
              <w:rPr>
                <w:rFonts w:hAnsi="宋体" w:cs="宋体"/>
              </w:rPr>
            </w:pPr>
            <w:r>
              <w:rPr>
                <w:rFonts w:hint="eastAsia" w:hAnsi="宋体" w:cs="宋体"/>
              </w:rPr>
              <w:t>资质要求</w:t>
            </w:r>
          </w:p>
        </w:tc>
        <w:tc>
          <w:tcPr>
            <w:tcW w:w="6633" w:type="dxa"/>
            <w:vAlign w:val="center"/>
          </w:tcPr>
          <w:p w14:paraId="7DC59D4D">
            <w:pPr>
              <w:widowControl/>
              <w:rPr>
                <w:rFonts w:ascii="宋体" w:hAnsi="宋体" w:cs="宋体"/>
                <w:szCs w:val="21"/>
              </w:rPr>
            </w:pPr>
            <w:r>
              <w:rPr>
                <w:rFonts w:hint="eastAsia" w:ascii="宋体" w:hAnsi="宋体" w:cs="宋体"/>
                <w:szCs w:val="21"/>
              </w:rPr>
              <w:t>详见磋商文件第一章第二款“申请人的资格要求”</w:t>
            </w:r>
          </w:p>
        </w:tc>
      </w:tr>
      <w:tr w14:paraId="684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DCFDDB2">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426B6864">
            <w:pPr>
              <w:pStyle w:val="20"/>
              <w:widowControl/>
              <w:jc w:val="center"/>
              <w:rPr>
                <w:rFonts w:hAnsi="宋体" w:cs="宋体"/>
              </w:rPr>
            </w:pPr>
            <w:r>
              <w:rPr>
                <w:rFonts w:hint="eastAsia" w:hAnsi="宋体" w:cs="宋体"/>
              </w:rPr>
              <w:t>投标有效期</w:t>
            </w:r>
          </w:p>
        </w:tc>
        <w:tc>
          <w:tcPr>
            <w:tcW w:w="6633" w:type="dxa"/>
            <w:vAlign w:val="center"/>
          </w:tcPr>
          <w:p w14:paraId="1E7BAA87">
            <w:pPr>
              <w:pStyle w:val="20"/>
              <w:widowControl/>
              <w:rPr>
                <w:rFonts w:hint="eastAsia" w:hAnsi="宋体" w:eastAsia="宋体" w:cs="宋体"/>
                <w:lang w:eastAsia="zh-CN"/>
              </w:rPr>
            </w:pPr>
            <w:r>
              <w:rPr>
                <w:rFonts w:hint="eastAsia" w:hAnsi="宋体" w:cs="宋体"/>
              </w:rPr>
              <w:t>60日历天（从递交响应文件截止之日算起）</w:t>
            </w:r>
          </w:p>
        </w:tc>
      </w:tr>
      <w:tr w14:paraId="1AD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1981F1B">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29DB860A">
            <w:pPr>
              <w:pStyle w:val="20"/>
              <w:widowControl/>
              <w:jc w:val="center"/>
              <w:rPr>
                <w:rFonts w:hAnsi="宋体" w:cs="宋体"/>
              </w:rPr>
            </w:pPr>
            <w:r>
              <w:rPr>
                <w:rFonts w:hint="eastAsia" w:hAnsi="宋体" w:cs="宋体"/>
              </w:rPr>
              <w:t>资格审查方法</w:t>
            </w:r>
          </w:p>
        </w:tc>
        <w:tc>
          <w:tcPr>
            <w:tcW w:w="6633" w:type="dxa"/>
            <w:vAlign w:val="center"/>
          </w:tcPr>
          <w:p w14:paraId="4234C305">
            <w:pPr>
              <w:pStyle w:val="20"/>
              <w:widowControl/>
              <w:rPr>
                <w:rFonts w:hint="eastAsia" w:hAnsi="宋体" w:eastAsia="宋体" w:cs="宋体"/>
                <w:lang w:eastAsia="zh-CN"/>
              </w:rPr>
            </w:pPr>
            <w:r>
              <w:rPr>
                <w:rFonts w:hint="eastAsia" w:hAnsi="宋体" w:cs="宋体"/>
              </w:rPr>
              <w:t>资格后审</w:t>
            </w:r>
          </w:p>
        </w:tc>
      </w:tr>
      <w:tr w14:paraId="709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47AD00AD">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6F50D687">
            <w:pPr>
              <w:pStyle w:val="20"/>
              <w:widowControl/>
              <w:jc w:val="center"/>
              <w:rPr>
                <w:rFonts w:hAnsi="宋体" w:cs="宋体"/>
              </w:rPr>
            </w:pPr>
            <w:r>
              <w:rPr>
                <w:rFonts w:hint="eastAsia" w:hAnsi="宋体" w:cs="宋体"/>
              </w:rPr>
              <w:t>采购方式</w:t>
            </w:r>
          </w:p>
        </w:tc>
        <w:tc>
          <w:tcPr>
            <w:tcW w:w="6633" w:type="dxa"/>
            <w:vAlign w:val="center"/>
          </w:tcPr>
          <w:p w14:paraId="556472A2">
            <w:pPr>
              <w:pStyle w:val="20"/>
              <w:widowControl/>
              <w:rPr>
                <w:rFonts w:hint="eastAsia" w:hAnsi="宋体" w:eastAsia="宋体" w:cs="宋体"/>
                <w:lang w:eastAsia="zh-CN"/>
              </w:rPr>
            </w:pPr>
            <w:r>
              <w:rPr>
                <w:rFonts w:hint="eastAsia" w:hAnsi="宋体" w:cs="宋体"/>
              </w:rPr>
              <w:t>竞争性磋商</w:t>
            </w:r>
          </w:p>
        </w:tc>
      </w:tr>
      <w:tr w14:paraId="67D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DDC387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551A76E6">
            <w:pPr>
              <w:pStyle w:val="20"/>
              <w:widowControl/>
              <w:jc w:val="center"/>
              <w:rPr>
                <w:rFonts w:hAnsi="宋体" w:cs="宋体"/>
              </w:rPr>
            </w:pPr>
            <w:r>
              <w:rPr>
                <w:rFonts w:hint="eastAsia" w:hAnsi="宋体" w:cs="宋体"/>
              </w:rPr>
              <w:t>磋商响应</w:t>
            </w:r>
          </w:p>
          <w:p w14:paraId="16FB68C2">
            <w:pPr>
              <w:pStyle w:val="20"/>
              <w:widowControl/>
              <w:jc w:val="center"/>
              <w:rPr>
                <w:rFonts w:hAnsi="宋体" w:cs="宋体"/>
                <w:lang w:eastAsia="en-US"/>
              </w:rPr>
            </w:pPr>
            <w:r>
              <w:rPr>
                <w:rFonts w:hint="eastAsia" w:hAnsi="宋体" w:cs="宋体"/>
              </w:rPr>
              <w:t>文件份数</w:t>
            </w:r>
          </w:p>
        </w:tc>
        <w:tc>
          <w:tcPr>
            <w:tcW w:w="6633" w:type="dxa"/>
            <w:vAlign w:val="center"/>
          </w:tcPr>
          <w:p w14:paraId="417562F4">
            <w:pPr>
              <w:pStyle w:val="20"/>
              <w:widowControl/>
              <w:rPr>
                <w:rFonts w:hint="eastAsia" w:hAnsi="宋体" w:eastAsia="宋体" w:cs="宋体"/>
                <w:lang w:eastAsia="zh-CN"/>
              </w:rPr>
            </w:pPr>
            <w:r>
              <w:rPr>
                <w:rFonts w:hint="eastAsia" w:hAnsi="宋体" w:cs="宋体"/>
                <w:bCs/>
              </w:rPr>
              <w:t>壹式叁份</w:t>
            </w:r>
            <w:r>
              <w:rPr>
                <w:rFonts w:hint="eastAsia" w:hAnsi="宋体" w:cs="宋体"/>
                <w:bCs/>
                <w:lang w:eastAsia="zh-CN"/>
              </w:rPr>
              <w:t>，</w:t>
            </w:r>
            <w:r>
              <w:rPr>
                <w:rFonts w:hint="eastAsia" w:hAnsi="宋体" w:cs="宋体"/>
                <w:bCs/>
                <w:lang w:val="en-US" w:eastAsia="zh-CN"/>
              </w:rPr>
              <w:t>其中：</w:t>
            </w:r>
            <w:r>
              <w:rPr>
                <w:rFonts w:hint="eastAsia" w:hAnsi="宋体" w:cs="宋体"/>
                <w:bCs/>
              </w:rPr>
              <w:t>正本壹份，副本贰份</w:t>
            </w:r>
          </w:p>
        </w:tc>
      </w:tr>
      <w:tr w14:paraId="25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FA5E1C3">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2C4D060F">
            <w:pPr>
              <w:pStyle w:val="20"/>
              <w:widowControl/>
              <w:jc w:val="center"/>
              <w:rPr>
                <w:rFonts w:hAnsi="宋体" w:cs="宋体"/>
              </w:rPr>
            </w:pPr>
            <w:r>
              <w:rPr>
                <w:rFonts w:hint="eastAsia" w:hAnsi="宋体" w:cs="宋体"/>
              </w:rPr>
              <w:t>供应商</w:t>
            </w:r>
          </w:p>
          <w:p w14:paraId="61C7DEF6">
            <w:pPr>
              <w:pStyle w:val="20"/>
              <w:widowControl/>
              <w:jc w:val="center"/>
              <w:rPr>
                <w:rFonts w:hAnsi="宋体" w:cs="宋体"/>
                <w:lang w:eastAsia="en-US"/>
              </w:rPr>
            </w:pPr>
            <w:r>
              <w:rPr>
                <w:rFonts w:hint="eastAsia" w:hAnsi="宋体" w:cs="宋体"/>
              </w:rPr>
              <w:t>提出答疑</w:t>
            </w:r>
          </w:p>
        </w:tc>
        <w:tc>
          <w:tcPr>
            <w:tcW w:w="6633" w:type="dxa"/>
            <w:vAlign w:val="center"/>
          </w:tcPr>
          <w:p w14:paraId="7601FE2D">
            <w:pPr>
              <w:pStyle w:val="20"/>
              <w:widowControl/>
              <w:rPr>
                <w:rFonts w:hAnsi="宋体" w:cs="宋体"/>
                <w:color w:val="auto"/>
                <w:highlight w:val="none"/>
              </w:rPr>
            </w:pPr>
            <w:r>
              <w:rPr>
                <w:rFonts w:hint="eastAsia" w:hAnsi="宋体" w:cs="宋体"/>
                <w:b w:val="0"/>
                <w:bCs/>
                <w:color w:val="auto"/>
                <w:sz w:val="21"/>
                <w:szCs w:val="21"/>
                <w:highlight w:val="none"/>
                <w:u w:val="single"/>
                <w:lang w:eastAsia="zh-CN"/>
              </w:rPr>
              <w:t>2026</w:t>
            </w:r>
            <w:r>
              <w:rPr>
                <w:rFonts w:hint="eastAsia" w:hAnsi="宋体" w:cs="宋体"/>
                <w:b w:val="0"/>
                <w:bCs/>
                <w:color w:val="auto"/>
                <w:sz w:val="21"/>
                <w:szCs w:val="21"/>
                <w:highlight w:val="none"/>
                <w:u w:val="single"/>
              </w:rPr>
              <w:t>年</w:t>
            </w:r>
            <w:r>
              <w:rPr>
                <w:rFonts w:hint="eastAsia" w:hAnsi="宋体" w:cs="宋体"/>
                <w:b w:val="0"/>
                <w:bCs/>
                <w:color w:val="auto"/>
                <w:sz w:val="21"/>
                <w:szCs w:val="21"/>
                <w:highlight w:val="none"/>
                <w:u w:val="single"/>
                <w:lang w:val="en-US" w:eastAsia="zh-CN"/>
              </w:rPr>
              <w:t>02</w:t>
            </w:r>
            <w:r>
              <w:rPr>
                <w:rFonts w:hint="eastAsia" w:hAnsi="宋体" w:cs="宋体"/>
                <w:b w:val="0"/>
                <w:bCs/>
                <w:color w:val="auto"/>
                <w:sz w:val="21"/>
                <w:szCs w:val="21"/>
                <w:highlight w:val="none"/>
                <w:u w:val="single"/>
              </w:rPr>
              <w:t>月</w:t>
            </w:r>
            <w:r>
              <w:rPr>
                <w:rFonts w:hint="eastAsia" w:hAnsi="宋体" w:cs="宋体"/>
                <w:b w:val="0"/>
                <w:bCs/>
                <w:color w:val="auto"/>
                <w:sz w:val="21"/>
                <w:szCs w:val="21"/>
                <w:highlight w:val="none"/>
                <w:u w:val="single"/>
                <w:lang w:val="en-US" w:eastAsia="zh-CN"/>
              </w:rPr>
              <w:t>04</w:t>
            </w:r>
            <w:r>
              <w:rPr>
                <w:rFonts w:hint="eastAsia" w:hAnsi="宋体" w:cs="宋体"/>
                <w:b w:val="0"/>
                <w:bCs/>
                <w:color w:val="auto"/>
                <w:sz w:val="21"/>
                <w:szCs w:val="21"/>
                <w:highlight w:val="none"/>
                <w:u w:val="single"/>
              </w:rPr>
              <w:t>日</w:t>
            </w:r>
            <w:r>
              <w:rPr>
                <w:rFonts w:hint="eastAsia" w:hAnsi="宋体" w:cs="宋体"/>
                <w:b w:val="0"/>
                <w:bCs/>
                <w:color w:val="auto"/>
                <w:sz w:val="21"/>
                <w:szCs w:val="21"/>
                <w:highlight w:val="none"/>
              </w:rPr>
              <w:t>之前将要求答疑的问题加盖公章的扫描件发至电子邮箱</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6105575</w:t>
            </w:r>
            <w:r>
              <w:rPr>
                <w:rFonts w:hint="eastAsia" w:ascii="宋体" w:hAnsi="宋体" w:eastAsia="宋体" w:cs="宋体"/>
                <w:color w:val="auto"/>
                <w:sz w:val="21"/>
                <w:szCs w:val="21"/>
                <w:highlight w:val="none"/>
                <w:lang w:eastAsia="zh-CN"/>
              </w:rPr>
              <w:t>@qq.com，联系人：</w:t>
            </w:r>
            <w:r>
              <w:rPr>
                <w:rFonts w:hint="eastAsia" w:hAnsi="宋体" w:cs="宋体"/>
                <w:color w:val="auto"/>
                <w:sz w:val="21"/>
                <w:szCs w:val="21"/>
                <w:highlight w:val="none"/>
                <w:lang w:val="en-US" w:eastAsia="zh-CN"/>
              </w:rPr>
              <w:t>肖工</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13597662000</w:t>
            </w:r>
            <w:r>
              <w:rPr>
                <w:rFonts w:hint="eastAsia" w:ascii="宋体" w:hAnsi="宋体" w:eastAsia="宋体" w:cs="宋体"/>
                <w:color w:val="auto"/>
                <w:sz w:val="21"/>
                <w:szCs w:val="21"/>
                <w:highlight w:val="none"/>
                <w:lang w:val="en-US" w:eastAsia="zh-CN"/>
              </w:rPr>
              <w:t>）</w:t>
            </w:r>
          </w:p>
        </w:tc>
      </w:tr>
      <w:tr w14:paraId="764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C0B2F4E">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059E7E0E">
            <w:pPr>
              <w:pStyle w:val="20"/>
              <w:widowControl/>
              <w:jc w:val="center"/>
              <w:rPr>
                <w:rFonts w:hAnsi="宋体" w:cs="宋体"/>
              </w:rPr>
            </w:pPr>
            <w:r>
              <w:rPr>
                <w:rFonts w:hint="eastAsia" w:hAnsi="宋体" w:cs="宋体"/>
              </w:rPr>
              <w:t>答疑文件发布</w:t>
            </w:r>
          </w:p>
          <w:p w14:paraId="5A13F51B">
            <w:pPr>
              <w:pStyle w:val="20"/>
              <w:widowControl/>
              <w:jc w:val="center"/>
              <w:rPr>
                <w:rFonts w:hAnsi="宋体" w:cs="宋体"/>
              </w:rPr>
            </w:pPr>
            <w:r>
              <w:rPr>
                <w:rFonts w:hint="eastAsia" w:hAnsi="宋体" w:cs="宋体"/>
              </w:rPr>
              <w:t>地点及截止时间</w:t>
            </w:r>
          </w:p>
        </w:tc>
        <w:tc>
          <w:tcPr>
            <w:tcW w:w="6633" w:type="dxa"/>
            <w:vAlign w:val="center"/>
          </w:tcPr>
          <w:p w14:paraId="75A0EE60">
            <w:pPr>
              <w:pStyle w:val="20"/>
              <w:widowControl/>
              <w:rPr>
                <w:rFonts w:hAnsi="宋体" w:cs="宋体"/>
                <w:b w:val="0"/>
                <w:bCs w:val="0"/>
                <w:color w:val="auto"/>
                <w:highlight w:val="none"/>
              </w:rPr>
            </w:pPr>
            <w:r>
              <w:rPr>
                <w:rFonts w:hint="eastAsia" w:hAnsi="宋体" w:cs="宋体"/>
                <w:b w:val="0"/>
                <w:bCs w:val="0"/>
                <w:color w:val="auto"/>
                <w:highlight w:val="none"/>
              </w:rPr>
              <w:t>地点：</w:t>
            </w:r>
            <w:r>
              <w:rPr>
                <w:rFonts w:hint="eastAsia" w:hAnsi="宋体" w:cs="宋体"/>
                <w:b w:val="0"/>
                <w:bCs w:val="0"/>
                <w:color w:val="auto"/>
                <w:highlight w:val="none"/>
                <w:lang w:val="zh-CN"/>
              </w:rPr>
              <w:t>黄石临空</w:t>
            </w:r>
            <w:r>
              <w:rPr>
                <w:rFonts w:hint="eastAsia" w:hAnsi="宋体" w:cs="宋体"/>
                <w:b w:val="0"/>
                <w:bCs w:val="0"/>
                <w:color w:val="auto"/>
                <w:highlight w:val="none"/>
              </w:rPr>
              <w:t>经济区</w:t>
            </w:r>
            <w:r>
              <w:rPr>
                <w:rFonts w:hint="eastAsia" w:hAnsi="宋体" w:cs="宋体"/>
                <w:b w:val="0"/>
                <w:bCs w:val="0"/>
                <w:color w:val="auto"/>
                <w:highlight w:val="none"/>
                <w:lang w:val="zh-CN"/>
              </w:rPr>
              <w:t>官网</w:t>
            </w:r>
            <w:r>
              <w:rPr>
                <w:rFonts w:hint="eastAsia" w:hAnsi="宋体" w:cs="宋体"/>
                <w:b w:val="0"/>
                <w:bCs w:val="0"/>
                <w:color w:val="auto"/>
                <w:highlight w:val="none"/>
              </w:rPr>
              <w:t>（http://lkjjq.huangshi.gov.cn/）</w:t>
            </w:r>
          </w:p>
          <w:p w14:paraId="4290835F">
            <w:pPr>
              <w:pStyle w:val="20"/>
              <w:widowControl/>
              <w:rPr>
                <w:rFonts w:hAnsi="宋体" w:cs="宋体"/>
                <w:color w:val="auto"/>
                <w:highlight w:val="none"/>
              </w:rPr>
            </w:pPr>
            <w:r>
              <w:rPr>
                <w:rFonts w:hint="eastAsia" w:hAnsi="宋体" w:cs="宋体"/>
                <w:b w:val="0"/>
                <w:bCs w:val="0"/>
                <w:color w:val="auto"/>
                <w:highlight w:val="none"/>
              </w:rPr>
              <w:t>时间：</w:t>
            </w:r>
            <w:r>
              <w:rPr>
                <w:rFonts w:hint="eastAsia" w:hAnsi="宋体" w:cs="宋体"/>
                <w:b w:val="0"/>
                <w:bCs w:val="0"/>
                <w:color w:val="auto"/>
                <w:highlight w:val="none"/>
                <w:u w:val="single"/>
                <w:lang w:eastAsia="zh-CN"/>
              </w:rPr>
              <w:t>2026</w:t>
            </w:r>
            <w:r>
              <w:rPr>
                <w:rFonts w:hint="eastAsia" w:hAnsi="宋体" w:cs="宋体"/>
                <w:b w:val="0"/>
                <w:bCs w:val="0"/>
                <w:color w:val="auto"/>
                <w:highlight w:val="none"/>
                <w:u w:val="single"/>
              </w:rPr>
              <w:t>年</w:t>
            </w:r>
            <w:r>
              <w:rPr>
                <w:rFonts w:hint="eastAsia" w:hAnsi="宋体" w:cs="宋体"/>
                <w:b w:val="0"/>
                <w:bCs w:val="0"/>
                <w:color w:val="auto"/>
                <w:highlight w:val="none"/>
                <w:u w:val="single"/>
                <w:lang w:val="en-US" w:eastAsia="zh-CN"/>
              </w:rPr>
              <w:t>02</w:t>
            </w:r>
            <w:r>
              <w:rPr>
                <w:rFonts w:hint="eastAsia" w:hAnsi="宋体" w:cs="宋体"/>
                <w:b w:val="0"/>
                <w:bCs w:val="0"/>
                <w:color w:val="auto"/>
                <w:highlight w:val="none"/>
                <w:u w:val="single"/>
              </w:rPr>
              <w:t>月</w:t>
            </w:r>
            <w:r>
              <w:rPr>
                <w:rFonts w:hint="eastAsia" w:hAnsi="宋体" w:cs="宋体"/>
                <w:b w:val="0"/>
                <w:bCs w:val="0"/>
                <w:color w:val="auto"/>
                <w:highlight w:val="none"/>
                <w:u w:val="single"/>
                <w:lang w:val="en-US" w:eastAsia="zh-CN"/>
              </w:rPr>
              <w:t>04</w:t>
            </w:r>
            <w:r>
              <w:rPr>
                <w:rFonts w:hint="eastAsia" w:hAnsi="宋体" w:cs="宋体"/>
                <w:b w:val="0"/>
                <w:bCs w:val="0"/>
                <w:color w:val="auto"/>
                <w:highlight w:val="none"/>
                <w:u w:val="single"/>
              </w:rPr>
              <w:t>日</w:t>
            </w:r>
          </w:p>
        </w:tc>
      </w:tr>
      <w:tr w14:paraId="40A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trPr>
        <w:tc>
          <w:tcPr>
            <w:tcW w:w="737" w:type="dxa"/>
            <w:vAlign w:val="center"/>
          </w:tcPr>
          <w:p w14:paraId="1ADB0840">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54E0C5C6">
            <w:pPr>
              <w:pStyle w:val="20"/>
              <w:widowControl/>
              <w:jc w:val="center"/>
              <w:rPr>
                <w:rFonts w:hAnsi="宋体" w:cs="宋体"/>
              </w:rPr>
            </w:pPr>
            <w:r>
              <w:rPr>
                <w:rFonts w:hint="eastAsia" w:hAnsi="宋体" w:cs="宋体"/>
              </w:rPr>
              <w:t>响应文件递交</w:t>
            </w:r>
          </w:p>
          <w:p w14:paraId="256D6832">
            <w:pPr>
              <w:pStyle w:val="20"/>
              <w:widowControl/>
              <w:jc w:val="center"/>
              <w:rPr>
                <w:rFonts w:hAnsi="宋体" w:cs="宋体"/>
              </w:rPr>
            </w:pPr>
            <w:r>
              <w:rPr>
                <w:rFonts w:hint="eastAsia" w:hAnsi="宋体" w:cs="宋体"/>
              </w:rPr>
              <w:t>地点及截止时间</w:t>
            </w:r>
          </w:p>
        </w:tc>
        <w:tc>
          <w:tcPr>
            <w:tcW w:w="6633" w:type="dxa"/>
            <w:vAlign w:val="center"/>
          </w:tcPr>
          <w:p w14:paraId="7506B0E6">
            <w:pPr>
              <w:widowControl/>
              <w:rPr>
                <w:rFonts w:ascii="宋体" w:hAnsi="宋体" w:cs="宋体"/>
                <w:b w:val="0"/>
                <w:bCs/>
                <w:color w:val="auto"/>
                <w:szCs w:val="21"/>
                <w:highlight w:val="none"/>
              </w:rPr>
            </w:pPr>
            <w:r>
              <w:rPr>
                <w:rFonts w:hint="eastAsia" w:ascii="宋体" w:hAnsi="宋体" w:cs="宋体"/>
                <w:b w:val="0"/>
                <w:bCs/>
                <w:color w:val="auto"/>
                <w:szCs w:val="21"/>
                <w:highlight w:val="none"/>
              </w:rPr>
              <w:t>地点：</w:t>
            </w:r>
            <w:r>
              <w:rPr>
                <w:rFonts w:hint="eastAsia" w:ascii="宋体" w:hAnsi="宋体" w:cs="宋体"/>
                <w:b w:val="0"/>
                <w:bCs/>
                <w:color w:val="auto"/>
                <w:szCs w:val="21"/>
                <w:highlight w:val="none"/>
                <w:u w:val="single"/>
              </w:rPr>
              <w:t>大冶市还地桥镇财政所四楼会议室</w:t>
            </w:r>
          </w:p>
          <w:p w14:paraId="4BDA06E2">
            <w:pPr>
              <w:widowControl/>
              <w:rPr>
                <w:rFonts w:ascii="宋体" w:hAnsi="宋体" w:cs="宋体"/>
                <w:color w:val="auto"/>
                <w:szCs w:val="21"/>
                <w:highlight w:val="none"/>
              </w:rPr>
            </w:pPr>
            <w:r>
              <w:rPr>
                <w:rFonts w:hint="eastAsia" w:ascii="宋体" w:hAnsi="宋体" w:cs="宋体"/>
                <w:b w:val="0"/>
                <w:bCs/>
                <w:color w:val="auto"/>
                <w:szCs w:val="21"/>
                <w:highlight w:val="none"/>
              </w:rPr>
              <w:t>时间：</w:t>
            </w:r>
            <w:r>
              <w:rPr>
                <w:rFonts w:hint="eastAsia" w:ascii="宋体" w:hAnsi="宋体" w:cs="宋体"/>
                <w:b w:val="0"/>
                <w:bCs/>
                <w:color w:val="auto"/>
                <w:szCs w:val="21"/>
                <w:highlight w:val="none"/>
                <w:u w:val="single"/>
                <w:lang w:eastAsia="zh-CN"/>
              </w:rPr>
              <w:t>2026</w:t>
            </w:r>
            <w:r>
              <w:rPr>
                <w:rFonts w:hint="eastAsia" w:ascii="宋体" w:hAnsi="宋体" w:cs="宋体"/>
                <w:b w:val="0"/>
                <w:bCs/>
                <w:color w:val="auto"/>
                <w:szCs w:val="21"/>
                <w:highlight w:val="none"/>
                <w:u w:val="single"/>
              </w:rPr>
              <w:t>年</w:t>
            </w:r>
            <w:r>
              <w:rPr>
                <w:rFonts w:hint="eastAsia" w:ascii="宋体" w:hAnsi="宋体" w:cs="宋体"/>
                <w:b w:val="0"/>
                <w:bCs/>
                <w:color w:val="auto"/>
                <w:szCs w:val="21"/>
                <w:highlight w:val="none"/>
                <w:u w:val="single"/>
                <w:lang w:val="en-US" w:eastAsia="zh-CN"/>
              </w:rPr>
              <w:t>02</w:t>
            </w:r>
            <w:r>
              <w:rPr>
                <w:rFonts w:hint="eastAsia" w:ascii="宋体" w:hAnsi="宋体" w:cs="宋体"/>
                <w:b w:val="0"/>
                <w:bCs/>
                <w:color w:val="auto"/>
                <w:szCs w:val="21"/>
                <w:highlight w:val="none"/>
                <w:u w:val="single"/>
              </w:rPr>
              <w:t>月</w:t>
            </w:r>
            <w:r>
              <w:rPr>
                <w:rFonts w:hint="eastAsia" w:ascii="宋体" w:hAnsi="宋体" w:cs="宋体"/>
                <w:b w:val="0"/>
                <w:bCs/>
                <w:color w:val="auto"/>
                <w:szCs w:val="21"/>
                <w:highlight w:val="none"/>
                <w:u w:val="single"/>
                <w:lang w:val="en-US" w:eastAsia="zh-CN"/>
              </w:rPr>
              <w:t>09</w:t>
            </w:r>
            <w:r>
              <w:rPr>
                <w:rFonts w:hint="eastAsia" w:ascii="宋体" w:hAnsi="宋体" w:cs="宋体"/>
                <w:b w:val="0"/>
                <w:bCs/>
                <w:color w:val="auto"/>
                <w:szCs w:val="21"/>
                <w:highlight w:val="none"/>
                <w:u w:val="single"/>
              </w:rPr>
              <w:t>日</w:t>
            </w:r>
            <w:r>
              <w:rPr>
                <w:rFonts w:hint="eastAsia" w:ascii="宋体" w:hAnsi="宋体" w:cs="宋体"/>
                <w:b w:val="0"/>
                <w:bCs/>
                <w:color w:val="auto"/>
                <w:szCs w:val="21"/>
                <w:highlight w:val="none"/>
                <w:u w:val="single"/>
                <w:lang w:val="en-US" w:eastAsia="zh-CN"/>
              </w:rPr>
              <w:t>9</w:t>
            </w:r>
            <w:r>
              <w:rPr>
                <w:rFonts w:hint="eastAsia" w:ascii="宋体" w:hAnsi="宋体" w:cs="宋体"/>
                <w:b w:val="0"/>
                <w:bCs/>
                <w:color w:val="auto"/>
                <w:szCs w:val="21"/>
                <w:highlight w:val="none"/>
                <w:u w:val="single"/>
              </w:rPr>
              <w:t>时</w:t>
            </w:r>
            <w:r>
              <w:rPr>
                <w:rFonts w:hint="eastAsia" w:ascii="宋体" w:hAnsi="宋体" w:cs="宋体"/>
                <w:b w:val="0"/>
                <w:bCs/>
                <w:color w:val="auto"/>
                <w:szCs w:val="21"/>
                <w:highlight w:val="none"/>
                <w:u w:val="single"/>
                <w:lang w:val="en-US" w:eastAsia="zh-CN"/>
              </w:rPr>
              <w:t>0</w:t>
            </w:r>
            <w:r>
              <w:rPr>
                <w:rFonts w:hint="eastAsia" w:ascii="宋体" w:hAnsi="宋体" w:cs="宋体"/>
                <w:b w:val="0"/>
                <w:bCs/>
                <w:color w:val="auto"/>
                <w:szCs w:val="21"/>
                <w:highlight w:val="none"/>
                <w:u w:val="single"/>
              </w:rPr>
              <w:t>0分</w:t>
            </w:r>
          </w:p>
        </w:tc>
      </w:tr>
      <w:tr w14:paraId="6B8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489B383">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7EEABCFF">
            <w:pPr>
              <w:pStyle w:val="20"/>
              <w:widowControl/>
              <w:jc w:val="center"/>
              <w:rPr>
                <w:rFonts w:hAnsi="宋体" w:cs="宋体"/>
              </w:rPr>
            </w:pPr>
            <w:r>
              <w:rPr>
                <w:rFonts w:hint="eastAsia" w:hAnsi="宋体" w:cs="宋体"/>
              </w:rPr>
              <w:t>磋商地点、时间</w:t>
            </w:r>
          </w:p>
        </w:tc>
        <w:tc>
          <w:tcPr>
            <w:tcW w:w="6633" w:type="dxa"/>
            <w:vAlign w:val="center"/>
          </w:tcPr>
          <w:p w14:paraId="50F2723D">
            <w:pPr>
              <w:pStyle w:val="20"/>
              <w:widowControl/>
              <w:rPr>
                <w:rFonts w:hAnsi="宋体" w:cs="宋体"/>
              </w:rPr>
            </w:pPr>
            <w:r>
              <w:rPr>
                <w:rFonts w:hint="eastAsia" w:hAnsi="宋体" w:cs="宋体"/>
              </w:rPr>
              <w:t>同磋商响应文件递交截止时间、地点</w:t>
            </w:r>
          </w:p>
        </w:tc>
      </w:tr>
      <w:tr w14:paraId="387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5AAF02D">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57CEFC4A">
            <w:pPr>
              <w:pStyle w:val="20"/>
              <w:widowControl/>
              <w:jc w:val="center"/>
              <w:rPr>
                <w:rFonts w:hAnsi="宋体" w:cs="宋体"/>
              </w:rPr>
            </w:pPr>
            <w:r>
              <w:rPr>
                <w:rFonts w:hint="eastAsia" w:hAnsi="宋体" w:cs="宋体"/>
              </w:rPr>
              <w:t xml:space="preserve">第二轮报价时间 </w:t>
            </w:r>
          </w:p>
        </w:tc>
        <w:tc>
          <w:tcPr>
            <w:tcW w:w="6633" w:type="dxa"/>
            <w:vAlign w:val="center"/>
          </w:tcPr>
          <w:p w14:paraId="375CCE4D">
            <w:pPr>
              <w:pStyle w:val="20"/>
              <w:widowControl/>
              <w:rPr>
                <w:rFonts w:hAnsi="宋体" w:cs="宋体"/>
              </w:rPr>
            </w:pPr>
            <w:r>
              <w:rPr>
                <w:rFonts w:hint="eastAsia" w:hAnsi="宋体" w:cs="宋体"/>
              </w:rPr>
              <w:t>发出第二轮报价提示后15分钟内</w:t>
            </w:r>
          </w:p>
        </w:tc>
      </w:tr>
      <w:tr w14:paraId="518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4D566C1">
            <w:pPr>
              <w:widowControl/>
              <w:jc w:val="center"/>
              <w:rPr>
                <w:rFonts w:hint="eastAsia" w:ascii="宋体" w:hAnsi="宋体" w:cs="宋体"/>
                <w:b/>
                <w:szCs w:val="21"/>
              </w:rPr>
            </w:pPr>
            <w:r>
              <w:rPr>
                <w:rFonts w:hint="eastAsia" w:ascii="宋体" w:hAnsi="宋体" w:cs="宋体"/>
                <w:b/>
                <w:szCs w:val="21"/>
              </w:rPr>
              <w:t>19</w:t>
            </w:r>
          </w:p>
        </w:tc>
        <w:tc>
          <w:tcPr>
            <w:tcW w:w="1701" w:type="dxa"/>
            <w:vAlign w:val="center"/>
          </w:tcPr>
          <w:p w14:paraId="471299BB">
            <w:pPr>
              <w:pStyle w:val="20"/>
              <w:widowControl/>
              <w:jc w:val="center"/>
              <w:rPr>
                <w:rFonts w:hint="eastAsia" w:hAnsi="宋体" w:cs="宋体"/>
              </w:rPr>
            </w:pPr>
            <w:r>
              <w:rPr>
                <w:rFonts w:hint="eastAsia" w:hAnsi="宋体" w:cs="宋体"/>
              </w:rPr>
              <w:t>代理服务费</w:t>
            </w:r>
          </w:p>
        </w:tc>
        <w:tc>
          <w:tcPr>
            <w:tcW w:w="6633" w:type="dxa"/>
            <w:vAlign w:val="center"/>
          </w:tcPr>
          <w:p w14:paraId="565A39CC">
            <w:pPr>
              <w:pStyle w:val="20"/>
              <w:widowControl/>
              <w:rPr>
                <w:rFonts w:hint="eastAsia" w:hAnsi="宋体" w:cs="宋体"/>
              </w:rPr>
            </w:pPr>
            <w:r>
              <w:rPr>
                <w:rFonts w:hint="eastAsia" w:hAnsi="宋体" w:cs="宋体"/>
              </w:rPr>
              <w:t>按代理合同约定收取，由成交供应商在领取成交通知书时支付。</w:t>
            </w:r>
          </w:p>
        </w:tc>
      </w:tr>
    </w:tbl>
    <w:p w14:paraId="6EEF2338">
      <w:pPr>
        <w:widowControl/>
        <w:jc w:val="center"/>
        <w:rPr>
          <w:rFonts w:ascii="宋体" w:hAnsi="宋体" w:cs="宋体"/>
          <w:b/>
          <w:bCs/>
          <w:sz w:val="28"/>
          <w:szCs w:val="28"/>
        </w:rPr>
      </w:pPr>
      <w:r>
        <w:rPr>
          <w:rFonts w:hint="eastAsia" w:ascii="宋体" w:hAnsi="宋体" w:cs="宋体"/>
          <w:sz w:val="28"/>
          <w:szCs w:val="28"/>
          <w:u w:val="single"/>
        </w:rPr>
        <w:t>磋商须知正文</w:t>
      </w:r>
    </w:p>
    <w:p w14:paraId="6ED4EB65">
      <w:pPr>
        <w:widowControl/>
        <w:spacing w:line="460" w:lineRule="exact"/>
        <w:rPr>
          <w:rFonts w:ascii="宋体" w:hAnsi="宋体" w:cs="宋体"/>
          <w:b/>
          <w:sz w:val="24"/>
        </w:rPr>
      </w:pPr>
      <w:r>
        <w:rPr>
          <w:rFonts w:hint="eastAsia" w:ascii="宋体" w:hAnsi="宋体" w:cs="宋体"/>
          <w:b/>
          <w:sz w:val="24"/>
        </w:rPr>
        <w:t>A：说明</w:t>
      </w:r>
    </w:p>
    <w:p w14:paraId="767880B6">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2CC51326">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02218F84">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4CD47C0C">
      <w:pPr>
        <w:widowControl/>
        <w:spacing w:line="4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eastAsia="宋体" w:cs="宋体"/>
          <w:sz w:val="24"/>
          <w:lang w:eastAsia="zh-CN"/>
        </w:rPr>
        <w:t>黄石屏峰资源开发有限公司</w:t>
      </w:r>
      <w:r>
        <w:rPr>
          <w:rFonts w:hint="eastAsia" w:ascii="宋体" w:hAnsi="宋体" w:eastAsia="宋体" w:cs="宋体"/>
          <w:sz w:val="24"/>
        </w:rPr>
        <w:t>。</w:t>
      </w:r>
    </w:p>
    <w:p w14:paraId="2C549013">
      <w:pPr>
        <w:widowControl/>
        <w:spacing w:line="460" w:lineRule="exact"/>
        <w:ind w:firstLine="480" w:firstLineChars="200"/>
        <w:rPr>
          <w:rFonts w:ascii="宋体" w:hAnsi="宋体" w:cs="宋体"/>
          <w:sz w:val="24"/>
        </w:rPr>
      </w:pPr>
      <w:r>
        <w:rPr>
          <w:rFonts w:hint="eastAsia" w:ascii="宋体" w:hAnsi="宋体" w:cs="宋体"/>
          <w:sz w:val="24"/>
        </w:rPr>
        <w:t>2、采购代理机构：</w:t>
      </w:r>
      <w:r>
        <w:rPr>
          <w:rFonts w:hint="eastAsia" w:ascii="宋体" w:hAnsi="宋体" w:cs="宋体"/>
          <w:sz w:val="24"/>
          <w:lang w:val="en-US" w:eastAsia="zh-CN"/>
        </w:rPr>
        <w:t>湖北安荣隆工程管理有限公司</w:t>
      </w:r>
      <w:r>
        <w:rPr>
          <w:rFonts w:hint="eastAsia" w:ascii="宋体" w:hAnsi="宋体" w:cs="宋体"/>
          <w:sz w:val="24"/>
        </w:rPr>
        <w:t>。</w:t>
      </w:r>
    </w:p>
    <w:p w14:paraId="547C63FD">
      <w:pPr>
        <w:widowControl/>
        <w:spacing w:line="46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、磋商小组：依法组建的竞争性磋商小组。</w:t>
      </w:r>
    </w:p>
    <w:p w14:paraId="09AB370E">
      <w:pPr>
        <w:widowControl/>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、供应商：指符合磋商文件规定的条件、向采购人提交响应文件的供应商或其专业授权经销商。</w:t>
      </w:r>
    </w:p>
    <w:p w14:paraId="4AEE5F7D">
      <w:pPr>
        <w:widowControl/>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、合格的供应商：经磋商小组资格审查和符合性审查合格的供应商。如果该供应商在本次磋商中成交，即成为“成交供应商”。</w:t>
      </w:r>
    </w:p>
    <w:p w14:paraId="75BF568E">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7429FF20">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16DA1F38">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5D66771B">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77560B2">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7F8AE735">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4C0D3B86">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0E14E77E">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75FF7479">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6067C7EE">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1715FD5A">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4EBB98C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2AB9974C">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0BBA301F">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EF7220C">
      <w:pPr>
        <w:widowControl/>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eastAsia="宋体" w:cs="宋体"/>
          <w:color w:val="auto"/>
          <w:spacing w:val="0"/>
          <w:sz w:val="24"/>
          <w:szCs w:val="24"/>
          <w:lang w:val="en-US" w:eastAsia="zh-CN"/>
        </w:rPr>
        <w:t>本项目招标代理服务费按发改价格[2011]534号文标准收取，由成交供应商在领取成交通知书时支付。</w:t>
      </w:r>
    </w:p>
    <w:p w14:paraId="296B4FAB">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38E2BB7">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7AE72E16">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2BBB3B15">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45A80604">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6F137CED">
      <w:pPr>
        <w:widowControl/>
        <w:spacing w:line="460" w:lineRule="exact"/>
        <w:ind w:firstLine="480" w:firstLineChars="200"/>
        <w:rPr>
          <w:rFonts w:ascii="宋体" w:hAnsi="宋体" w:cs="宋体"/>
          <w:sz w:val="24"/>
        </w:rPr>
      </w:pPr>
      <w:r>
        <w:rPr>
          <w:rFonts w:hint="eastAsia" w:ascii="宋体" w:hAnsi="宋体" w:cs="宋体"/>
          <w:sz w:val="24"/>
        </w:rPr>
        <w:t>2、磋商须知；</w:t>
      </w:r>
    </w:p>
    <w:p w14:paraId="4781CCAC">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14B28C79">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26E34DC2">
      <w:pPr>
        <w:widowControl/>
        <w:spacing w:line="460" w:lineRule="exact"/>
        <w:ind w:firstLine="480" w:firstLineChars="200"/>
        <w:rPr>
          <w:rFonts w:ascii="宋体" w:hAnsi="宋体" w:cs="宋体"/>
          <w:sz w:val="24"/>
        </w:rPr>
      </w:pPr>
      <w:r>
        <w:rPr>
          <w:rFonts w:hint="eastAsia" w:ascii="宋体" w:hAnsi="宋体" w:cs="宋体"/>
          <w:sz w:val="24"/>
        </w:rPr>
        <w:t>5、采购合同；</w:t>
      </w:r>
    </w:p>
    <w:p w14:paraId="15A15A52">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66F5DEC1">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1777E652">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4E6C2440">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1541C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rPr>
        <w:t>三、采购人可用补充文件的方式修正磋商文件，该补充文件将成为磋商文件的组成部分。</w:t>
      </w:r>
    </w:p>
    <w:p w14:paraId="01B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740442B5">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2BEC55">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5CB32D45">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08E71529">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669B1F2F">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C7727B1">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BF653E2">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91AA16A">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62D842B4">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56F3963A">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报价表</w:t>
      </w:r>
    </w:p>
    <w:p w14:paraId="03ADCFC9">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19E9863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0D30138E">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项目管理机构主要人员表</w:t>
      </w:r>
    </w:p>
    <w:p w14:paraId="586F3C9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企业信誉</w:t>
      </w:r>
    </w:p>
    <w:p w14:paraId="78769895">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4F6C8C8D">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0D4A52E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5E3DD080">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675647A7">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0627F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0215D3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F2BF0D3">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474996D0">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2AEF377">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3FC57E28">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14776B15">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42C35612">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62A552D9">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195DF348">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4A0960D9">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6762392C">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2F6EE437">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19D7D6AC">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047BD46">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6ECB6991">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3EC8222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0A5A1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614F0553">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0257A63C">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00C9C4E0">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5FA90EE3">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374C9E5F">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289F730C">
      <w:pPr>
        <w:widowControl/>
        <w:spacing w:line="460" w:lineRule="exact"/>
      </w:pPr>
      <w:r>
        <w:rPr>
          <w:rFonts w:hint="eastAsia" w:ascii="宋体" w:hAnsi="宋体" w:eastAsia="宋体" w:cs="宋体"/>
          <w:b/>
          <w:sz w:val="24"/>
          <w:u w:val="single"/>
        </w:rPr>
        <w:t>E：响应文件的递交</w:t>
      </w:r>
    </w:p>
    <w:p w14:paraId="4EB72A2D">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0086ADB2">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A70DD4C">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726B888">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1A7D0776">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10C70563">
      <w:pPr>
        <w:widowControl/>
        <w:spacing w:line="460" w:lineRule="exact"/>
        <w:rPr>
          <w:rFonts w:ascii="宋体" w:hAnsi="宋体" w:cs="宋体"/>
          <w:b/>
          <w:sz w:val="24"/>
          <w:u w:val="single"/>
        </w:rPr>
      </w:pPr>
      <w:r>
        <w:rPr>
          <w:rFonts w:hint="eastAsia" w:ascii="宋体" w:hAnsi="宋体" w:cs="宋体"/>
          <w:b/>
          <w:sz w:val="24"/>
          <w:u w:val="single"/>
        </w:rPr>
        <w:t>F：磋商</w:t>
      </w:r>
    </w:p>
    <w:p w14:paraId="49172016">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262C3366">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4E797BFB">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657C2384">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A640B27">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42E0B488">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247B7B5">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3D27D9DC">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149A361B">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FA9F0CC">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6F25843B">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6B0C02B8">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3B10B">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6C208867">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05456F90">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4389CA13">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37E56777">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4814DB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619EBD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29E2828A">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175F6572">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1FC477BE">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1E128B64">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643C4B9A">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7F8B4D3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7.4对无法详细描述需求，需要供应商提供设计或者解决方案的项目，磋商小组可以根据采购人对需求确认情况，进行多轮磋商，直至采购人代表最终确认需求为止。</w:t>
      </w:r>
    </w:p>
    <w:p w14:paraId="45C006D6">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7CCD8640">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74C0D9BD">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5D18EDEC">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448A0A1A">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131E8251">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1EEA510F">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34E1351B">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7810BB38">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46530F7">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60BDA4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5B0D4DA9">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0916EEBA">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7D7F822A">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06991688">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FC30AF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28D7CC4">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08915ACD">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617924F4">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74C93035">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3E2DD1B8">
      <w:pPr>
        <w:widowControl/>
        <w:spacing w:line="4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06F77AF5">
      <w:pPr>
        <w:widowControl/>
        <w:spacing w:line="460" w:lineRule="exact"/>
        <w:ind w:firstLine="480" w:firstLineChars="200"/>
        <w:rPr>
          <w:rFonts w:ascii="宋体" w:hAnsi="宋体" w:cs="宋体"/>
          <w:sz w:val="24"/>
        </w:rPr>
      </w:pPr>
      <w:r>
        <w:rPr>
          <w:rFonts w:hint="eastAsia" w:ascii="宋体" w:hAnsi="宋体" w:cs="宋体"/>
          <w:b/>
          <w:sz w:val="24"/>
        </w:rPr>
        <w:t>六、评标办法</w:t>
      </w:r>
    </w:p>
    <w:p w14:paraId="25D9113D">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157DD2D">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25A97A1F">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71A1787">
      <w:pPr>
        <w:widowControl/>
        <w:spacing w:line="460" w:lineRule="exact"/>
        <w:ind w:firstLine="480" w:firstLineChars="200"/>
        <w:rPr>
          <w:rFonts w:ascii="宋体" w:hAnsi="宋体" w:cs="宋体"/>
          <w:sz w:val="24"/>
        </w:rPr>
      </w:pPr>
      <w:r>
        <w:rPr>
          <w:rFonts w:hint="eastAsia" w:ascii="宋体" w:hAnsi="宋体" w:cs="宋体"/>
          <w:b/>
          <w:sz w:val="24"/>
        </w:rPr>
        <w:t>七、定标原则</w:t>
      </w:r>
    </w:p>
    <w:p w14:paraId="1BFB8CF0">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67A826A8">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31A39492">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7A30A914">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046A86E2">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03C545F2">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3C415B2E">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3F1C2DE0">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109446B6">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7D33F967">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205ACFF6">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66900ED1">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4E3E6924">
      <w:pPr>
        <w:widowControl/>
        <w:spacing w:line="460" w:lineRule="exact"/>
        <w:rPr>
          <w:rFonts w:ascii="宋体" w:hAnsi="宋体" w:cs="宋体"/>
          <w:b/>
          <w:sz w:val="24"/>
          <w:u w:val="single"/>
        </w:rPr>
      </w:pPr>
      <w:r>
        <w:rPr>
          <w:rFonts w:hint="eastAsia" w:ascii="宋体" w:hAnsi="宋体" w:cs="宋体"/>
          <w:b/>
          <w:sz w:val="24"/>
          <w:u w:val="single"/>
        </w:rPr>
        <w:t>H）质疑和投诉</w:t>
      </w:r>
    </w:p>
    <w:p w14:paraId="7DE9605F">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587FF012">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02ED6D3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2C5CA18">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1906FD06">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2549B0F7">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7D7F8D4F">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1E4483B4">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775285FA">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23A9C182">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24A287E5">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01FBA27">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75579257">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3E4FB592">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3418C53E">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1DFC7F29">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177272C0">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5CF9525F">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E8936FD">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1BD493DA">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0D5D6DDF">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15E948B6">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31114D2E">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019DFB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7BCB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29259E4F">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3BED914C">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42EFBCE8">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3B136EFE">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4468D7C9">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632D6188">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szCs w:val="21"/>
          <w:u w:val="single"/>
          <w:lang w:val="zh-CN"/>
        </w:rPr>
      </w:pPr>
      <w:r>
        <w:rPr>
          <w:rFonts w:hint="eastAsia" w:ascii="宋体" w:hAnsi="宋体" w:cs="宋体"/>
          <w:sz w:val="28"/>
          <w:szCs w:val="28"/>
        </w:rPr>
        <w:br w:type="page"/>
      </w:r>
      <w:bookmarkStart w:id="4" w:name="_Toc13403"/>
      <w:bookmarkStart w:id="5" w:name="_Toc32384"/>
      <w:r>
        <w:rPr>
          <w:rFonts w:hint="eastAsia"/>
          <w:sz w:val="32"/>
          <w:szCs w:val="32"/>
          <w:lang w:val="hr-HR"/>
        </w:rPr>
        <w:t>第三章  项目技术、服务及商务要求</w:t>
      </w:r>
      <w:bookmarkEnd w:id="4"/>
      <w:bookmarkEnd w:id="5"/>
    </w:p>
    <w:p w14:paraId="7BA32851">
      <w:pPr>
        <w:spacing w:line="500" w:lineRule="exact"/>
        <w:ind w:firstLine="480" w:firstLineChars="200"/>
        <w:rPr>
          <w:rFonts w:ascii="宋体" w:hAnsi="宋体" w:cs="宋体"/>
          <w:b/>
          <w:sz w:val="24"/>
        </w:rPr>
      </w:pPr>
      <w:r>
        <w:rPr>
          <w:rFonts w:hint="eastAsia" w:ascii="宋体" w:hAnsi="宋体" w:cs="宋体"/>
          <w:b/>
          <w:sz w:val="24"/>
        </w:rPr>
        <w:t>一、项目概况</w:t>
      </w:r>
    </w:p>
    <w:p w14:paraId="351DD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项目</w:t>
      </w:r>
      <w:r>
        <w:rPr>
          <w:rFonts w:hint="eastAsia" w:ascii="宋体" w:hAnsi="宋体" w:cs="宋体"/>
          <w:sz w:val="24"/>
          <w:highlight w:val="none"/>
          <w:lang w:val="zh-CN"/>
        </w:rPr>
        <w:t>编号：</w:t>
      </w:r>
      <w:r>
        <w:rPr>
          <w:rFonts w:hint="eastAsia" w:ascii="宋体" w:hAnsi="宋体" w:cs="宋体"/>
          <w:sz w:val="24"/>
          <w:highlight w:val="none"/>
          <w:lang w:val="en-US" w:eastAsia="zh-CN"/>
        </w:rPr>
        <w:t>HBARL202601003号</w:t>
      </w:r>
    </w:p>
    <w:p w14:paraId="7FBA456A">
      <w:pPr>
        <w:keepNext w:val="0"/>
        <w:keepLines w:val="0"/>
        <w:pageBreakBefore w:val="0"/>
        <w:widowControl/>
        <w:kinsoku/>
        <w:wordWrap/>
        <w:overflowPunct/>
        <w:topLinePunct w:val="0"/>
        <w:autoSpaceDE/>
        <w:autoSpaceDN/>
        <w:bidi w:val="0"/>
        <w:adjustRightInd/>
        <w:snapToGrid/>
        <w:spacing w:line="460" w:lineRule="exact"/>
        <w:ind w:left="1918" w:leftChars="228" w:hanging="1440" w:hangingChars="6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lang w:val="zh-CN"/>
        </w:rPr>
        <w:t>项目名称：</w:t>
      </w:r>
      <w:r>
        <w:rPr>
          <w:rFonts w:hint="eastAsia" w:ascii="宋体" w:hAnsi="宋体" w:cs="宋体"/>
          <w:sz w:val="24"/>
          <w:highlight w:val="none"/>
          <w:lang w:val="zh-CN" w:eastAsia="zh-CN"/>
        </w:rPr>
        <w:t>大冶市屏山腾达石材有限责任公司碎石原料矿矿山生态环境修复工程二期石料结算审计服务</w:t>
      </w:r>
    </w:p>
    <w:p w14:paraId="0BE4D05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最高限价：</w:t>
      </w:r>
      <w:r>
        <w:rPr>
          <w:rFonts w:hint="eastAsia" w:ascii="宋体" w:hAnsi="宋体" w:cs="宋体"/>
          <w:sz w:val="24"/>
          <w:highlight w:val="none"/>
          <w:lang w:val="en-US" w:eastAsia="zh-CN"/>
        </w:rPr>
        <w:t>130000.00元</w:t>
      </w:r>
      <w:r>
        <w:rPr>
          <w:rFonts w:hint="eastAsia" w:ascii="宋体" w:hAnsi="宋体" w:eastAsia="宋体" w:cs="宋体"/>
          <w:sz w:val="24"/>
          <w:highlight w:val="none"/>
          <w:lang w:val="en-US" w:eastAsia="zh-CN"/>
        </w:rPr>
        <w:t>（超过最高限价视为无效投标）</w:t>
      </w:r>
    </w:p>
    <w:p w14:paraId="1DE2FD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4.采购项目类别：服务类</w:t>
      </w:r>
    </w:p>
    <w:p w14:paraId="053B801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、采购需求：</w:t>
      </w:r>
      <w:r>
        <w:rPr>
          <w:rFonts w:hint="eastAsia" w:ascii="宋体" w:hAnsi="宋体" w:eastAsia="宋体" w:cs="宋体"/>
          <w:b w:val="0"/>
          <w:bCs w:val="0"/>
          <w:color w:val="auto"/>
          <w:sz w:val="24"/>
          <w:szCs w:val="24"/>
          <w:highlight w:val="none"/>
          <w:lang w:eastAsia="zh-CN"/>
        </w:rPr>
        <w:t xml:space="preserve">依据国家、省、市相关法律法规出具本项目的结算审计报告。 </w:t>
      </w:r>
    </w:p>
    <w:p w14:paraId="16ED38E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、合同履行期限：</w:t>
      </w:r>
      <w:r>
        <w:rPr>
          <w:rFonts w:hint="eastAsia" w:ascii="宋体" w:hAnsi="宋体" w:eastAsia="宋体" w:cs="宋体"/>
          <w:b w:val="0"/>
          <w:bCs w:val="0"/>
          <w:color w:val="auto"/>
          <w:sz w:val="24"/>
          <w:highlight w:val="none"/>
          <w:lang w:eastAsia="zh-CN"/>
        </w:rPr>
        <w:t>按照采购人</w:t>
      </w:r>
      <w:r>
        <w:rPr>
          <w:rFonts w:hint="eastAsia" w:ascii="宋体" w:hAnsi="宋体" w:cs="宋体"/>
          <w:b w:val="0"/>
          <w:bCs w:val="0"/>
          <w:color w:val="auto"/>
          <w:sz w:val="24"/>
          <w:highlight w:val="none"/>
          <w:lang w:val="en-US" w:eastAsia="zh-CN"/>
        </w:rPr>
        <w:t>时间</w:t>
      </w:r>
      <w:r>
        <w:rPr>
          <w:rFonts w:hint="eastAsia" w:ascii="宋体" w:hAnsi="宋体" w:eastAsia="宋体" w:cs="宋体"/>
          <w:b w:val="0"/>
          <w:bCs w:val="0"/>
          <w:color w:val="auto"/>
          <w:sz w:val="24"/>
          <w:highlight w:val="none"/>
          <w:lang w:eastAsia="zh-CN"/>
        </w:rPr>
        <w:t>要求完成</w:t>
      </w:r>
      <w:r>
        <w:rPr>
          <w:rFonts w:hint="eastAsia" w:ascii="宋体" w:hAnsi="宋体" w:cs="宋体"/>
          <w:b w:val="0"/>
          <w:bCs w:val="0"/>
          <w:color w:val="auto"/>
          <w:sz w:val="24"/>
          <w:highlight w:val="none"/>
          <w:lang w:val="en-US" w:eastAsia="zh-CN"/>
        </w:rPr>
        <w:t>服务内容。</w:t>
      </w:r>
    </w:p>
    <w:p w14:paraId="04997B5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、付款方式：</w:t>
      </w:r>
      <w:r>
        <w:rPr>
          <w:rFonts w:hint="eastAsia" w:ascii="宋体" w:hAnsi="宋体" w:eastAsia="宋体" w:cs="宋体"/>
          <w:b w:val="0"/>
          <w:bCs w:val="0"/>
          <w:color w:val="auto"/>
          <w:sz w:val="24"/>
          <w:szCs w:val="24"/>
          <w:highlight w:val="none"/>
          <w:lang w:val="en-US" w:eastAsia="zh-CN"/>
        </w:rPr>
        <w:t>结算审计报告出具后一次性付清（最终以咨询合同签订的支付方式为准）</w:t>
      </w:r>
      <w:r>
        <w:rPr>
          <w:rFonts w:hint="eastAsia" w:ascii="宋体" w:hAnsi="宋体" w:cs="宋体"/>
          <w:b w:val="0"/>
          <w:bCs w:val="0"/>
          <w:color w:val="auto"/>
          <w:sz w:val="24"/>
          <w:szCs w:val="24"/>
          <w:highlight w:val="none"/>
          <w:lang w:eastAsia="zh-CN"/>
        </w:rPr>
        <w:t>。</w:t>
      </w:r>
    </w:p>
    <w:p w14:paraId="00BA1B0F">
      <w:pPr>
        <w:spacing w:line="500" w:lineRule="exact"/>
        <w:ind w:firstLine="480" w:firstLineChars="200"/>
        <w:rPr>
          <w:rFonts w:ascii="宋体" w:hAnsi="宋体" w:cs="宋体"/>
          <w:kern w:val="0"/>
          <w:sz w:val="24"/>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、其它需求：</w:t>
      </w:r>
      <w:r>
        <w:rPr>
          <w:rFonts w:hint="eastAsia" w:ascii="宋体" w:hAnsi="宋体" w:eastAsia="宋体" w:cs="宋体"/>
          <w:b w:val="0"/>
          <w:bCs w:val="0"/>
          <w:color w:val="auto"/>
          <w:sz w:val="24"/>
          <w:szCs w:val="24"/>
          <w:highlight w:val="none"/>
        </w:rPr>
        <w:t>本项目其它未尽事宜按合同规定执</w:t>
      </w:r>
      <w:r>
        <w:rPr>
          <w:rFonts w:hint="eastAsia" w:ascii="宋体" w:hAnsi="宋体" w:cs="宋体"/>
          <w:b w:val="0"/>
          <w:bCs w:val="0"/>
          <w:color w:val="auto"/>
          <w:sz w:val="24"/>
          <w:szCs w:val="24"/>
          <w:highlight w:val="none"/>
          <w:lang w:eastAsia="zh-CN"/>
        </w:rPr>
        <w:t>。</w:t>
      </w:r>
    </w:p>
    <w:p w14:paraId="71DB5F70">
      <w:pPr>
        <w:pStyle w:val="28"/>
        <w:spacing w:before="0" w:after="0"/>
        <w:outlineLvl w:val="9"/>
        <w:rPr>
          <w:rFonts w:hint="eastAsia" w:ascii="宋体" w:hAnsi="宋体" w:cs="宋体"/>
          <w:sz w:val="36"/>
          <w:szCs w:val="36"/>
          <w:shd w:val="clear" w:color="auto" w:fill="FFFFFF"/>
        </w:rPr>
      </w:pPr>
      <w:bookmarkStart w:id="6" w:name="_TOC_250001"/>
    </w:p>
    <w:p w14:paraId="7BC40146">
      <w:pPr>
        <w:pStyle w:val="28"/>
        <w:spacing w:before="0" w:after="0"/>
        <w:outlineLvl w:val="9"/>
        <w:rPr>
          <w:rFonts w:hint="eastAsia" w:ascii="宋体" w:hAnsi="宋体" w:cs="宋体"/>
          <w:sz w:val="36"/>
          <w:szCs w:val="36"/>
          <w:shd w:val="clear" w:color="auto" w:fill="FFFFFF"/>
        </w:rPr>
      </w:pPr>
    </w:p>
    <w:p w14:paraId="6852C414">
      <w:pPr>
        <w:pStyle w:val="28"/>
        <w:spacing w:before="0" w:after="0"/>
        <w:outlineLvl w:val="9"/>
        <w:rPr>
          <w:rFonts w:hint="eastAsia" w:ascii="宋体" w:hAnsi="宋体" w:cs="宋体"/>
          <w:sz w:val="36"/>
          <w:szCs w:val="36"/>
          <w:shd w:val="clear" w:color="auto" w:fill="FFFFFF"/>
        </w:rPr>
      </w:pPr>
    </w:p>
    <w:p w14:paraId="7538021B">
      <w:pPr>
        <w:rPr>
          <w:rFonts w:hint="eastAsia"/>
          <w:sz w:val="32"/>
          <w:szCs w:val="32"/>
          <w:lang w:val="hr-HR" w:eastAsia="zh-CN"/>
        </w:rPr>
      </w:pPr>
      <w:bookmarkStart w:id="7" w:name="_Toc14010"/>
      <w:bookmarkStart w:id="8" w:name="_Toc13908"/>
      <w:r>
        <w:rPr>
          <w:rFonts w:hint="eastAsia"/>
          <w:sz w:val="32"/>
          <w:szCs w:val="32"/>
          <w:lang w:val="hr-HR" w:eastAsia="zh-CN"/>
        </w:rPr>
        <w:br w:type="page"/>
      </w:r>
    </w:p>
    <w:p w14:paraId="7F2680F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r>
        <w:rPr>
          <w:rFonts w:hint="eastAsia"/>
          <w:sz w:val="32"/>
          <w:szCs w:val="32"/>
          <w:lang w:val="hr-HR" w:eastAsia="zh-CN"/>
        </w:rPr>
        <w:t>第四章  评审办法及评审标准</w:t>
      </w:r>
      <w:bookmarkEnd w:id="7"/>
      <w:bookmarkEnd w:id="8"/>
    </w:p>
    <w:p w14:paraId="068B453F">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1055683A">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198A7428">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0EEAF5EF">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318B579C">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638D83B3">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34E978B8">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3DACBDB6">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6DC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74AC9970">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1367782C">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40C71F7E">
            <w:pPr>
              <w:widowControl/>
              <w:jc w:val="center"/>
              <w:rPr>
                <w:rFonts w:ascii="宋体" w:hAnsi="宋体" w:cs="宋体"/>
                <w:b/>
                <w:bCs/>
                <w:sz w:val="24"/>
              </w:rPr>
            </w:pPr>
            <w:r>
              <w:rPr>
                <w:rFonts w:hint="eastAsia" w:ascii="宋体" w:hAnsi="宋体" w:cs="宋体"/>
                <w:b/>
                <w:bCs/>
                <w:sz w:val="24"/>
              </w:rPr>
              <w:t>评审标准</w:t>
            </w:r>
          </w:p>
        </w:tc>
      </w:tr>
      <w:tr w14:paraId="31BFEC50">
        <w:tblPrEx>
          <w:tblCellMar>
            <w:top w:w="85" w:type="dxa"/>
            <w:left w:w="85" w:type="dxa"/>
            <w:bottom w:w="85" w:type="dxa"/>
            <w:right w:w="85" w:type="dxa"/>
          </w:tblCellMar>
        </w:tblPrEx>
        <w:tc>
          <w:tcPr>
            <w:tcW w:w="706" w:type="dxa"/>
            <w:vAlign w:val="center"/>
          </w:tcPr>
          <w:p w14:paraId="7A882C5A">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BD5DF43">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1162C584">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16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5172C97">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500FF5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781AD0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4D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0F027AB">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0F2B9FD">
            <w:pPr>
              <w:widowControl/>
              <w:rPr>
                <w:rFonts w:ascii="宋体" w:hAnsi="宋体" w:cs="宋体"/>
                <w:bCs/>
                <w:sz w:val="24"/>
              </w:rPr>
            </w:pPr>
            <w:r>
              <w:rPr>
                <w:rFonts w:hint="eastAsia" w:ascii="宋体" w:hAnsi="宋体" w:eastAsia="宋体" w:cs="宋体"/>
                <w:color w:val="auto"/>
                <w:spacing w:val="0"/>
                <w:sz w:val="24"/>
                <w:szCs w:val="24"/>
                <w:lang w:val="zh-CN" w:eastAsia="zh-CN"/>
              </w:rPr>
              <w:t>具有履行合同所必需的设备和专业技术能力</w:t>
            </w:r>
          </w:p>
        </w:tc>
        <w:tc>
          <w:tcPr>
            <w:tcW w:w="4993" w:type="dxa"/>
            <w:vAlign w:val="center"/>
          </w:tcPr>
          <w:p w14:paraId="07816C8A">
            <w:pPr>
              <w:widowControl/>
              <w:rPr>
                <w:rFonts w:ascii="宋体" w:hAnsi="宋体" w:cs="宋体"/>
                <w:bCs/>
                <w:sz w:val="24"/>
              </w:rPr>
            </w:pPr>
            <w:r>
              <w:rPr>
                <w:rFonts w:hint="eastAsia" w:ascii="宋体" w:hAnsi="宋体" w:cs="宋体"/>
                <w:bCs/>
                <w:sz w:val="24"/>
              </w:rPr>
              <w:t>按照附件一格式提交《</w:t>
            </w:r>
            <w:r>
              <w:rPr>
                <w:rFonts w:hint="eastAsia" w:ascii="宋体" w:hAnsi="宋体" w:eastAsia="宋体" w:cs="宋体"/>
                <w:color w:val="auto"/>
                <w:spacing w:val="0"/>
                <w:sz w:val="24"/>
                <w:szCs w:val="24"/>
                <w:lang w:val="zh-CN" w:eastAsia="zh-CN"/>
              </w:rPr>
              <w:t>具有履行合同所必需的设备和专业技术能力</w:t>
            </w:r>
            <w:r>
              <w:rPr>
                <w:rFonts w:hint="eastAsia" w:ascii="宋体" w:hAnsi="宋体" w:cs="宋体"/>
                <w:bCs/>
                <w:sz w:val="24"/>
              </w:rPr>
              <w:t>的声明函》。</w:t>
            </w:r>
          </w:p>
        </w:tc>
      </w:tr>
      <w:tr w14:paraId="1A3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F48B76">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1952BCB9">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74EE3B5E">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70F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151A0F9">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45A0ABF1">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5738B9AA">
            <w:pPr>
              <w:widowControl/>
              <w:rPr>
                <w:rFonts w:ascii="宋体" w:hAnsi="宋体" w:cs="宋体"/>
                <w:bCs/>
                <w:sz w:val="24"/>
              </w:rPr>
            </w:pPr>
            <w:r>
              <w:rPr>
                <w:rFonts w:hint="eastAsia" w:ascii="宋体" w:hAnsi="宋体" w:cs="宋体"/>
                <w:bCs/>
                <w:sz w:val="24"/>
              </w:rPr>
              <w:t>按照附件三格式提交《无重大违法记录的声明函》。</w:t>
            </w:r>
          </w:p>
        </w:tc>
      </w:tr>
      <w:tr w14:paraId="1B9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72D8CBA">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659205C4">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39CBFE91">
            <w:pPr>
              <w:widowControl/>
              <w:rPr>
                <w:rFonts w:ascii="宋体" w:hAnsi="宋体" w:cs="宋体"/>
                <w:bCs/>
                <w:sz w:val="24"/>
              </w:rPr>
            </w:pPr>
            <w:r>
              <w:rPr>
                <w:rFonts w:hint="eastAsia" w:ascii="宋体" w:hAnsi="宋体" w:cs="宋体"/>
                <w:bCs/>
                <w:sz w:val="24"/>
              </w:rPr>
              <w:t>按照附件七格式提供《供应商资格声明》。</w:t>
            </w:r>
          </w:p>
          <w:p w14:paraId="73236E1D">
            <w:pPr>
              <w:widowControl/>
              <w:rPr>
                <w:rFonts w:ascii="宋体" w:hAnsi="宋体" w:cs="宋体"/>
                <w:bCs/>
                <w:sz w:val="24"/>
              </w:rPr>
            </w:pPr>
            <w:r>
              <w:rPr>
                <w:rFonts w:hint="eastAsia" w:ascii="宋体" w:hAnsi="宋体" w:cs="宋体"/>
                <w:bCs/>
                <w:sz w:val="24"/>
              </w:rPr>
              <w:t>按照附件八格式提供《诚信投标承诺函》。</w:t>
            </w:r>
          </w:p>
        </w:tc>
      </w:tr>
      <w:tr w14:paraId="6F9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F72C8C6">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02A81EB4">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017C0371">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B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2FB6520">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1527AAB6">
            <w:pPr>
              <w:widowControl/>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4993" w:type="dxa"/>
            <w:vAlign w:val="center"/>
          </w:tcPr>
          <w:p w14:paraId="61A48405">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5BC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8D078E">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6C9F5FDA">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3665C0A5">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37D9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9E5ED68">
            <w:pPr>
              <w:widowControl/>
              <w:jc w:val="center"/>
              <w:rPr>
                <w:rFonts w:ascii="宋体" w:hAnsi="宋体" w:cs="宋体"/>
                <w:bCs/>
                <w:sz w:val="24"/>
              </w:rPr>
            </w:pPr>
            <w:r>
              <w:rPr>
                <w:rFonts w:hint="eastAsia" w:ascii="宋体" w:hAnsi="宋体" w:cs="宋体"/>
                <w:bCs/>
                <w:sz w:val="24"/>
              </w:rPr>
              <w:t>10</w:t>
            </w:r>
          </w:p>
        </w:tc>
        <w:tc>
          <w:tcPr>
            <w:tcW w:w="3372" w:type="dxa"/>
            <w:vAlign w:val="center"/>
          </w:tcPr>
          <w:p w14:paraId="1D31D84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2E096A70">
            <w:pPr>
              <w:widowControl/>
              <w:numPr>
                <w:ilvl w:val="0"/>
                <w:numId w:val="2"/>
              </w:numPr>
              <w:spacing w:line="460" w:lineRule="exact"/>
              <w:rPr>
                <w:rFonts w:hint="eastAsia" w:ascii="宋体" w:hAnsi="宋体" w:cs="宋体"/>
                <w:sz w:val="24"/>
                <w:highlight w:val="none"/>
                <w:u w:val="none"/>
                <w:lang w:eastAsia="zh-CN"/>
              </w:rPr>
            </w:pPr>
            <w:r>
              <w:rPr>
                <w:rFonts w:hint="eastAsia" w:ascii="宋体" w:hAnsi="宋体" w:cs="宋体"/>
                <w:sz w:val="24"/>
                <w:highlight w:val="none"/>
                <w:u w:val="none"/>
                <w:lang w:eastAsia="zh-CN"/>
              </w:rPr>
              <w:t>具有独立法人资格的企事业单位或其他经济组织，必须具有有效的营业执照；</w:t>
            </w:r>
          </w:p>
          <w:p w14:paraId="32462B6C">
            <w:pPr>
              <w:widowControl/>
              <w:numPr>
                <w:ilvl w:val="0"/>
                <w:numId w:val="2"/>
              </w:numPr>
              <w:spacing w:line="460" w:lineRule="exact"/>
              <w:rPr>
                <w:rFonts w:hint="eastAsia" w:ascii="宋体" w:hAnsi="宋体" w:eastAsia="宋体" w:cs="宋体"/>
                <w:bCs/>
                <w:sz w:val="24"/>
                <w:lang w:eastAsia="zh-CN"/>
              </w:rPr>
            </w:pPr>
            <w:r>
              <w:rPr>
                <w:rFonts w:hint="eastAsia" w:ascii="宋体" w:hAnsi="宋体" w:cs="宋体"/>
                <w:sz w:val="24"/>
                <w:highlight w:val="none"/>
                <w:u w:val="none"/>
                <w:lang w:eastAsia="zh-CN"/>
              </w:rPr>
              <w:t>在人员、设备方面具有相应的能力，拟派项目负责人具备一级注册造价师执业资格证书；</w:t>
            </w:r>
          </w:p>
          <w:p w14:paraId="584EF575">
            <w:pPr>
              <w:widowControl/>
              <w:numPr>
                <w:ilvl w:val="0"/>
                <w:numId w:val="2"/>
              </w:numPr>
              <w:spacing w:line="460" w:lineRule="exact"/>
              <w:rPr>
                <w:rFonts w:hint="eastAsia" w:ascii="宋体" w:hAnsi="宋体" w:eastAsia="宋体" w:cs="宋体"/>
                <w:bCs/>
                <w:sz w:val="24"/>
                <w:lang w:eastAsia="zh-CN"/>
              </w:rPr>
            </w:pPr>
            <w:bookmarkStart w:id="32" w:name="_GoBack"/>
            <w:bookmarkEnd w:id="32"/>
            <w:r>
              <w:rPr>
                <w:rFonts w:hint="eastAsia" w:ascii="宋体" w:hAnsi="宋体" w:cs="宋体"/>
                <w:sz w:val="24"/>
                <w:highlight w:val="none"/>
                <w:u w:val="none"/>
                <w:lang w:eastAsia="zh-CN"/>
              </w:rPr>
              <w:t>供应商在参加本次采购活动前三年内，在经营活动中没有重大违法记录的书面声明；</w:t>
            </w:r>
          </w:p>
        </w:tc>
      </w:tr>
      <w:tr w14:paraId="565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20F434">
            <w:pPr>
              <w:widowControl/>
              <w:jc w:val="center"/>
              <w:rPr>
                <w:rFonts w:ascii="宋体" w:hAnsi="宋体" w:cs="宋体"/>
                <w:bCs/>
                <w:sz w:val="24"/>
              </w:rPr>
            </w:pPr>
            <w:r>
              <w:rPr>
                <w:rFonts w:hint="eastAsia" w:ascii="宋体" w:hAnsi="宋体" w:cs="宋体"/>
                <w:bCs/>
                <w:sz w:val="24"/>
              </w:rPr>
              <w:t>11</w:t>
            </w:r>
          </w:p>
        </w:tc>
        <w:tc>
          <w:tcPr>
            <w:tcW w:w="3372" w:type="dxa"/>
            <w:vAlign w:val="center"/>
          </w:tcPr>
          <w:p w14:paraId="29FD1740">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764B653">
            <w:pPr>
              <w:widowControl/>
              <w:rPr>
                <w:rFonts w:ascii="宋体" w:hAnsi="宋体" w:cs="宋体"/>
                <w:bCs/>
                <w:sz w:val="24"/>
                <w:highlight w:val="yellow"/>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0BA462F0">
      <w:pPr>
        <w:rPr>
          <w:rFonts w:ascii="宋体" w:hAnsi="宋体" w:cs="宋体"/>
          <w:sz w:val="24"/>
        </w:rPr>
      </w:pPr>
    </w:p>
    <w:p w14:paraId="388454F4">
      <w:pPr>
        <w:widowControl/>
        <w:spacing w:after="159" w:afterLines="50" w:line="500" w:lineRule="exact"/>
        <w:jc w:val="center"/>
        <w:rPr>
          <w:rFonts w:hint="eastAsia" w:ascii="宋体" w:hAnsi="宋体" w:cs="宋体"/>
          <w:b/>
          <w:bCs/>
          <w:sz w:val="28"/>
          <w:szCs w:val="28"/>
        </w:rPr>
      </w:pPr>
    </w:p>
    <w:p w14:paraId="3FBB0087">
      <w:pPr>
        <w:widowControl/>
        <w:spacing w:after="159" w:afterLines="50" w:line="500" w:lineRule="exact"/>
        <w:jc w:val="center"/>
        <w:rPr>
          <w:rFonts w:hint="eastAsia" w:ascii="宋体" w:hAnsi="宋体" w:cs="宋体"/>
          <w:b/>
          <w:bCs/>
          <w:sz w:val="28"/>
          <w:szCs w:val="28"/>
        </w:rPr>
      </w:pPr>
    </w:p>
    <w:p w14:paraId="6957F949">
      <w:pPr>
        <w:pStyle w:val="23"/>
        <w:rPr>
          <w:rFonts w:hint="eastAsia"/>
        </w:rPr>
      </w:pPr>
    </w:p>
    <w:p w14:paraId="6F50FEE7">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136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shd w:val="clear" w:color="auto" w:fill="EEECE1" w:themeFill="background2"/>
            <w:vAlign w:val="center"/>
          </w:tcPr>
          <w:p w14:paraId="4A6D413A">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C586162">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72C2EBD4">
            <w:pPr>
              <w:widowControl/>
              <w:jc w:val="center"/>
              <w:rPr>
                <w:rFonts w:ascii="宋体" w:hAnsi="宋体" w:cs="宋体"/>
                <w:b/>
                <w:bCs/>
                <w:sz w:val="24"/>
              </w:rPr>
            </w:pPr>
            <w:r>
              <w:rPr>
                <w:rFonts w:hint="eastAsia" w:ascii="宋体" w:hAnsi="宋体" w:cs="宋体"/>
                <w:b/>
                <w:bCs/>
                <w:sz w:val="24"/>
              </w:rPr>
              <w:t>评审标准</w:t>
            </w:r>
          </w:p>
        </w:tc>
      </w:tr>
      <w:tr w14:paraId="16D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01FA90">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584D44CE">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8EC89FE">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096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D35FA4">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651E014D">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5A04EE9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18E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E8CF47">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6DF1CD7C">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61CCEACC">
            <w:pPr>
              <w:widowControl/>
              <w:rPr>
                <w:rFonts w:ascii="宋体" w:hAnsi="宋体" w:cs="宋体"/>
                <w:sz w:val="24"/>
              </w:rPr>
            </w:pPr>
            <w:r>
              <w:rPr>
                <w:rFonts w:hint="eastAsia" w:ascii="宋体" w:hAnsi="宋体" w:cs="宋体"/>
                <w:sz w:val="24"/>
              </w:rPr>
              <w:t>供应商的响应文件按磋商文件要求在规定处签字盖章。</w:t>
            </w:r>
          </w:p>
        </w:tc>
      </w:tr>
      <w:tr w14:paraId="2FA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97AF7FF">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2104E152">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4A53965E">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7B7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525362">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7B9639F5">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5FD5B2FC">
            <w:pPr>
              <w:widowControl/>
              <w:rPr>
                <w:rFonts w:ascii="宋体" w:hAnsi="宋体" w:cs="宋体"/>
                <w:sz w:val="24"/>
              </w:rPr>
            </w:pPr>
            <w:r>
              <w:rPr>
                <w:rFonts w:hint="eastAsia" w:ascii="宋体" w:hAnsi="宋体" w:cs="宋体"/>
                <w:sz w:val="24"/>
              </w:rPr>
              <w:t>投标有效期是否满足磋商文件要求。</w:t>
            </w:r>
          </w:p>
        </w:tc>
      </w:tr>
      <w:tr w14:paraId="319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45978F1">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70621860">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34C52A74">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592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487622A">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1BADBDD7">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1795AE7E">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69775361">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AACBD1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1B40227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799062C1">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3FA358D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7BC977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3528AAD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CF8712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B4B69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615A110C">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4450724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037BE14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3428CA09">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33C8D3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BA1544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048F01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295736A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83F420F">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29B4CAEC">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tbl>
      <w:tblPr>
        <w:tblStyle w:val="30"/>
        <w:tblpPr w:leftFromText="180" w:rightFromText="180" w:vertAnchor="text" w:horzAnchor="page" w:tblpX="1064" w:tblpY="300"/>
        <w:tblOverlap w:val="never"/>
        <w:tblW w:w="9806" w:type="dxa"/>
        <w:tblInd w:w="0" w:type="dxa"/>
        <w:tblLayout w:type="fixed"/>
        <w:tblCellMar>
          <w:top w:w="0" w:type="dxa"/>
          <w:left w:w="0" w:type="dxa"/>
          <w:bottom w:w="0" w:type="dxa"/>
          <w:right w:w="0" w:type="dxa"/>
        </w:tblCellMar>
      </w:tblPr>
      <w:tblGrid>
        <w:gridCol w:w="1024"/>
        <w:gridCol w:w="997"/>
        <w:gridCol w:w="555"/>
        <w:gridCol w:w="7230"/>
      </w:tblGrid>
      <w:tr w14:paraId="509B9EDB">
        <w:tblPrEx>
          <w:tblCellMar>
            <w:top w:w="0" w:type="dxa"/>
            <w:left w:w="0" w:type="dxa"/>
            <w:bottom w:w="0" w:type="dxa"/>
            <w:right w:w="0" w:type="dxa"/>
          </w:tblCellMar>
        </w:tblPrEx>
        <w:trPr>
          <w:trHeight w:val="664" w:hRule="atLeast"/>
        </w:trPr>
        <w:tc>
          <w:tcPr>
            <w:tcW w:w="1024" w:type="dxa"/>
            <w:tcBorders>
              <w:top w:val="single" w:color="auto" w:sz="8" w:space="0"/>
              <w:left w:val="single" w:color="auto" w:sz="8" w:space="0"/>
              <w:bottom w:val="single" w:color="000000" w:sz="8" w:space="0"/>
              <w:right w:val="single" w:color="000000" w:sz="8" w:space="0"/>
            </w:tcBorders>
            <w:noWrap w:val="0"/>
            <w:vAlign w:val="center"/>
          </w:tcPr>
          <w:p w14:paraId="6A64B14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评审 </w:t>
            </w:r>
          </w:p>
          <w:p w14:paraId="68B051AC">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 项目</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33D1F3E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w:t>
            </w:r>
          </w:p>
          <w:p w14:paraId="73C4314E">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因素</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23C79AD4">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分值</w:t>
            </w:r>
          </w:p>
        </w:tc>
        <w:tc>
          <w:tcPr>
            <w:tcW w:w="7230"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1F51B996">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 xml:space="preserve">评审细则 </w:t>
            </w:r>
          </w:p>
        </w:tc>
      </w:tr>
      <w:tr w14:paraId="3B44DC35">
        <w:tblPrEx>
          <w:tblCellMar>
            <w:top w:w="0" w:type="dxa"/>
            <w:left w:w="0" w:type="dxa"/>
            <w:bottom w:w="0" w:type="dxa"/>
            <w:right w:w="0" w:type="dxa"/>
          </w:tblCellMar>
        </w:tblPrEx>
        <w:trPr>
          <w:trHeight w:val="1455" w:hRule="atLeast"/>
        </w:trPr>
        <w:tc>
          <w:tcPr>
            <w:tcW w:w="1024" w:type="dxa"/>
            <w:tcBorders>
              <w:top w:val="single" w:color="auto" w:sz="8" w:space="0"/>
              <w:left w:val="single" w:color="auto" w:sz="8" w:space="0"/>
              <w:bottom w:val="single" w:color="auto" w:sz="4" w:space="0"/>
              <w:right w:val="single" w:color="000000" w:sz="8" w:space="0"/>
            </w:tcBorders>
            <w:noWrap w:val="0"/>
            <w:vAlign w:val="center"/>
          </w:tcPr>
          <w:p w14:paraId="03CEB861">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报价</w:t>
            </w:r>
          </w:p>
          <w:p w14:paraId="59E43B3E">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742F4E6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分)</w:t>
            </w:r>
          </w:p>
        </w:tc>
        <w:tc>
          <w:tcPr>
            <w:tcW w:w="997" w:type="dxa"/>
            <w:tcBorders>
              <w:top w:val="single" w:color="auto" w:sz="8" w:space="0"/>
              <w:left w:val="single" w:color="auto" w:sz="8" w:space="0"/>
              <w:bottom w:val="single" w:color="000000" w:sz="8" w:space="0"/>
              <w:right w:val="single" w:color="000000" w:sz="8" w:space="0"/>
            </w:tcBorders>
            <w:noWrap w:val="0"/>
            <w:vAlign w:val="center"/>
          </w:tcPr>
          <w:p w14:paraId="28F16628">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价格</w:t>
            </w:r>
          </w:p>
          <w:p w14:paraId="5B99952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部分</w:t>
            </w:r>
          </w:p>
        </w:tc>
        <w:tc>
          <w:tcPr>
            <w:tcW w:w="555" w:type="dxa"/>
            <w:tcBorders>
              <w:top w:val="single" w:color="auto" w:sz="8" w:space="0"/>
              <w:left w:val="nil"/>
              <w:bottom w:val="single" w:color="000000" w:sz="8" w:space="0"/>
              <w:right w:val="single" w:color="000000" w:sz="8" w:space="0"/>
            </w:tcBorders>
            <w:noWrap w:val="0"/>
            <w:tcMar>
              <w:top w:w="0" w:type="dxa"/>
              <w:left w:w="108" w:type="dxa"/>
              <w:bottom w:w="0" w:type="dxa"/>
              <w:right w:w="108" w:type="dxa"/>
            </w:tcMar>
            <w:vAlign w:val="center"/>
          </w:tcPr>
          <w:p w14:paraId="4187BD1B">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7230" w:type="dxa"/>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center"/>
          </w:tcPr>
          <w:p w14:paraId="0FE575A2">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小组只对符合性审查合格的响应文件进行价格评议，报价分采用低价优先法计算，即满足磋商文件要求且磋商价格最低的磋商最后报价为磋商基准价，其价格分为满分。其他磋商供应商的报价分按照下列公式计算：</w:t>
            </w:r>
          </w:p>
          <w:p w14:paraId="156D0DE2">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磋商报价得分=（磋商基准价/最后磋商报价）×10。</w:t>
            </w:r>
          </w:p>
        </w:tc>
      </w:tr>
      <w:tr w14:paraId="16BEDDF9">
        <w:tblPrEx>
          <w:tblCellMar>
            <w:top w:w="0" w:type="dxa"/>
            <w:left w:w="0" w:type="dxa"/>
            <w:bottom w:w="0" w:type="dxa"/>
            <w:right w:w="0" w:type="dxa"/>
          </w:tblCellMar>
        </w:tblPrEx>
        <w:trPr>
          <w:trHeight w:val="761" w:hRule="atLeast"/>
        </w:trPr>
        <w:tc>
          <w:tcPr>
            <w:tcW w:w="1024" w:type="dxa"/>
            <w:vMerge w:val="restart"/>
            <w:tcBorders>
              <w:top w:val="single" w:color="auto" w:sz="4" w:space="0"/>
              <w:left w:val="single" w:color="auto" w:sz="4" w:space="0"/>
              <w:right w:val="single" w:color="auto" w:sz="4" w:space="0"/>
            </w:tcBorders>
            <w:noWrap w:val="0"/>
            <w:vAlign w:val="center"/>
          </w:tcPr>
          <w:p w14:paraId="31085505">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商务    服务   （40分）</w:t>
            </w:r>
          </w:p>
        </w:tc>
        <w:tc>
          <w:tcPr>
            <w:tcW w:w="997" w:type="dxa"/>
            <w:tcBorders>
              <w:top w:val="nil"/>
              <w:left w:val="single" w:color="auto" w:sz="4" w:space="0"/>
              <w:right w:val="single" w:color="000000" w:sz="8" w:space="0"/>
            </w:tcBorders>
            <w:noWrap w:val="0"/>
            <w:tcMar>
              <w:top w:w="0" w:type="dxa"/>
              <w:left w:w="108" w:type="dxa"/>
              <w:bottom w:w="0" w:type="dxa"/>
              <w:right w:w="108" w:type="dxa"/>
            </w:tcMar>
            <w:vAlign w:val="center"/>
          </w:tcPr>
          <w:p w14:paraId="51EC713B">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类似</w:t>
            </w:r>
          </w:p>
          <w:p w14:paraId="21682938">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业绩</w:t>
            </w:r>
          </w:p>
        </w:tc>
        <w:tc>
          <w:tcPr>
            <w:tcW w:w="55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DEA96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7230" w:type="dxa"/>
            <w:tcBorders>
              <w:top w:val="single" w:color="000000" w:sz="8" w:space="0"/>
              <w:left w:val="nil"/>
              <w:bottom w:val="single" w:color="000000" w:sz="8" w:space="0"/>
              <w:right w:val="single" w:color="auto" w:sz="8" w:space="0"/>
            </w:tcBorders>
            <w:noWrap w:val="0"/>
            <w:tcMar>
              <w:top w:w="0" w:type="dxa"/>
              <w:left w:w="108" w:type="dxa"/>
              <w:bottom w:w="0" w:type="dxa"/>
              <w:right w:w="108" w:type="dxa"/>
            </w:tcMar>
            <w:vAlign w:val="center"/>
          </w:tcPr>
          <w:p w14:paraId="60F15B2F">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供应</w:t>
            </w:r>
            <w:r>
              <w:rPr>
                <w:rFonts w:hint="eastAsia" w:ascii="宋体" w:hAnsi="宋体" w:eastAsia="宋体" w:cs="宋体"/>
                <w:color w:val="auto"/>
                <w:sz w:val="24"/>
                <w:szCs w:val="24"/>
                <w:highlight w:val="none"/>
                <w:lang w:val="en-US" w:eastAsia="zh-CN"/>
              </w:rPr>
              <w:t>商</w:t>
            </w:r>
            <w:r>
              <w:rPr>
                <w:rFonts w:hint="eastAsia" w:ascii="宋体" w:hAnsi="宋体" w:eastAsia="宋体" w:cs="宋体"/>
                <w:color w:val="auto"/>
                <w:sz w:val="24"/>
                <w:szCs w:val="24"/>
                <w:highlight w:val="none"/>
                <w:lang w:val="zh-CN" w:eastAsia="zh-CN"/>
              </w:rPr>
              <w:t>每提供一个</w:t>
            </w:r>
            <w:r>
              <w:rPr>
                <w:rFonts w:hint="eastAsia" w:ascii="宋体" w:hAnsi="宋体" w:eastAsia="宋体" w:cs="宋体"/>
                <w:color w:val="auto"/>
                <w:sz w:val="24"/>
                <w:szCs w:val="24"/>
                <w:highlight w:val="none"/>
                <w:lang w:val="en-US" w:eastAsia="zh-CN"/>
              </w:rPr>
              <w:t>近三年</w:t>
            </w:r>
            <w:r>
              <w:rPr>
                <w:rFonts w:hint="eastAsia" w:ascii="宋体" w:hAnsi="宋体" w:eastAsia="宋体" w:cs="宋体"/>
                <w:color w:val="auto"/>
                <w:sz w:val="24"/>
                <w:szCs w:val="24"/>
                <w:highlight w:val="none"/>
                <w:lang w:val="zh-CN" w:eastAsia="zh-CN"/>
              </w:rPr>
              <w:t>承担过</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val="zh-CN" w:eastAsia="zh-CN"/>
              </w:rPr>
              <w:t>项目的</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lang w:val="zh-CN" w:eastAsia="zh-CN"/>
              </w:rPr>
              <w:t>，每个得3分，最多得1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分。（金额、时间以合同签订时间为准，提供合同复印件等证明文件加盖公章</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lang w:val="zh-CN" w:eastAsia="zh-CN"/>
              </w:rPr>
              <w:t>项目</w:t>
            </w:r>
            <w:r>
              <w:rPr>
                <w:rFonts w:hint="eastAsia" w:ascii="宋体" w:hAnsi="宋体" w:cs="宋体"/>
                <w:color w:val="auto"/>
                <w:sz w:val="24"/>
                <w:szCs w:val="24"/>
                <w:highlight w:val="none"/>
                <w:lang w:val="zh-CN" w:eastAsia="zh-CN"/>
              </w:rPr>
              <w:t>为结算审计项目或金额</w:t>
            </w:r>
            <w:r>
              <w:rPr>
                <w:rFonts w:hint="eastAsia" w:ascii="宋体" w:hAnsi="宋体" w:cs="宋体"/>
                <w:color w:val="auto"/>
                <w:sz w:val="24"/>
                <w:szCs w:val="24"/>
                <w:highlight w:val="none"/>
                <w:lang w:val="en-US" w:eastAsia="zh-CN"/>
              </w:rPr>
              <w:t>8000万元以上</w:t>
            </w:r>
            <w:r>
              <w:rPr>
                <w:rFonts w:hint="eastAsia" w:ascii="宋体" w:hAnsi="宋体" w:eastAsia="宋体" w:cs="宋体"/>
                <w:color w:val="auto"/>
                <w:sz w:val="24"/>
                <w:szCs w:val="24"/>
                <w:highlight w:val="none"/>
                <w:lang w:val="zh-CN" w:eastAsia="zh-CN"/>
              </w:rPr>
              <w:t>）</w:t>
            </w:r>
          </w:p>
        </w:tc>
      </w:tr>
      <w:tr w14:paraId="3566FB38">
        <w:tblPrEx>
          <w:tblCellMar>
            <w:top w:w="0" w:type="dxa"/>
            <w:left w:w="0" w:type="dxa"/>
            <w:bottom w:w="0" w:type="dxa"/>
            <w:right w:w="0" w:type="dxa"/>
          </w:tblCellMar>
        </w:tblPrEx>
        <w:trPr>
          <w:trHeight w:val="722" w:hRule="atLeast"/>
        </w:trPr>
        <w:tc>
          <w:tcPr>
            <w:tcW w:w="1024" w:type="dxa"/>
            <w:vMerge w:val="continue"/>
            <w:tcBorders>
              <w:left w:val="single" w:color="auto" w:sz="4" w:space="0"/>
              <w:right w:val="single" w:color="auto" w:sz="4" w:space="0"/>
            </w:tcBorders>
            <w:noWrap w:val="0"/>
            <w:vAlign w:val="center"/>
          </w:tcPr>
          <w:p w14:paraId="722A2DD1">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8" w:space="0"/>
              <w:right w:val="single" w:color="000000" w:sz="8" w:space="0"/>
            </w:tcBorders>
            <w:noWrap w:val="0"/>
            <w:tcMar>
              <w:top w:w="0" w:type="dxa"/>
              <w:left w:w="108" w:type="dxa"/>
              <w:bottom w:w="0" w:type="dxa"/>
              <w:right w:w="108" w:type="dxa"/>
            </w:tcMar>
            <w:vAlign w:val="center"/>
          </w:tcPr>
          <w:p w14:paraId="5081C286">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拟派本项目人员情况</w:t>
            </w:r>
          </w:p>
        </w:tc>
        <w:tc>
          <w:tcPr>
            <w:tcW w:w="555" w:type="dxa"/>
            <w:tcBorders>
              <w:top w:val="single" w:color="000000" w:sz="8" w:space="0"/>
              <w:left w:val="nil"/>
              <w:bottom w:val="single" w:color="auto" w:sz="8" w:space="0"/>
              <w:right w:val="single" w:color="000000" w:sz="8" w:space="0"/>
            </w:tcBorders>
            <w:noWrap w:val="0"/>
            <w:tcMar>
              <w:top w:w="0" w:type="dxa"/>
              <w:left w:w="108" w:type="dxa"/>
              <w:bottom w:w="0" w:type="dxa"/>
              <w:right w:w="108" w:type="dxa"/>
            </w:tcMar>
            <w:vAlign w:val="center"/>
          </w:tcPr>
          <w:p w14:paraId="7272495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7230" w:type="dxa"/>
            <w:tcBorders>
              <w:top w:val="single" w:color="000000" w:sz="8" w:space="0"/>
              <w:left w:val="nil"/>
              <w:bottom w:val="single" w:color="auto" w:sz="8" w:space="0"/>
              <w:right w:val="single" w:color="auto" w:sz="8" w:space="0"/>
            </w:tcBorders>
            <w:noWrap w:val="0"/>
            <w:tcMar>
              <w:top w:w="0" w:type="dxa"/>
              <w:left w:w="108" w:type="dxa"/>
              <w:bottom w:w="0" w:type="dxa"/>
              <w:right w:w="108" w:type="dxa"/>
            </w:tcMar>
            <w:vAlign w:val="center"/>
          </w:tcPr>
          <w:p w14:paraId="367E4E9B">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供应商拟派</w:t>
            </w:r>
            <w:r>
              <w:rPr>
                <w:rFonts w:hint="eastAsia" w:ascii="宋体" w:hAnsi="宋体" w:eastAsia="宋体" w:cs="宋体"/>
                <w:color w:val="auto"/>
                <w:sz w:val="24"/>
                <w:szCs w:val="24"/>
                <w:highlight w:val="none"/>
                <w:lang w:val="zh-CN" w:eastAsia="zh-CN"/>
              </w:rPr>
              <w:t>项目负责人具</w:t>
            </w:r>
            <w:r>
              <w:rPr>
                <w:rFonts w:hint="eastAsia" w:ascii="宋体" w:hAnsi="宋体" w:eastAsia="宋体" w:cs="宋体"/>
                <w:color w:val="000000" w:themeColor="text1"/>
                <w:sz w:val="24"/>
                <w:szCs w:val="24"/>
                <w:highlight w:val="none"/>
                <w:lang w:val="zh-CN" w:eastAsia="zh-CN"/>
                <w14:textFill>
                  <w14:solidFill>
                    <w14:schemeClr w14:val="tx1"/>
                  </w14:solidFill>
                </w14:textFill>
              </w:rPr>
              <w:t>有</w:t>
            </w:r>
            <w:r>
              <w:rPr>
                <w:rFonts w:hint="eastAsia" w:ascii="宋体" w:hAnsi="宋体" w:cs="宋体"/>
                <w:color w:val="000000" w:themeColor="text1"/>
                <w:sz w:val="24"/>
                <w:szCs w:val="24"/>
                <w:highlight w:val="none"/>
                <w:lang w:val="zh-CN" w:eastAsia="zh-CN"/>
                <w14:textFill>
                  <w14:solidFill>
                    <w14:schemeClr w14:val="tx1"/>
                  </w14:solidFill>
                </w14:textFill>
              </w:rPr>
              <w:t>相应业绩</w:t>
            </w:r>
            <w:r>
              <w:rPr>
                <w:rFonts w:hint="eastAsia" w:ascii="宋体" w:hAnsi="宋体" w:eastAsia="宋体" w:cs="宋体"/>
                <w:color w:val="000000" w:themeColor="text1"/>
                <w:sz w:val="24"/>
                <w:szCs w:val="24"/>
                <w:highlight w:val="none"/>
                <w:lang w:val="zh-CN" w:eastAsia="zh-CN"/>
                <w14:textFill>
                  <w14:solidFill>
                    <w14:schemeClr w14:val="tx1"/>
                  </w14:solidFill>
                </w14:textFill>
              </w:rPr>
              <w:t>的</w:t>
            </w:r>
            <w:r>
              <w:rPr>
                <w:rFonts w:hint="eastAsia" w:ascii="宋体" w:hAnsi="宋体" w:cs="宋体"/>
                <w:color w:val="000000" w:themeColor="text1"/>
                <w:sz w:val="24"/>
                <w:szCs w:val="24"/>
                <w:highlight w:val="none"/>
                <w:lang w:val="zh-CN" w:eastAsia="zh-CN"/>
                <w14:textFill>
                  <w14:solidFill>
                    <w14:schemeClr w14:val="tx1"/>
                  </w14:solidFill>
                </w14:textFill>
              </w:rPr>
              <w:t>每项</w:t>
            </w:r>
            <w:r>
              <w:rPr>
                <w:rFonts w:hint="eastAsia" w:ascii="宋体" w:hAnsi="宋体" w:eastAsia="宋体" w:cs="宋体"/>
                <w:color w:val="000000" w:themeColor="text1"/>
                <w:sz w:val="24"/>
                <w:szCs w:val="24"/>
                <w:highlight w:val="none"/>
                <w:lang w:val="zh-CN"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本项最高4分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BDAD538">
            <w:pPr>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供应商拟派</w:t>
            </w:r>
            <w:r>
              <w:rPr>
                <w:rFonts w:hint="eastAsia" w:ascii="宋体" w:hAnsi="宋体" w:eastAsia="宋体" w:cs="宋体"/>
                <w:color w:val="000000" w:themeColor="text1"/>
                <w:sz w:val="24"/>
                <w:szCs w:val="24"/>
                <w:highlight w:val="none"/>
                <w:lang w:val="zh-CN" w:eastAsia="zh-CN"/>
                <w14:textFill>
                  <w14:solidFill>
                    <w14:schemeClr w14:val="tx1"/>
                  </w14:solidFill>
                </w14:textFill>
              </w:rPr>
              <w:t>人员每增加1</w:t>
            </w:r>
            <w:r>
              <w:rPr>
                <w:rFonts w:hint="eastAsia" w:ascii="宋体" w:hAnsi="宋体" w:eastAsia="宋体" w:cs="宋体"/>
                <w:color w:val="000000" w:themeColor="text1"/>
                <w:sz w:val="24"/>
                <w:szCs w:val="24"/>
                <w:highlight w:val="none"/>
                <w:lang w:val="en-US" w:eastAsia="zh-CN"/>
                <w14:textFill>
                  <w14:solidFill>
                    <w14:schemeClr w14:val="tx1"/>
                  </w14:solidFill>
                </w14:textFill>
              </w:rPr>
              <w:t>名</w:t>
            </w:r>
            <w:r>
              <w:rPr>
                <w:rFonts w:hint="eastAsia" w:ascii="宋体" w:hAnsi="宋体" w:eastAsia="宋体" w:cs="宋体"/>
                <w:color w:val="000000" w:themeColor="text1"/>
                <w:sz w:val="24"/>
                <w:szCs w:val="24"/>
                <w:highlight w:val="none"/>
                <w:lang w:val="zh-CN" w:eastAsia="zh-CN"/>
                <w14:textFill>
                  <w14:solidFill>
                    <w14:schemeClr w14:val="tx1"/>
                  </w14:solidFill>
                </w14:textFill>
              </w:rPr>
              <w:t>高级工程师，</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eastAsia="zh-CN"/>
                <w14:textFill>
                  <w14:solidFill>
                    <w14:schemeClr w14:val="tx1"/>
                  </w14:solidFill>
                </w14:textFill>
              </w:rPr>
              <w:t>分，每增加1</w:t>
            </w:r>
            <w:r>
              <w:rPr>
                <w:rFonts w:hint="eastAsia" w:ascii="宋体" w:hAnsi="宋体" w:eastAsia="宋体" w:cs="宋体"/>
                <w:color w:val="000000" w:themeColor="text1"/>
                <w:sz w:val="24"/>
                <w:szCs w:val="24"/>
                <w:highlight w:val="none"/>
                <w:lang w:val="en-US" w:eastAsia="zh-CN"/>
                <w14:textFill>
                  <w14:solidFill>
                    <w14:schemeClr w14:val="tx1"/>
                  </w14:solidFill>
                </w14:textFill>
              </w:rPr>
              <w:t>名</w:t>
            </w:r>
            <w:r>
              <w:rPr>
                <w:rFonts w:hint="eastAsia" w:ascii="宋体" w:hAnsi="宋体" w:eastAsia="宋体" w:cs="宋体"/>
                <w:color w:val="000000" w:themeColor="text1"/>
                <w:sz w:val="24"/>
                <w:szCs w:val="24"/>
                <w:highlight w:val="none"/>
                <w:lang w:val="zh-CN" w:eastAsia="zh-CN"/>
                <w14:textFill>
                  <w14:solidFill>
                    <w14:schemeClr w14:val="tx1"/>
                  </w14:solidFill>
                </w14:textFill>
              </w:rPr>
              <w:t>中级工程师，</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zh-CN" w:eastAsia="zh-CN"/>
                <w14:textFill>
                  <w14:solidFill>
                    <w14:schemeClr w14:val="tx1"/>
                  </w14:solidFill>
                </w14:textFill>
              </w:rPr>
              <w:t>分，本项最多</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eastAsia="zh-CN"/>
                <w14:textFill>
                  <w14:solidFill>
                    <w14:schemeClr w14:val="tx1"/>
                  </w14:solidFill>
                </w14:textFill>
              </w:rPr>
              <w:t>分。</w:t>
            </w:r>
          </w:p>
          <w:p w14:paraId="74B22139">
            <w:pPr>
              <w:spacing w:line="36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3.供应商拟派人员</w:t>
            </w:r>
            <w:r>
              <w:rPr>
                <w:rFonts w:hint="eastAsia" w:ascii="宋体" w:hAnsi="宋体" w:eastAsia="宋体" w:cs="宋体"/>
                <w:color w:val="000000" w:themeColor="text1"/>
                <w:sz w:val="24"/>
                <w:szCs w:val="24"/>
                <w:highlight w:val="none"/>
                <w:lang w:val="zh-CN" w:eastAsia="zh-CN"/>
                <w14:textFill>
                  <w14:solidFill>
                    <w14:schemeClr w14:val="tx1"/>
                  </w14:solidFill>
                </w14:textFill>
              </w:rPr>
              <w:t>每增加1</w:t>
            </w:r>
            <w:r>
              <w:rPr>
                <w:rFonts w:hint="eastAsia" w:ascii="宋体" w:hAnsi="宋体" w:eastAsia="宋体" w:cs="宋体"/>
                <w:color w:val="000000" w:themeColor="text1"/>
                <w:sz w:val="24"/>
                <w:szCs w:val="24"/>
                <w:highlight w:val="none"/>
                <w:lang w:val="en-US" w:eastAsia="zh-CN"/>
                <w14:textFill>
                  <w14:solidFill>
                    <w14:schemeClr w14:val="tx1"/>
                  </w14:solidFill>
                </w14:textFill>
              </w:rPr>
              <w:t>名一级注册造价师，得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eastAsia="zh-CN"/>
                <w14:textFill>
                  <w14:solidFill>
                    <w14:schemeClr w14:val="tx1"/>
                  </w14:solidFill>
                </w14:textFill>
              </w:rPr>
              <w:t>分，每增加1</w:t>
            </w:r>
            <w:r>
              <w:rPr>
                <w:rFonts w:hint="eastAsia" w:ascii="宋体" w:hAnsi="宋体" w:eastAsia="宋体" w:cs="宋体"/>
                <w:color w:val="000000" w:themeColor="text1"/>
                <w:sz w:val="24"/>
                <w:szCs w:val="24"/>
                <w:highlight w:val="none"/>
                <w:lang w:val="en-US" w:eastAsia="zh-CN"/>
                <w14:textFill>
                  <w14:solidFill>
                    <w14:schemeClr w14:val="tx1"/>
                  </w14:solidFill>
                </w14:textFill>
              </w:rPr>
              <w:t>名二级注册造价师，得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eastAsia="zh-CN"/>
                <w14:textFill>
                  <w14:solidFill>
                    <w14:schemeClr w14:val="tx1"/>
                  </w14:solidFill>
                </w14:textFill>
              </w:rPr>
              <w:t>分，本项最多</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eastAsia="zh-CN"/>
                <w14:textFill>
                  <w14:solidFill>
                    <w14:schemeClr w14:val="tx1"/>
                  </w14:solidFill>
                </w14:textFill>
              </w:rPr>
              <w:t>分。</w:t>
            </w:r>
          </w:p>
          <w:p w14:paraId="5BC33BC7">
            <w:pPr>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供应商拟派</w:t>
            </w:r>
            <w:r>
              <w:rPr>
                <w:rFonts w:hint="eastAsia" w:ascii="宋体" w:hAnsi="宋体" w:cs="宋体"/>
                <w:color w:val="000000" w:themeColor="text1"/>
                <w:sz w:val="24"/>
                <w:szCs w:val="24"/>
                <w:highlight w:val="none"/>
                <w:lang w:val="en-US" w:eastAsia="zh-CN"/>
                <w14:textFill>
                  <w14:solidFill>
                    <w14:schemeClr w14:val="tx1"/>
                  </w14:solidFill>
                </w14:textFill>
              </w:rPr>
              <w:t>负责人获省级奖励或省级专家称号的，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eastAsia="zh-CN"/>
                <w14:textFill>
                  <w14:solidFill>
                    <w14:schemeClr w14:val="tx1"/>
                  </w14:solidFill>
                </w14:textFill>
              </w:rPr>
              <w:t>分，本项最多</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eastAsia="zh-CN"/>
                <w14:textFill>
                  <w14:solidFill>
                    <w14:schemeClr w14:val="tx1"/>
                  </w14:solidFill>
                </w14:textFill>
              </w:rPr>
              <w:t>分。</w:t>
            </w:r>
          </w:p>
          <w:p w14:paraId="49A078C8">
            <w:pPr>
              <w:spacing w:line="360" w:lineRule="auto"/>
              <w:jc w:val="left"/>
              <w:rPr>
                <w:rFonts w:hint="eastAsia"/>
                <w:lang w:val="zh-CN" w:eastAsia="zh-CN"/>
              </w:rPr>
            </w:pPr>
            <w:r>
              <w:rPr>
                <w:rFonts w:hint="eastAsia" w:ascii="宋体" w:hAnsi="宋体" w:eastAsia="宋体" w:cs="宋体"/>
                <w:color w:val="auto"/>
                <w:sz w:val="24"/>
                <w:szCs w:val="24"/>
                <w:highlight w:val="none"/>
                <w:lang w:val="en-US" w:eastAsia="zh-CN"/>
              </w:rPr>
              <w:t>（提供拟派人员相关证书复印件，加盖公章）</w:t>
            </w:r>
          </w:p>
        </w:tc>
      </w:tr>
      <w:tr w14:paraId="070BCEF8">
        <w:tblPrEx>
          <w:tblCellMar>
            <w:top w:w="0" w:type="dxa"/>
            <w:left w:w="0" w:type="dxa"/>
            <w:bottom w:w="0" w:type="dxa"/>
            <w:right w:w="0" w:type="dxa"/>
          </w:tblCellMar>
        </w:tblPrEx>
        <w:trPr>
          <w:trHeight w:val="1036" w:hRule="atLeast"/>
        </w:trPr>
        <w:tc>
          <w:tcPr>
            <w:tcW w:w="1024" w:type="dxa"/>
            <w:vMerge w:val="continue"/>
            <w:tcBorders>
              <w:left w:val="single" w:color="auto" w:sz="4" w:space="0"/>
              <w:bottom w:val="single" w:color="auto" w:sz="4" w:space="0"/>
              <w:right w:val="single" w:color="auto" w:sz="4" w:space="0"/>
            </w:tcBorders>
            <w:noWrap w:val="0"/>
            <w:vAlign w:val="center"/>
          </w:tcPr>
          <w:p w14:paraId="25720E64">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000000" w:sz="8"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3F4E9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企业信誉</w:t>
            </w:r>
          </w:p>
        </w:tc>
        <w:tc>
          <w:tcPr>
            <w:tcW w:w="55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14:paraId="2CBBF83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7230" w:type="dxa"/>
            <w:tcBorders>
              <w:top w:val="single" w:color="000000" w:sz="8" w:space="0"/>
              <w:left w:val="nil"/>
              <w:bottom w:val="single" w:color="auto" w:sz="4" w:space="0"/>
              <w:right w:val="single" w:color="auto" w:sz="8" w:space="0"/>
            </w:tcBorders>
            <w:noWrap w:val="0"/>
            <w:tcMar>
              <w:top w:w="0" w:type="dxa"/>
              <w:left w:w="108" w:type="dxa"/>
              <w:bottom w:w="0" w:type="dxa"/>
              <w:right w:w="108" w:type="dxa"/>
            </w:tcMar>
            <w:vAlign w:val="center"/>
          </w:tcPr>
          <w:p w14:paraId="2756AE6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未受到行政监管部门做出的行政处罚的得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分；被行政监管部门做出行政处罚的不得分。（行政处罚是指开标当天通过在“信用中国”查询投标人有行政处罚记录信息且在公示期内的予以记分）</w:t>
            </w:r>
          </w:p>
        </w:tc>
      </w:tr>
      <w:tr w14:paraId="309EC14E">
        <w:tblPrEx>
          <w:tblCellMar>
            <w:top w:w="0" w:type="dxa"/>
            <w:left w:w="0" w:type="dxa"/>
            <w:bottom w:w="0" w:type="dxa"/>
            <w:right w:w="0" w:type="dxa"/>
          </w:tblCellMar>
        </w:tblPrEx>
        <w:trPr>
          <w:trHeight w:val="396" w:hRule="atLeast"/>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05C46DE5">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技术</w:t>
            </w:r>
          </w:p>
          <w:p w14:paraId="313966FF">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部分</w:t>
            </w:r>
          </w:p>
          <w:p w14:paraId="1CDB8080">
            <w:pP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zh-CN" w:eastAsia="zh-CN"/>
              </w:rPr>
              <w:t>分）</w:t>
            </w: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9C84D2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对项目的理解</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0AE5B3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0E9DF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对项目的总体布局、周边环境协调的理解与分析，对项目特点、重</w:t>
            </w:r>
          </w:p>
          <w:p w14:paraId="4F13046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点与难点分析，针对特点、重点与难点的措施,分析清楚措施得力</w:t>
            </w:r>
          </w:p>
          <w:p w14:paraId="2A7749C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的得5分；分析基本清楚，有一定措施的得3分；欠妥的得1 分</w:t>
            </w:r>
          </w:p>
          <w:p w14:paraId="115D4E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，无不得分。</w:t>
            </w:r>
          </w:p>
        </w:tc>
      </w:tr>
      <w:tr w14:paraId="25C2023A">
        <w:tblPrEx>
          <w:tblCellMar>
            <w:top w:w="0" w:type="dxa"/>
            <w:left w:w="0" w:type="dxa"/>
            <w:bottom w:w="0" w:type="dxa"/>
            <w:right w:w="0" w:type="dxa"/>
          </w:tblCellMar>
        </w:tblPrEx>
        <w:trPr>
          <w:trHeight w:val="396" w:hRule="atLeast"/>
        </w:trPr>
        <w:tc>
          <w:tcPr>
            <w:tcW w:w="1024" w:type="dxa"/>
            <w:vMerge w:val="continue"/>
            <w:tcBorders>
              <w:top w:val="single" w:color="auto" w:sz="4" w:space="0"/>
              <w:left w:val="single" w:color="auto" w:sz="4" w:space="0"/>
              <w:right w:val="single" w:color="auto" w:sz="4" w:space="0"/>
            </w:tcBorders>
            <w:noWrap w:val="0"/>
            <w:vAlign w:val="center"/>
          </w:tcPr>
          <w:p w14:paraId="17A76A66">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159C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项目工作思路</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30B6A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4D42D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工作思路清晰，技术路线科学可行、主要方案科学合理的得5分</w:t>
            </w:r>
          </w:p>
          <w:p w14:paraId="6726D01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；基本科学、合理的得3分，欠妥的得1 分，无不得分。</w:t>
            </w:r>
          </w:p>
        </w:tc>
      </w:tr>
      <w:tr w14:paraId="1E82588D">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32D08085">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3D887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w:t>
            </w:r>
          </w:p>
          <w:p w14:paraId="19C7C9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措施</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F13AF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CBFCE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与采购人及相关审查部门配合的方法措施、提供优质服务的保证措施具体全面，可操作性强且有明确承诺得5分；基本全面的得3分，不够全面的得1分，无不得分。</w:t>
            </w:r>
          </w:p>
        </w:tc>
      </w:tr>
      <w:tr w14:paraId="5A230D4D">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3D78F337">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4E8E4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工程投资控制</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71206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865D0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工程投资控制措施具体详细，能有效控制工程投资、保证工程质量符合国家有关规范标准的措施有效的得5分；基本有效的得3分，不够有效的得1分，无不得分。</w:t>
            </w:r>
          </w:p>
        </w:tc>
      </w:tr>
      <w:tr w14:paraId="4EFC47C9">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5EE71F4F">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159D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组织协调方案</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DB003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8D8B6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针对本项目制定的编制组织协调方案合理性，编制组织协调方案合</w:t>
            </w:r>
          </w:p>
          <w:p w14:paraId="51919C4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理的得10分；基本合理的得的得6分，不合理的不得分。</w:t>
            </w:r>
          </w:p>
        </w:tc>
      </w:tr>
      <w:tr w14:paraId="5B41A209">
        <w:tblPrEx>
          <w:tblCellMar>
            <w:top w:w="0" w:type="dxa"/>
            <w:left w:w="0" w:type="dxa"/>
            <w:bottom w:w="0" w:type="dxa"/>
            <w:right w:w="0" w:type="dxa"/>
          </w:tblCellMar>
        </w:tblPrEx>
        <w:trPr>
          <w:trHeight w:val="396" w:hRule="atLeast"/>
        </w:trPr>
        <w:tc>
          <w:tcPr>
            <w:tcW w:w="1024" w:type="dxa"/>
            <w:vMerge w:val="continue"/>
            <w:tcBorders>
              <w:left w:val="single" w:color="auto" w:sz="4" w:space="0"/>
              <w:right w:val="single" w:color="auto" w:sz="4" w:space="0"/>
            </w:tcBorders>
            <w:noWrap w:val="0"/>
            <w:vAlign w:val="center"/>
          </w:tcPr>
          <w:p w14:paraId="769CBEB6">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0B49F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w:t>
            </w:r>
          </w:p>
          <w:p w14:paraId="4976A5D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73F67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0A58A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对项目整体工作阶段及任务划分，进度控制合理，关键时间点把握</w:t>
            </w:r>
          </w:p>
          <w:p w14:paraId="11A75E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科学准确能如期完成任务的得10分，基本科学、合理的得6分，</w:t>
            </w:r>
          </w:p>
          <w:p w14:paraId="6C64945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进度控制不合理不科学的不得分。</w:t>
            </w:r>
          </w:p>
        </w:tc>
      </w:tr>
      <w:tr w14:paraId="5D9F87D7">
        <w:tblPrEx>
          <w:tblCellMar>
            <w:top w:w="0" w:type="dxa"/>
            <w:left w:w="0" w:type="dxa"/>
            <w:bottom w:w="0" w:type="dxa"/>
            <w:right w:w="0" w:type="dxa"/>
          </w:tblCellMar>
        </w:tblPrEx>
        <w:trPr>
          <w:trHeight w:val="396" w:hRule="atLeast"/>
        </w:trPr>
        <w:tc>
          <w:tcPr>
            <w:tcW w:w="1024" w:type="dxa"/>
            <w:vMerge w:val="continue"/>
            <w:tcBorders>
              <w:left w:val="single" w:color="auto" w:sz="4" w:space="0"/>
              <w:bottom w:val="single" w:color="auto" w:sz="4" w:space="0"/>
              <w:right w:val="single" w:color="auto" w:sz="4" w:space="0"/>
            </w:tcBorders>
            <w:noWrap w:val="0"/>
            <w:vAlign w:val="center"/>
          </w:tcPr>
          <w:p w14:paraId="2619FCD4">
            <w:pPr>
              <w:spacing w:line="360" w:lineRule="auto"/>
              <w:jc w:val="center"/>
              <w:rPr>
                <w:rFonts w:hint="eastAsia" w:ascii="宋体" w:hAnsi="宋体" w:eastAsia="宋体" w:cs="宋体"/>
                <w:color w:val="auto"/>
                <w:kern w:val="0"/>
                <w:sz w:val="24"/>
                <w:szCs w:val="24"/>
                <w:highlight w:val="none"/>
                <w:lang w:val="zh-CN"/>
              </w:rPr>
            </w:pPr>
          </w:p>
        </w:tc>
        <w:tc>
          <w:tcPr>
            <w:tcW w:w="9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BAC7A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质量保证体系</w:t>
            </w:r>
          </w:p>
        </w:tc>
        <w:tc>
          <w:tcPr>
            <w:tcW w:w="5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A6843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D4B7B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供应商针对本项目制定的质量保证体系及其措施情况。质量保证体</w:t>
            </w:r>
          </w:p>
          <w:p w14:paraId="17EDEAE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系健全，措施合理得10分，质量保证体系不够健全，有一定措施</w:t>
            </w:r>
          </w:p>
          <w:p w14:paraId="62E5A75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得6分，无不得分。</w:t>
            </w:r>
          </w:p>
        </w:tc>
      </w:tr>
    </w:tbl>
    <w:p w14:paraId="5A21FC47">
      <w:pPr>
        <w:rPr>
          <w:rFonts w:hint="eastAsia"/>
          <w:sz w:val="32"/>
          <w:szCs w:val="32"/>
          <w:lang w:val="hr-HR" w:eastAsia="zh-CN"/>
        </w:rPr>
      </w:pPr>
      <w:r>
        <w:rPr>
          <w:rFonts w:hint="eastAsia"/>
          <w:sz w:val="32"/>
          <w:szCs w:val="32"/>
          <w:lang w:val="hr-HR" w:eastAsia="zh-CN"/>
        </w:rPr>
        <w:br w:type="page"/>
      </w:r>
    </w:p>
    <w:p w14:paraId="47B3297B">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9" w:name="_Toc7344"/>
      <w:bookmarkStart w:id="10" w:name="_Toc23228"/>
      <w:r>
        <w:rPr>
          <w:rFonts w:hint="eastAsia"/>
          <w:sz w:val="32"/>
          <w:szCs w:val="32"/>
          <w:lang w:val="hr-HR" w:eastAsia="zh-CN"/>
        </w:rPr>
        <w:t xml:space="preserve">第五章  </w:t>
      </w:r>
      <w:bookmarkEnd w:id="6"/>
      <w:r>
        <w:rPr>
          <w:rFonts w:hint="eastAsia"/>
          <w:sz w:val="32"/>
          <w:szCs w:val="32"/>
          <w:lang w:val="hr-HR" w:eastAsia="zh-CN"/>
        </w:rPr>
        <w:t>采购合同</w:t>
      </w:r>
      <w:bookmarkEnd w:id="9"/>
      <w:bookmarkEnd w:id="10"/>
    </w:p>
    <w:p w14:paraId="434DDD68">
      <w:pPr>
        <w:spacing w:line="440" w:lineRule="exact"/>
        <w:jc w:val="center"/>
        <w:rPr>
          <w:rFonts w:ascii="宋体" w:hAnsi="宋体" w:cs="宋体"/>
          <w:bCs/>
          <w:sz w:val="24"/>
        </w:rPr>
      </w:pPr>
      <w:r>
        <w:rPr>
          <w:rFonts w:hint="eastAsia" w:ascii="宋体" w:hAnsi="宋体" w:cs="宋体"/>
          <w:bCs/>
          <w:sz w:val="24"/>
        </w:rPr>
        <w:t>（</w:t>
      </w:r>
      <w:r>
        <w:rPr>
          <w:rFonts w:ascii="宋体" w:hAnsi="宋体" w:cs="宋体"/>
          <w:bCs/>
          <w:sz w:val="24"/>
        </w:rPr>
        <w:t>此合同格式及主要条款作为签订正式合同时的参考，最终以甲乙双方签订的合同为准。</w:t>
      </w:r>
      <w:r>
        <w:rPr>
          <w:rFonts w:hint="eastAsia" w:ascii="宋体" w:hAnsi="宋体" w:cs="宋体"/>
          <w:bCs/>
          <w:sz w:val="24"/>
        </w:rPr>
        <w:t>）</w:t>
      </w:r>
    </w:p>
    <w:p w14:paraId="27597D2D">
      <w:pPr>
        <w:pStyle w:val="27"/>
        <w:spacing w:line="440" w:lineRule="exact"/>
        <w:rPr>
          <w:rFonts w:ascii="宋体" w:hAnsi="宋体" w:cs="仿宋_GB2312"/>
          <w:bCs/>
        </w:rPr>
      </w:pPr>
      <w:r>
        <w:rPr>
          <w:rFonts w:hint="eastAsia" w:ascii="宋体" w:hAnsi="宋体" w:cs="宋体"/>
          <w:bCs/>
        </w:rPr>
        <w:t>合同编号：</w:t>
      </w:r>
    </w:p>
    <w:p w14:paraId="25D432AA">
      <w:pPr>
        <w:pStyle w:val="27"/>
        <w:spacing w:line="440" w:lineRule="exact"/>
        <w:rPr>
          <w:rFonts w:ascii="宋体" w:hAnsi="宋体"/>
          <w:bCs/>
        </w:rPr>
      </w:pPr>
      <w:r>
        <w:rPr>
          <w:rFonts w:ascii="宋体" w:hAnsi="宋体"/>
          <w:bCs/>
        </w:rPr>
        <w:t>合同项目名称：</w:t>
      </w:r>
    </w:p>
    <w:p w14:paraId="6AFF4204">
      <w:pPr>
        <w:pStyle w:val="27"/>
        <w:spacing w:line="440" w:lineRule="exact"/>
        <w:rPr>
          <w:rFonts w:ascii="宋体" w:hAnsi="宋体"/>
          <w:b/>
          <w:bCs/>
        </w:rPr>
      </w:pPr>
    </w:p>
    <w:p w14:paraId="1F7799C9">
      <w:pPr>
        <w:pStyle w:val="27"/>
        <w:spacing w:line="440" w:lineRule="exact"/>
        <w:rPr>
          <w:rFonts w:ascii="宋体" w:hAnsi="宋体"/>
          <w:bCs/>
        </w:rPr>
      </w:pPr>
      <w:r>
        <w:rPr>
          <w:rFonts w:hint="eastAsia" w:ascii="宋体" w:hAnsi="宋体"/>
          <w:bCs/>
        </w:rPr>
        <w:t>合同双方：</w:t>
      </w:r>
    </w:p>
    <w:p w14:paraId="3A5C0CC2">
      <w:pPr>
        <w:pStyle w:val="27"/>
        <w:spacing w:line="440" w:lineRule="exact"/>
        <w:rPr>
          <w:rFonts w:ascii="宋体" w:hAnsi="宋体"/>
        </w:rPr>
      </w:pPr>
      <w:r>
        <w:rPr>
          <w:rFonts w:ascii="宋体" w:hAnsi="宋体"/>
        </w:rPr>
        <w:t xml:space="preserve">甲方（委托人）： </w:t>
      </w:r>
    </w:p>
    <w:p w14:paraId="6513FA08">
      <w:pPr>
        <w:pStyle w:val="27"/>
        <w:spacing w:line="440" w:lineRule="exact"/>
        <w:rPr>
          <w:rFonts w:ascii="宋体" w:hAnsi="宋体"/>
        </w:rPr>
      </w:pPr>
      <w:r>
        <w:rPr>
          <w:rFonts w:ascii="宋体" w:hAnsi="宋体"/>
        </w:rPr>
        <w:t xml:space="preserve">地址： </w:t>
      </w:r>
    </w:p>
    <w:p w14:paraId="0BBE33E4">
      <w:pPr>
        <w:pStyle w:val="27"/>
        <w:spacing w:line="440" w:lineRule="exact"/>
        <w:rPr>
          <w:rFonts w:ascii="宋体" w:hAnsi="宋体"/>
        </w:rPr>
      </w:pPr>
      <w:r>
        <w:rPr>
          <w:rFonts w:ascii="宋体" w:hAnsi="宋体"/>
        </w:rPr>
        <w:t xml:space="preserve">邮政编码： </w:t>
      </w:r>
    </w:p>
    <w:p w14:paraId="47228615">
      <w:pPr>
        <w:pStyle w:val="27"/>
        <w:spacing w:line="440" w:lineRule="exact"/>
        <w:rPr>
          <w:rFonts w:ascii="宋体" w:hAnsi="宋体"/>
        </w:rPr>
      </w:pPr>
      <w:r>
        <w:rPr>
          <w:rFonts w:ascii="宋体" w:hAnsi="宋体"/>
        </w:rPr>
        <w:t xml:space="preserve">电话： </w:t>
      </w:r>
    </w:p>
    <w:p w14:paraId="11B3E1CB">
      <w:pPr>
        <w:pStyle w:val="27"/>
        <w:spacing w:line="440" w:lineRule="exact"/>
        <w:rPr>
          <w:rFonts w:ascii="宋体" w:hAnsi="宋体"/>
        </w:rPr>
      </w:pPr>
      <w:r>
        <w:rPr>
          <w:rFonts w:ascii="宋体" w:hAnsi="宋体"/>
        </w:rPr>
        <w:t xml:space="preserve">传真： </w:t>
      </w:r>
    </w:p>
    <w:p w14:paraId="01B90430">
      <w:pPr>
        <w:pStyle w:val="27"/>
        <w:spacing w:line="440" w:lineRule="exact"/>
        <w:rPr>
          <w:rFonts w:ascii="宋体" w:hAnsi="宋体"/>
        </w:rPr>
      </w:pPr>
      <w:r>
        <w:rPr>
          <w:rFonts w:ascii="宋体" w:hAnsi="宋体"/>
        </w:rPr>
        <w:t xml:space="preserve">联系人： </w:t>
      </w:r>
    </w:p>
    <w:p w14:paraId="0C897AAB">
      <w:pPr>
        <w:pStyle w:val="27"/>
        <w:spacing w:line="440" w:lineRule="exact"/>
        <w:rPr>
          <w:rFonts w:ascii="宋体" w:hAnsi="宋体"/>
        </w:rPr>
      </w:pPr>
    </w:p>
    <w:p w14:paraId="5B6A4A36">
      <w:pPr>
        <w:pStyle w:val="27"/>
        <w:spacing w:line="440" w:lineRule="exact"/>
        <w:rPr>
          <w:rFonts w:ascii="宋体" w:hAnsi="宋体"/>
        </w:rPr>
      </w:pPr>
      <w:r>
        <w:rPr>
          <w:rFonts w:ascii="宋体" w:hAnsi="宋体"/>
        </w:rPr>
        <w:t xml:space="preserve">乙方（受托人）： </w:t>
      </w:r>
    </w:p>
    <w:p w14:paraId="35BC8F22">
      <w:pPr>
        <w:pStyle w:val="27"/>
        <w:spacing w:line="440" w:lineRule="exact"/>
        <w:rPr>
          <w:rFonts w:ascii="宋体" w:hAnsi="宋体"/>
        </w:rPr>
      </w:pPr>
      <w:r>
        <w:rPr>
          <w:rFonts w:ascii="宋体" w:hAnsi="宋体"/>
        </w:rPr>
        <w:t xml:space="preserve">地址： </w:t>
      </w:r>
    </w:p>
    <w:p w14:paraId="7A30EC4F">
      <w:pPr>
        <w:pStyle w:val="27"/>
        <w:spacing w:line="440" w:lineRule="exact"/>
        <w:rPr>
          <w:rFonts w:ascii="宋体" w:hAnsi="宋体"/>
        </w:rPr>
      </w:pPr>
      <w:r>
        <w:rPr>
          <w:rFonts w:ascii="宋体" w:hAnsi="宋体"/>
        </w:rPr>
        <w:t xml:space="preserve">邮政编码： </w:t>
      </w:r>
    </w:p>
    <w:p w14:paraId="48A545BF">
      <w:pPr>
        <w:pStyle w:val="27"/>
        <w:spacing w:line="440" w:lineRule="exact"/>
        <w:rPr>
          <w:rFonts w:ascii="宋体" w:hAnsi="宋体"/>
        </w:rPr>
      </w:pPr>
      <w:r>
        <w:rPr>
          <w:rFonts w:ascii="宋体" w:hAnsi="宋体"/>
        </w:rPr>
        <w:t xml:space="preserve">电话： </w:t>
      </w:r>
    </w:p>
    <w:p w14:paraId="38391A88">
      <w:pPr>
        <w:pStyle w:val="27"/>
        <w:spacing w:line="440" w:lineRule="exact"/>
        <w:rPr>
          <w:rFonts w:ascii="宋体" w:hAnsi="宋体"/>
        </w:rPr>
      </w:pPr>
      <w:r>
        <w:rPr>
          <w:rFonts w:ascii="宋体" w:hAnsi="宋体"/>
        </w:rPr>
        <w:t xml:space="preserve">传真： </w:t>
      </w:r>
    </w:p>
    <w:p w14:paraId="7CDB95F7">
      <w:pPr>
        <w:pStyle w:val="27"/>
        <w:spacing w:line="440" w:lineRule="exact"/>
        <w:rPr>
          <w:rFonts w:ascii="宋体" w:hAnsi="宋体"/>
        </w:rPr>
      </w:pPr>
      <w:r>
        <w:rPr>
          <w:rFonts w:ascii="宋体" w:hAnsi="宋体"/>
        </w:rPr>
        <w:t xml:space="preserve">联系人： </w:t>
      </w:r>
    </w:p>
    <w:p w14:paraId="29210184">
      <w:pPr>
        <w:pStyle w:val="27"/>
        <w:spacing w:line="440" w:lineRule="exact"/>
        <w:rPr>
          <w:rFonts w:ascii="宋体" w:hAnsi="宋体"/>
        </w:rPr>
      </w:pPr>
      <w:r>
        <w:rPr>
          <w:rFonts w:ascii="宋体" w:hAnsi="宋体"/>
        </w:rPr>
        <w:t xml:space="preserve">开户银行： </w:t>
      </w:r>
    </w:p>
    <w:p w14:paraId="63C4493E">
      <w:pPr>
        <w:pStyle w:val="27"/>
        <w:spacing w:line="440" w:lineRule="exact"/>
        <w:rPr>
          <w:rFonts w:ascii="宋体" w:hAnsi="宋体"/>
          <w:b/>
          <w:bCs/>
        </w:rPr>
      </w:pPr>
      <w:r>
        <w:rPr>
          <w:rFonts w:ascii="宋体" w:hAnsi="宋体"/>
        </w:rPr>
        <w:t>帐号：</w:t>
      </w:r>
    </w:p>
    <w:p w14:paraId="4F8A6751">
      <w:pPr>
        <w:pStyle w:val="27"/>
        <w:spacing w:line="440" w:lineRule="exact"/>
        <w:jc w:val="left"/>
        <w:rPr>
          <w:rFonts w:ascii="宋体" w:hAnsi="宋体"/>
        </w:rPr>
      </w:pPr>
      <w:r>
        <w:rPr>
          <w:rFonts w:ascii="宋体" w:hAnsi="宋体"/>
        </w:rPr>
        <w:t xml:space="preserve">根据国家有关法律、行政法规，本合同当事人遵循平等、自愿、公平和诚实信用的原则，经协商一致，同意按下述条款和条件签署本合同： </w:t>
      </w:r>
    </w:p>
    <w:p w14:paraId="3A39DAAB">
      <w:pPr>
        <w:pStyle w:val="27"/>
        <w:spacing w:line="440" w:lineRule="exact"/>
        <w:jc w:val="left"/>
        <w:rPr>
          <w:rFonts w:ascii="宋体" w:hAnsi="宋体"/>
        </w:rPr>
      </w:pPr>
      <w:r>
        <w:rPr>
          <w:rFonts w:ascii="宋体" w:hAnsi="宋体"/>
        </w:rPr>
        <w:t>一、合同主要条件要素：</w:t>
      </w:r>
    </w:p>
    <w:p w14:paraId="5C8DDB5A">
      <w:pPr>
        <w:pStyle w:val="27"/>
        <w:spacing w:line="440" w:lineRule="exact"/>
        <w:jc w:val="left"/>
        <w:rPr>
          <w:rFonts w:ascii="宋体" w:hAnsi="宋体"/>
        </w:rPr>
      </w:pPr>
      <w:r>
        <w:rPr>
          <w:rFonts w:ascii="宋体" w:hAnsi="宋体"/>
        </w:rPr>
        <w:t xml:space="preserve">1、乙方根据本合同的规定向甲方提供以下服务： </w:t>
      </w:r>
    </w:p>
    <w:p w14:paraId="0B0E8B3D">
      <w:pPr>
        <w:pStyle w:val="27"/>
        <w:spacing w:line="440" w:lineRule="exact"/>
        <w:jc w:val="left"/>
        <w:rPr>
          <w:rFonts w:ascii="宋体" w:hAnsi="宋体"/>
        </w:rPr>
      </w:pPr>
      <w:r>
        <w:rPr>
          <w:rFonts w:ascii="宋体" w:hAnsi="宋体"/>
        </w:rPr>
        <w:t xml:space="preserve">按照本项目合同文件服务内容与要求，完成本项目各项服务内容。 </w:t>
      </w:r>
    </w:p>
    <w:p w14:paraId="70F9DA61">
      <w:pPr>
        <w:pStyle w:val="27"/>
        <w:spacing w:line="440" w:lineRule="exact"/>
        <w:jc w:val="left"/>
        <w:rPr>
          <w:rFonts w:ascii="宋体" w:hAnsi="宋体"/>
        </w:rPr>
      </w:pPr>
      <w:r>
        <w:rPr>
          <w:rFonts w:ascii="宋体" w:hAnsi="宋体"/>
        </w:rPr>
        <w:t>2、合同金额：本合同项目服务费用金额为人民币元整（</w:t>
      </w:r>
      <w:r>
        <w:rPr>
          <w:rFonts w:hint="eastAsia" w:ascii="宋体" w:hAnsi="宋体"/>
        </w:rPr>
        <w:t>¥</w:t>
      </w:r>
      <w:r>
        <w:rPr>
          <w:rFonts w:ascii="宋体" w:hAnsi="宋体"/>
        </w:rPr>
        <w:t xml:space="preserve"> 元整），乙方完成及达到本合同文件规定的要求与标准完成与本服务项目有关的所有费用均包含在合同金额中，委托人不再另行支付任何费用。 </w:t>
      </w:r>
    </w:p>
    <w:p w14:paraId="69B5888F">
      <w:pPr>
        <w:pStyle w:val="27"/>
        <w:spacing w:line="440" w:lineRule="exact"/>
        <w:jc w:val="left"/>
        <w:rPr>
          <w:rFonts w:ascii="宋体" w:hAnsi="宋体"/>
        </w:rPr>
      </w:pPr>
      <w:r>
        <w:rPr>
          <w:rFonts w:ascii="宋体" w:hAnsi="宋体"/>
        </w:rPr>
        <w:t xml:space="preserve">3、服务时间： </w:t>
      </w:r>
    </w:p>
    <w:p w14:paraId="657A77BD">
      <w:pPr>
        <w:pStyle w:val="27"/>
        <w:spacing w:line="440" w:lineRule="exact"/>
        <w:jc w:val="left"/>
        <w:rPr>
          <w:rFonts w:ascii="宋体" w:hAnsi="宋体"/>
        </w:rPr>
      </w:pPr>
      <w:r>
        <w:rPr>
          <w:rFonts w:ascii="宋体" w:hAnsi="宋体"/>
        </w:rPr>
        <w:t xml:space="preserve">4、服务地点： </w:t>
      </w:r>
    </w:p>
    <w:p w14:paraId="68F243F5">
      <w:pPr>
        <w:pStyle w:val="27"/>
        <w:spacing w:line="440" w:lineRule="exact"/>
        <w:jc w:val="left"/>
        <w:rPr>
          <w:rFonts w:ascii="宋体" w:hAnsi="宋体"/>
        </w:rPr>
      </w:pPr>
      <w:r>
        <w:rPr>
          <w:rFonts w:ascii="宋体" w:hAnsi="宋体"/>
        </w:rPr>
        <w:t xml:space="preserve">5、付款方式： </w:t>
      </w:r>
    </w:p>
    <w:p w14:paraId="4CEE6767">
      <w:pPr>
        <w:pStyle w:val="27"/>
        <w:spacing w:line="440" w:lineRule="exact"/>
        <w:jc w:val="left"/>
        <w:rPr>
          <w:rFonts w:ascii="宋体" w:hAnsi="宋体"/>
        </w:rPr>
      </w:pPr>
      <w:r>
        <w:rPr>
          <w:rFonts w:ascii="宋体" w:hAnsi="宋体"/>
        </w:rPr>
        <w:t xml:space="preserve">6、履约保证金： </w:t>
      </w:r>
    </w:p>
    <w:p w14:paraId="3E739A6F">
      <w:pPr>
        <w:pStyle w:val="27"/>
        <w:spacing w:line="440" w:lineRule="exact"/>
        <w:jc w:val="left"/>
        <w:rPr>
          <w:rFonts w:ascii="宋体" w:hAnsi="宋体"/>
        </w:rPr>
      </w:pPr>
      <w:r>
        <w:rPr>
          <w:rFonts w:ascii="宋体" w:hAnsi="宋体"/>
        </w:rPr>
        <w:t>7、其它：</w:t>
      </w:r>
    </w:p>
    <w:p w14:paraId="295F8E7B">
      <w:pPr>
        <w:pStyle w:val="27"/>
        <w:spacing w:line="440" w:lineRule="exact"/>
        <w:jc w:val="left"/>
        <w:rPr>
          <w:rFonts w:ascii="宋体" w:hAnsi="宋体"/>
        </w:rPr>
      </w:pPr>
      <w:r>
        <w:rPr>
          <w:rFonts w:ascii="宋体" w:hAnsi="宋体"/>
        </w:rPr>
        <w:t>二、合同文件的组成和解释顺序如下：</w:t>
      </w:r>
    </w:p>
    <w:p w14:paraId="3A0F7222">
      <w:pPr>
        <w:pStyle w:val="27"/>
        <w:spacing w:line="440" w:lineRule="exact"/>
        <w:jc w:val="left"/>
        <w:rPr>
          <w:rFonts w:ascii="宋体" w:hAnsi="宋体"/>
        </w:rPr>
      </w:pPr>
      <w:r>
        <w:rPr>
          <w:rFonts w:ascii="宋体" w:hAnsi="宋体"/>
        </w:rPr>
        <w:t xml:space="preserve">1.本合同执行中双方共同签署的补充与修正文件及双方确认的明确双方权利、义务的会谈纪要； </w:t>
      </w:r>
    </w:p>
    <w:p w14:paraId="4ADB882D">
      <w:pPr>
        <w:pStyle w:val="27"/>
        <w:spacing w:line="440" w:lineRule="exact"/>
        <w:jc w:val="left"/>
        <w:rPr>
          <w:rFonts w:ascii="宋体" w:hAnsi="宋体"/>
        </w:rPr>
      </w:pPr>
      <w:r>
        <w:rPr>
          <w:rFonts w:ascii="宋体" w:hAnsi="宋体"/>
        </w:rPr>
        <w:t xml:space="preserve">2.本合同书 </w:t>
      </w:r>
    </w:p>
    <w:p w14:paraId="34035B12">
      <w:pPr>
        <w:pStyle w:val="27"/>
        <w:spacing w:line="440" w:lineRule="exact"/>
        <w:jc w:val="left"/>
        <w:rPr>
          <w:rFonts w:ascii="宋体" w:hAnsi="宋体"/>
        </w:rPr>
      </w:pPr>
      <w:r>
        <w:rPr>
          <w:rFonts w:ascii="宋体" w:hAnsi="宋体"/>
        </w:rPr>
        <w:t xml:space="preserve">3.本项目中标或成交通知书 </w:t>
      </w:r>
    </w:p>
    <w:p w14:paraId="0A1448DB">
      <w:pPr>
        <w:pStyle w:val="27"/>
        <w:spacing w:line="440" w:lineRule="exact"/>
        <w:jc w:val="left"/>
        <w:rPr>
          <w:rFonts w:ascii="宋体" w:hAnsi="宋体"/>
        </w:rPr>
      </w:pPr>
      <w:r>
        <w:rPr>
          <w:rFonts w:ascii="宋体" w:hAnsi="宋体"/>
        </w:rPr>
        <w:t xml:space="preserve">4.乙方的本项目投标文件或响应文件 </w:t>
      </w:r>
    </w:p>
    <w:p w14:paraId="166F5F20">
      <w:pPr>
        <w:pStyle w:val="27"/>
        <w:spacing w:line="440" w:lineRule="exact"/>
        <w:jc w:val="left"/>
        <w:rPr>
          <w:rFonts w:ascii="宋体" w:hAnsi="宋体"/>
        </w:rPr>
      </w:pPr>
      <w:r>
        <w:rPr>
          <w:rFonts w:ascii="宋体" w:hAnsi="宋体"/>
        </w:rPr>
        <w:t xml:space="preserve">5.本项目采购文件或采购文件中的合同条款 </w:t>
      </w:r>
    </w:p>
    <w:p w14:paraId="4BF3FB1B">
      <w:pPr>
        <w:pStyle w:val="27"/>
        <w:spacing w:line="440" w:lineRule="exact"/>
        <w:jc w:val="left"/>
        <w:rPr>
          <w:rFonts w:ascii="宋体" w:hAnsi="宋体"/>
        </w:rPr>
      </w:pPr>
      <w:r>
        <w:rPr>
          <w:rFonts w:ascii="宋体" w:hAnsi="宋体"/>
        </w:rPr>
        <w:t xml:space="preserve">6.本项目采购文件或采购文件中的采购需求 </w:t>
      </w:r>
    </w:p>
    <w:p w14:paraId="328F282A">
      <w:pPr>
        <w:pStyle w:val="27"/>
        <w:spacing w:line="440" w:lineRule="exact"/>
        <w:jc w:val="left"/>
        <w:rPr>
          <w:rFonts w:ascii="宋体" w:hAnsi="宋体"/>
        </w:rPr>
      </w:pPr>
      <w:r>
        <w:rPr>
          <w:rFonts w:ascii="宋体" w:hAnsi="宋体"/>
        </w:rPr>
        <w:t xml:space="preserve">7.其他合同文件（需列明） </w:t>
      </w:r>
    </w:p>
    <w:p w14:paraId="61987BB8">
      <w:pPr>
        <w:pStyle w:val="27"/>
        <w:spacing w:line="440" w:lineRule="exact"/>
        <w:jc w:val="left"/>
        <w:rPr>
          <w:rFonts w:ascii="宋体" w:hAnsi="宋体"/>
        </w:rPr>
      </w:pPr>
      <w:r>
        <w:rPr>
          <w:rFonts w:ascii="宋体" w:hAnsi="宋体"/>
        </w:rPr>
        <w:t>上述文件互相补充和解释，如有不明确或不一致之处，按照上述文件次序在先者为准。同一层次合同文件有矛盾的，以时间较后的为准。</w:t>
      </w:r>
    </w:p>
    <w:p w14:paraId="4C839B3F">
      <w:pPr>
        <w:pStyle w:val="27"/>
        <w:spacing w:line="440" w:lineRule="exact"/>
        <w:jc w:val="left"/>
        <w:rPr>
          <w:rFonts w:ascii="宋体" w:hAnsi="宋体"/>
          <w:bCs/>
        </w:rPr>
      </w:pPr>
      <w:r>
        <w:rPr>
          <w:rFonts w:ascii="宋体" w:hAnsi="宋体"/>
          <w:bCs/>
        </w:rPr>
        <w:t xml:space="preserve">三、合同条款： </w:t>
      </w:r>
    </w:p>
    <w:p w14:paraId="749618D6">
      <w:pPr>
        <w:pStyle w:val="27"/>
        <w:spacing w:line="440" w:lineRule="exact"/>
        <w:jc w:val="left"/>
        <w:rPr>
          <w:rFonts w:ascii="宋体" w:hAnsi="宋体"/>
          <w:bCs/>
        </w:rPr>
      </w:pPr>
      <w:r>
        <w:rPr>
          <w:rFonts w:ascii="宋体" w:hAnsi="宋体"/>
          <w:bCs/>
        </w:rPr>
        <w:t xml:space="preserve">1. 权利瑕疵担保 </w:t>
      </w:r>
    </w:p>
    <w:p w14:paraId="69CB6F30">
      <w:pPr>
        <w:pStyle w:val="27"/>
        <w:spacing w:line="440" w:lineRule="exact"/>
        <w:jc w:val="left"/>
        <w:rPr>
          <w:rFonts w:ascii="宋体" w:hAnsi="宋体"/>
          <w:bCs/>
        </w:rPr>
      </w:pPr>
      <w:r>
        <w:rPr>
          <w:rFonts w:ascii="宋体" w:hAnsi="宋体"/>
          <w:bCs/>
        </w:rPr>
        <w:t xml:space="preserve">1．1 乙方保证对其提供的服务享有合法的权利，甲方接受乙方服务不会因此而侵犯任何人的合法权益。 </w:t>
      </w:r>
    </w:p>
    <w:p w14:paraId="31C736EE">
      <w:pPr>
        <w:pStyle w:val="27"/>
        <w:spacing w:line="440" w:lineRule="exact"/>
        <w:jc w:val="left"/>
        <w:rPr>
          <w:rFonts w:ascii="宋体" w:hAnsi="宋体"/>
          <w:bCs/>
        </w:rPr>
      </w:pPr>
      <w:r>
        <w:rPr>
          <w:rFonts w:ascii="宋体" w:hAnsi="宋体"/>
          <w:bCs/>
        </w:rPr>
        <w:t xml:space="preserve">1．2 乙方保证在提供服务上不存在任何未曾向甲方透露的担保物权，如抵押权、质押权、留置权等。甲方接受乙方服务不会因此而存在合同外义务的负担。 </w:t>
      </w:r>
    </w:p>
    <w:p w14:paraId="3B1FBFD9">
      <w:pPr>
        <w:pStyle w:val="27"/>
        <w:spacing w:line="440" w:lineRule="exact"/>
        <w:jc w:val="left"/>
        <w:rPr>
          <w:rFonts w:ascii="宋体" w:hAnsi="宋体"/>
          <w:bCs/>
        </w:rPr>
      </w:pPr>
      <w:r>
        <w:rPr>
          <w:rFonts w:ascii="宋体" w:hAnsi="宋体"/>
          <w:bCs/>
        </w:rPr>
        <w:t xml:space="preserve">1．3 乙方保证其提供服务没有侵犯任何第三人的知识产权和商业秘密等权利。 </w:t>
      </w:r>
    </w:p>
    <w:p w14:paraId="73C459D4">
      <w:pPr>
        <w:pStyle w:val="27"/>
        <w:spacing w:line="440" w:lineRule="exact"/>
        <w:jc w:val="left"/>
        <w:rPr>
          <w:rFonts w:ascii="宋体" w:hAnsi="宋体"/>
          <w:bCs/>
        </w:rPr>
      </w:pPr>
      <w:r>
        <w:rPr>
          <w:rFonts w:ascii="宋体" w:hAnsi="宋体"/>
          <w:bCs/>
        </w:rPr>
        <w:t>1．4 如所提供服务构成上述侵权的，则由乙方承担全部责任。</w:t>
      </w:r>
    </w:p>
    <w:p w14:paraId="54D51801">
      <w:pPr>
        <w:pStyle w:val="27"/>
        <w:spacing w:line="440" w:lineRule="exact"/>
        <w:jc w:val="left"/>
        <w:rPr>
          <w:rFonts w:ascii="宋体" w:hAnsi="宋体"/>
          <w:bCs/>
        </w:rPr>
      </w:pPr>
      <w:r>
        <w:rPr>
          <w:rFonts w:hint="eastAsia" w:ascii="宋体" w:hAnsi="宋体"/>
          <w:bCs/>
        </w:rPr>
        <w:t>2．保密</w:t>
      </w:r>
    </w:p>
    <w:p w14:paraId="1805CAD1">
      <w:pPr>
        <w:pStyle w:val="27"/>
        <w:spacing w:line="440" w:lineRule="exact"/>
        <w:jc w:val="left"/>
        <w:rPr>
          <w:rFonts w:ascii="宋体" w:hAnsi="宋体"/>
          <w:bCs/>
        </w:rPr>
      </w:pPr>
      <w:r>
        <w:rPr>
          <w:rFonts w:hint="eastAsia" w:ascii="宋体" w:hAnsi="宋体"/>
          <w:bCs/>
        </w:rPr>
        <w:t>2. 1 在履行本合同的过程中，如果甲方或乙方提供、接触、知悉的内容属于保密的，应签订保密协议，甲乙双方均有保密义务。</w:t>
      </w:r>
    </w:p>
    <w:p w14:paraId="292420BB">
      <w:pPr>
        <w:pStyle w:val="27"/>
        <w:spacing w:line="440" w:lineRule="exact"/>
        <w:jc w:val="left"/>
        <w:rPr>
          <w:rFonts w:ascii="宋体" w:hAnsi="宋体"/>
          <w:bCs/>
        </w:rPr>
      </w:pPr>
      <w:r>
        <w:rPr>
          <w:rFonts w:hint="eastAsia" w:ascii="宋体" w:hAnsi="宋体"/>
          <w:bCs/>
        </w:rPr>
        <w:t>2.2 保密的内容包括但不限于书面、电子数据等承载保密信息的各种形式。</w:t>
      </w:r>
    </w:p>
    <w:p w14:paraId="02D19A26">
      <w:pPr>
        <w:pStyle w:val="27"/>
        <w:spacing w:line="440" w:lineRule="exact"/>
        <w:jc w:val="left"/>
        <w:rPr>
          <w:rFonts w:ascii="宋体" w:hAnsi="宋体"/>
          <w:bCs/>
        </w:rPr>
      </w:pPr>
      <w:r>
        <w:rPr>
          <w:rFonts w:hint="eastAsia" w:ascii="宋体" w:hAnsi="宋体"/>
          <w:bCs/>
        </w:rPr>
        <w:t>3. 服务质量标准和要求</w:t>
      </w:r>
    </w:p>
    <w:p w14:paraId="60A9D97A">
      <w:pPr>
        <w:pStyle w:val="27"/>
        <w:spacing w:line="440" w:lineRule="exact"/>
        <w:jc w:val="left"/>
        <w:rPr>
          <w:rFonts w:ascii="宋体" w:hAnsi="宋体"/>
          <w:bCs/>
        </w:rPr>
      </w:pPr>
      <w:r>
        <w:rPr>
          <w:rFonts w:hint="eastAsia" w:ascii="宋体" w:hAnsi="宋体"/>
          <w:bCs/>
        </w:rPr>
        <w:t>3．1 乙方所提供的服务标准按照国家标准或行业标准或企业标准确定，均有标准的以高者（严格者）为准。没有国家标准、行业标准和企业标准的，按照通常标准或者符合合同目的的特定标准确定。</w:t>
      </w:r>
    </w:p>
    <w:p w14:paraId="562999AB">
      <w:pPr>
        <w:pStyle w:val="27"/>
        <w:spacing w:line="440" w:lineRule="exact"/>
        <w:jc w:val="left"/>
        <w:rPr>
          <w:rFonts w:ascii="宋体" w:hAnsi="宋体"/>
          <w:bCs/>
        </w:rPr>
      </w:pPr>
      <w:r>
        <w:rPr>
          <w:rFonts w:hint="eastAsia" w:ascii="宋体" w:hAnsi="宋体"/>
          <w:bCs/>
        </w:rPr>
        <w:t>3．2 乙方所提供的服务还应符合国家和湖北省、武汉市</w:t>
      </w:r>
      <w:r>
        <w:rPr>
          <w:rFonts w:hint="eastAsia" w:ascii="宋体" w:hAnsi="宋体"/>
          <w:bCs/>
          <w:highlight w:val="none"/>
        </w:rPr>
        <w:t>之</w:t>
      </w:r>
      <w:r>
        <w:rPr>
          <w:rFonts w:hint="eastAsia" w:ascii="宋体" w:hAnsi="宋体"/>
          <w:bCs/>
        </w:rPr>
        <w:t>有关规定。</w:t>
      </w:r>
    </w:p>
    <w:p w14:paraId="0D776E4D">
      <w:pPr>
        <w:pStyle w:val="27"/>
        <w:spacing w:line="440" w:lineRule="exact"/>
        <w:jc w:val="left"/>
        <w:rPr>
          <w:rFonts w:ascii="宋体" w:hAnsi="宋体"/>
          <w:bCs/>
        </w:rPr>
      </w:pPr>
      <w:r>
        <w:rPr>
          <w:rFonts w:hint="eastAsia" w:ascii="宋体" w:hAnsi="宋体"/>
          <w:bCs/>
        </w:rPr>
        <w:t>4. 乙方的权利和义务</w:t>
      </w:r>
    </w:p>
    <w:p w14:paraId="5B4D6B65">
      <w:pPr>
        <w:pStyle w:val="27"/>
        <w:spacing w:line="440" w:lineRule="exact"/>
        <w:jc w:val="left"/>
        <w:rPr>
          <w:rFonts w:ascii="宋体" w:hAnsi="宋体"/>
          <w:bCs/>
        </w:rPr>
      </w:pPr>
      <w:r>
        <w:rPr>
          <w:rFonts w:hint="eastAsia" w:ascii="宋体" w:hAnsi="宋体"/>
          <w:bCs/>
        </w:rPr>
        <w:t>4. 1 乙方有权在履行合同期间内取得按合同约定应有的报酬。</w:t>
      </w:r>
    </w:p>
    <w:p w14:paraId="7323D18A">
      <w:pPr>
        <w:pStyle w:val="27"/>
        <w:spacing w:line="440" w:lineRule="exact"/>
        <w:jc w:val="left"/>
        <w:rPr>
          <w:rFonts w:ascii="宋体" w:hAnsi="宋体"/>
          <w:bCs/>
        </w:rPr>
      </w:pPr>
      <w:r>
        <w:rPr>
          <w:rFonts w:hint="eastAsia" w:ascii="宋体" w:hAnsi="宋体"/>
          <w:bCs/>
        </w:rPr>
        <w:t>4. 2 乙方在项目服务过程中，如甲方提供的资料不明确时可向甲方提出书面报告。</w:t>
      </w:r>
    </w:p>
    <w:p w14:paraId="69FA935A">
      <w:pPr>
        <w:pStyle w:val="27"/>
        <w:spacing w:line="440" w:lineRule="exact"/>
        <w:jc w:val="left"/>
        <w:rPr>
          <w:rFonts w:ascii="宋体" w:hAnsi="宋体"/>
          <w:bCs/>
        </w:rPr>
      </w:pPr>
      <w:r>
        <w:rPr>
          <w:rFonts w:hint="eastAsia" w:ascii="宋体" w:hAnsi="宋体"/>
          <w:bCs/>
        </w:rPr>
        <w:t>4. 3 乙方有权在合同履行期间得到甲方必要的支持，有权拒绝执行甲方任何不符合有关法律、法规规定的要求。</w:t>
      </w:r>
    </w:p>
    <w:p w14:paraId="5F263C16">
      <w:pPr>
        <w:pStyle w:val="27"/>
        <w:spacing w:line="440" w:lineRule="exact"/>
        <w:jc w:val="left"/>
        <w:rPr>
          <w:rFonts w:ascii="宋体" w:hAnsi="宋体"/>
          <w:bCs/>
        </w:rPr>
      </w:pPr>
      <w:r>
        <w:rPr>
          <w:rFonts w:hint="eastAsia" w:ascii="宋体" w:hAnsi="宋体"/>
          <w:bCs/>
        </w:rPr>
        <w:t>4. 4 乙方应严格遵守国家、地方的法律、法规的规定，保证在合法且不侵犯他人利益的原则下进行所委托项目服务活动，并对其所进行的与委托有关的服务活动负责。</w:t>
      </w:r>
    </w:p>
    <w:p w14:paraId="48AEF457">
      <w:pPr>
        <w:pStyle w:val="27"/>
        <w:spacing w:line="440" w:lineRule="exact"/>
        <w:jc w:val="left"/>
        <w:rPr>
          <w:rFonts w:ascii="宋体" w:hAnsi="宋体"/>
          <w:bCs/>
        </w:rPr>
      </w:pPr>
      <w:r>
        <w:rPr>
          <w:rFonts w:hint="eastAsia" w:ascii="宋体" w:hAnsi="宋体"/>
          <w:bCs/>
        </w:rPr>
        <w:t>4. 5 乙方应按本合同所述的时间、服务范围和内容,尽自己的一切努力,按行业通常接受的技术惯例和专业机构承认的标准，高效地履行自己的义务。在项目执行过程中支持和维护国家和甲方的合法利益；</w:t>
      </w:r>
    </w:p>
    <w:p w14:paraId="03E7AADC">
      <w:pPr>
        <w:pStyle w:val="27"/>
        <w:spacing w:line="440" w:lineRule="exact"/>
        <w:jc w:val="left"/>
        <w:rPr>
          <w:rFonts w:ascii="宋体" w:hAnsi="宋体"/>
          <w:bCs/>
        </w:rPr>
      </w:pPr>
      <w:r>
        <w:rPr>
          <w:rFonts w:hint="eastAsia" w:ascii="宋体" w:hAnsi="宋体"/>
          <w:bCs/>
        </w:rPr>
        <w:t>4. 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1BF6175F">
      <w:pPr>
        <w:pStyle w:val="27"/>
        <w:spacing w:line="440" w:lineRule="exact"/>
        <w:jc w:val="left"/>
        <w:rPr>
          <w:rFonts w:ascii="宋体" w:hAnsi="宋体"/>
          <w:bCs/>
        </w:rPr>
      </w:pPr>
      <w:r>
        <w:rPr>
          <w:rFonts w:hint="eastAsia" w:ascii="宋体" w:hAnsi="宋体"/>
          <w:bCs/>
        </w:rPr>
        <w:t>4. 7 乙方应对履行本合同所规定的服务以及在履行中因自己违约而给甲方造成的损失承担责任并应当向甲方进行赔偿,累计赔偿总额不应超过酬金总额。但下例情况除外：</w:t>
      </w:r>
    </w:p>
    <w:p w14:paraId="3F95CD62">
      <w:pPr>
        <w:pStyle w:val="27"/>
        <w:spacing w:line="440" w:lineRule="exact"/>
        <w:ind w:firstLine="480" w:firstLineChars="200"/>
        <w:jc w:val="left"/>
        <w:rPr>
          <w:rFonts w:ascii="宋体" w:hAnsi="宋体"/>
          <w:bCs/>
        </w:rPr>
      </w:pPr>
      <w:r>
        <w:rPr>
          <w:rFonts w:hint="eastAsia" w:ascii="宋体" w:hAnsi="宋体"/>
          <w:bCs/>
        </w:rPr>
        <w:t>（1）非乙方的行为、过失、违约或失职造成的损失或伤害；</w:t>
      </w:r>
    </w:p>
    <w:p w14:paraId="07337A4A">
      <w:pPr>
        <w:pStyle w:val="27"/>
        <w:spacing w:line="440" w:lineRule="exact"/>
        <w:ind w:firstLine="480" w:firstLineChars="200"/>
        <w:jc w:val="left"/>
        <w:rPr>
          <w:rFonts w:ascii="宋体" w:hAnsi="宋体"/>
          <w:bCs/>
        </w:rPr>
      </w:pPr>
      <w:r>
        <w:rPr>
          <w:rFonts w:hint="eastAsia" w:ascii="宋体" w:hAnsi="宋体"/>
          <w:bCs/>
        </w:rPr>
        <w:t>（2）不可抗力造成的损失。</w:t>
      </w:r>
    </w:p>
    <w:p w14:paraId="5F183748">
      <w:pPr>
        <w:pStyle w:val="27"/>
        <w:spacing w:line="440" w:lineRule="exact"/>
        <w:jc w:val="left"/>
        <w:rPr>
          <w:rFonts w:ascii="宋体" w:hAnsi="宋体"/>
          <w:bCs/>
        </w:rPr>
      </w:pPr>
      <w:r>
        <w:rPr>
          <w:rFonts w:hint="eastAsia" w:ascii="宋体" w:hAnsi="宋体"/>
          <w:bCs/>
        </w:rPr>
        <w:t>4. 8 乙方必须为本项目涉及的各种资料、数据和收据等保密。未经甲方书面同意, 乙方及乙方员工不得泄露、遗失、复印与本合同规定业务活动有关的一切资料和内容。所有甲方或第三人（与合同业务有关相关单位）提供的与本合同规定业务活动有关的一切资料，在合同结束后均应归还。</w:t>
      </w:r>
    </w:p>
    <w:p w14:paraId="28C13D48">
      <w:pPr>
        <w:pStyle w:val="27"/>
        <w:spacing w:line="440" w:lineRule="exact"/>
        <w:jc w:val="left"/>
        <w:rPr>
          <w:rFonts w:ascii="宋体" w:hAnsi="宋体"/>
          <w:bCs/>
        </w:rPr>
      </w:pPr>
      <w:r>
        <w:rPr>
          <w:rFonts w:hint="eastAsia" w:ascii="宋体" w:hAnsi="宋体"/>
          <w:bCs/>
        </w:rPr>
        <w:t>4. 9 乙方应对本项目所提供服务结果的可靠性、准确性、全面性向甲方负责，由于服务结果的可靠性、准确性、全面性不足而导致甲方工作偏差或失误，乙方应承担责任。</w:t>
      </w:r>
    </w:p>
    <w:p w14:paraId="22235AA6">
      <w:pPr>
        <w:pStyle w:val="27"/>
        <w:spacing w:line="440" w:lineRule="exact"/>
        <w:jc w:val="left"/>
        <w:rPr>
          <w:rFonts w:ascii="宋体" w:hAnsi="宋体"/>
          <w:bCs/>
        </w:rPr>
      </w:pPr>
      <w:r>
        <w:rPr>
          <w:rFonts w:hint="eastAsia" w:ascii="宋体" w:hAnsi="宋体"/>
          <w:bCs/>
        </w:rPr>
        <w:t>4. 10 乙方在履行合同期间或合同规定期限内，履行本合同所确定的项目负责人及主要专业技术、管理人员等必须是本单位职工和该项目的实际操作者，未经甲方同意，乙方不得调换或撤离上述人员。</w:t>
      </w:r>
    </w:p>
    <w:p w14:paraId="7A21E45D">
      <w:pPr>
        <w:pStyle w:val="27"/>
        <w:spacing w:line="440" w:lineRule="exact"/>
        <w:jc w:val="left"/>
        <w:rPr>
          <w:rFonts w:ascii="宋体" w:hAnsi="宋体"/>
          <w:bCs/>
        </w:rPr>
      </w:pPr>
      <w:r>
        <w:rPr>
          <w:rFonts w:hint="eastAsia" w:ascii="宋体" w:hAnsi="宋体"/>
          <w:bCs/>
        </w:rPr>
        <w:t>4.11 按本合同支付给乙方的报酬应为本合同服务的唯一报酬。</w:t>
      </w:r>
    </w:p>
    <w:p w14:paraId="3AABE9A6">
      <w:pPr>
        <w:pStyle w:val="27"/>
        <w:spacing w:line="440" w:lineRule="exact"/>
        <w:jc w:val="left"/>
        <w:rPr>
          <w:rFonts w:ascii="宋体" w:hAnsi="宋体"/>
          <w:bCs/>
        </w:rPr>
      </w:pPr>
      <w:r>
        <w:rPr>
          <w:rFonts w:hint="eastAsia" w:ascii="宋体" w:hAnsi="宋体"/>
          <w:bCs/>
        </w:rPr>
        <w:t>4.12 乙方在本合同履行期间均不能直接或间接从事与本合同中活动相冲突的商业或职业活动，不得以任何理由向甲方任何工作人员行贿或有类似的行为。</w:t>
      </w:r>
    </w:p>
    <w:p w14:paraId="496FE7D5">
      <w:pPr>
        <w:pStyle w:val="27"/>
        <w:spacing w:line="440" w:lineRule="exact"/>
        <w:jc w:val="left"/>
        <w:rPr>
          <w:rFonts w:ascii="宋体" w:hAnsi="宋体"/>
          <w:bCs/>
        </w:rPr>
      </w:pPr>
      <w:r>
        <w:rPr>
          <w:rFonts w:hint="eastAsia" w:ascii="宋体" w:hAnsi="宋体"/>
          <w:bCs/>
        </w:rPr>
        <w:t>5. 甲方的权利和义务</w:t>
      </w:r>
    </w:p>
    <w:p w14:paraId="68220BAD">
      <w:pPr>
        <w:pStyle w:val="27"/>
        <w:spacing w:line="440" w:lineRule="exact"/>
        <w:jc w:val="left"/>
        <w:rPr>
          <w:rFonts w:ascii="宋体" w:hAnsi="宋体"/>
          <w:bCs/>
        </w:rPr>
      </w:pPr>
      <w:r>
        <w:rPr>
          <w:rFonts w:hint="eastAsia" w:ascii="宋体" w:hAnsi="宋体"/>
          <w:bCs/>
        </w:rPr>
        <w:t>5. 1 甲方有权向乙方询问工作进展情况及相关的内容, 有权检查乙方的服务工作质量，有权要求乙方以书面形式就前述内容进行汇报。</w:t>
      </w:r>
    </w:p>
    <w:p w14:paraId="5D0E4654">
      <w:pPr>
        <w:pStyle w:val="27"/>
        <w:spacing w:line="440" w:lineRule="exact"/>
        <w:jc w:val="left"/>
        <w:rPr>
          <w:rFonts w:ascii="宋体" w:hAnsi="宋体"/>
          <w:bCs/>
        </w:rPr>
      </w:pPr>
      <w:r>
        <w:rPr>
          <w:rFonts w:hint="eastAsia" w:ascii="宋体" w:hAnsi="宋体"/>
          <w:bCs/>
        </w:rPr>
        <w:t>5. 2 甲方有权对具体的问题提出建议和意见。</w:t>
      </w:r>
    </w:p>
    <w:p w14:paraId="0A80274C">
      <w:pPr>
        <w:pStyle w:val="27"/>
        <w:spacing w:line="440" w:lineRule="exact"/>
        <w:jc w:val="left"/>
        <w:rPr>
          <w:rFonts w:ascii="宋体" w:hAnsi="宋体"/>
          <w:bCs/>
        </w:rPr>
      </w:pPr>
      <w:r>
        <w:rPr>
          <w:rFonts w:hint="eastAsia" w:ascii="宋体" w:hAnsi="宋体"/>
          <w:bCs/>
        </w:rPr>
        <w:t>5. 3 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42EE85A9">
      <w:pPr>
        <w:pStyle w:val="27"/>
        <w:spacing w:line="440" w:lineRule="exact"/>
        <w:jc w:val="left"/>
        <w:rPr>
          <w:rFonts w:ascii="宋体" w:hAnsi="宋体"/>
          <w:bCs/>
        </w:rPr>
      </w:pPr>
      <w:r>
        <w:rPr>
          <w:rFonts w:hint="eastAsia" w:ascii="宋体" w:hAnsi="宋体"/>
          <w:bCs/>
        </w:rPr>
        <w:t>5. 4 甲方有权同意或不同意乙方因自身工作需要而更换合同约定的主要工作小组成员的要求。</w:t>
      </w:r>
    </w:p>
    <w:p w14:paraId="03F9503F">
      <w:pPr>
        <w:pStyle w:val="27"/>
        <w:spacing w:line="440" w:lineRule="exact"/>
        <w:jc w:val="left"/>
        <w:rPr>
          <w:rFonts w:ascii="宋体" w:hAnsi="宋体"/>
          <w:bCs/>
        </w:rPr>
      </w:pPr>
      <w:r>
        <w:rPr>
          <w:rFonts w:hint="eastAsia" w:ascii="宋体" w:hAnsi="宋体"/>
          <w:bCs/>
        </w:rPr>
        <w:t>5. 5 甲方有权得到合同范围内乙方的服务和其服务成果。乙方提交的全部服务成果及相关资料，所具有的知识产权归甲方所有并使用（合同另有规定的除外），乙方就此不做任何的权利保留。</w:t>
      </w:r>
    </w:p>
    <w:p w14:paraId="6086AD3B">
      <w:pPr>
        <w:pStyle w:val="27"/>
        <w:spacing w:line="440" w:lineRule="exact"/>
        <w:jc w:val="left"/>
        <w:rPr>
          <w:rFonts w:ascii="宋体" w:hAnsi="宋体"/>
          <w:bCs/>
        </w:rPr>
      </w:pPr>
      <w:r>
        <w:rPr>
          <w:rFonts w:hint="eastAsia" w:ascii="宋体" w:hAnsi="宋体"/>
          <w:bCs/>
        </w:rPr>
        <w:t>5. 6 甲方应当在合同履约中，督促、协调与本项目服务有关的第三人（与合同履行有关的相关单位）协同乙方办理有关服务事项。</w:t>
      </w:r>
    </w:p>
    <w:p w14:paraId="44DD1737">
      <w:pPr>
        <w:pStyle w:val="27"/>
        <w:spacing w:line="440" w:lineRule="exact"/>
        <w:jc w:val="left"/>
        <w:rPr>
          <w:rFonts w:ascii="宋体" w:hAnsi="宋体"/>
          <w:bCs/>
        </w:rPr>
      </w:pPr>
      <w:r>
        <w:rPr>
          <w:rFonts w:hint="eastAsia" w:ascii="宋体" w:hAnsi="宋体"/>
          <w:bCs/>
        </w:rPr>
        <w:t>5. 7 甲方应当在 7 个工作日内就乙方书面提交并要求做出答复的事宜做出书面答复。乙方要求第三人提供有关资料时，甲方可根据自己的能力负责协调、转达及资料转送，但并不成为甲方当然的义务。</w:t>
      </w:r>
    </w:p>
    <w:p w14:paraId="1CAEC523">
      <w:pPr>
        <w:pStyle w:val="27"/>
        <w:spacing w:line="440" w:lineRule="exact"/>
        <w:jc w:val="left"/>
        <w:rPr>
          <w:rFonts w:ascii="宋体" w:hAnsi="宋体"/>
          <w:bCs/>
        </w:rPr>
      </w:pPr>
      <w:r>
        <w:rPr>
          <w:rFonts w:hint="eastAsia" w:ascii="宋体" w:hAnsi="宋体"/>
          <w:bCs/>
        </w:rPr>
        <w:t>5. 8 甲方应当履行本合同约定的义务，如有违反则应当承担违约责任，赔偿给乙方造成的直接经济损失。</w:t>
      </w:r>
    </w:p>
    <w:p w14:paraId="50626ED5">
      <w:pPr>
        <w:pStyle w:val="27"/>
        <w:spacing w:line="440" w:lineRule="exact"/>
        <w:jc w:val="left"/>
        <w:rPr>
          <w:rFonts w:ascii="宋体" w:hAnsi="宋体"/>
          <w:bCs/>
        </w:rPr>
      </w:pPr>
      <w:r>
        <w:rPr>
          <w:rFonts w:hint="eastAsia" w:ascii="宋体" w:hAnsi="宋体"/>
          <w:bCs/>
        </w:rPr>
        <w:t>6. 违约责任</w:t>
      </w:r>
    </w:p>
    <w:p w14:paraId="06D83245">
      <w:pPr>
        <w:pStyle w:val="27"/>
        <w:spacing w:line="440" w:lineRule="exact"/>
        <w:jc w:val="left"/>
        <w:rPr>
          <w:rFonts w:ascii="宋体" w:hAnsi="宋体"/>
          <w:bCs/>
        </w:rPr>
      </w:pPr>
      <w:r>
        <w:rPr>
          <w:rFonts w:hint="eastAsia" w:ascii="宋体" w:hAnsi="宋体"/>
          <w:bCs/>
        </w:rPr>
        <w:t>6. 1 乙方按合同约定的质量标准履行服务职责而甲方逾期支付服务费用的，应按银行同期贷款利息向乙方支付违约金，违约金最高为逾期支付服务费用的5%。</w:t>
      </w:r>
    </w:p>
    <w:p w14:paraId="3A86608E">
      <w:pPr>
        <w:pStyle w:val="27"/>
        <w:spacing w:line="440" w:lineRule="exact"/>
        <w:jc w:val="left"/>
        <w:rPr>
          <w:rFonts w:ascii="宋体" w:hAnsi="宋体"/>
          <w:bCs/>
        </w:rPr>
      </w:pPr>
      <w:r>
        <w:rPr>
          <w:rFonts w:hint="eastAsia" w:ascii="宋体" w:hAnsi="宋体"/>
          <w:bCs/>
        </w:rPr>
        <w:t>6. 2 乙方未按合同约定的质量标准履行服务职责，但未给甲方造成损失的，甲方可要求乙方整改，乙方达到服务质量标准后，甲方应支付相应的服务费用。</w:t>
      </w:r>
    </w:p>
    <w:p w14:paraId="549B48CF">
      <w:pPr>
        <w:pStyle w:val="27"/>
        <w:spacing w:line="440" w:lineRule="exact"/>
        <w:jc w:val="left"/>
        <w:rPr>
          <w:rFonts w:ascii="宋体" w:hAnsi="宋体"/>
          <w:bCs/>
        </w:rPr>
      </w:pPr>
      <w:r>
        <w:rPr>
          <w:rFonts w:hint="eastAsia" w:ascii="宋体" w:hAnsi="宋体"/>
          <w:bCs/>
        </w:rPr>
        <w:t>6. 3 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w:t>
      </w:r>
    </w:p>
    <w:p w14:paraId="7F50FB78">
      <w:pPr>
        <w:pStyle w:val="27"/>
        <w:spacing w:line="440" w:lineRule="exact"/>
        <w:jc w:val="left"/>
        <w:rPr>
          <w:rFonts w:ascii="宋体" w:hAnsi="宋体"/>
          <w:bCs/>
        </w:rPr>
      </w:pPr>
      <w:r>
        <w:rPr>
          <w:rFonts w:hint="eastAsia" w:ascii="宋体" w:hAnsi="宋体"/>
          <w:bCs/>
        </w:rPr>
        <w:t>6. 4 因乙方原因导致违反法律、法规和规章规定的行为的，甲方有权单方解除合同，并要求乙方按合同 6.3 条承担违约金并赔偿相关损失。</w:t>
      </w:r>
    </w:p>
    <w:p w14:paraId="34133C51">
      <w:pPr>
        <w:pStyle w:val="27"/>
        <w:spacing w:line="440" w:lineRule="exact"/>
        <w:jc w:val="left"/>
        <w:rPr>
          <w:rFonts w:ascii="宋体" w:hAnsi="宋体"/>
          <w:bCs/>
        </w:rPr>
      </w:pPr>
      <w:r>
        <w:rPr>
          <w:rFonts w:hint="eastAsia" w:ascii="宋体" w:hAnsi="宋体"/>
          <w:bCs/>
        </w:rPr>
        <w:t>6 .5 合同履约过程中，若乙方在合同中承诺的主要服务人员安排情况自行变动而未经甲方同意的，将按照合同 6.3 条的违约责任处理，情况严重者，甲方有权终止合同。</w:t>
      </w:r>
    </w:p>
    <w:p w14:paraId="5F44E95F">
      <w:pPr>
        <w:pStyle w:val="27"/>
        <w:spacing w:line="440" w:lineRule="exact"/>
        <w:jc w:val="left"/>
        <w:rPr>
          <w:rFonts w:ascii="宋体" w:hAnsi="宋体"/>
          <w:bCs/>
        </w:rPr>
      </w:pPr>
      <w:r>
        <w:rPr>
          <w:rFonts w:hint="eastAsia" w:ascii="宋体" w:hAnsi="宋体"/>
          <w:bCs/>
        </w:rPr>
        <w:t>7. 争议解决方式</w:t>
      </w:r>
    </w:p>
    <w:p w14:paraId="773320CA">
      <w:pPr>
        <w:pStyle w:val="27"/>
        <w:spacing w:line="440" w:lineRule="exact"/>
        <w:jc w:val="left"/>
        <w:rPr>
          <w:rFonts w:ascii="宋体" w:hAnsi="宋体"/>
          <w:bCs/>
        </w:rPr>
      </w:pPr>
      <w:r>
        <w:rPr>
          <w:rFonts w:hint="eastAsia" w:ascii="宋体" w:hAnsi="宋体"/>
          <w:bCs/>
        </w:rPr>
        <w:t>7. 1 双方发生争议的，可协商解决，或向有关部门申请调解；也可（请在选择项中打“√”）</w:t>
      </w:r>
    </w:p>
    <w:p w14:paraId="3D283302">
      <w:pPr>
        <w:pStyle w:val="27"/>
        <w:spacing w:line="440" w:lineRule="exact"/>
        <w:jc w:val="left"/>
        <w:rPr>
          <w:rFonts w:ascii="宋体" w:hAnsi="宋体"/>
          <w:bCs/>
        </w:rPr>
      </w:pPr>
      <w:r>
        <w:rPr>
          <w:rFonts w:hint="eastAsia" w:ascii="宋体" w:hAnsi="宋体"/>
          <w:bCs/>
        </w:rPr>
        <w:t>□提请大冶仲裁委员会仲裁。</w:t>
      </w:r>
    </w:p>
    <w:p w14:paraId="1D6B76E7">
      <w:pPr>
        <w:pStyle w:val="27"/>
        <w:spacing w:line="440" w:lineRule="exact"/>
        <w:jc w:val="left"/>
        <w:rPr>
          <w:rFonts w:ascii="宋体" w:hAnsi="宋体"/>
          <w:bCs/>
        </w:rPr>
      </w:pPr>
      <w:r>
        <w:rPr>
          <w:rFonts w:hint="eastAsia" w:ascii="宋体" w:hAnsi="宋体"/>
          <w:bCs/>
        </w:rPr>
        <w:t>□向甲方所在地法院提起诉讼。</w:t>
      </w:r>
    </w:p>
    <w:p w14:paraId="137C12B8">
      <w:pPr>
        <w:pStyle w:val="27"/>
        <w:spacing w:line="440" w:lineRule="exact"/>
        <w:jc w:val="left"/>
        <w:rPr>
          <w:rFonts w:ascii="宋体" w:hAnsi="宋体"/>
          <w:bCs/>
        </w:rPr>
      </w:pPr>
      <w:r>
        <w:rPr>
          <w:rFonts w:hint="eastAsia" w:ascii="宋体" w:hAnsi="宋体"/>
          <w:bCs/>
        </w:rPr>
        <w:t>8. 合同生效</w:t>
      </w:r>
    </w:p>
    <w:p w14:paraId="5085B5C0">
      <w:pPr>
        <w:pStyle w:val="27"/>
        <w:spacing w:line="440" w:lineRule="exact"/>
        <w:jc w:val="left"/>
        <w:rPr>
          <w:rFonts w:ascii="宋体" w:hAnsi="宋体"/>
          <w:bCs/>
        </w:rPr>
      </w:pPr>
      <w:r>
        <w:rPr>
          <w:rFonts w:hint="eastAsia" w:ascii="宋体" w:hAnsi="宋体"/>
          <w:bCs/>
        </w:rPr>
        <w:t>8. 1 本合同经双方签字、盖章后生效。本合同一式肆份，甲乙双方各执贰份。</w:t>
      </w:r>
    </w:p>
    <w:p w14:paraId="01ED5C17">
      <w:pPr>
        <w:pStyle w:val="27"/>
        <w:spacing w:line="440" w:lineRule="exact"/>
        <w:jc w:val="left"/>
        <w:rPr>
          <w:rFonts w:ascii="宋体" w:hAnsi="宋体"/>
          <w:bCs/>
        </w:rPr>
      </w:pPr>
      <w:r>
        <w:rPr>
          <w:rFonts w:hint="eastAsia" w:ascii="宋体" w:hAnsi="宋体"/>
          <w:bCs/>
        </w:rPr>
        <w:t>8.2 合同中有关双方的地址、传真等联系方式等信息均为双方的文书信息送达地址，同时也作为双方争议发生的相关诉讼法律文书送达地址（包括原审、二审、再审、执行阶段等），变更须书面通知对方。</w:t>
      </w:r>
    </w:p>
    <w:p w14:paraId="1606EAC6">
      <w:pPr>
        <w:pStyle w:val="27"/>
        <w:spacing w:line="440" w:lineRule="exact"/>
        <w:jc w:val="left"/>
        <w:rPr>
          <w:rFonts w:ascii="宋体" w:hAnsi="宋体"/>
          <w:bCs/>
        </w:rPr>
      </w:pPr>
      <w:r>
        <w:rPr>
          <w:rFonts w:hint="eastAsia" w:ascii="宋体" w:hAnsi="宋体"/>
          <w:bCs/>
        </w:rPr>
        <w:t>9. 合同附件</w:t>
      </w:r>
    </w:p>
    <w:p w14:paraId="272D5242">
      <w:pPr>
        <w:pStyle w:val="27"/>
        <w:spacing w:line="440" w:lineRule="exact"/>
        <w:jc w:val="left"/>
        <w:rPr>
          <w:rFonts w:ascii="宋体" w:hAnsi="宋体"/>
          <w:bCs/>
        </w:rPr>
      </w:pPr>
      <w:r>
        <w:rPr>
          <w:rFonts w:hint="eastAsia" w:ascii="宋体" w:hAnsi="宋体"/>
          <w:bCs/>
        </w:rPr>
        <w:t>9. 1 本合同附件与合同具有同等效力。</w:t>
      </w:r>
    </w:p>
    <w:p w14:paraId="4DF276B4">
      <w:pPr>
        <w:pStyle w:val="27"/>
        <w:spacing w:line="440" w:lineRule="exact"/>
        <w:jc w:val="left"/>
        <w:rPr>
          <w:rFonts w:ascii="宋体" w:hAnsi="宋体"/>
          <w:bCs/>
        </w:rPr>
      </w:pPr>
      <w:r>
        <w:rPr>
          <w:rFonts w:hint="eastAsia" w:ascii="宋体" w:hAnsi="宋体"/>
          <w:bCs/>
        </w:rPr>
        <w:t>9. 2 合同文件应能相互解释，互为说明。若合同文件之间有矛盾，则以最新的文件为准。</w:t>
      </w:r>
    </w:p>
    <w:p w14:paraId="7E9BCB9A">
      <w:pPr>
        <w:pStyle w:val="27"/>
        <w:spacing w:line="440" w:lineRule="exact"/>
        <w:jc w:val="left"/>
        <w:rPr>
          <w:rFonts w:ascii="宋体" w:hAnsi="宋体"/>
          <w:bCs/>
        </w:rPr>
      </w:pPr>
      <w:r>
        <w:rPr>
          <w:rFonts w:hint="eastAsia" w:ascii="宋体" w:hAnsi="宋体"/>
          <w:bCs/>
        </w:rPr>
        <w:t>10. 合同修改</w:t>
      </w:r>
    </w:p>
    <w:p w14:paraId="545082C0">
      <w:pPr>
        <w:pStyle w:val="27"/>
        <w:spacing w:line="440" w:lineRule="exact"/>
        <w:jc w:val="left"/>
        <w:rPr>
          <w:rFonts w:ascii="宋体" w:hAnsi="宋体"/>
          <w:bCs/>
        </w:rPr>
      </w:pPr>
      <w:r>
        <w:rPr>
          <w:rFonts w:hint="eastAsia" w:ascii="宋体" w:hAnsi="宋体"/>
          <w:bCs/>
        </w:rPr>
        <w:t>10．1 除了双方签署书面修改协议，并成为本合同不可分割的一部分之外，本合同条件不得有任何变化或修改。</w:t>
      </w:r>
    </w:p>
    <w:p w14:paraId="71EA6629">
      <w:pPr>
        <w:pStyle w:val="27"/>
        <w:spacing w:line="440" w:lineRule="exact"/>
        <w:jc w:val="left"/>
        <w:rPr>
          <w:rFonts w:ascii="宋体" w:hAnsi="宋体"/>
          <w:bCs/>
        </w:rPr>
      </w:pPr>
    </w:p>
    <w:p w14:paraId="29C8ECDF">
      <w:pPr>
        <w:pStyle w:val="27"/>
        <w:spacing w:line="440" w:lineRule="exact"/>
        <w:jc w:val="left"/>
        <w:rPr>
          <w:rFonts w:ascii="宋体" w:hAnsi="宋体"/>
          <w:bCs/>
        </w:rPr>
      </w:pPr>
      <w:r>
        <w:rPr>
          <w:rFonts w:hint="eastAsia" w:ascii="宋体" w:hAnsi="宋体"/>
          <w:bCs/>
        </w:rPr>
        <w:t>签约各方：</w:t>
      </w:r>
    </w:p>
    <w:p w14:paraId="3A8AD944">
      <w:pPr>
        <w:pStyle w:val="27"/>
        <w:spacing w:line="440" w:lineRule="exact"/>
        <w:jc w:val="left"/>
        <w:rPr>
          <w:rFonts w:ascii="宋体" w:hAnsi="宋体"/>
          <w:bCs/>
        </w:rPr>
      </w:pPr>
      <w:r>
        <w:rPr>
          <w:rFonts w:hint="eastAsia" w:ascii="宋体" w:hAnsi="宋体"/>
          <w:bCs/>
        </w:rPr>
        <w:t xml:space="preserve">甲方： </w:t>
      </w:r>
      <w:r>
        <w:rPr>
          <w:rFonts w:ascii="宋体" w:hAnsi="宋体"/>
          <w:bCs/>
        </w:rPr>
        <w:t xml:space="preserve">                           </w:t>
      </w:r>
      <w:r>
        <w:rPr>
          <w:rFonts w:hint="eastAsia" w:ascii="宋体" w:hAnsi="宋体"/>
          <w:bCs/>
        </w:rPr>
        <w:t>乙方：</w:t>
      </w:r>
    </w:p>
    <w:p w14:paraId="602D4993">
      <w:pPr>
        <w:pStyle w:val="27"/>
        <w:spacing w:line="440" w:lineRule="exact"/>
        <w:jc w:val="left"/>
        <w:rPr>
          <w:rFonts w:ascii="宋体" w:hAnsi="宋体"/>
          <w:bCs/>
        </w:rPr>
      </w:pPr>
      <w:r>
        <w:rPr>
          <w:rFonts w:hint="eastAsia" w:ascii="宋体" w:hAnsi="宋体"/>
          <w:bCs/>
        </w:rPr>
        <w:t xml:space="preserve">（盖章） </w:t>
      </w:r>
      <w:r>
        <w:rPr>
          <w:rFonts w:ascii="宋体" w:hAnsi="宋体"/>
          <w:bCs/>
        </w:rPr>
        <w:t xml:space="preserve">                        </w:t>
      </w:r>
      <w:r>
        <w:rPr>
          <w:rFonts w:hint="eastAsia" w:ascii="宋体" w:hAnsi="宋体"/>
          <w:bCs/>
        </w:rPr>
        <w:t>（盖章）</w:t>
      </w:r>
    </w:p>
    <w:p w14:paraId="3A8CFFB1">
      <w:pPr>
        <w:pStyle w:val="27"/>
        <w:spacing w:line="440" w:lineRule="exact"/>
        <w:jc w:val="left"/>
        <w:rPr>
          <w:rFonts w:ascii="宋体" w:hAnsi="宋体"/>
          <w:bCs/>
        </w:rPr>
      </w:pPr>
      <w:r>
        <w:rPr>
          <w:rFonts w:hint="eastAsia" w:ascii="宋体" w:hAnsi="宋体"/>
          <w:bCs/>
        </w:rPr>
        <w:t xml:space="preserve">法定代表人或授权委托人（签章） </w:t>
      </w:r>
      <w:r>
        <w:rPr>
          <w:rFonts w:ascii="宋体" w:hAnsi="宋体"/>
          <w:bCs/>
        </w:rPr>
        <w:t xml:space="preserve">   </w:t>
      </w:r>
      <w:r>
        <w:rPr>
          <w:rFonts w:hint="eastAsia" w:ascii="宋体" w:hAnsi="宋体"/>
          <w:bCs/>
        </w:rPr>
        <w:t>法定代表人或授权委托人（签章）</w:t>
      </w:r>
    </w:p>
    <w:p w14:paraId="378BE485">
      <w:pPr>
        <w:pStyle w:val="27"/>
        <w:spacing w:line="440" w:lineRule="exact"/>
        <w:jc w:val="left"/>
        <w:rPr>
          <w:rFonts w:ascii="宋体" w:hAnsi="宋体"/>
          <w:bCs/>
        </w:rPr>
      </w:pPr>
      <w:r>
        <w:rPr>
          <w:rFonts w:hint="eastAsia" w:ascii="宋体" w:hAnsi="宋体"/>
          <w:bCs/>
        </w:rPr>
        <w:t xml:space="preserve">合同签订地点： </w:t>
      </w:r>
      <w:r>
        <w:rPr>
          <w:rFonts w:ascii="宋体" w:hAnsi="宋体"/>
          <w:bCs/>
        </w:rPr>
        <w:t xml:space="preserve">                   </w:t>
      </w:r>
      <w:r>
        <w:rPr>
          <w:rFonts w:hint="eastAsia" w:ascii="宋体" w:hAnsi="宋体"/>
          <w:bCs/>
        </w:rPr>
        <w:t>合同签订地点：</w:t>
      </w:r>
    </w:p>
    <w:p w14:paraId="71AD4E20">
      <w:pPr>
        <w:pStyle w:val="27"/>
        <w:spacing w:line="440" w:lineRule="exact"/>
        <w:jc w:val="left"/>
        <w:rPr>
          <w:rFonts w:ascii="宋体" w:hAnsi="宋体"/>
        </w:rPr>
      </w:pPr>
      <w:r>
        <w:rPr>
          <w:rFonts w:hint="eastAsia" w:ascii="宋体" w:hAnsi="宋体"/>
          <w:bCs/>
        </w:rPr>
        <w:t xml:space="preserve">年 月 日 </w:t>
      </w:r>
      <w:r>
        <w:rPr>
          <w:rFonts w:ascii="宋体" w:hAnsi="宋体"/>
          <w:bCs/>
        </w:rPr>
        <w:t xml:space="preserve">                         </w:t>
      </w:r>
      <w:r>
        <w:rPr>
          <w:rFonts w:hint="eastAsia" w:ascii="宋体" w:hAnsi="宋体"/>
          <w:bCs/>
        </w:rPr>
        <w:t>年 月 日</w:t>
      </w:r>
      <w:r>
        <w:rPr>
          <w:rFonts w:hint="eastAsia" w:ascii="宋体" w:hAnsi="宋体"/>
        </w:rPr>
        <w:t> </w:t>
      </w:r>
    </w:p>
    <w:p w14:paraId="0383589D"/>
    <w:p w14:paraId="79FCA1F4">
      <w:pPr>
        <w:rPr>
          <w:rFonts w:hint="eastAsia"/>
          <w:sz w:val="32"/>
          <w:szCs w:val="32"/>
          <w:lang w:val="hr-HR" w:eastAsia="zh-CN"/>
        </w:rPr>
      </w:pPr>
      <w:bookmarkStart w:id="11" w:name="_Toc30014"/>
      <w:bookmarkStart w:id="12" w:name="_Toc18191"/>
      <w:r>
        <w:rPr>
          <w:rFonts w:hint="eastAsia"/>
          <w:sz w:val="32"/>
          <w:szCs w:val="32"/>
          <w:lang w:val="hr-HR" w:eastAsia="zh-CN"/>
        </w:rPr>
        <w:br w:type="page"/>
      </w:r>
    </w:p>
    <w:p w14:paraId="76BEB8DF">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36"/>
          <w:szCs w:val="36"/>
          <w:shd w:val="clear" w:color="auto" w:fill="FFFFFF"/>
        </w:rPr>
      </w:pPr>
      <w:r>
        <w:rPr>
          <w:rFonts w:hint="eastAsia"/>
          <w:sz w:val="32"/>
          <w:szCs w:val="32"/>
          <w:lang w:val="hr-HR" w:eastAsia="zh-CN"/>
        </w:rPr>
        <w:t>第六章  响应文件格式</w:t>
      </w:r>
      <w:bookmarkEnd w:id="11"/>
      <w:bookmarkEnd w:id="12"/>
    </w:p>
    <w:p w14:paraId="4A36BA54">
      <w:pPr>
        <w:spacing w:line="500" w:lineRule="exact"/>
        <w:rPr>
          <w:rFonts w:ascii="宋体" w:hAnsi="宋体" w:cs="宋体"/>
          <w:sz w:val="28"/>
          <w:szCs w:val="28"/>
        </w:rPr>
      </w:pPr>
    </w:p>
    <w:p w14:paraId="2A270F60">
      <w:pPr>
        <w:spacing w:line="500" w:lineRule="exact"/>
        <w:rPr>
          <w:rFonts w:ascii="宋体" w:hAnsi="宋体" w:cs="宋体"/>
          <w:bCs/>
          <w:sz w:val="44"/>
        </w:rPr>
      </w:pPr>
      <w:r>
        <w:rPr>
          <w:rFonts w:hint="eastAsia" w:ascii="宋体" w:hAnsi="宋体" w:cs="宋体"/>
          <w:szCs w:val="28"/>
        </w:rPr>
        <w:t>封面：</w:t>
      </w:r>
    </w:p>
    <w:p w14:paraId="3AFCBFF3">
      <w:pPr>
        <w:jc w:val="center"/>
        <w:rPr>
          <w:rFonts w:ascii="宋体" w:hAnsi="宋体" w:cs="宋体"/>
          <w:sz w:val="52"/>
          <w:szCs w:val="52"/>
        </w:rPr>
      </w:pPr>
    </w:p>
    <w:p w14:paraId="14922547">
      <w:pPr>
        <w:jc w:val="center"/>
        <w:rPr>
          <w:rFonts w:ascii="宋体" w:hAnsi="宋体" w:cs="宋体"/>
          <w:b/>
          <w:sz w:val="36"/>
          <w:szCs w:val="36"/>
        </w:rPr>
      </w:pPr>
    </w:p>
    <w:p w14:paraId="40AD8ECE">
      <w:pPr>
        <w:jc w:val="center"/>
        <w:rPr>
          <w:rFonts w:ascii="宋体" w:hAnsi="宋体" w:cs="宋体"/>
          <w:sz w:val="44"/>
        </w:rPr>
      </w:pPr>
    </w:p>
    <w:p w14:paraId="34DFD833">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79F90913">
      <w:pPr>
        <w:jc w:val="center"/>
        <w:rPr>
          <w:rFonts w:ascii="宋体" w:hAnsi="宋体" w:cs="宋体"/>
          <w:sz w:val="44"/>
        </w:rPr>
      </w:pPr>
      <w:r>
        <w:rPr>
          <w:rFonts w:hint="eastAsia" w:ascii="宋体" w:hAnsi="宋体" w:cs="宋体"/>
          <w:sz w:val="44"/>
        </w:rPr>
        <w:t>〔正本/副本〕</w:t>
      </w:r>
    </w:p>
    <w:p w14:paraId="6D6D88ED">
      <w:pPr>
        <w:jc w:val="center"/>
        <w:rPr>
          <w:rFonts w:ascii="宋体" w:hAnsi="宋体" w:cs="宋体"/>
          <w:sz w:val="44"/>
        </w:rPr>
      </w:pPr>
    </w:p>
    <w:p w14:paraId="774830C2">
      <w:pPr>
        <w:ind w:firstLine="1440"/>
        <w:rPr>
          <w:rFonts w:ascii="宋体" w:hAnsi="宋体" w:cs="宋体"/>
          <w:bCs/>
          <w:sz w:val="32"/>
          <w:szCs w:val="32"/>
        </w:rPr>
      </w:pPr>
    </w:p>
    <w:p w14:paraId="7BEB7320">
      <w:pPr>
        <w:ind w:firstLine="1440"/>
        <w:rPr>
          <w:rFonts w:ascii="宋体" w:hAnsi="宋体" w:cs="宋体"/>
          <w:bCs/>
          <w:sz w:val="32"/>
          <w:szCs w:val="32"/>
        </w:rPr>
      </w:pPr>
      <w:r>
        <w:rPr>
          <w:rFonts w:hint="eastAsia" w:ascii="宋体" w:hAnsi="宋体" w:cs="宋体"/>
          <w:bCs/>
          <w:sz w:val="32"/>
          <w:szCs w:val="32"/>
        </w:rPr>
        <w:t>项目编号：</w:t>
      </w:r>
    </w:p>
    <w:p w14:paraId="53F1D8D7">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7B3B04C5">
      <w:pPr>
        <w:ind w:firstLine="1440"/>
        <w:rPr>
          <w:rFonts w:ascii="宋体" w:hAnsi="宋体" w:cs="宋体"/>
          <w:bCs/>
          <w:sz w:val="32"/>
          <w:szCs w:val="32"/>
        </w:rPr>
      </w:pPr>
      <w:r>
        <w:rPr>
          <w:rFonts w:hint="eastAsia" w:ascii="宋体" w:hAnsi="宋体" w:cs="宋体"/>
          <w:bCs/>
          <w:sz w:val="32"/>
          <w:szCs w:val="32"/>
        </w:rPr>
        <w:t>采购内容：</w:t>
      </w:r>
    </w:p>
    <w:p w14:paraId="1EB63ADE">
      <w:pPr>
        <w:tabs>
          <w:tab w:val="left" w:pos="2625"/>
        </w:tabs>
        <w:spacing w:line="360" w:lineRule="auto"/>
        <w:jc w:val="center"/>
        <w:rPr>
          <w:rFonts w:ascii="宋体" w:hAnsi="宋体" w:cs="宋体"/>
          <w:bCs/>
          <w:sz w:val="32"/>
          <w:szCs w:val="32"/>
        </w:rPr>
      </w:pPr>
    </w:p>
    <w:p w14:paraId="59400DAA">
      <w:pPr>
        <w:tabs>
          <w:tab w:val="left" w:pos="2625"/>
        </w:tabs>
        <w:spacing w:line="360" w:lineRule="auto"/>
        <w:jc w:val="center"/>
        <w:rPr>
          <w:rFonts w:ascii="宋体" w:hAnsi="宋体" w:cs="宋体"/>
          <w:sz w:val="32"/>
          <w:szCs w:val="32"/>
        </w:rPr>
      </w:pPr>
    </w:p>
    <w:p w14:paraId="663C90C7">
      <w:pPr>
        <w:tabs>
          <w:tab w:val="left" w:pos="2625"/>
        </w:tabs>
        <w:spacing w:line="360" w:lineRule="auto"/>
        <w:jc w:val="center"/>
        <w:rPr>
          <w:rFonts w:ascii="宋体" w:hAnsi="宋体" w:cs="宋体"/>
          <w:sz w:val="32"/>
          <w:szCs w:val="32"/>
        </w:rPr>
      </w:pPr>
    </w:p>
    <w:p w14:paraId="7283E464">
      <w:pPr>
        <w:jc w:val="center"/>
        <w:rPr>
          <w:rFonts w:ascii="宋体" w:hAnsi="宋体" w:cs="宋体"/>
          <w:bCs/>
          <w:sz w:val="32"/>
          <w:szCs w:val="32"/>
        </w:rPr>
      </w:pPr>
      <w:r>
        <w:rPr>
          <w:rFonts w:hint="eastAsia" w:ascii="宋体" w:hAnsi="宋体" w:cs="宋体"/>
          <w:bCs/>
          <w:sz w:val="32"/>
          <w:szCs w:val="32"/>
        </w:rPr>
        <w:t>供应商名称（盖章）</w:t>
      </w:r>
    </w:p>
    <w:p w14:paraId="214536D0">
      <w:pPr>
        <w:jc w:val="center"/>
        <w:rPr>
          <w:rFonts w:ascii="宋体" w:hAnsi="宋体" w:cs="宋体"/>
          <w:bCs/>
          <w:sz w:val="32"/>
          <w:szCs w:val="32"/>
        </w:rPr>
      </w:pPr>
      <w:r>
        <w:rPr>
          <w:rFonts w:hint="eastAsia" w:ascii="宋体" w:hAnsi="宋体" w:cs="宋体"/>
          <w:bCs/>
          <w:sz w:val="32"/>
          <w:szCs w:val="32"/>
        </w:rPr>
        <w:t>供应商地址</w:t>
      </w:r>
    </w:p>
    <w:p w14:paraId="27B4F8CE">
      <w:pPr>
        <w:jc w:val="center"/>
        <w:rPr>
          <w:rFonts w:ascii="宋体" w:hAnsi="宋体" w:cs="宋体"/>
          <w:sz w:val="32"/>
          <w:szCs w:val="32"/>
        </w:rPr>
      </w:pPr>
      <w:r>
        <w:rPr>
          <w:rFonts w:hint="eastAsia" w:ascii="宋体" w:hAnsi="宋体" w:cs="宋体"/>
          <w:sz w:val="32"/>
          <w:szCs w:val="32"/>
        </w:rPr>
        <w:t>年 月 日</w:t>
      </w:r>
    </w:p>
    <w:p w14:paraId="2D1D8D36">
      <w:pPr>
        <w:jc w:val="center"/>
        <w:rPr>
          <w:rFonts w:ascii="宋体" w:hAnsi="宋体" w:cs="宋体"/>
          <w:b/>
          <w:sz w:val="28"/>
          <w:szCs w:val="28"/>
        </w:rPr>
      </w:pPr>
      <w:r>
        <w:rPr>
          <w:rFonts w:hint="eastAsia" w:ascii="宋体" w:hAnsi="宋体" w:cs="宋体"/>
          <w:b/>
          <w:sz w:val="28"/>
          <w:szCs w:val="28"/>
        </w:rPr>
        <w:t>一、磋商书</w:t>
      </w:r>
    </w:p>
    <w:p w14:paraId="1CC11831">
      <w:pPr>
        <w:pStyle w:val="20"/>
        <w:spacing w:line="500" w:lineRule="exact"/>
        <w:rPr>
          <w:rFonts w:hAnsi="宋体" w:cs="宋体"/>
          <w:sz w:val="28"/>
          <w:szCs w:val="28"/>
          <w:u w:val="single"/>
        </w:rPr>
      </w:pPr>
    </w:p>
    <w:p w14:paraId="3C66D198">
      <w:pPr>
        <w:pStyle w:val="20"/>
        <w:spacing w:line="500" w:lineRule="exact"/>
        <w:rPr>
          <w:rFonts w:hAnsi="宋体" w:cs="宋体"/>
          <w:sz w:val="24"/>
          <w:szCs w:val="24"/>
          <w:u w:val="single"/>
        </w:rPr>
      </w:pPr>
      <w:r>
        <w:rPr>
          <w:rFonts w:hint="eastAsia" w:hAnsi="宋体" w:cs="宋体"/>
          <w:sz w:val="24"/>
          <w:szCs w:val="24"/>
          <w:u w:val="single"/>
        </w:rPr>
        <w:t>（采购代理机构）：</w:t>
      </w:r>
    </w:p>
    <w:p w14:paraId="7B5FE9FA">
      <w:pPr>
        <w:pStyle w:val="20"/>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D1F01D">
      <w:pPr>
        <w:pStyle w:val="20"/>
        <w:spacing w:line="500" w:lineRule="exact"/>
        <w:ind w:firstLine="480" w:firstLineChars="200"/>
        <w:rPr>
          <w:rFonts w:hAnsi="宋体" w:cs="宋体"/>
          <w:sz w:val="24"/>
          <w:szCs w:val="24"/>
        </w:rPr>
      </w:pPr>
      <w:r>
        <w:rPr>
          <w:rFonts w:hint="eastAsia" w:hAnsi="宋体" w:cs="宋体"/>
          <w:sz w:val="24"/>
          <w:szCs w:val="24"/>
        </w:rPr>
        <w:t>1.资格证明文件；</w:t>
      </w:r>
    </w:p>
    <w:p w14:paraId="2B17A4A8">
      <w:pPr>
        <w:pStyle w:val="20"/>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2A22C1FA">
      <w:pPr>
        <w:pStyle w:val="20"/>
        <w:spacing w:line="500" w:lineRule="exact"/>
        <w:ind w:firstLine="480" w:firstLineChars="200"/>
        <w:rPr>
          <w:rFonts w:hAnsi="宋体" w:cs="宋体"/>
          <w:sz w:val="24"/>
          <w:szCs w:val="24"/>
        </w:rPr>
      </w:pPr>
      <w:r>
        <w:rPr>
          <w:rFonts w:hint="eastAsia" w:hAnsi="宋体" w:cs="宋体"/>
          <w:sz w:val="24"/>
          <w:szCs w:val="24"/>
        </w:rPr>
        <w:t>3.其它需要提供的证明材料；</w:t>
      </w:r>
    </w:p>
    <w:p w14:paraId="220DE6E2">
      <w:pPr>
        <w:pStyle w:val="20"/>
        <w:spacing w:line="500" w:lineRule="exact"/>
        <w:ind w:firstLine="480" w:firstLineChars="200"/>
        <w:rPr>
          <w:rFonts w:hAnsi="宋体" w:cs="宋体"/>
          <w:sz w:val="24"/>
          <w:szCs w:val="24"/>
        </w:rPr>
      </w:pPr>
      <w:r>
        <w:rPr>
          <w:rFonts w:hint="eastAsia" w:hAnsi="宋体" w:cs="宋体"/>
          <w:sz w:val="24"/>
          <w:szCs w:val="24"/>
        </w:rPr>
        <w:t>4.报价表；</w:t>
      </w:r>
    </w:p>
    <w:p w14:paraId="29D3DEA5">
      <w:pPr>
        <w:pStyle w:val="20"/>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8EC6A30">
      <w:pPr>
        <w:pStyle w:val="20"/>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54C0A74B">
      <w:pPr>
        <w:pStyle w:val="20"/>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6FB3A7DC">
      <w:pPr>
        <w:pStyle w:val="20"/>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55E57B0C">
      <w:pPr>
        <w:pStyle w:val="20"/>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766A16D3">
      <w:pPr>
        <w:pStyle w:val="20"/>
        <w:spacing w:line="500" w:lineRule="exact"/>
        <w:ind w:firstLine="480" w:firstLineChars="200"/>
        <w:rPr>
          <w:rFonts w:hAnsi="宋体" w:cs="宋体"/>
          <w:sz w:val="24"/>
          <w:szCs w:val="24"/>
          <w:u w:val="single"/>
        </w:rPr>
      </w:pPr>
      <w:r>
        <w:rPr>
          <w:rFonts w:hint="eastAsia" w:hAnsi="宋体" w:cs="宋体"/>
          <w:sz w:val="24"/>
          <w:szCs w:val="24"/>
        </w:rPr>
        <w:t>5. 与本磋商有关的一切正式往来信函请寄：</w:t>
      </w:r>
    </w:p>
    <w:p w14:paraId="00669A33">
      <w:pPr>
        <w:pStyle w:val="20"/>
        <w:spacing w:line="500" w:lineRule="exact"/>
        <w:ind w:firstLine="480" w:firstLineChars="200"/>
        <w:rPr>
          <w:rFonts w:hAnsi="宋体" w:cs="宋体"/>
          <w:sz w:val="24"/>
          <w:szCs w:val="24"/>
          <w:u w:val="single"/>
        </w:rPr>
      </w:pPr>
      <w:r>
        <w:rPr>
          <w:rFonts w:hint="eastAsia" w:hAnsi="宋体" w:cs="宋体"/>
          <w:sz w:val="24"/>
          <w:szCs w:val="24"/>
        </w:rPr>
        <w:t>电话/传真： 电子函件：</w:t>
      </w:r>
    </w:p>
    <w:p w14:paraId="76FAE288">
      <w:pPr>
        <w:pStyle w:val="20"/>
        <w:spacing w:line="500" w:lineRule="exact"/>
        <w:ind w:firstLine="480" w:firstLineChars="200"/>
        <w:rPr>
          <w:rFonts w:hAnsi="宋体" w:cs="宋体"/>
          <w:sz w:val="24"/>
          <w:szCs w:val="24"/>
        </w:rPr>
      </w:pPr>
      <w:r>
        <w:rPr>
          <w:rFonts w:hint="eastAsia" w:hAnsi="宋体" w:cs="宋体"/>
          <w:sz w:val="24"/>
          <w:szCs w:val="24"/>
        </w:rPr>
        <w:t>开户银行： 帐号/行号：</w:t>
      </w:r>
    </w:p>
    <w:p w14:paraId="20ADFC6D">
      <w:pPr>
        <w:pStyle w:val="20"/>
        <w:adjustRightInd w:val="0"/>
        <w:snapToGrid w:val="0"/>
        <w:spacing w:line="360" w:lineRule="auto"/>
        <w:ind w:firstLine="480" w:firstLineChars="200"/>
        <w:jc w:val="right"/>
        <w:rPr>
          <w:rFonts w:hAnsi="宋体" w:cs="宋体"/>
          <w:sz w:val="24"/>
          <w:szCs w:val="24"/>
        </w:rPr>
      </w:pPr>
    </w:p>
    <w:p w14:paraId="1C772203">
      <w:pPr>
        <w:pStyle w:val="20"/>
        <w:adjustRightInd w:val="0"/>
        <w:snapToGrid w:val="0"/>
        <w:spacing w:line="360" w:lineRule="auto"/>
        <w:ind w:firstLine="480" w:firstLineChars="200"/>
        <w:jc w:val="right"/>
        <w:rPr>
          <w:rFonts w:hAnsi="宋体" w:cs="宋体"/>
          <w:sz w:val="24"/>
          <w:szCs w:val="24"/>
        </w:rPr>
      </w:pPr>
    </w:p>
    <w:p w14:paraId="488309BD">
      <w:pPr>
        <w:pStyle w:val="20"/>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40DE8DE">
      <w:pPr>
        <w:pStyle w:val="20"/>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67C560">
      <w:pPr>
        <w:rPr>
          <w:rFonts w:ascii="宋体" w:hAnsi="宋体" w:cs="宋体"/>
          <w:sz w:val="28"/>
          <w:szCs w:val="28"/>
        </w:rPr>
      </w:pPr>
      <w:r>
        <w:rPr>
          <w:rFonts w:hint="eastAsia" w:ascii="宋体" w:hAnsi="宋体" w:cs="宋体"/>
          <w:sz w:val="28"/>
          <w:szCs w:val="28"/>
        </w:rPr>
        <w:br w:type="page"/>
      </w:r>
    </w:p>
    <w:p w14:paraId="1DB5C922">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759AA089">
      <w:pPr>
        <w:spacing w:line="500" w:lineRule="exact"/>
        <w:rPr>
          <w:rFonts w:ascii="宋体" w:hAnsi="宋体" w:cs="宋体"/>
          <w:color w:val="333333"/>
          <w:sz w:val="28"/>
          <w:szCs w:val="28"/>
        </w:rPr>
      </w:pPr>
    </w:p>
    <w:p w14:paraId="248B4AFD">
      <w:pPr>
        <w:widowControl/>
        <w:spacing w:line="480" w:lineRule="auto"/>
        <w:rPr>
          <w:rFonts w:ascii="宋体" w:hAnsi="宋体" w:cs="宋体"/>
          <w:color w:val="333333"/>
          <w:sz w:val="24"/>
        </w:rPr>
      </w:pPr>
      <w:r>
        <w:rPr>
          <w:rFonts w:hint="eastAsia" w:ascii="宋体" w:hAnsi="宋体" w:cs="宋体"/>
          <w:color w:val="333333"/>
          <w:sz w:val="24"/>
        </w:rPr>
        <w:t>供应商：</w:t>
      </w:r>
    </w:p>
    <w:p w14:paraId="1E773283">
      <w:pPr>
        <w:widowControl/>
        <w:spacing w:line="480" w:lineRule="auto"/>
        <w:rPr>
          <w:rFonts w:ascii="宋体" w:hAnsi="宋体" w:cs="宋体"/>
          <w:color w:val="333333"/>
          <w:sz w:val="24"/>
          <w:u w:val="single"/>
        </w:rPr>
      </w:pPr>
      <w:r>
        <w:rPr>
          <w:rFonts w:hint="eastAsia" w:ascii="宋体" w:hAnsi="宋体" w:cs="宋体"/>
          <w:color w:val="333333"/>
          <w:sz w:val="24"/>
        </w:rPr>
        <w:t>单位性质：</w:t>
      </w:r>
    </w:p>
    <w:p w14:paraId="463E84E8">
      <w:pPr>
        <w:widowControl/>
        <w:spacing w:line="480" w:lineRule="auto"/>
        <w:rPr>
          <w:rFonts w:ascii="宋体" w:hAnsi="宋体" w:cs="宋体"/>
          <w:color w:val="333333"/>
          <w:sz w:val="24"/>
        </w:rPr>
      </w:pPr>
      <w:r>
        <w:rPr>
          <w:rFonts w:hint="eastAsia" w:ascii="宋体" w:hAnsi="宋体" w:cs="宋体"/>
          <w:color w:val="333333"/>
          <w:sz w:val="24"/>
        </w:rPr>
        <w:t>地    址：</w:t>
      </w:r>
    </w:p>
    <w:p w14:paraId="4225BF6B">
      <w:pPr>
        <w:widowControl/>
        <w:spacing w:line="480" w:lineRule="auto"/>
        <w:rPr>
          <w:rFonts w:ascii="宋体" w:hAnsi="宋体" w:cs="宋体"/>
          <w:color w:val="333333"/>
          <w:sz w:val="24"/>
        </w:rPr>
      </w:pPr>
      <w:r>
        <w:rPr>
          <w:rFonts w:hint="eastAsia" w:ascii="宋体" w:hAnsi="宋体" w:cs="宋体"/>
          <w:color w:val="333333"/>
          <w:sz w:val="24"/>
        </w:rPr>
        <w:t>成立时间：年月日</w:t>
      </w:r>
    </w:p>
    <w:p w14:paraId="3EEE6A31">
      <w:pPr>
        <w:widowControl/>
        <w:spacing w:line="480" w:lineRule="auto"/>
        <w:rPr>
          <w:rFonts w:ascii="宋体" w:hAnsi="宋体" w:cs="宋体"/>
          <w:color w:val="333333"/>
          <w:sz w:val="24"/>
        </w:rPr>
      </w:pPr>
      <w:r>
        <w:rPr>
          <w:rFonts w:hint="eastAsia" w:ascii="宋体" w:hAnsi="宋体" w:cs="宋体"/>
          <w:color w:val="333333"/>
          <w:sz w:val="24"/>
        </w:rPr>
        <w:t>经营期限：</w:t>
      </w:r>
    </w:p>
    <w:p w14:paraId="3D28D256">
      <w:pPr>
        <w:widowControl/>
        <w:spacing w:line="480" w:lineRule="auto"/>
        <w:rPr>
          <w:rFonts w:ascii="宋体" w:hAnsi="宋体" w:cs="宋体"/>
          <w:color w:val="333333"/>
          <w:sz w:val="24"/>
        </w:rPr>
      </w:pPr>
      <w:r>
        <w:rPr>
          <w:rFonts w:hint="eastAsia" w:ascii="宋体" w:hAnsi="宋体" w:cs="宋体"/>
          <w:color w:val="333333"/>
          <w:sz w:val="24"/>
        </w:rPr>
        <w:t>姓    名：性    别：</w:t>
      </w:r>
    </w:p>
    <w:p w14:paraId="3CBD5B69">
      <w:pPr>
        <w:widowControl/>
        <w:spacing w:line="480" w:lineRule="auto"/>
        <w:rPr>
          <w:rFonts w:ascii="宋体" w:hAnsi="宋体" w:cs="宋体"/>
          <w:color w:val="333333"/>
          <w:sz w:val="24"/>
        </w:rPr>
      </w:pPr>
      <w:r>
        <w:rPr>
          <w:rFonts w:hint="eastAsia" w:ascii="宋体" w:hAnsi="宋体" w:cs="宋体"/>
          <w:color w:val="333333"/>
          <w:sz w:val="24"/>
        </w:rPr>
        <w:t>年    龄：职    务：</w:t>
      </w:r>
    </w:p>
    <w:p w14:paraId="4895F715">
      <w:pPr>
        <w:widowControl/>
        <w:spacing w:line="480" w:lineRule="auto"/>
        <w:rPr>
          <w:rFonts w:ascii="宋体" w:hAnsi="宋体" w:cs="宋体"/>
          <w:color w:val="333333"/>
          <w:sz w:val="24"/>
        </w:rPr>
      </w:pPr>
      <w:r>
        <w:rPr>
          <w:rFonts w:hint="eastAsia" w:ascii="宋体" w:hAnsi="宋体" w:cs="宋体"/>
          <w:color w:val="333333"/>
          <w:sz w:val="24"/>
        </w:rPr>
        <w:t>系（</w:t>
      </w:r>
      <w:r>
        <w:rPr>
          <w:rFonts w:hint="eastAsia" w:ascii="宋体" w:hAnsi="宋体" w:cs="宋体"/>
        </w:rPr>
        <w:t>供应商</w:t>
      </w:r>
      <w:r>
        <w:rPr>
          <w:rFonts w:hint="eastAsia" w:ascii="宋体" w:hAnsi="宋体" w:cs="宋体"/>
          <w:color w:val="333333"/>
          <w:sz w:val="24"/>
        </w:rPr>
        <w:t>名称）的法定代表人。</w:t>
      </w:r>
    </w:p>
    <w:p w14:paraId="6C9D7C52">
      <w:pPr>
        <w:widowControl/>
        <w:spacing w:line="480" w:lineRule="auto"/>
        <w:jc w:val="left"/>
        <w:rPr>
          <w:rFonts w:ascii="宋体" w:hAnsi="宋体" w:cs="宋体"/>
          <w:bCs/>
          <w:sz w:val="24"/>
        </w:rPr>
      </w:pPr>
      <w:r>
        <w:rPr>
          <w:rFonts w:hint="eastAsia" w:ascii="宋体" w:hAnsi="宋体" w:cs="宋体"/>
          <w:color w:val="333333"/>
          <w:sz w:val="24"/>
        </w:rPr>
        <w:t>特此证明。</w:t>
      </w:r>
    </w:p>
    <w:p w14:paraId="5615B3EC">
      <w:pPr>
        <w:pStyle w:val="20"/>
        <w:adjustRightInd w:val="0"/>
        <w:snapToGrid w:val="0"/>
        <w:spacing w:line="360" w:lineRule="auto"/>
        <w:ind w:firstLine="420" w:firstLineChars="200"/>
        <w:jc w:val="right"/>
        <w:rPr>
          <w:rFonts w:hAnsi="宋体" w:cs="宋体"/>
          <w:szCs w:val="24"/>
        </w:rPr>
      </w:pPr>
    </w:p>
    <w:p w14:paraId="1A6C5175">
      <w:pPr>
        <w:pStyle w:val="20"/>
        <w:adjustRightInd w:val="0"/>
        <w:snapToGrid w:val="0"/>
        <w:spacing w:line="360" w:lineRule="auto"/>
        <w:ind w:firstLine="420" w:firstLineChars="200"/>
        <w:jc w:val="right"/>
        <w:rPr>
          <w:rFonts w:hAnsi="宋体" w:cs="宋体"/>
          <w:szCs w:val="24"/>
        </w:rPr>
      </w:pPr>
    </w:p>
    <w:p w14:paraId="22C335DF">
      <w:pPr>
        <w:pStyle w:val="20"/>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4C26E56">
      <w:pPr>
        <w:pStyle w:val="20"/>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9AA4519">
      <w:pPr>
        <w:adjustRightInd w:val="0"/>
        <w:snapToGrid w:val="0"/>
        <w:spacing w:line="360" w:lineRule="auto"/>
        <w:rPr>
          <w:rFonts w:ascii="宋体" w:hAnsi="宋体" w:cs="宋体"/>
          <w:bCs/>
          <w:sz w:val="24"/>
          <w:u w:val="single"/>
        </w:rPr>
      </w:pPr>
    </w:p>
    <w:p w14:paraId="7C694D11">
      <w:pPr>
        <w:pStyle w:val="41"/>
        <w:ind w:firstLine="480" w:firstLineChars="200"/>
        <w:rPr>
          <w:rFonts w:ascii="仿宋" w:hAnsi="仿宋" w:eastAsia="仿宋" w:cs="仿宋"/>
          <w:b/>
          <w:kern w:val="2"/>
          <w:sz w:val="24"/>
          <w:shd w:val="pct10" w:color="auto" w:fill="FFFFFF"/>
        </w:rPr>
      </w:pPr>
    </w:p>
    <w:p w14:paraId="28ABF656">
      <w:pPr>
        <w:pStyle w:val="41"/>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74D2886E">
      <w:pPr>
        <w:pStyle w:val="41"/>
        <w:rPr>
          <w:rFonts w:ascii="宋体" w:hAnsi="宋体" w:eastAsia="宋体" w:cs="宋体"/>
          <w:b/>
          <w:sz w:val="24"/>
          <w:shd w:val="pct10" w:color="auto" w:fill="FFFFFF"/>
        </w:rPr>
      </w:pPr>
    </w:p>
    <w:p w14:paraId="09E2E9F7">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61CA598B">
      <w:pPr>
        <w:pStyle w:val="20"/>
        <w:adjustRightInd w:val="0"/>
        <w:snapToGrid w:val="0"/>
        <w:spacing w:line="360" w:lineRule="auto"/>
        <w:ind w:firstLine="480" w:firstLineChars="200"/>
        <w:jc w:val="right"/>
        <w:rPr>
          <w:rFonts w:hAnsi="宋体" w:cs="宋体"/>
          <w:sz w:val="24"/>
          <w:szCs w:val="24"/>
        </w:rPr>
      </w:pPr>
    </w:p>
    <w:p w14:paraId="5021EB06">
      <w:pPr>
        <w:rPr>
          <w:rFonts w:ascii="宋体" w:hAnsi="宋体" w:cs="宋体"/>
          <w:b/>
          <w:sz w:val="32"/>
          <w:szCs w:val="32"/>
          <w:lang w:val="zh-CN"/>
        </w:rPr>
      </w:pPr>
      <w:r>
        <w:rPr>
          <w:rFonts w:hint="eastAsia" w:ascii="宋体" w:hAnsi="宋体" w:cs="宋体"/>
          <w:b/>
          <w:sz w:val="32"/>
          <w:szCs w:val="32"/>
          <w:lang w:val="zh-CN"/>
        </w:rPr>
        <w:br w:type="page"/>
      </w:r>
    </w:p>
    <w:p w14:paraId="554E54B9">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5C6A11C5">
      <w:pPr>
        <w:adjustRightInd w:val="0"/>
        <w:snapToGrid w:val="0"/>
        <w:spacing w:line="360" w:lineRule="auto"/>
        <w:rPr>
          <w:rFonts w:ascii="宋体" w:hAnsi="宋体" w:cs="宋体"/>
          <w:bCs/>
          <w:color w:val="000000" w:themeColor="text1"/>
          <w:sz w:val="24"/>
          <w14:textFill>
            <w14:solidFill>
              <w14:schemeClr w14:val="tx1"/>
            </w14:solidFill>
          </w14:textFill>
        </w:rPr>
      </w:pPr>
    </w:p>
    <w:p w14:paraId="771C76DE">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3FAC6CDD">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FBCC43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621AAC62">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72F9D0D7">
      <w:pPr>
        <w:adjustRightInd w:val="0"/>
        <w:snapToGrid w:val="0"/>
        <w:spacing w:line="360" w:lineRule="auto"/>
        <w:ind w:firstLine="480" w:firstLineChars="200"/>
        <w:rPr>
          <w:rFonts w:ascii="宋体" w:hAnsi="宋体" w:cs="宋体"/>
          <w:bCs/>
          <w:sz w:val="24"/>
        </w:rPr>
      </w:pPr>
    </w:p>
    <w:p w14:paraId="02059B08">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9002013">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195885A2">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55B4E170">
      <w:pPr>
        <w:adjustRightInd w:val="0"/>
        <w:snapToGrid w:val="0"/>
        <w:spacing w:line="360" w:lineRule="auto"/>
        <w:rPr>
          <w:rFonts w:ascii="宋体" w:hAnsi="宋体" w:cs="宋体"/>
          <w:bCs/>
          <w:sz w:val="24"/>
          <w:u w:val="single"/>
        </w:rPr>
      </w:pP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7B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53A9A2DE">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01296987">
      <w:pPr>
        <w:pStyle w:val="20"/>
        <w:spacing w:line="300" w:lineRule="auto"/>
        <w:rPr>
          <w:rFonts w:hAnsi="宋体" w:cs="宋体"/>
          <w:b/>
          <w:szCs w:val="24"/>
          <w:shd w:val="pct10" w:color="auto" w:fill="FFFFFF"/>
        </w:rPr>
      </w:pPr>
    </w:p>
    <w:p w14:paraId="71C5A2B3">
      <w:pPr>
        <w:pStyle w:val="20"/>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0BF7E93E">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5DD2F561">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528E2A6C">
      <w:pPr>
        <w:tabs>
          <w:tab w:val="left" w:pos="1365"/>
        </w:tabs>
        <w:spacing w:line="360" w:lineRule="auto"/>
        <w:rPr>
          <w:rFonts w:ascii="宋体" w:hAnsi="宋体" w:cs="宋体"/>
          <w:sz w:val="24"/>
        </w:rPr>
      </w:pPr>
    </w:p>
    <w:p w14:paraId="5EE44793">
      <w:pPr>
        <w:tabs>
          <w:tab w:val="left" w:pos="1365"/>
        </w:tabs>
        <w:spacing w:line="360" w:lineRule="auto"/>
        <w:rPr>
          <w:rFonts w:ascii="宋体" w:hAnsi="宋体" w:cs="宋体"/>
          <w:sz w:val="24"/>
        </w:rPr>
      </w:pPr>
      <w:r>
        <w:rPr>
          <w:rFonts w:hint="eastAsia" w:ascii="宋体" w:hAnsi="宋体" w:cs="宋体"/>
          <w:sz w:val="24"/>
        </w:rPr>
        <w:t>项目编号：</w:t>
      </w:r>
    </w:p>
    <w:p w14:paraId="5FE101C0">
      <w:pPr>
        <w:tabs>
          <w:tab w:val="left" w:pos="1365"/>
        </w:tabs>
        <w:spacing w:line="360" w:lineRule="auto"/>
        <w:rPr>
          <w:rFonts w:ascii="宋体" w:hAnsi="宋体" w:cs="宋体"/>
          <w:sz w:val="24"/>
        </w:rPr>
      </w:pPr>
      <w:r>
        <w:rPr>
          <w:rFonts w:hint="eastAsia" w:ascii="宋体" w:hAnsi="宋体" w:cs="宋体"/>
          <w:sz w:val="24"/>
        </w:rPr>
        <w:t>项目编号：</w:t>
      </w:r>
    </w:p>
    <w:tbl>
      <w:tblPr>
        <w:tblStyle w:val="30"/>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68340503">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D80CDB">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4D2DA9">
            <w:pPr>
              <w:widowControl/>
              <w:spacing w:line="500" w:lineRule="exact"/>
              <w:jc w:val="center"/>
              <w:rPr>
                <w:rFonts w:ascii="宋体" w:hAnsi="宋体" w:cs="宋体"/>
                <w:sz w:val="24"/>
              </w:rPr>
            </w:pPr>
          </w:p>
        </w:tc>
      </w:tr>
      <w:tr w14:paraId="28FFA7D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34E088">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ED329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63A5F3">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52ECF0">
            <w:pPr>
              <w:widowControl/>
              <w:spacing w:line="500" w:lineRule="exact"/>
              <w:jc w:val="center"/>
              <w:rPr>
                <w:rFonts w:ascii="宋体" w:hAnsi="宋体" w:cs="宋体"/>
                <w:sz w:val="24"/>
              </w:rPr>
            </w:pPr>
          </w:p>
        </w:tc>
      </w:tr>
      <w:tr w14:paraId="4AAC18BF">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398244">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A2AE5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F90F9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6AC9A4">
            <w:pPr>
              <w:widowControl/>
              <w:spacing w:line="500" w:lineRule="exact"/>
              <w:jc w:val="center"/>
              <w:rPr>
                <w:rFonts w:ascii="宋体" w:hAnsi="宋体" w:cs="宋体"/>
                <w:sz w:val="24"/>
              </w:rPr>
            </w:pPr>
          </w:p>
        </w:tc>
      </w:tr>
      <w:tr w14:paraId="5904270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839127">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F8060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D04E74">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C9090F3">
            <w:pPr>
              <w:widowControl/>
              <w:spacing w:line="500" w:lineRule="exact"/>
              <w:jc w:val="center"/>
              <w:rPr>
                <w:rFonts w:ascii="宋体" w:hAnsi="宋体" w:cs="宋体"/>
                <w:sz w:val="24"/>
              </w:rPr>
            </w:pPr>
          </w:p>
        </w:tc>
      </w:tr>
      <w:tr w14:paraId="05E470D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333C16">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6D6C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720319">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1CE56D">
            <w:pPr>
              <w:widowControl/>
              <w:spacing w:line="500" w:lineRule="exact"/>
              <w:jc w:val="center"/>
              <w:rPr>
                <w:rFonts w:ascii="宋体" w:hAnsi="宋体" w:cs="宋体"/>
                <w:sz w:val="24"/>
              </w:rPr>
            </w:pPr>
          </w:p>
        </w:tc>
      </w:tr>
      <w:tr w14:paraId="215CD9A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4684C">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81A297">
            <w:pPr>
              <w:widowControl/>
              <w:spacing w:line="500" w:lineRule="exact"/>
              <w:jc w:val="center"/>
              <w:rPr>
                <w:rFonts w:ascii="宋体" w:hAnsi="宋体" w:cs="宋体"/>
                <w:sz w:val="24"/>
              </w:rPr>
            </w:pPr>
          </w:p>
        </w:tc>
      </w:tr>
      <w:tr w14:paraId="44BE16C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4342FE">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F7DD44">
            <w:pPr>
              <w:widowControl/>
              <w:spacing w:line="500" w:lineRule="exact"/>
              <w:jc w:val="center"/>
              <w:rPr>
                <w:rFonts w:ascii="宋体" w:hAnsi="宋体" w:cs="宋体"/>
                <w:sz w:val="24"/>
              </w:rPr>
            </w:pPr>
          </w:p>
        </w:tc>
      </w:tr>
      <w:tr w14:paraId="12938CF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7F79F0">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1724C3">
            <w:pPr>
              <w:widowControl/>
              <w:spacing w:line="500" w:lineRule="exact"/>
              <w:jc w:val="center"/>
              <w:rPr>
                <w:rFonts w:ascii="宋体" w:hAnsi="宋体" w:cs="宋体"/>
                <w:sz w:val="24"/>
              </w:rPr>
            </w:pPr>
          </w:p>
        </w:tc>
      </w:tr>
      <w:tr w14:paraId="57E1216C">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B52165">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91F99E">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69FB8F">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542BD42">
            <w:pPr>
              <w:widowControl/>
              <w:spacing w:line="500" w:lineRule="exact"/>
              <w:jc w:val="center"/>
              <w:rPr>
                <w:rFonts w:ascii="宋体" w:hAnsi="宋体" w:cs="宋体"/>
                <w:sz w:val="24"/>
              </w:rPr>
            </w:pPr>
          </w:p>
        </w:tc>
      </w:tr>
      <w:tr w14:paraId="0BF6ACD1">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C07893">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D92FD2">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8541B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011EBDE">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9C3B05">
            <w:pPr>
              <w:widowControl/>
              <w:spacing w:line="500" w:lineRule="exact"/>
              <w:jc w:val="center"/>
              <w:rPr>
                <w:rFonts w:ascii="宋体" w:hAnsi="宋体" w:cs="宋体"/>
                <w:sz w:val="24"/>
              </w:rPr>
            </w:pPr>
          </w:p>
        </w:tc>
      </w:tr>
      <w:tr w14:paraId="707228CB">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FBC42">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A974ED5">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4C4744">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FED83B">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C0CB26E">
            <w:pPr>
              <w:widowControl/>
              <w:spacing w:line="500" w:lineRule="exact"/>
              <w:jc w:val="center"/>
              <w:rPr>
                <w:rFonts w:ascii="宋体" w:hAnsi="宋体" w:cs="宋体"/>
                <w:sz w:val="24"/>
              </w:rPr>
            </w:pPr>
          </w:p>
        </w:tc>
      </w:tr>
    </w:tbl>
    <w:p w14:paraId="72092ACF">
      <w:pPr>
        <w:pStyle w:val="20"/>
        <w:snapToGrid w:val="0"/>
        <w:spacing w:line="360" w:lineRule="auto"/>
        <w:ind w:firstLine="480" w:firstLineChars="200"/>
        <w:jc w:val="right"/>
        <w:rPr>
          <w:rFonts w:hAnsi="宋体" w:cs="宋体"/>
          <w:sz w:val="24"/>
          <w:szCs w:val="24"/>
        </w:rPr>
      </w:pPr>
    </w:p>
    <w:p w14:paraId="1761E0DB">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27C783E">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0DDA41">
      <w:pPr>
        <w:spacing w:line="500" w:lineRule="exact"/>
        <w:rPr>
          <w:rFonts w:ascii="宋体" w:hAnsi="宋体" w:cs="宋体"/>
          <w:b/>
          <w:sz w:val="24"/>
          <w:szCs w:val="22"/>
        </w:rPr>
      </w:pPr>
      <w:r>
        <w:rPr>
          <w:rFonts w:hint="eastAsia" w:ascii="宋体" w:hAnsi="宋体" w:cs="宋体"/>
          <w:b/>
          <w:sz w:val="24"/>
          <w:szCs w:val="22"/>
        </w:rPr>
        <w:t>说明：</w:t>
      </w:r>
    </w:p>
    <w:p w14:paraId="6497E890">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0737D97A">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3BC45AD1">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17D9646A">
      <w:pPr>
        <w:spacing w:line="400" w:lineRule="exact"/>
        <w:ind w:firstLine="480" w:firstLineChars="200"/>
        <w:rPr>
          <w:rFonts w:ascii="宋体" w:hAnsi="宋体" w:cs="宋体"/>
          <w:b/>
          <w:sz w:val="24"/>
          <w:szCs w:val="22"/>
        </w:rPr>
      </w:pPr>
    </w:p>
    <w:p w14:paraId="3ECAB97C">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342C32E0">
      <w:pPr>
        <w:autoSpaceDE w:val="0"/>
        <w:autoSpaceDN w:val="0"/>
        <w:adjustRightInd w:val="0"/>
        <w:snapToGrid w:val="0"/>
        <w:spacing w:line="240" w:lineRule="exact"/>
        <w:jc w:val="center"/>
        <w:rPr>
          <w:rFonts w:ascii="宋体" w:hAnsi="宋体" w:cs="宋体"/>
          <w:b/>
          <w:szCs w:val="21"/>
          <w:lang w:val="zh-CN"/>
        </w:rPr>
      </w:pPr>
    </w:p>
    <w:p w14:paraId="1A90F775">
      <w:pPr>
        <w:jc w:val="center"/>
        <w:rPr>
          <w:rFonts w:ascii="宋体" w:hAnsi="宋体" w:cs="宋体"/>
          <w:b/>
          <w:sz w:val="28"/>
          <w:szCs w:val="28"/>
          <w:lang w:val="zh-CN"/>
        </w:rPr>
      </w:pPr>
      <w:r>
        <w:rPr>
          <w:rFonts w:hint="eastAsia" w:ascii="宋体" w:hAnsi="宋体" w:cs="宋体"/>
          <w:b/>
          <w:sz w:val="28"/>
          <w:szCs w:val="28"/>
          <w:lang w:val="zh-CN"/>
        </w:rPr>
        <w:t>拟派本项目成员情况表</w:t>
      </w:r>
    </w:p>
    <w:p w14:paraId="22AC5D04">
      <w:pPr>
        <w:tabs>
          <w:tab w:val="left" w:pos="1365"/>
        </w:tabs>
        <w:spacing w:line="360" w:lineRule="auto"/>
        <w:rPr>
          <w:rFonts w:ascii="宋体" w:hAnsi="宋体" w:cs="宋体"/>
          <w:sz w:val="24"/>
        </w:rPr>
      </w:pPr>
    </w:p>
    <w:p w14:paraId="41869EE3">
      <w:pPr>
        <w:tabs>
          <w:tab w:val="left" w:pos="1365"/>
        </w:tabs>
        <w:spacing w:line="360" w:lineRule="auto"/>
        <w:rPr>
          <w:rFonts w:ascii="宋体" w:hAnsi="宋体" w:cs="宋体"/>
          <w:sz w:val="24"/>
        </w:rPr>
      </w:pPr>
      <w:r>
        <w:rPr>
          <w:rFonts w:hint="eastAsia" w:ascii="宋体" w:hAnsi="宋体" w:cs="宋体"/>
          <w:sz w:val="24"/>
        </w:rPr>
        <w:t>项目编号：</w:t>
      </w:r>
    </w:p>
    <w:p w14:paraId="0D309631">
      <w:pPr>
        <w:tabs>
          <w:tab w:val="left" w:pos="1365"/>
        </w:tabs>
        <w:spacing w:line="360" w:lineRule="auto"/>
        <w:rPr>
          <w:rFonts w:ascii="宋体" w:hAnsi="宋体" w:cs="宋体"/>
          <w:sz w:val="24"/>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2A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70F6FAB7">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068B3EC6">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5206468A">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452281FC">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F6E6EFC">
            <w:pPr>
              <w:jc w:val="center"/>
              <w:rPr>
                <w:rFonts w:ascii="宋体" w:hAnsi="宋体" w:cs="宋体"/>
                <w:b/>
                <w:bCs/>
                <w:sz w:val="24"/>
              </w:rPr>
            </w:pPr>
            <w:r>
              <w:rPr>
                <w:rFonts w:hint="eastAsia" w:ascii="宋体" w:hAnsi="宋体" w:cs="宋体"/>
                <w:b/>
                <w:bCs/>
                <w:sz w:val="24"/>
              </w:rPr>
              <w:t>备注</w:t>
            </w:r>
          </w:p>
        </w:tc>
      </w:tr>
      <w:tr w14:paraId="63A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5307A448">
            <w:pPr>
              <w:jc w:val="center"/>
              <w:rPr>
                <w:rFonts w:ascii="宋体" w:hAnsi="宋体" w:cs="宋体"/>
                <w:sz w:val="24"/>
              </w:rPr>
            </w:pPr>
          </w:p>
        </w:tc>
        <w:tc>
          <w:tcPr>
            <w:tcW w:w="1748" w:type="dxa"/>
            <w:vMerge w:val="continue"/>
            <w:noWrap/>
            <w:vAlign w:val="center"/>
          </w:tcPr>
          <w:p w14:paraId="58321677">
            <w:pPr>
              <w:jc w:val="center"/>
              <w:rPr>
                <w:rFonts w:ascii="宋体" w:hAnsi="宋体" w:cs="宋体"/>
                <w:sz w:val="24"/>
              </w:rPr>
            </w:pPr>
          </w:p>
        </w:tc>
        <w:tc>
          <w:tcPr>
            <w:tcW w:w="705" w:type="dxa"/>
            <w:vMerge w:val="continue"/>
            <w:noWrap/>
            <w:vAlign w:val="center"/>
          </w:tcPr>
          <w:p w14:paraId="567CA587">
            <w:pPr>
              <w:jc w:val="center"/>
              <w:rPr>
                <w:rFonts w:ascii="宋体" w:hAnsi="宋体" w:cs="宋体"/>
                <w:sz w:val="24"/>
              </w:rPr>
            </w:pPr>
          </w:p>
        </w:tc>
        <w:tc>
          <w:tcPr>
            <w:tcW w:w="1197" w:type="dxa"/>
            <w:noWrap/>
            <w:vAlign w:val="center"/>
          </w:tcPr>
          <w:p w14:paraId="7BC52769">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0306D439">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D2E2FFD">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6E40AAE9">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28348825">
            <w:pPr>
              <w:rPr>
                <w:rFonts w:ascii="宋体" w:hAnsi="宋体" w:cs="宋体"/>
                <w:sz w:val="24"/>
              </w:rPr>
            </w:pPr>
          </w:p>
        </w:tc>
      </w:tr>
      <w:tr w14:paraId="7C3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C0DEDBE">
            <w:pPr>
              <w:jc w:val="center"/>
              <w:rPr>
                <w:rFonts w:ascii="宋体" w:hAnsi="宋体" w:cs="宋体"/>
                <w:sz w:val="24"/>
              </w:rPr>
            </w:pPr>
            <w:r>
              <w:rPr>
                <w:rFonts w:hint="eastAsia" w:ascii="宋体" w:hAnsi="宋体" w:cs="宋体"/>
                <w:sz w:val="24"/>
              </w:rPr>
              <w:t>1</w:t>
            </w:r>
          </w:p>
        </w:tc>
        <w:tc>
          <w:tcPr>
            <w:tcW w:w="1748" w:type="dxa"/>
            <w:noWrap/>
            <w:vAlign w:val="center"/>
          </w:tcPr>
          <w:p w14:paraId="5E1F0564">
            <w:pPr>
              <w:jc w:val="center"/>
              <w:rPr>
                <w:rFonts w:ascii="宋体" w:hAnsi="宋体" w:cs="宋体"/>
                <w:sz w:val="24"/>
              </w:rPr>
            </w:pPr>
            <w:r>
              <w:rPr>
                <w:rFonts w:hint="eastAsia" w:ascii="宋体" w:hAnsi="宋体" w:cs="宋体"/>
                <w:sz w:val="24"/>
              </w:rPr>
              <w:t>项目负责人</w:t>
            </w:r>
          </w:p>
        </w:tc>
        <w:tc>
          <w:tcPr>
            <w:tcW w:w="705" w:type="dxa"/>
            <w:noWrap/>
            <w:vAlign w:val="center"/>
          </w:tcPr>
          <w:p w14:paraId="0205BC7D">
            <w:pPr>
              <w:jc w:val="center"/>
              <w:rPr>
                <w:rFonts w:ascii="宋体" w:hAnsi="宋体" w:cs="宋体"/>
                <w:sz w:val="24"/>
              </w:rPr>
            </w:pPr>
          </w:p>
        </w:tc>
        <w:tc>
          <w:tcPr>
            <w:tcW w:w="1197" w:type="dxa"/>
            <w:noWrap/>
            <w:vAlign w:val="center"/>
          </w:tcPr>
          <w:p w14:paraId="22C5AEFF">
            <w:pPr>
              <w:jc w:val="center"/>
              <w:rPr>
                <w:rFonts w:ascii="宋体" w:hAnsi="宋体" w:cs="宋体"/>
                <w:sz w:val="24"/>
              </w:rPr>
            </w:pPr>
          </w:p>
        </w:tc>
        <w:tc>
          <w:tcPr>
            <w:tcW w:w="1063" w:type="dxa"/>
            <w:noWrap/>
            <w:vAlign w:val="center"/>
          </w:tcPr>
          <w:p w14:paraId="04A9B2F5">
            <w:pPr>
              <w:jc w:val="center"/>
              <w:rPr>
                <w:rFonts w:ascii="宋体" w:hAnsi="宋体" w:cs="宋体"/>
                <w:sz w:val="24"/>
              </w:rPr>
            </w:pPr>
          </w:p>
        </w:tc>
        <w:tc>
          <w:tcPr>
            <w:tcW w:w="1141" w:type="dxa"/>
            <w:noWrap/>
            <w:vAlign w:val="center"/>
          </w:tcPr>
          <w:p w14:paraId="6DF39B38">
            <w:pPr>
              <w:jc w:val="center"/>
              <w:rPr>
                <w:rFonts w:ascii="宋体" w:hAnsi="宋体" w:cs="宋体"/>
                <w:sz w:val="24"/>
              </w:rPr>
            </w:pPr>
          </w:p>
        </w:tc>
        <w:tc>
          <w:tcPr>
            <w:tcW w:w="1547" w:type="dxa"/>
            <w:noWrap/>
            <w:vAlign w:val="center"/>
          </w:tcPr>
          <w:p w14:paraId="72600D21">
            <w:pPr>
              <w:jc w:val="center"/>
              <w:rPr>
                <w:rFonts w:ascii="宋体" w:hAnsi="宋体" w:cs="宋体"/>
                <w:sz w:val="24"/>
              </w:rPr>
            </w:pPr>
          </w:p>
        </w:tc>
        <w:tc>
          <w:tcPr>
            <w:tcW w:w="964" w:type="dxa"/>
            <w:noWrap/>
            <w:vAlign w:val="center"/>
          </w:tcPr>
          <w:p w14:paraId="5B0D72EF">
            <w:pPr>
              <w:jc w:val="center"/>
              <w:rPr>
                <w:rFonts w:ascii="宋体" w:hAnsi="宋体" w:cs="宋体"/>
                <w:sz w:val="24"/>
              </w:rPr>
            </w:pPr>
          </w:p>
        </w:tc>
      </w:tr>
      <w:tr w14:paraId="7F4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93650C6">
            <w:pPr>
              <w:jc w:val="center"/>
              <w:rPr>
                <w:rFonts w:ascii="宋体" w:hAnsi="宋体" w:cs="宋体"/>
                <w:sz w:val="24"/>
              </w:rPr>
            </w:pPr>
            <w:r>
              <w:rPr>
                <w:rFonts w:hint="eastAsia" w:ascii="宋体" w:hAnsi="宋体" w:cs="宋体"/>
                <w:sz w:val="24"/>
              </w:rPr>
              <w:t>2</w:t>
            </w:r>
          </w:p>
        </w:tc>
        <w:tc>
          <w:tcPr>
            <w:tcW w:w="1748" w:type="dxa"/>
            <w:noWrap/>
            <w:vAlign w:val="center"/>
          </w:tcPr>
          <w:p w14:paraId="49EA7893">
            <w:pPr>
              <w:jc w:val="center"/>
              <w:rPr>
                <w:rFonts w:ascii="宋体" w:hAnsi="宋体" w:cs="宋体"/>
                <w:sz w:val="24"/>
              </w:rPr>
            </w:pPr>
          </w:p>
        </w:tc>
        <w:tc>
          <w:tcPr>
            <w:tcW w:w="705" w:type="dxa"/>
            <w:noWrap/>
            <w:vAlign w:val="center"/>
          </w:tcPr>
          <w:p w14:paraId="26BA659A">
            <w:pPr>
              <w:jc w:val="center"/>
              <w:rPr>
                <w:rFonts w:ascii="宋体" w:hAnsi="宋体" w:cs="宋体"/>
                <w:sz w:val="24"/>
              </w:rPr>
            </w:pPr>
          </w:p>
        </w:tc>
        <w:tc>
          <w:tcPr>
            <w:tcW w:w="1197" w:type="dxa"/>
            <w:noWrap/>
            <w:vAlign w:val="center"/>
          </w:tcPr>
          <w:p w14:paraId="321982A9">
            <w:pPr>
              <w:jc w:val="center"/>
              <w:rPr>
                <w:rFonts w:ascii="宋体" w:hAnsi="宋体" w:cs="宋体"/>
                <w:sz w:val="24"/>
              </w:rPr>
            </w:pPr>
          </w:p>
        </w:tc>
        <w:tc>
          <w:tcPr>
            <w:tcW w:w="1063" w:type="dxa"/>
            <w:noWrap/>
            <w:vAlign w:val="center"/>
          </w:tcPr>
          <w:p w14:paraId="525D3B11">
            <w:pPr>
              <w:jc w:val="center"/>
              <w:rPr>
                <w:rFonts w:ascii="宋体" w:hAnsi="宋体" w:cs="宋体"/>
                <w:sz w:val="24"/>
              </w:rPr>
            </w:pPr>
          </w:p>
        </w:tc>
        <w:tc>
          <w:tcPr>
            <w:tcW w:w="1141" w:type="dxa"/>
            <w:noWrap/>
            <w:vAlign w:val="center"/>
          </w:tcPr>
          <w:p w14:paraId="7E199A00">
            <w:pPr>
              <w:jc w:val="center"/>
              <w:rPr>
                <w:rFonts w:ascii="宋体" w:hAnsi="宋体" w:cs="宋体"/>
                <w:sz w:val="24"/>
              </w:rPr>
            </w:pPr>
          </w:p>
        </w:tc>
        <w:tc>
          <w:tcPr>
            <w:tcW w:w="1547" w:type="dxa"/>
            <w:noWrap/>
            <w:vAlign w:val="center"/>
          </w:tcPr>
          <w:p w14:paraId="69FDEAF7">
            <w:pPr>
              <w:jc w:val="center"/>
              <w:rPr>
                <w:rFonts w:ascii="宋体" w:hAnsi="宋体" w:cs="宋体"/>
                <w:sz w:val="24"/>
              </w:rPr>
            </w:pPr>
          </w:p>
        </w:tc>
        <w:tc>
          <w:tcPr>
            <w:tcW w:w="964" w:type="dxa"/>
            <w:noWrap/>
            <w:vAlign w:val="center"/>
          </w:tcPr>
          <w:p w14:paraId="66CBCE96">
            <w:pPr>
              <w:jc w:val="center"/>
              <w:rPr>
                <w:rFonts w:ascii="宋体" w:hAnsi="宋体" w:cs="宋体"/>
                <w:sz w:val="24"/>
              </w:rPr>
            </w:pPr>
          </w:p>
        </w:tc>
      </w:tr>
      <w:tr w14:paraId="6E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276E64">
            <w:pPr>
              <w:jc w:val="center"/>
              <w:rPr>
                <w:rFonts w:ascii="宋体" w:hAnsi="宋体" w:cs="宋体"/>
                <w:sz w:val="24"/>
              </w:rPr>
            </w:pPr>
            <w:r>
              <w:rPr>
                <w:rFonts w:hint="eastAsia" w:ascii="宋体" w:hAnsi="宋体" w:cs="宋体"/>
                <w:sz w:val="24"/>
              </w:rPr>
              <w:t>3</w:t>
            </w:r>
          </w:p>
        </w:tc>
        <w:tc>
          <w:tcPr>
            <w:tcW w:w="1748" w:type="dxa"/>
            <w:noWrap/>
            <w:vAlign w:val="center"/>
          </w:tcPr>
          <w:p w14:paraId="2ADBF6E3">
            <w:pPr>
              <w:jc w:val="center"/>
              <w:rPr>
                <w:rFonts w:ascii="宋体" w:hAnsi="宋体" w:cs="宋体"/>
                <w:sz w:val="24"/>
              </w:rPr>
            </w:pPr>
          </w:p>
        </w:tc>
        <w:tc>
          <w:tcPr>
            <w:tcW w:w="705" w:type="dxa"/>
            <w:noWrap/>
            <w:vAlign w:val="center"/>
          </w:tcPr>
          <w:p w14:paraId="16CD8BDD">
            <w:pPr>
              <w:jc w:val="center"/>
              <w:rPr>
                <w:rFonts w:ascii="宋体" w:hAnsi="宋体" w:cs="宋体"/>
                <w:sz w:val="24"/>
              </w:rPr>
            </w:pPr>
          </w:p>
        </w:tc>
        <w:tc>
          <w:tcPr>
            <w:tcW w:w="1197" w:type="dxa"/>
            <w:noWrap/>
            <w:vAlign w:val="center"/>
          </w:tcPr>
          <w:p w14:paraId="3372B8E4">
            <w:pPr>
              <w:jc w:val="center"/>
              <w:rPr>
                <w:rFonts w:ascii="宋体" w:hAnsi="宋体" w:cs="宋体"/>
                <w:sz w:val="24"/>
              </w:rPr>
            </w:pPr>
          </w:p>
        </w:tc>
        <w:tc>
          <w:tcPr>
            <w:tcW w:w="1063" w:type="dxa"/>
            <w:noWrap/>
            <w:vAlign w:val="center"/>
          </w:tcPr>
          <w:p w14:paraId="0888F6B1">
            <w:pPr>
              <w:jc w:val="center"/>
              <w:rPr>
                <w:rFonts w:ascii="宋体" w:hAnsi="宋体" w:cs="宋体"/>
                <w:sz w:val="24"/>
              </w:rPr>
            </w:pPr>
          </w:p>
        </w:tc>
        <w:tc>
          <w:tcPr>
            <w:tcW w:w="1141" w:type="dxa"/>
            <w:noWrap/>
            <w:vAlign w:val="center"/>
          </w:tcPr>
          <w:p w14:paraId="37FFCD83">
            <w:pPr>
              <w:jc w:val="center"/>
              <w:rPr>
                <w:rFonts w:ascii="宋体" w:hAnsi="宋体" w:cs="宋体"/>
                <w:sz w:val="24"/>
              </w:rPr>
            </w:pPr>
          </w:p>
        </w:tc>
        <w:tc>
          <w:tcPr>
            <w:tcW w:w="1547" w:type="dxa"/>
            <w:noWrap/>
            <w:vAlign w:val="center"/>
          </w:tcPr>
          <w:p w14:paraId="444ACC5E">
            <w:pPr>
              <w:jc w:val="center"/>
              <w:rPr>
                <w:rFonts w:ascii="宋体" w:hAnsi="宋体" w:cs="宋体"/>
                <w:sz w:val="24"/>
              </w:rPr>
            </w:pPr>
          </w:p>
        </w:tc>
        <w:tc>
          <w:tcPr>
            <w:tcW w:w="964" w:type="dxa"/>
            <w:noWrap/>
            <w:vAlign w:val="center"/>
          </w:tcPr>
          <w:p w14:paraId="6B797C54">
            <w:pPr>
              <w:jc w:val="center"/>
              <w:rPr>
                <w:rFonts w:ascii="宋体" w:hAnsi="宋体" w:cs="宋体"/>
                <w:sz w:val="24"/>
              </w:rPr>
            </w:pPr>
          </w:p>
        </w:tc>
      </w:tr>
      <w:tr w14:paraId="0BC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26C5234F">
            <w:pPr>
              <w:jc w:val="center"/>
              <w:rPr>
                <w:rFonts w:ascii="宋体" w:hAnsi="宋体" w:cs="宋体"/>
                <w:sz w:val="24"/>
              </w:rPr>
            </w:pPr>
            <w:r>
              <w:rPr>
                <w:rFonts w:hint="eastAsia" w:ascii="宋体" w:hAnsi="宋体" w:cs="宋体"/>
                <w:sz w:val="24"/>
              </w:rPr>
              <w:t>4</w:t>
            </w:r>
          </w:p>
        </w:tc>
        <w:tc>
          <w:tcPr>
            <w:tcW w:w="1748" w:type="dxa"/>
            <w:noWrap/>
            <w:vAlign w:val="center"/>
          </w:tcPr>
          <w:p w14:paraId="0E8E5423">
            <w:pPr>
              <w:jc w:val="center"/>
              <w:rPr>
                <w:rFonts w:ascii="宋体" w:hAnsi="宋体" w:cs="宋体"/>
                <w:sz w:val="24"/>
              </w:rPr>
            </w:pPr>
          </w:p>
        </w:tc>
        <w:tc>
          <w:tcPr>
            <w:tcW w:w="705" w:type="dxa"/>
            <w:noWrap/>
            <w:vAlign w:val="center"/>
          </w:tcPr>
          <w:p w14:paraId="54BC4ADE">
            <w:pPr>
              <w:jc w:val="center"/>
              <w:rPr>
                <w:rFonts w:ascii="宋体" w:hAnsi="宋体" w:cs="宋体"/>
                <w:sz w:val="24"/>
              </w:rPr>
            </w:pPr>
          </w:p>
        </w:tc>
        <w:tc>
          <w:tcPr>
            <w:tcW w:w="1197" w:type="dxa"/>
            <w:noWrap/>
            <w:vAlign w:val="center"/>
          </w:tcPr>
          <w:p w14:paraId="1CF526DE">
            <w:pPr>
              <w:jc w:val="center"/>
              <w:rPr>
                <w:rFonts w:ascii="宋体" w:hAnsi="宋体" w:cs="宋体"/>
                <w:sz w:val="24"/>
              </w:rPr>
            </w:pPr>
          </w:p>
        </w:tc>
        <w:tc>
          <w:tcPr>
            <w:tcW w:w="1063" w:type="dxa"/>
            <w:noWrap/>
            <w:vAlign w:val="center"/>
          </w:tcPr>
          <w:p w14:paraId="313D31F7">
            <w:pPr>
              <w:jc w:val="center"/>
              <w:rPr>
                <w:rFonts w:ascii="宋体" w:hAnsi="宋体" w:cs="宋体"/>
                <w:sz w:val="24"/>
              </w:rPr>
            </w:pPr>
          </w:p>
        </w:tc>
        <w:tc>
          <w:tcPr>
            <w:tcW w:w="1141" w:type="dxa"/>
            <w:noWrap/>
            <w:vAlign w:val="center"/>
          </w:tcPr>
          <w:p w14:paraId="1F59FA2B">
            <w:pPr>
              <w:jc w:val="center"/>
              <w:rPr>
                <w:rFonts w:ascii="宋体" w:hAnsi="宋体" w:cs="宋体"/>
                <w:sz w:val="24"/>
              </w:rPr>
            </w:pPr>
          </w:p>
        </w:tc>
        <w:tc>
          <w:tcPr>
            <w:tcW w:w="1547" w:type="dxa"/>
            <w:noWrap/>
            <w:vAlign w:val="center"/>
          </w:tcPr>
          <w:p w14:paraId="55B9B230">
            <w:pPr>
              <w:jc w:val="center"/>
              <w:rPr>
                <w:rFonts w:ascii="宋体" w:hAnsi="宋体" w:cs="宋体"/>
                <w:sz w:val="24"/>
              </w:rPr>
            </w:pPr>
          </w:p>
        </w:tc>
        <w:tc>
          <w:tcPr>
            <w:tcW w:w="964" w:type="dxa"/>
            <w:noWrap/>
            <w:vAlign w:val="center"/>
          </w:tcPr>
          <w:p w14:paraId="56C46ED6">
            <w:pPr>
              <w:jc w:val="center"/>
              <w:rPr>
                <w:rFonts w:ascii="宋体" w:hAnsi="宋体" w:cs="宋体"/>
                <w:sz w:val="24"/>
              </w:rPr>
            </w:pPr>
          </w:p>
        </w:tc>
      </w:tr>
      <w:tr w14:paraId="260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380C55">
            <w:pPr>
              <w:jc w:val="center"/>
              <w:rPr>
                <w:rFonts w:ascii="宋体" w:hAnsi="宋体" w:cs="宋体"/>
                <w:sz w:val="24"/>
              </w:rPr>
            </w:pPr>
            <w:r>
              <w:rPr>
                <w:rFonts w:hint="eastAsia" w:ascii="宋体" w:hAnsi="宋体" w:cs="宋体"/>
                <w:sz w:val="24"/>
              </w:rPr>
              <w:t>5</w:t>
            </w:r>
          </w:p>
        </w:tc>
        <w:tc>
          <w:tcPr>
            <w:tcW w:w="1748" w:type="dxa"/>
            <w:noWrap/>
            <w:vAlign w:val="center"/>
          </w:tcPr>
          <w:p w14:paraId="3EE1104A">
            <w:pPr>
              <w:jc w:val="center"/>
              <w:rPr>
                <w:rFonts w:ascii="宋体" w:hAnsi="宋体" w:cs="宋体"/>
                <w:sz w:val="24"/>
              </w:rPr>
            </w:pPr>
          </w:p>
        </w:tc>
        <w:tc>
          <w:tcPr>
            <w:tcW w:w="705" w:type="dxa"/>
            <w:noWrap/>
            <w:vAlign w:val="center"/>
          </w:tcPr>
          <w:p w14:paraId="7E34CDEA">
            <w:pPr>
              <w:jc w:val="center"/>
              <w:rPr>
                <w:rFonts w:ascii="宋体" w:hAnsi="宋体" w:cs="宋体"/>
                <w:sz w:val="24"/>
              </w:rPr>
            </w:pPr>
          </w:p>
        </w:tc>
        <w:tc>
          <w:tcPr>
            <w:tcW w:w="1197" w:type="dxa"/>
            <w:noWrap/>
            <w:vAlign w:val="center"/>
          </w:tcPr>
          <w:p w14:paraId="0C53545F">
            <w:pPr>
              <w:jc w:val="center"/>
              <w:rPr>
                <w:rFonts w:ascii="宋体" w:hAnsi="宋体" w:cs="宋体"/>
                <w:sz w:val="24"/>
              </w:rPr>
            </w:pPr>
          </w:p>
        </w:tc>
        <w:tc>
          <w:tcPr>
            <w:tcW w:w="1063" w:type="dxa"/>
            <w:noWrap/>
            <w:vAlign w:val="center"/>
          </w:tcPr>
          <w:p w14:paraId="35764DAC">
            <w:pPr>
              <w:jc w:val="center"/>
              <w:rPr>
                <w:rFonts w:ascii="宋体" w:hAnsi="宋体" w:cs="宋体"/>
                <w:sz w:val="24"/>
              </w:rPr>
            </w:pPr>
          </w:p>
        </w:tc>
        <w:tc>
          <w:tcPr>
            <w:tcW w:w="1141" w:type="dxa"/>
            <w:noWrap/>
            <w:vAlign w:val="center"/>
          </w:tcPr>
          <w:p w14:paraId="068235C6">
            <w:pPr>
              <w:jc w:val="center"/>
              <w:rPr>
                <w:rFonts w:ascii="宋体" w:hAnsi="宋体" w:cs="宋体"/>
                <w:sz w:val="24"/>
              </w:rPr>
            </w:pPr>
          </w:p>
        </w:tc>
        <w:tc>
          <w:tcPr>
            <w:tcW w:w="1547" w:type="dxa"/>
            <w:noWrap/>
            <w:vAlign w:val="center"/>
          </w:tcPr>
          <w:p w14:paraId="097DB034">
            <w:pPr>
              <w:jc w:val="center"/>
              <w:rPr>
                <w:rFonts w:ascii="宋体" w:hAnsi="宋体" w:cs="宋体"/>
                <w:sz w:val="24"/>
              </w:rPr>
            </w:pPr>
          </w:p>
        </w:tc>
        <w:tc>
          <w:tcPr>
            <w:tcW w:w="964" w:type="dxa"/>
            <w:noWrap/>
            <w:vAlign w:val="center"/>
          </w:tcPr>
          <w:p w14:paraId="35F76D0D">
            <w:pPr>
              <w:jc w:val="center"/>
              <w:rPr>
                <w:rFonts w:ascii="宋体" w:hAnsi="宋体" w:cs="宋体"/>
                <w:sz w:val="24"/>
              </w:rPr>
            </w:pPr>
          </w:p>
        </w:tc>
      </w:tr>
      <w:tr w14:paraId="7B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834010A">
            <w:pPr>
              <w:jc w:val="center"/>
              <w:rPr>
                <w:rFonts w:ascii="宋体" w:hAnsi="宋体" w:cs="宋体"/>
                <w:sz w:val="24"/>
              </w:rPr>
            </w:pPr>
            <w:r>
              <w:rPr>
                <w:rFonts w:hint="eastAsia" w:ascii="宋体" w:hAnsi="宋体" w:cs="宋体"/>
                <w:sz w:val="24"/>
              </w:rPr>
              <w:t>6</w:t>
            </w:r>
          </w:p>
        </w:tc>
        <w:tc>
          <w:tcPr>
            <w:tcW w:w="1748" w:type="dxa"/>
            <w:noWrap/>
            <w:vAlign w:val="center"/>
          </w:tcPr>
          <w:p w14:paraId="4F3907CA">
            <w:pPr>
              <w:jc w:val="center"/>
              <w:rPr>
                <w:rFonts w:ascii="宋体" w:hAnsi="宋体" w:cs="宋体"/>
                <w:sz w:val="24"/>
              </w:rPr>
            </w:pPr>
          </w:p>
        </w:tc>
        <w:tc>
          <w:tcPr>
            <w:tcW w:w="705" w:type="dxa"/>
            <w:noWrap/>
            <w:vAlign w:val="center"/>
          </w:tcPr>
          <w:p w14:paraId="174CD38C">
            <w:pPr>
              <w:jc w:val="center"/>
              <w:rPr>
                <w:rFonts w:ascii="宋体" w:hAnsi="宋体" w:cs="宋体"/>
                <w:sz w:val="24"/>
              </w:rPr>
            </w:pPr>
          </w:p>
        </w:tc>
        <w:tc>
          <w:tcPr>
            <w:tcW w:w="1197" w:type="dxa"/>
            <w:noWrap/>
            <w:vAlign w:val="center"/>
          </w:tcPr>
          <w:p w14:paraId="0547421C">
            <w:pPr>
              <w:jc w:val="center"/>
              <w:rPr>
                <w:rFonts w:ascii="宋体" w:hAnsi="宋体" w:cs="宋体"/>
                <w:sz w:val="24"/>
              </w:rPr>
            </w:pPr>
          </w:p>
        </w:tc>
        <w:tc>
          <w:tcPr>
            <w:tcW w:w="1063" w:type="dxa"/>
            <w:noWrap/>
            <w:vAlign w:val="center"/>
          </w:tcPr>
          <w:p w14:paraId="625A1149">
            <w:pPr>
              <w:jc w:val="center"/>
              <w:rPr>
                <w:rFonts w:ascii="宋体" w:hAnsi="宋体" w:cs="宋体"/>
                <w:sz w:val="24"/>
              </w:rPr>
            </w:pPr>
          </w:p>
        </w:tc>
        <w:tc>
          <w:tcPr>
            <w:tcW w:w="1141" w:type="dxa"/>
            <w:noWrap/>
            <w:vAlign w:val="center"/>
          </w:tcPr>
          <w:p w14:paraId="75043694">
            <w:pPr>
              <w:jc w:val="center"/>
              <w:rPr>
                <w:rFonts w:ascii="宋体" w:hAnsi="宋体" w:cs="宋体"/>
                <w:sz w:val="24"/>
              </w:rPr>
            </w:pPr>
          </w:p>
        </w:tc>
        <w:tc>
          <w:tcPr>
            <w:tcW w:w="1547" w:type="dxa"/>
            <w:noWrap/>
            <w:vAlign w:val="center"/>
          </w:tcPr>
          <w:p w14:paraId="63A6157B">
            <w:pPr>
              <w:jc w:val="center"/>
              <w:rPr>
                <w:rFonts w:ascii="宋体" w:hAnsi="宋体" w:cs="宋体"/>
                <w:sz w:val="24"/>
              </w:rPr>
            </w:pPr>
          </w:p>
        </w:tc>
        <w:tc>
          <w:tcPr>
            <w:tcW w:w="964" w:type="dxa"/>
            <w:noWrap/>
            <w:vAlign w:val="center"/>
          </w:tcPr>
          <w:p w14:paraId="417F099F">
            <w:pPr>
              <w:jc w:val="center"/>
              <w:rPr>
                <w:rFonts w:ascii="宋体" w:hAnsi="宋体" w:cs="宋体"/>
                <w:sz w:val="24"/>
              </w:rPr>
            </w:pPr>
          </w:p>
        </w:tc>
      </w:tr>
      <w:tr w14:paraId="7D3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EA1BC02">
            <w:pPr>
              <w:jc w:val="center"/>
              <w:rPr>
                <w:rFonts w:ascii="宋体" w:hAnsi="宋体" w:cs="宋体"/>
                <w:sz w:val="24"/>
              </w:rPr>
            </w:pPr>
            <w:r>
              <w:rPr>
                <w:rFonts w:hint="eastAsia" w:ascii="宋体" w:hAnsi="宋体" w:cs="宋体"/>
                <w:sz w:val="24"/>
              </w:rPr>
              <w:t>7</w:t>
            </w:r>
          </w:p>
        </w:tc>
        <w:tc>
          <w:tcPr>
            <w:tcW w:w="1748" w:type="dxa"/>
            <w:noWrap/>
            <w:vAlign w:val="center"/>
          </w:tcPr>
          <w:p w14:paraId="1BE271D2">
            <w:pPr>
              <w:jc w:val="center"/>
              <w:rPr>
                <w:rFonts w:ascii="宋体" w:hAnsi="宋体" w:cs="宋体"/>
                <w:sz w:val="24"/>
              </w:rPr>
            </w:pPr>
          </w:p>
        </w:tc>
        <w:tc>
          <w:tcPr>
            <w:tcW w:w="705" w:type="dxa"/>
            <w:noWrap/>
            <w:vAlign w:val="center"/>
          </w:tcPr>
          <w:p w14:paraId="7978F0ED">
            <w:pPr>
              <w:jc w:val="center"/>
              <w:rPr>
                <w:rFonts w:ascii="宋体" w:hAnsi="宋体" w:cs="宋体"/>
                <w:sz w:val="24"/>
              </w:rPr>
            </w:pPr>
          </w:p>
        </w:tc>
        <w:tc>
          <w:tcPr>
            <w:tcW w:w="1197" w:type="dxa"/>
            <w:noWrap/>
            <w:vAlign w:val="center"/>
          </w:tcPr>
          <w:p w14:paraId="118B3C16">
            <w:pPr>
              <w:jc w:val="center"/>
              <w:rPr>
                <w:rFonts w:ascii="宋体" w:hAnsi="宋体" w:cs="宋体"/>
                <w:sz w:val="24"/>
              </w:rPr>
            </w:pPr>
          </w:p>
        </w:tc>
        <w:tc>
          <w:tcPr>
            <w:tcW w:w="1063" w:type="dxa"/>
            <w:noWrap/>
            <w:vAlign w:val="center"/>
          </w:tcPr>
          <w:p w14:paraId="1BC3BDFA">
            <w:pPr>
              <w:jc w:val="center"/>
              <w:rPr>
                <w:rFonts w:ascii="宋体" w:hAnsi="宋体" w:cs="宋体"/>
                <w:sz w:val="24"/>
              </w:rPr>
            </w:pPr>
          </w:p>
        </w:tc>
        <w:tc>
          <w:tcPr>
            <w:tcW w:w="1141" w:type="dxa"/>
            <w:noWrap/>
            <w:vAlign w:val="center"/>
          </w:tcPr>
          <w:p w14:paraId="2FC710D4">
            <w:pPr>
              <w:jc w:val="center"/>
              <w:rPr>
                <w:rFonts w:ascii="宋体" w:hAnsi="宋体" w:cs="宋体"/>
                <w:sz w:val="24"/>
              </w:rPr>
            </w:pPr>
          </w:p>
        </w:tc>
        <w:tc>
          <w:tcPr>
            <w:tcW w:w="1547" w:type="dxa"/>
            <w:noWrap/>
            <w:vAlign w:val="center"/>
          </w:tcPr>
          <w:p w14:paraId="4E93AACB">
            <w:pPr>
              <w:jc w:val="center"/>
              <w:rPr>
                <w:rFonts w:ascii="宋体" w:hAnsi="宋体" w:cs="宋体"/>
                <w:sz w:val="24"/>
              </w:rPr>
            </w:pPr>
          </w:p>
        </w:tc>
        <w:tc>
          <w:tcPr>
            <w:tcW w:w="964" w:type="dxa"/>
            <w:noWrap/>
            <w:vAlign w:val="center"/>
          </w:tcPr>
          <w:p w14:paraId="3B0440AF">
            <w:pPr>
              <w:jc w:val="center"/>
              <w:rPr>
                <w:rFonts w:ascii="宋体" w:hAnsi="宋体" w:cs="宋体"/>
                <w:sz w:val="24"/>
              </w:rPr>
            </w:pPr>
          </w:p>
        </w:tc>
      </w:tr>
      <w:tr w14:paraId="74A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F7432A9">
            <w:pPr>
              <w:jc w:val="center"/>
              <w:rPr>
                <w:rFonts w:ascii="宋体" w:hAnsi="宋体" w:cs="宋体"/>
                <w:sz w:val="24"/>
              </w:rPr>
            </w:pPr>
            <w:r>
              <w:rPr>
                <w:rFonts w:hint="eastAsia" w:ascii="宋体" w:hAnsi="宋体" w:cs="宋体"/>
                <w:sz w:val="24"/>
              </w:rPr>
              <w:t>...</w:t>
            </w:r>
          </w:p>
        </w:tc>
        <w:tc>
          <w:tcPr>
            <w:tcW w:w="1748" w:type="dxa"/>
            <w:noWrap/>
            <w:vAlign w:val="center"/>
          </w:tcPr>
          <w:p w14:paraId="4823A657">
            <w:pPr>
              <w:jc w:val="center"/>
              <w:rPr>
                <w:rFonts w:ascii="宋体" w:hAnsi="宋体" w:cs="宋体"/>
                <w:sz w:val="24"/>
              </w:rPr>
            </w:pPr>
          </w:p>
        </w:tc>
        <w:tc>
          <w:tcPr>
            <w:tcW w:w="705" w:type="dxa"/>
            <w:noWrap/>
            <w:vAlign w:val="center"/>
          </w:tcPr>
          <w:p w14:paraId="60D9DF05">
            <w:pPr>
              <w:jc w:val="center"/>
              <w:rPr>
                <w:rFonts w:ascii="宋体" w:hAnsi="宋体" w:cs="宋体"/>
                <w:sz w:val="24"/>
              </w:rPr>
            </w:pPr>
          </w:p>
        </w:tc>
        <w:tc>
          <w:tcPr>
            <w:tcW w:w="1197" w:type="dxa"/>
            <w:noWrap/>
            <w:vAlign w:val="center"/>
          </w:tcPr>
          <w:p w14:paraId="078734BF">
            <w:pPr>
              <w:jc w:val="center"/>
              <w:rPr>
                <w:rFonts w:ascii="宋体" w:hAnsi="宋体" w:cs="宋体"/>
                <w:sz w:val="24"/>
              </w:rPr>
            </w:pPr>
          </w:p>
        </w:tc>
        <w:tc>
          <w:tcPr>
            <w:tcW w:w="1063" w:type="dxa"/>
            <w:noWrap/>
            <w:vAlign w:val="center"/>
          </w:tcPr>
          <w:p w14:paraId="00A6C75D">
            <w:pPr>
              <w:jc w:val="center"/>
              <w:rPr>
                <w:rFonts w:ascii="宋体" w:hAnsi="宋体" w:cs="宋体"/>
                <w:sz w:val="24"/>
              </w:rPr>
            </w:pPr>
          </w:p>
        </w:tc>
        <w:tc>
          <w:tcPr>
            <w:tcW w:w="1141" w:type="dxa"/>
            <w:noWrap/>
            <w:vAlign w:val="center"/>
          </w:tcPr>
          <w:p w14:paraId="3ABFF019">
            <w:pPr>
              <w:jc w:val="center"/>
              <w:rPr>
                <w:rFonts w:ascii="宋体" w:hAnsi="宋体" w:cs="宋体"/>
                <w:sz w:val="24"/>
              </w:rPr>
            </w:pPr>
          </w:p>
        </w:tc>
        <w:tc>
          <w:tcPr>
            <w:tcW w:w="1547" w:type="dxa"/>
            <w:noWrap/>
            <w:vAlign w:val="center"/>
          </w:tcPr>
          <w:p w14:paraId="375D9BEB">
            <w:pPr>
              <w:jc w:val="center"/>
              <w:rPr>
                <w:rFonts w:ascii="宋体" w:hAnsi="宋体" w:cs="宋体"/>
                <w:sz w:val="24"/>
              </w:rPr>
            </w:pPr>
          </w:p>
        </w:tc>
        <w:tc>
          <w:tcPr>
            <w:tcW w:w="964" w:type="dxa"/>
            <w:noWrap/>
            <w:vAlign w:val="center"/>
          </w:tcPr>
          <w:p w14:paraId="75F93730">
            <w:pPr>
              <w:jc w:val="center"/>
              <w:rPr>
                <w:rFonts w:ascii="宋体" w:hAnsi="宋体" w:cs="宋体"/>
                <w:sz w:val="24"/>
              </w:rPr>
            </w:pPr>
          </w:p>
        </w:tc>
      </w:tr>
    </w:tbl>
    <w:p w14:paraId="5FC9BA13">
      <w:pPr>
        <w:pStyle w:val="20"/>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0089079">
      <w:pPr>
        <w:pStyle w:val="20"/>
        <w:snapToGrid w:val="0"/>
        <w:spacing w:line="360" w:lineRule="auto"/>
        <w:ind w:firstLine="420" w:firstLineChars="200"/>
        <w:jc w:val="right"/>
        <w:rPr>
          <w:rFonts w:hAnsi="宋体" w:cs="宋体"/>
          <w:szCs w:val="24"/>
        </w:rPr>
      </w:pPr>
    </w:p>
    <w:p w14:paraId="1B8960A6">
      <w:pPr>
        <w:pStyle w:val="20"/>
        <w:snapToGrid w:val="0"/>
        <w:spacing w:line="360" w:lineRule="auto"/>
        <w:ind w:firstLine="420" w:firstLineChars="200"/>
        <w:jc w:val="right"/>
        <w:rPr>
          <w:rFonts w:hAnsi="宋体" w:cs="宋体"/>
          <w:szCs w:val="24"/>
        </w:rPr>
      </w:pPr>
    </w:p>
    <w:p w14:paraId="5DA7FF7A">
      <w:pPr>
        <w:pStyle w:val="20"/>
        <w:widowControl/>
        <w:spacing w:line="500" w:lineRule="exact"/>
        <w:ind w:firstLine="480" w:firstLineChars="200"/>
        <w:jc w:val="right"/>
        <w:rPr>
          <w:rFonts w:hAnsi="宋体" w:cs="宋体"/>
          <w:sz w:val="24"/>
          <w:szCs w:val="24"/>
        </w:rPr>
      </w:pPr>
      <w:bookmarkStart w:id="13"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6090785">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8B37862">
      <w:pPr>
        <w:rPr>
          <w:rFonts w:ascii="宋体" w:hAnsi="宋体" w:cs="宋体"/>
          <w:sz w:val="28"/>
          <w:szCs w:val="28"/>
          <w:lang w:bidi="en-US"/>
        </w:rPr>
      </w:pPr>
      <w:r>
        <w:rPr>
          <w:rFonts w:hint="eastAsia" w:ascii="宋体" w:hAnsi="宋体" w:cs="宋体"/>
          <w:sz w:val="28"/>
          <w:szCs w:val="28"/>
          <w:lang w:bidi="en-US"/>
        </w:rPr>
        <w:br w:type="page"/>
      </w:r>
    </w:p>
    <w:bookmarkEnd w:id="13"/>
    <w:p w14:paraId="2665950A">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4A06BB76">
      <w:pPr>
        <w:adjustRightInd w:val="0"/>
        <w:snapToGrid w:val="0"/>
        <w:spacing w:line="300" w:lineRule="auto"/>
        <w:ind w:firstLine="480" w:firstLineChars="200"/>
        <w:rPr>
          <w:rFonts w:ascii="宋体" w:hAnsi="宋体" w:cs="宋体"/>
          <w:sz w:val="24"/>
        </w:rPr>
      </w:pPr>
    </w:p>
    <w:p w14:paraId="182A1427">
      <w:pPr>
        <w:widowControl/>
        <w:spacing w:line="480" w:lineRule="auto"/>
        <w:ind w:firstLine="480" w:firstLineChars="200"/>
        <w:rPr>
          <w:rFonts w:ascii="宋体" w:hAnsi="宋体" w:cs="宋体"/>
          <w:sz w:val="24"/>
        </w:rPr>
      </w:pPr>
    </w:p>
    <w:p w14:paraId="474E24A7">
      <w:pPr>
        <w:spacing w:line="480" w:lineRule="auto"/>
        <w:ind w:firstLine="480" w:firstLineChars="200"/>
        <w:rPr>
          <w:rFonts w:ascii="宋体" w:hAnsi="宋体" w:cs="宋体"/>
          <w:sz w:val="24"/>
        </w:rPr>
      </w:pPr>
      <w:r>
        <w:rPr>
          <w:rFonts w:hint="eastAsia" w:ascii="宋体" w:hAnsi="宋体" w:cs="宋体"/>
          <w:sz w:val="24"/>
        </w:rPr>
        <w:t>（一）服务方案。</w:t>
      </w:r>
    </w:p>
    <w:p w14:paraId="41C402F1">
      <w:pPr>
        <w:spacing w:line="480" w:lineRule="auto"/>
        <w:ind w:firstLine="480" w:firstLineChars="200"/>
        <w:rPr>
          <w:rFonts w:ascii="宋体" w:hAnsi="宋体" w:cs="宋体"/>
          <w:sz w:val="24"/>
        </w:rPr>
      </w:pPr>
      <w:r>
        <w:rPr>
          <w:rFonts w:hint="eastAsia" w:ascii="宋体" w:hAnsi="宋体" w:cs="宋体"/>
          <w:sz w:val="24"/>
        </w:rPr>
        <w:t>（二）质量保证措施。</w:t>
      </w:r>
    </w:p>
    <w:p w14:paraId="777BDD4E">
      <w:pPr>
        <w:spacing w:line="480" w:lineRule="auto"/>
        <w:ind w:firstLine="480" w:firstLineChars="200"/>
        <w:rPr>
          <w:rFonts w:ascii="宋体" w:hAnsi="宋体" w:cs="宋体"/>
          <w:sz w:val="24"/>
        </w:rPr>
      </w:pPr>
      <w:r>
        <w:rPr>
          <w:rFonts w:hint="eastAsia" w:ascii="宋体" w:hAnsi="宋体" w:cs="宋体"/>
          <w:sz w:val="24"/>
        </w:rPr>
        <w:t>（三）不转包分包承诺。</w:t>
      </w:r>
    </w:p>
    <w:p w14:paraId="36FF3BD2">
      <w:pPr>
        <w:spacing w:line="480" w:lineRule="auto"/>
        <w:ind w:firstLine="480" w:firstLineChars="200"/>
        <w:rPr>
          <w:rFonts w:ascii="宋体" w:hAnsi="宋体" w:cs="宋体"/>
          <w:sz w:val="24"/>
        </w:rPr>
      </w:pPr>
      <w:r>
        <w:rPr>
          <w:rFonts w:hint="eastAsia" w:ascii="宋体" w:hAnsi="宋体" w:cs="宋体"/>
          <w:sz w:val="24"/>
        </w:rPr>
        <w:t>（四）服务承诺等。</w:t>
      </w:r>
    </w:p>
    <w:p w14:paraId="32943E28">
      <w:pPr>
        <w:rPr>
          <w:rFonts w:ascii="宋体" w:hAnsi="宋体" w:cs="宋体"/>
          <w:b/>
          <w:sz w:val="30"/>
          <w:szCs w:val="30"/>
        </w:rPr>
      </w:pPr>
      <w:r>
        <w:rPr>
          <w:rFonts w:hint="eastAsia" w:ascii="宋体" w:hAnsi="宋体" w:cs="宋体"/>
          <w:b/>
          <w:sz w:val="30"/>
          <w:szCs w:val="30"/>
        </w:rPr>
        <w:br w:type="page"/>
      </w:r>
    </w:p>
    <w:p w14:paraId="73D0CDA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0DDE62C6">
      <w:pPr>
        <w:rPr>
          <w:rFonts w:ascii="宋体" w:hAnsi="宋体" w:cs="宋体"/>
          <w:b/>
          <w:sz w:val="28"/>
          <w:szCs w:val="28"/>
        </w:rPr>
      </w:pPr>
      <w:r>
        <w:rPr>
          <w:rFonts w:hint="eastAsia" w:ascii="宋体" w:hAnsi="宋体" w:cs="宋体"/>
          <w:b/>
          <w:sz w:val="28"/>
          <w:szCs w:val="28"/>
        </w:rPr>
        <w:br w:type="page"/>
      </w:r>
    </w:p>
    <w:p w14:paraId="4E4B2F27">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02655F99">
      <w:pPr>
        <w:spacing w:line="360" w:lineRule="auto"/>
        <w:rPr>
          <w:rFonts w:ascii="宋体" w:hAnsi="宋体" w:cs="宋体"/>
          <w:sz w:val="24"/>
        </w:rPr>
      </w:pPr>
    </w:p>
    <w:p w14:paraId="283E10C9">
      <w:pPr>
        <w:spacing w:line="360" w:lineRule="auto"/>
        <w:rPr>
          <w:rFonts w:ascii="宋体" w:hAnsi="宋体" w:cs="宋体"/>
          <w:sz w:val="24"/>
        </w:rPr>
      </w:pPr>
      <w:r>
        <w:rPr>
          <w:rFonts w:hint="eastAsia" w:ascii="宋体" w:hAnsi="宋体" w:cs="宋体"/>
          <w:sz w:val="24"/>
        </w:rPr>
        <w:t>项目编号：</w:t>
      </w:r>
    </w:p>
    <w:p w14:paraId="075DEFD9">
      <w:pPr>
        <w:spacing w:after="159" w:afterLines="50" w:line="360" w:lineRule="auto"/>
        <w:rPr>
          <w:rFonts w:ascii="宋体" w:hAnsi="宋体" w:cs="宋体"/>
          <w:sz w:val="24"/>
          <w:u w:val="single"/>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0ED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19F760B9">
            <w:pPr>
              <w:widowControl/>
              <w:jc w:val="center"/>
              <w:rPr>
                <w:rFonts w:ascii="宋体" w:hAnsi="宋体" w:cs="宋体"/>
                <w:sz w:val="24"/>
              </w:rPr>
            </w:pPr>
            <w:r>
              <w:rPr>
                <w:rFonts w:hint="eastAsia" w:ascii="宋体" w:hAnsi="宋体" w:cs="宋体"/>
                <w:sz w:val="24"/>
              </w:rPr>
              <w:t>供应商全称</w:t>
            </w:r>
          </w:p>
        </w:tc>
        <w:tc>
          <w:tcPr>
            <w:tcW w:w="6723" w:type="dxa"/>
            <w:noWrap/>
          </w:tcPr>
          <w:p w14:paraId="43ABA3DA">
            <w:pPr>
              <w:widowControl/>
              <w:jc w:val="center"/>
              <w:rPr>
                <w:rFonts w:ascii="宋体" w:hAnsi="宋体" w:cs="宋体"/>
                <w:sz w:val="24"/>
              </w:rPr>
            </w:pPr>
          </w:p>
        </w:tc>
      </w:tr>
      <w:tr w14:paraId="230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4FD288B9">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0BE22D7C">
            <w:pPr>
              <w:widowControl/>
              <w:jc w:val="center"/>
              <w:rPr>
                <w:rFonts w:ascii="宋体" w:hAnsi="宋体" w:cs="宋体"/>
                <w:sz w:val="24"/>
              </w:rPr>
            </w:pPr>
          </w:p>
        </w:tc>
      </w:tr>
      <w:tr w14:paraId="6B4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E0249F4">
            <w:pPr>
              <w:jc w:val="center"/>
              <w:rPr>
                <w:rFonts w:ascii="宋体" w:hAnsi="宋体" w:cs="宋体"/>
                <w:sz w:val="24"/>
              </w:rPr>
            </w:pPr>
            <w:r>
              <w:rPr>
                <w:rFonts w:hint="eastAsia" w:ascii="宋体" w:hAnsi="宋体" w:cs="宋体"/>
                <w:sz w:val="24"/>
              </w:rPr>
              <w:t>项目负责人</w:t>
            </w:r>
          </w:p>
        </w:tc>
        <w:tc>
          <w:tcPr>
            <w:tcW w:w="6723" w:type="dxa"/>
            <w:noWrap/>
            <w:vAlign w:val="center"/>
          </w:tcPr>
          <w:p w14:paraId="7380D3E3">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7CD60CD">
            <w:pPr>
              <w:rPr>
                <w:rFonts w:ascii="宋体" w:hAnsi="宋体" w:cs="宋体"/>
                <w:sz w:val="24"/>
              </w:rPr>
            </w:pPr>
            <w:r>
              <w:rPr>
                <w:rFonts w:hint="eastAsia" w:ascii="宋体" w:hAnsi="宋体" w:cs="宋体"/>
                <w:sz w:val="24"/>
              </w:rPr>
              <w:t>级别、注册编号：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7E8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3929775">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28986554">
            <w:pPr>
              <w:widowControl/>
              <w:jc w:val="left"/>
              <w:rPr>
                <w:rFonts w:ascii="宋体" w:hAnsi="宋体" w:cs="宋体"/>
                <w:sz w:val="24"/>
              </w:rPr>
            </w:pPr>
            <w:r>
              <w:rPr>
                <w:rFonts w:hint="eastAsia" w:ascii="宋体" w:hAnsi="宋体" w:cs="宋体"/>
                <w:sz w:val="24"/>
                <w:lang w:eastAsia="zh-CN"/>
              </w:rPr>
              <w:t>按照采购人时间要求完成服务内容。</w:t>
            </w:r>
          </w:p>
        </w:tc>
      </w:tr>
      <w:tr w14:paraId="644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59CAAB24">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1DDB1B26">
            <w:pPr>
              <w:widowControl/>
              <w:jc w:val="left"/>
              <w:rPr>
                <w:rFonts w:ascii="宋体" w:hAnsi="宋体" w:cs="宋体"/>
                <w:sz w:val="24"/>
              </w:rPr>
            </w:pPr>
            <w:r>
              <w:rPr>
                <w:rFonts w:hint="eastAsia" w:ascii="宋体" w:hAnsi="宋体" w:cs="宋体"/>
                <w:sz w:val="24"/>
                <w:lang w:val="en-US" w:eastAsia="zh-CN"/>
              </w:rPr>
              <w:t>竣工结算审计报告出具后一次性付清。（最终以咨询合同签订的支付方式为准）</w:t>
            </w:r>
          </w:p>
        </w:tc>
      </w:tr>
      <w:tr w14:paraId="75E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3F8D3A1">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686B99F2">
            <w:pPr>
              <w:widowControl/>
              <w:rPr>
                <w:rFonts w:ascii="宋体" w:hAnsi="宋体" w:cs="宋体"/>
                <w:sz w:val="24"/>
              </w:rPr>
            </w:pPr>
          </w:p>
        </w:tc>
      </w:tr>
    </w:tbl>
    <w:p w14:paraId="1DACA532">
      <w:pPr>
        <w:pStyle w:val="39"/>
        <w:ind w:firstLine="480"/>
        <w:rPr>
          <w:rFonts w:hAnsi="宋体" w:cs="宋体"/>
        </w:rPr>
      </w:pPr>
    </w:p>
    <w:p w14:paraId="58032B67">
      <w:pPr>
        <w:pStyle w:val="41"/>
      </w:pPr>
    </w:p>
    <w:p w14:paraId="1882DB19">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3E33ECE">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320DBB3">
      <w:pPr>
        <w:widowControl/>
        <w:spacing w:before="318" w:beforeLines="100" w:line="240" w:lineRule="exact"/>
        <w:rPr>
          <w:rFonts w:ascii="宋体" w:hAnsi="宋体" w:cs="宋体"/>
          <w:b/>
          <w:color w:val="FF0000"/>
          <w:sz w:val="24"/>
          <w:shd w:val="pct10" w:color="auto" w:fill="FFFFFF"/>
        </w:rPr>
      </w:pPr>
    </w:p>
    <w:p w14:paraId="79E64A65">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6035D7FB">
      <w:pPr>
        <w:pStyle w:val="20"/>
        <w:spacing w:line="500" w:lineRule="exact"/>
        <w:jc w:val="right"/>
        <w:rPr>
          <w:rFonts w:hAnsi="宋体" w:cs="宋体"/>
          <w:sz w:val="28"/>
          <w:szCs w:val="28"/>
        </w:rPr>
        <w:sectPr>
          <w:headerReference r:id="rId8" w:type="default"/>
          <w:footerReference r:id="rId9" w:type="default"/>
          <w:pgSz w:w="11905" w:h="16838"/>
          <w:pgMar w:top="1417" w:right="1191" w:bottom="1701" w:left="1361" w:header="1134" w:footer="1247" w:gutter="0"/>
          <w:pgNumType w:fmt="numberInDash" w:start="1"/>
          <w:cols w:space="0" w:num="1"/>
          <w:rtlGutter w:val="0"/>
          <w:docGrid w:type="linesAndChars" w:linePitch="318" w:charSpace="0"/>
        </w:sectPr>
      </w:pPr>
    </w:p>
    <w:p w14:paraId="23877F86">
      <w:pPr>
        <w:rPr>
          <w:rFonts w:ascii="宋体" w:hAnsi="宋体" w:cs="宋体"/>
          <w:b/>
          <w:bCs/>
          <w:sz w:val="28"/>
          <w:szCs w:val="28"/>
        </w:rPr>
      </w:pPr>
      <w:r>
        <w:rPr>
          <w:rFonts w:hint="eastAsia" w:ascii="宋体" w:hAnsi="宋体" w:cs="宋体"/>
          <w:b/>
          <w:bCs/>
          <w:sz w:val="28"/>
          <w:szCs w:val="28"/>
        </w:rPr>
        <w:t>附件一</w:t>
      </w:r>
    </w:p>
    <w:p w14:paraId="29D4389B">
      <w:pPr>
        <w:jc w:val="center"/>
        <w:rPr>
          <w:rFonts w:ascii="宋体" w:hAnsi="宋体" w:cs="宋体"/>
          <w:b/>
          <w:bCs/>
          <w:sz w:val="32"/>
          <w:szCs w:val="32"/>
        </w:rPr>
      </w:pPr>
    </w:p>
    <w:p w14:paraId="7FDD8E65">
      <w:pPr>
        <w:pStyle w:val="39"/>
        <w:ind w:firstLine="480"/>
      </w:pPr>
    </w:p>
    <w:p w14:paraId="3047D2B4">
      <w:pPr>
        <w:jc w:val="center"/>
        <w:rPr>
          <w:rFonts w:ascii="宋体" w:hAnsi="宋体" w:cs="宋体"/>
          <w:b/>
          <w:bCs/>
          <w:sz w:val="32"/>
          <w:szCs w:val="32"/>
        </w:rPr>
      </w:pPr>
    </w:p>
    <w:p w14:paraId="4428ACC1">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423A606C">
      <w:pPr>
        <w:rPr>
          <w:rFonts w:ascii="宋体" w:hAnsi="宋体" w:cs="宋体"/>
          <w:b/>
          <w:szCs w:val="21"/>
        </w:rPr>
      </w:pPr>
    </w:p>
    <w:p w14:paraId="367FCEA0">
      <w:pPr>
        <w:spacing w:line="360" w:lineRule="auto"/>
        <w:rPr>
          <w:rFonts w:ascii="宋体" w:hAnsi="宋体" w:cs="宋体"/>
          <w:b/>
          <w:sz w:val="24"/>
          <w:u w:val="single"/>
        </w:rPr>
      </w:pPr>
    </w:p>
    <w:p w14:paraId="4EAEA29B">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13A2811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大冶市屏山腾达石材有限责任公司碎石原料矿矿山生态环境修复工程二期石料结算审计服务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HBARL202601003号</w:t>
      </w:r>
      <w:r>
        <w:rPr>
          <w:rFonts w:hint="eastAsia" w:ascii="宋体" w:hAnsi="宋体" w:cs="宋体"/>
          <w:bCs/>
          <w:sz w:val="24"/>
        </w:rPr>
        <w:t>)的政府采购活动，根据磋商文件的规定提交相关资格证明文件。并郑重声明如下：</w:t>
      </w:r>
    </w:p>
    <w:p w14:paraId="71395777">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7DE5CB3B">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38185226">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1700262A">
      <w:pPr>
        <w:tabs>
          <w:tab w:val="left" w:pos="854"/>
        </w:tabs>
        <w:spacing w:line="360" w:lineRule="auto"/>
        <w:rPr>
          <w:rFonts w:ascii="宋体" w:hAnsi="宋体" w:cs="宋体"/>
          <w:bCs/>
          <w:sz w:val="24"/>
        </w:rPr>
      </w:pPr>
    </w:p>
    <w:p w14:paraId="17EB1F05">
      <w:pPr>
        <w:tabs>
          <w:tab w:val="left" w:pos="854"/>
        </w:tabs>
        <w:spacing w:line="360" w:lineRule="auto"/>
        <w:rPr>
          <w:rFonts w:ascii="宋体" w:hAnsi="宋体" w:cs="宋体"/>
          <w:bCs/>
          <w:sz w:val="24"/>
        </w:rPr>
      </w:pPr>
    </w:p>
    <w:p w14:paraId="0804F4AF">
      <w:pPr>
        <w:tabs>
          <w:tab w:val="left" w:pos="854"/>
        </w:tabs>
        <w:spacing w:line="360" w:lineRule="auto"/>
        <w:rPr>
          <w:rFonts w:ascii="宋体" w:hAnsi="宋体" w:cs="宋体"/>
          <w:bCs/>
          <w:sz w:val="24"/>
        </w:rPr>
      </w:pPr>
    </w:p>
    <w:p w14:paraId="02EC0E84">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55359BD">
      <w:pPr>
        <w:pStyle w:val="20"/>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2E409D3">
      <w:pPr>
        <w:pStyle w:val="16"/>
        <w:ind w:left="63" w:right="63"/>
        <w:rPr>
          <w:rFonts w:ascii="宋体" w:hAnsi="宋体" w:cs="宋体"/>
          <w:bCs/>
          <w:sz w:val="24"/>
          <w:szCs w:val="24"/>
          <w:u w:val="single"/>
        </w:rPr>
      </w:pPr>
    </w:p>
    <w:p w14:paraId="1A1D52F6">
      <w:pPr>
        <w:pStyle w:val="16"/>
        <w:ind w:left="63" w:right="63"/>
        <w:rPr>
          <w:rFonts w:ascii="宋体" w:hAnsi="宋体" w:cs="宋体"/>
          <w:bCs/>
          <w:sz w:val="24"/>
          <w:szCs w:val="24"/>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0F5CF892">
      <w:pPr>
        <w:rPr>
          <w:rFonts w:ascii="宋体" w:hAnsi="宋体" w:cs="宋体"/>
          <w:b/>
          <w:bCs/>
          <w:sz w:val="28"/>
          <w:szCs w:val="28"/>
        </w:rPr>
      </w:pPr>
      <w:r>
        <w:rPr>
          <w:rFonts w:hint="eastAsia" w:ascii="宋体" w:hAnsi="宋体" w:cs="宋体"/>
          <w:b/>
          <w:bCs/>
          <w:sz w:val="28"/>
          <w:szCs w:val="28"/>
        </w:rPr>
        <w:t>附件二</w:t>
      </w:r>
    </w:p>
    <w:p w14:paraId="78621CC0">
      <w:pPr>
        <w:jc w:val="center"/>
        <w:rPr>
          <w:rFonts w:ascii="宋体" w:hAnsi="宋体" w:cs="宋体"/>
          <w:b/>
          <w:bCs/>
          <w:sz w:val="32"/>
          <w:szCs w:val="32"/>
        </w:rPr>
      </w:pPr>
    </w:p>
    <w:p w14:paraId="428D1678">
      <w:pPr>
        <w:pStyle w:val="39"/>
        <w:ind w:firstLine="480"/>
      </w:pPr>
    </w:p>
    <w:p w14:paraId="5AB6AB97">
      <w:pPr>
        <w:jc w:val="center"/>
        <w:rPr>
          <w:rFonts w:ascii="宋体" w:hAnsi="宋体" w:cs="宋体"/>
          <w:b/>
          <w:bCs/>
          <w:sz w:val="32"/>
          <w:szCs w:val="32"/>
        </w:rPr>
      </w:pPr>
    </w:p>
    <w:p w14:paraId="602DFF3B">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F9443E4">
      <w:pPr>
        <w:rPr>
          <w:rFonts w:ascii="宋体" w:hAnsi="宋体" w:cs="宋体"/>
          <w:b/>
          <w:szCs w:val="21"/>
        </w:rPr>
      </w:pPr>
    </w:p>
    <w:p w14:paraId="2C808EEB">
      <w:pPr>
        <w:spacing w:line="360" w:lineRule="auto"/>
        <w:rPr>
          <w:rFonts w:ascii="宋体" w:hAnsi="宋体" w:cs="宋体"/>
          <w:b/>
          <w:sz w:val="24"/>
          <w:u w:val="single"/>
        </w:rPr>
      </w:pPr>
    </w:p>
    <w:p w14:paraId="419F5524">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BFA7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大冶市屏山腾达石材有限责任公司碎石原料矿矿山生态环境修复工程二期石料结算审计服务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HBARL202601003号</w:t>
      </w:r>
      <w:r>
        <w:rPr>
          <w:rFonts w:hint="eastAsia" w:ascii="宋体" w:hAnsi="宋体" w:cs="宋体"/>
          <w:bCs/>
          <w:sz w:val="24"/>
        </w:rPr>
        <w:t>)的政府采购活动，根据磋商文件的规定提交相关资格证明文件。并郑重声明如下：</w:t>
      </w:r>
    </w:p>
    <w:p w14:paraId="131B6389">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58ECF348">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1E8D19F">
      <w:pPr>
        <w:spacing w:line="500" w:lineRule="exact"/>
        <w:ind w:firstLine="480" w:firstLineChars="200"/>
        <w:rPr>
          <w:rFonts w:ascii="宋体" w:hAnsi="宋体" w:cs="宋体"/>
          <w:bCs/>
          <w:sz w:val="24"/>
        </w:rPr>
      </w:pPr>
    </w:p>
    <w:p w14:paraId="25AD18FF">
      <w:pPr>
        <w:spacing w:line="500" w:lineRule="exact"/>
        <w:ind w:firstLine="480" w:firstLineChars="200"/>
        <w:rPr>
          <w:rFonts w:ascii="宋体" w:hAnsi="宋体" w:cs="宋体"/>
          <w:bCs/>
          <w:sz w:val="24"/>
        </w:rPr>
      </w:pPr>
    </w:p>
    <w:p w14:paraId="47C53F8B">
      <w:pPr>
        <w:pStyle w:val="39"/>
        <w:ind w:firstLine="480"/>
      </w:pPr>
    </w:p>
    <w:p w14:paraId="0E1BFAEB">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DCCB5A4">
      <w:pPr>
        <w:pStyle w:val="20"/>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5C8CEDB">
      <w:pPr>
        <w:rPr>
          <w:rFonts w:ascii="宋体" w:hAnsi="宋体" w:cs="宋体"/>
          <w:b/>
          <w:szCs w:val="21"/>
        </w:rPr>
      </w:pPr>
      <w:r>
        <w:rPr>
          <w:rFonts w:hint="eastAsia" w:ascii="宋体" w:hAnsi="宋体" w:cs="宋体"/>
          <w:b/>
          <w:szCs w:val="21"/>
        </w:rPr>
        <w:br w:type="page"/>
      </w:r>
    </w:p>
    <w:p w14:paraId="214CA43C">
      <w:pPr>
        <w:rPr>
          <w:rFonts w:ascii="宋体" w:hAnsi="宋体" w:cs="宋体"/>
          <w:b/>
          <w:bCs/>
          <w:sz w:val="28"/>
          <w:szCs w:val="28"/>
        </w:rPr>
      </w:pPr>
      <w:r>
        <w:rPr>
          <w:rFonts w:hint="eastAsia" w:ascii="宋体" w:hAnsi="宋体" w:cs="宋体"/>
          <w:b/>
          <w:bCs/>
          <w:sz w:val="28"/>
          <w:szCs w:val="28"/>
        </w:rPr>
        <w:t>附件三</w:t>
      </w:r>
    </w:p>
    <w:p w14:paraId="15E0A7FF">
      <w:pPr>
        <w:jc w:val="center"/>
        <w:rPr>
          <w:rFonts w:ascii="宋体" w:hAnsi="宋体" w:cs="宋体"/>
          <w:b/>
          <w:bCs/>
          <w:sz w:val="32"/>
          <w:szCs w:val="32"/>
        </w:rPr>
      </w:pPr>
    </w:p>
    <w:p w14:paraId="3D93E738">
      <w:pPr>
        <w:pStyle w:val="39"/>
        <w:ind w:firstLine="480"/>
      </w:pPr>
    </w:p>
    <w:p w14:paraId="27B44D0F">
      <w:pPr>
        <w:jc w:val="center"/>
        <w:rPr>
          <w:rFonts w:ascii="宋体" w:hAnsi="宋体" w:cs="宋体"/>
          <w:b/>
          <w:bCs/>
          <w:sz w:val="32"/>
          <w:szCs w:val="32"/>
        </w:rPr>
      </w:pPr>
    </w:p>
    <w:p w14:paraId="2BE763FF">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40C74278">
      <w:pPr>
        <w:rPr>
          <w:rFonts w:ascii="宋体" w:hAnsi="宋体" w:cs="宋体"/>
          <w:b/>
          <w:szCs w:val="21"/>
        </w:rPr>
      </w:pPr>
    </w:p>
    <w:p w14:paraId="7F6DD520">
      <w:pPr>
        <w:spacing w:line="360" w:lineRule="auto"/>
        <w:rPr>
          <w:rFonts w:ascii="宋体" w:hAnsi="宋体" w:cs="宋体"/>
          <w:b/>
          <w:sz w:val="24"/>
          <w:u w:val="single"/>
        </w:rPr>
      </w:pPr>
    </w:p>
    <w:p w14:paraId="219969F8">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4E93D635">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大冶市屏山腾达石材有限责任公司碎石原料矿矿山生态环境修复工程二期石料结算审计服务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HBARL202601003号</w:t>
      </w:r>
      <w:r>
        <w:rPr>
          <w:rFonts w:hint="eastAsia" w:ascii="宋体" w:hAnsi="宋体" w:cs="宋体"/>
          <w:bCs/>
          <w:sz w:val="24"/>
        </w:rPr>
        <w:t>)的政府采购活动，根据磋商文件的规定提交相关资格证明文件。并郑重声明如下：</w:t>
      </w:r>
    </w:p>
    <w:p w14:paraId="174F47A1">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3C5CF20F">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2AC2A623">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00EA6010">
      <w:pPr>
        <w:spacing w:line="500" w:lineRule="exact"/>
        <w:ind w:firstLine="480" w:firstLineChars="200"/>
        <w:rPr>
          <w:rFonts w:ascii="宋体" w:hAnsi="宋体" w:cs="宋体"/>
          <w:bCs/>
          <w:sz w:val="24"/>
        </w:rPr>
      </w:pPr>
    </w:p>
    <w:p w14:paraId="3121FD53">
      <w:pPr>
        <w:spacing w:line="500" w:lineRule="exact"/>
        <w:ind w:firstLine="480" w:firstLineChars="200"/>
        <w:rPr>
          <w:rFonts w:ascii="宋体" w:hAnsi="宋体" w:cs="宋体"/>
          <w:bCs/>
          <w:sz w:val="24"/>
        </w:rPr>
      </w:pPr>
    </w:p>
    <w:p w14:paraId="7E3402F6">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D16BBC3">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F800E30">
      <w:pPr>
        <w:spacing w:line="500" w:lineRule="exact"/>
        <w:ind w:firstLine="420" w:firstLineChars="200"/>
        <w:rPr>
          <w:rFonts w:ascii="宋体" w:hAnsi="宋体" w:cs="宋体"/>
          <w:b/>
          <w:szCs w:val="21"/>
        </w:rPr>
      </w:pPr>
    </w:p>
    <w:p w14:paraId="7250F1E7">
      <w:pPr>
        <w:spacing w:line="500" w:lineRule="exact"/>
        <w:rPr>
          <w:rFonts w:ascii="宋体" w:hAnsi="宋体" w:cs="宋体"/>
          <w:b/>
          <w:szCs w:val="21"/>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3385CE7">
      <w:pPr>
        <w:rPr>
          <w:rFonts w:ascii="宋体" w:hAnsi="宋体" w:cs="宋体"/>
          <w:b/>
          <w:bCs/>
          <w:sz w:val="28"/>
          <w:szCs w:val="28"/>
        </w:rPr>
      </w:pPr>
      <w:r>
        <w:rPr>
          <w:rFonts w:hint="eastAsia" w:ascii="宋体" w:hAnsi="宋体" w:cs="宋体"/>
          <w:b/>
          <w:bCs/>
          <w:sz w:val="28"/>
          <w:szCs w:val="28"/>
        </w:rPr>
        <w:t>附件四</w:t>
      </w:r>
    </w:p>
    <w:p w14:paraId="2CADD5AA">
      <w:pPr>
        <w:jc w:val="center"/>
        <w:rPr>
          <w:rFonts w:ascii="宋体" w:hAnsi="宋体" w:cs="宋体"/>
          <w:b/>
          <w:bCs/>
          <w:sz w:val="32"/>
          <w:szCs w:val="32"/>
        </w:rPr>
      </w:pPr>
    </w:p>
    <w:p w14:paraId="7F7B8F7D">
      <w:pPr>
        <w:pStyle w:val="39"/>
        <w:ind w:firstLine="480"/>
      </w:pPr>
    </w:p>
    <w:p w14:paraId="2061A764">
      <w:pPr>
        <w:jc w:val="center"/>
        <w:rPr>
          <w:rFonts w:ascii="宋体" w:hAnsi="宋体" w:cs="宋体"/>
          <w:b/>
          <w:bCs/>
          <w:sz w:val="32"/>
          <w:szCs w:val="32"/>
        </w:rPr>
      </w:pPr>
    </w:p>
    <w:p w14:paraId="41C56E8B">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6EF029C8">
      <w:pPr>
        <w:rPr>
          <w:rFonts w:ascii="宋体" w:hAnsi="宋体" w:cs="宋体"/>
          <w:b/>
          <w:szCs w:val="21"/>
        </w:rPr>
      </w:pPr>
    </w:p>
    <w:p w14:paraId="02023971">
      <w:pPr>
        <w:spacing w:line="360" w:lineRule="auto"/>
        <w:rPr>
          <w:rFonts w:ascii="宋体" w:hAnsi="宋体" w:cs="宋体"/>
          <w:b/>
          <w:sz w:val="24"/>
          <w:u w:val="single"/>
        </w:rPr>
      </w:pPr>
    </w:p>
    <w:p w14:paraId="3AC44A77">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E53F86F">
      <w:pPr>
        <w:spacing w:line="500" w:lineRule="exact"/>
        <w:ind w:firstLine="480" w:firstLineChars="200"/>
        <w:rPr>
          <w:rFonts w:ascii="宋体" w:hAnsi="宋体" w:cs="宋体"/>
          <w:bCs/>
          <w:sz w:val="24"/>
          <w:highlight w:val="none"/>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大冶市屏山腾达石材有限责任公司碎石原料矿矿山生态环境修复工程二期石料结算审计服务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HBARL202601003号</w:t>
      </w:r>
      <w:r>
        <w:rPr>
          <w:rFonts w:hint="eastAsia" w:ascii="宋体" w:hAnsi="宋体" w:cs="宋体"/>
          <w:bCs/>
          <w:sz w:val="24"/>
          <w:highlight w:val="none"/>
        </w:rPr>
        <w:t>)的政府采购活动，根据磋商文件的规定提交相关资格证明文件。并郑重声明如下：</w:t>
      </w:r>
    </w:p>
    <w:p w14:paraId="620E06A7">
      <w:pPr>
        <w:spacing w:line="500" w:lineRule="exact"/>
        <w:ind w:firstLine="480" w:firstLineChars="200"/>
        <w:rPr>
          <w:rFonts w:ascii="宋体" w:hAnsi="宋体" w:cs="宋体"/>
          <w:bCs/>
          <w:sz w:val="24"/>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rPr>
        <w:t>供应商，参加本项目同一合同项下的政府采购活动；</w:t>
      </w:r>
    </w:p>
    <w:p w14:paraId="04E9FE55">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C75749A">
      <w:pPr>
        <w:spacing w:line="500" w:lineRule="exact"/>
        <w:ind w:firstLine="480" w:firstLineChars="200"/>
        <w:rPr>
          <w:rFonts w:ascii="宋体" w:hAnsi="宋体" w:cs="宋体"/>
          <w:bCs/>
          <w:sz w:val="24"/>
        </w:rPr>
      </w:pPr>
    </w:p>
    <w:p w14:paraId="2E227EB6">
      <w:pPr>
        <w:spacing w:line="500" w:lineRule="exact"/>
        <w:ind w:firstLine="420" w:firstLineChars="200"/>
        <w:rPr>
          <w:rFonts w:ascii="宋体" w:hAnsi="宋体" w:cs="宋体"/>
          <w:b/>
          <w:szCs w:val="21"/>
        </w:rPr>
      </w:pPr>
    </w:p>
    <w:p w14:paraId="134081EF">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06F14BC">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013728">
      <w:pPr>
        <w:spacing w:line="500" w:lineRule="exact"/>
        <w:ind w:firstLine="420" w:firstLineChars="200"/>
        <w:rPr>
          <w:rFonts w:ascii="宋体" w:hAnsi="宋体" w:cs="宋体"/>
          <w:b/>
          <w:szCs w:val="21"/>
        </w:rPr>
      </w:pPr>
      <w:r>
        <w:rPr>
          <w:rFonts w:hint="eastAsia" w:ascii="宋体" w:hAnsi="宋体" w:cs="宋体"/>
          <w:b/>
          <w:szCs w:val="21"/>
        </w:rPr>
        <w:br w:type="page"/>
      </w:r>
    </w:p>
    <w:p w14:paraId="1A087D00">
      <w:pPr>
        <w:rPr>
          <w:rFonts w:ascii="宋体" w:hAnsi="宋体" w:cs="宋体"/>
          <w:b/>
          <w:bCs/>
          <w:sz w:val="28"/>
          <w:szCs w:val="28"/>
        </w:rPr>
      </w:pPr>
      <w:r>
        <w:rPr>
          <w:rFonts w:hint="eastAsia" w:ascii="宋体" w:hAnsi="宋体" w:cs="宋体"/>
          <w:b/>
          <w:bCs/>
          <w:sz w:val="28"/>
          <w:szCs w:val="28"/>
        </w:rPr>
        <w:t>附件五</w:t>
      </w:r>
    </w:p>
    <w:p w14:paraId="2556466E">
      <w:pPr>
        <w:jc w:val="center"/>
        <w:rPr>
          <w:rFonts w:ascii="宋体" w:hAnsi="宋体" w:cs="宋体"/>
          <w:b/>
          <w:bCs/>
          <w:sz w:val="32"/>
          <w:szCs w:val="32"/>
        </w:rPr>
      </w:pPr>
    </w:p>
    <w:p w14:paraId="0053244A">
      <w:pPr>
        <w:pStyle w:val="39"/>
        <w:ind w:firstLine="480"/>
      </w:pPr>
    </w:p>
    <w:p w14:paraId="6207C465">
      <w:pPr>
        <w:jc w:val="center"/>
        <w:rPr>
          <w:rFonts w:ascii="宋体" w:hAnsi="宋体" w:cs="宋体"/>
          <w:b/>
          <w:bCs/>
          <w:sz w:val="32"/>
          <w:szCs w:val="32"/>
        </w:rPr>
      </w:pPr>
    </w:p>
    <w:p w14:paraId="3BAF98C2">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2453AE45">
      <w:pPr>
        <w:rPr>
          <w:rFonts w:ascii="宋体" w:hAnsi="宋体" w:cs="宋体"/>
          <w:b/>
          <w:szCs w:val="21"/>
        </w:rPr>
      </w:pPr>
    </w:p>
    <w:p w14:paraId="6EF9E492">
      <w:pPr>
        <w:spacing w:line="360" w:lineRule="auto"/>
        <w:rPr>
          <w:rFonts w:ascii="宋体" w:hAnsi="宋体" w:cs="宋体"/>
          <w:b/>
          <w:sz w:val="24"/>
          <w:u w:val="single"/>
        </w:rPr>
      </w:pPr>
    </w:p>
    <w:p w14:paraId="5DC3D4F2">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0997C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大冶市屏山腾达石材有限责任公司碎石原料矿矿山生态环境修复工程二期石料结算审计服务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HBARL202601003号</w:t>
      </w:r>
      <w:r>
        <w:rPr>
          <w:rFonts w:hint="eastAsia" w:ascii="宋体" w:hAnsi="宋体" w:cs="宋体"/>
          <w:bCs/>
          <w:sz w:val="24"/>
        </w:rPr>
        <w:t>)的政府采购活动，根据磋商文件的规定提交相关资格证明文件。并郑重声明如下：</w:t>
      </w:r>
    </w:p>
    <w:p w14:paraId="0DDB9336">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12F7BEAC">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DFE2972">
      <w:pPr>
        <w:rPr>
          <w:rFonts w:ascii="宋体" w:hAnsi="宋体" w:cs="宋体"/>
          <w:b/>
          <w:szCs w:val="21"/>
        </w:rPr>
      </w:pPr>
    </w:p>
    <w:p w14:paraId="3BA8B0FE">
      <w:pPr>
        <w:rPr>
          <w:rFonts w:ascii="宋体" w:hAnsi="宋体" w:cs="宋体"/>
          <w:b/>
          <w:szCs w:val="21"/>
        </w:rPr>
      </w:pPr>
    </w:p>
    <w:p w14:paraId="76705114">
      <w:pPr>
        <w:rPr>
          <w:rFonts w:ascii="宋体" w:hAnsi="宋体" w:cs="宋体"/>
          <w:b/>
          <w:szCs w:val="21"/>
        </w:rPr>
      </w:pPr>
    </w:p>
    <w:p w14:paraId="4A8DB551">
      <w:pPr>
        <w:rPr>
          <w:rFonts w:ascii="宋体" w:hAnsi="宋体" w:cs="宋体"/>
          <w:b/>
          <w:szCs w:val="21"/>
        </w:rPr>
      </w:pPr>
    </w:p>
    <w:p w14:paraId="4CB4469E">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5BB2B73">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12E78F0">
      <w:pPr>
        <w:rPr>
          <w:rFonts w:ascii="宋体" w:hAnsi="宋体" w:cs="宋体"/>
          <w:b/>
          <w:szCs w:val="21"/>
        </w:rPr>
      </w:pPr>
    </w:p>
    <w:p w14:paraId="585DBC17">
      <w:pPr>
        <w:rPr>
          <w:rFonts w:ascii="宋体" w:hAnsi="宋体" w:cs="宋体"/>
          <w:b/>
          <w:szCs w:val="21"/>
        </w:rPr>
      </w:pPr>
    </w:p>
    <w:p w14:paraId="382C3567">
      <w:pPr>
        <w:rPr>
          <w:rFonts w:ascii="宋体" w:hAnsi="宋体" w:cs="宋体"/>
          <w:b/>
          <w:szCs w:val="21"/>
        </w:rPr>
      </w:pPr>
      <w:r>
        <w:rPr>
          <w:rFonts w:hint="eastAsia" w:ascii="宋体" w:hAnsi="宋体" w:cs="宋体"/>
          <w:b/>
          <w:szCs w:val="21"/>
        </w:rPr>
        <w:br w:type="page"/>
      </w:r>
    </w:p>
    <w:p w14:paraId="471C0153">
      <w:pPr>
        <w:jc w:val="left"/>
        <w:rPr>
          <w:rFonts w:ascii="宋体" w:hAnsi="宋体" w:cs="宋体"/>
          <w:b/>
          <w:sz w:val="28"/>
          <w:szCs w:val="28"/>
        </w:rPr>
      </w:pPr>
      <w:r>
        <w:rPr>
          <w:rFonts w:hint="eastAsia" w:ascii="宋体" w:hAnsi="宋体" w:cs="宋体"/>
          <w:b/>
          <w:bCs/>
          <w:sz w:val="28"/>
          <w:szCs w:val="28"/>
        </w:rPr>
        <w:t>附件六</w:t>
      </w:r>
    </w:p>
    <w:p w14:paraId="64EA3CB8">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296D8B00">
      <w:pPr>
        <w:pStyle w:val="20"/>
        <w:spacing w:after="159" w:afterLines="50" w:line="500" w:lineRule="exact"/>
        <w:rPr>
          <w:rFonts w:hAnsi="宋体" w:cs="宋体"/>
          <w:b/>
          <w:sz w:val="24"/>
          <w:szCs w:val="24"/>
          <w:u w:val="single"/>
        </w:rPr>
      </w:pPr>
      <w:r>
        <w:rPr>
          <w:rFonts w:hint="eastAsia" w:hAnsi="宋体" w:cs="宋体"/>
          <w:b/>
          <w:sz w:val="24"/>
          <w:szCs w:val="24"/>
          <w:u w:val="single"/>
          <w:lang w:eastAsia="zh-CN"/>
        </w:rPr>
        <w:t>湖北安荣隆工程管理有限公司</w:t>
      </w:r>
      <w:r>
        <w:rPr>
          <w:rFonts w:hint="eastAsia" w:hAnsi="宋体" w:cs="宋体"/>
          <w:b/>
          <w:sz w:val="24"/>
          <w:szCs w:val="24"/>
          <w:u w:val="single"/>
        </w:rPr>
        <w:t>：</w:t>
      </w:r>
    </w:p>
    <w:p w14:paraId="04E26B57">
      <w:pPr>
        <w:pStyle w:val="20"/>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42C061C1">
      <w:pPr>
        <w:pStyle w:val="20"/>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06C4BA72">
      <w:pPr>
        <w:pStyle w:val="20"/>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0C145CBE">
      <w:pPr>
        <w:pStyle w:val="20"/>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27B7E206">
      <w:pPr>
        <w:pStyle w:val="20"/>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3E7569FE">
      <w:pPr>
        <w:pStyle w:val="20"/>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25FBEA90">
      <w:pPr>
        <w:pStyle w:val="20"/>
        <w:spacing w:line="420" w:lineRule="exact"/>
        <w:ind w:firstLine="480" w:firstLineChars="200"/>
        <w:rPr>
          <w:rFonts w:hAnsi="宋体" w:cs="宋体"/>
          <w:sz w:val="24"/>
          <w:szCs w:val="24"/>
        </w:rPr>
      </w:pPr>
      <w:r>
        <w:rPr>
          <w:rFonts w:hint="eastAsia" w:hAnsi="宋体" w:cs="宋体"/>
          <w:sz w:val="24"/>
          <w:szCs w:val="24"/>
        </w:rPr>
        <w:t>特此声明！</w:t>
      </w:r>
    </w:p>
    <w:p w14:paraId="6E37CEFA">
      <w:pPr>
        <w:pStyle w:val="20"/>
        <w:adjustRightInd w:val="0"/>
        <w:snapToGrid w:val="0"/>
        <w:spacing w:line="500" w:lineRule="exact"/>
        <w:ind w:firstLine="480" w:firstLineChars="200"/>
        <w:jc w:val="right"/>
        <w:rPr>
          <w:rFonts w:hAnsi="宋体" w:cs="宋体"/>
          <w:sz w:val="24"/>
          <w:szCs w:val="24"/>
        </w:rPr>
      </w:pPr>
    </w:p>
    <w:p w14:paraId="0784BB09">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8CBB422">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BD90FC">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3E794486">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28D02FD4">
      <w:pPr>
        <w:pStyle w:val="20"/>
        <w:spacing w:before="159" w:beforeLines="50" w:after="159" w:afterLines="50"/>
        <w:rPr>
          <w:rFonts w:hAnsi="宋体" w:cs="宋体"/>
          <w:b/>
          <w:sz w:val="24"/>
          <w:szCs w:val="24"/>
          <w:u w:val="single"/>
        </w:rPr>
      </w:pPr>
    </w:p>
    <w:p w14:paraId="4B81000D">
      <w:pPr>
        <w:pStyle w:val="20"/>
        <w:spacing w:after="159" w:afterLines="50" w:line="500" w:lineRule="exact"/>
        <w:rPr>
          <w:rFonts w:hAnsi="宋体" w:cs="宋体"/>
          <w:sz w:val="24"/>
          <w:szCs w:val="24"/>
          <w:u w:val="single"/>
        </w:rPr>
      </w:pPr>
      <w:r>
        <w:rPr>
          <w:rFonts w:hint="eastAsia" w:hAnsi="宋体" w:cs="宋体"/>
          <w:b/>
          <w:sz w:val="24"/>
          <w:szCs w:val="24"/>
          <w:u w:val="single"/>
          <w:lang w:eastAsia="zh-CN"/>
        </w:rPr>
        <w:t>黄石屏峰资源开发有限公司</w:t>
      </w:r>
      <w:r>
        <w:rPr>
          <w:rFonts w:hint="eastAsia" w:hAnsi="宋体" w:cs="宋体"/>
          <w:sz w:val="24"/>
          <w:szCs w:val="24"/>
          <w:u w:val="single"/>
        </w:rPr>
        <w:t>:</w:t>
      </w:r>
    </w:p>
    <w:p w14:paraId="1D95A2E5">
      <w:pPr>
        <w:spacing w:line="460" w:lineRule="exact"/>
        <w:ind w:firstLine="480" w:firstLineChars="200"/>
        <w:rPr>
          <w:rFonts w:ascii="宋体" w:hAnsi="宋体" w:cs="宋体"/>
          <w:sz w:val="24"/>
          <w:u w:val="single"/>
        </w:rPr>
      </w:pPr>
      <w:r>
        <w:rPr>
          <w:rFonts w:hint="eastAsia" w:ascii="宋体" w:hAnsi="宋体" w:cs="宋体"/>
          <w:sz w:val="24"/>
        </w:rPr>
        <w:t>单位名称：</w:t>
      </w:r>
    </w:p>
    <w:p w14:paraId="2A28235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5024B964">
      <w:pPr>
        <w:spacing w:line="460" w:lineRule="exact"/>
        <w:ind w:firstLine="480" w:firstLineChars="200"/>
        <w:rPr>
          <w:rFonts w:ascii="宋体" w:hAnsi="宋体" w:cs="宋体"/>
          <w:sz w:val="24"/>
        </w:rPr>
      </w:pPr>
      <w:r>
        <w:rPr>
          <w:rFonts w:hint="eastAsia" w:ascii="宋体" w:hAnsi="宋体" w:cs="宋体"/>
          <w:sz w:val="24"/>
        </w:rPr>
        <w:t>身份证号码：</w:t>
      </w:r>
    </w:p>
    <w:p w14:paraId="516B7330">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1788D478">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11A25DA7">
      <w:pPr>
        <w:spacing w:line="460" w:lineRule="exact"/>
        <w:ind w:firstLine="480" w:firstLineChars="200"/>
        <w:outlineLvl w:val="0"/>
        <w:rPr>
          <w:rFonts w:ascii="宋体" w:hAnsi="宋体" w:cs="宋体"/>
          <w:sz w:val="24"/>
        </w:rPr>
      </w:pPr>
      <w:bookmarkStart w:id="14" w:name="_Toc23192"/>
      <w:bookmarkStart w:id="15" w:name="_Toc14967"/>
      <w:r>
        <w:rPr>
          <w:rFonts w:hint="eastAsia" w:ascii="宋体" w:hAnsi="宋体" w:cs="宋体"/>
          <w:sz w:val="24"/>
        </w:rPr>
        <w:t>1、我单位提供的一切材料都是真实、合法、有效的；</w:t>
      </w:r>
      <w:bookmarkEnd w:id="14"/>
      <w:bookmarkEnd w:id="15"/>
    </w:p>
    <w:p w14:paraId="1725C1E4">
      <w:pPr>
        <w:spacing w:line="460" w:lineRule="exact"/>
        <w:ind w:firstLine="480" w:firstLineChars="200"/>
        <w:outlineLvl w:val="0"/>
        <w:rPr>
          <w:rFonts w:ascii="宋体" w:hAnsi="宋体" w:cs="宋体"/>
          <w:sz w:val="24"/>
        </w:rPr>
      </w:pPr>
      <w:bookmarkStart w:id="16" w:name="_Toc26809"/>
      <w:bookmarkStart w:id="17" w:name="_Toc12730"/>
      <w:r>
        <w:rPr>
          <w:rFonts w:hint="eastAsia" w:ascii="宋体" w:hAnsi="宋体" w:cs="宋体"/>
          <w:sz w:val="24"/>
        </w:rPr>
        <w:t>2、我单位不与招标人、其他供应商及招标代理机构串通投标，损害国家利益、社会利益和他人的合法权益；</w:t>
      </w:r>
      <w:bookmarkEnd w:id="16"/>
      <w:bookmarkEnd w:id="17"/>
    </w:p>
    <w:p w14:paraId="4AC0A890">
      <w:pPr>
        <w:spacing w:line="460" w:lineRule="exact"/>
        <w:ind w:firstLine="480" w:firstLineChars="200"/>
        <w:outlineLvl w:val="0"/>
        <w:rPr>
          <w:rFonts w:ascii="宋体" w:hAnsi="宋体" w:cs="宋体"/>
          <w:sz w:val="24"/>
        </w:rPr>
      </w:pPr>
      <w:bookmarkStart w:id="18" w:name="_Toc28577"/>
      <w:bookmarkStart w:id="19" w:name="_Toc23058"/>
      <w:r>
        <w:rPr>
          <w:rFonts w:hint="eastAsia" w:ascii="宋体" w:hAnsi="宋体" w:cs="宋体"/>
          <w:sz w:val="24"/>
        </w:rPr>
        <w:t>3、我单位不向招标人、磋商小组成员及相关人员行贿，牟取中标；</w:t>
      </w:r>
      <w:bookmarkEnd w:id="18"/>
      <w:bookmarkEnd w:id="19"/>
    </w:p>
    <w:p w14:paraId="60A7FAE4">
      <w:pPr>
        <w:spacing w:line="460" w:lineRule="exact"/>
        <w:ind w:firstLine="480" w:firstLineChars="200"/>
        <w:outlineLvl w:val="0"/>
        <w:rPr>
          <w:rFonts w:ascii="宋体" w:hAnsi="宋体" w:cs="宋体"/>
          <w:sz w:val="24"/>
        </w:rPr>
      </w:pPr>
      <w:bookmarkStart w:id="20" w:name="_Toc28421"/>
      <w:bookmarkStart w:id="21" w:name="_Toc17302"/>
      <w:r>
        <w:rPr>
          <w:rFonts w:hint="eastAsia" w:ascii="宋体" w:hAnsi="宋体" w:cs="宋体"/>
          <w:sz w:val="24"/>
        </w:rPr>
        <w:t>4、我单位不以他人名义投标或者其他弄虚作假的方式参与投标、骗取中标；</w:t>
      </w:r>
      <w:bookmarkEnd w:id="20"/>
      <w:bookmarkEnd w:id="21"/>
    </w:p>
    <w:p w14:paraId="52C027C6">
      <w:pPr>
        <w:spacing w:line="460" w:lineRule="exact"/>
        <w:ind w:firstLine="480" w:firstLineChars="200"/>
        <w:outlineLvl w:val="0"/>
        <w:rPr>
          <w:rFonts w:ascii="宋体" w:hAnsi="宋体" w:cs="宋体"/>
          <w:sz w:val="24"/>
        </w:rPr>
      </w:pPr>
      <w:bookmarkStart w:id="22" w:name="_Toc168"/>
      <w:bookmarkStart w:id="23" w:name="_Toc29855"/>
      <w:r>
        <w:rPr>
          <w:rFonts w:hint="eastAsia" w:ascii="宋体" w:hAnsi="宋体" w:cs="宋体"/>
          <w:sz w:val="24"/>
        </w:rPr>
        <w:t>5、我单位不出借资质，不接受任何形式的挂靠，不扰乱招投标市场秩序；</w:t>
      </w:r>
      <w:bookmarkEnd w:id="22"/>
      <w:bookmarkEnd w:id="23"/>
    </w:p>
    <w:p w14:paraId="37C09F96">
      <w:pPr>
        <w:spacing w:line="460" w:lineRule="exact"/>
        <w:ind w:firstLine="480" w:firstLineChars="200"/>
        <w:outlineLvl w:val="0"/>
        <w:rPr>
          <w:rFonts w:ascii="宋体" w:hAnsi="宋体" w:cs="宋体"/>
          <w:sz w:val="24"/>
        </w:rPr>
      </w:pPr>
      <w:bookmarkStart w:id="24" w:name="_Toc26104"/>
      <w:bookmarkStart w:id="25" w:name="_Toc11002"/>
      <w:r>
        <w:rPr>
          <w:rFonts w:hint="eastAsia" w:ascii="宋体" w:hAnsi="宋体" w:cs="宋体"/>
          <w:sz w:val="24"/>
        </w:rPr>
        <w:t>6、我单位不在投标中哄抬价格或恶意压价；</w:t>
      </w:r>
      <w:bookmarkEnd w:id="24"/>
      <w:bookmarkEnd w:id="25"/>
    </w:p>
    <w:p w14:paraId="74D34667">
      <w:pPr>
        <w:spacing w:line="460" w:lineRule="exact"/>
        <w:ind w:firstLine="480" w:firstLineChars="200"/>
        <w:outlineLvl w:val="0"/>
        <w:rPr>
          <w:rFonts w:ascii="宋体" w:hAnsi="宋体" w:cs="宋体"/>
          <w:sz w:val="24"/>
        </w:rPr>
      </w:pPr>
      <w:bookmarkStart w:id="26" w:name="_Toc23618"/>
      <w:bookmarkStart w:id="27" w:name="_Toc8960"/>
      <w:r>
        <w:rPr>
          <w:rFonts w:hint="eastAsia" w:ascii="宋体" w:hAnsi="宋体" w:cs="宋体"/>
          <w:sz w:val="24"/>
        </w:rPr>
        <w:t>7、我单位不在招投标活动中虚假投诉；</w:t>
      </w:r>
      <w:bookmarkEnd w:id="26"/>
      <w:bookmarkEnd w:id="27"/>
    </w:p>
    <w:p w14:paraId="55780466">
      <w:pPr>
        <w:spacing w:line="460" w:lineRule="exact"/>
        <w:ind w:firstLine="480" w:firstLineChars="200"/>
        <w:outlineLvl w:val="0"/>
        <w:rPr>
          <w:rFonts w:ascii="宋体" w:hAnsi="宋体" w:cs="宋体"/>
          <w:sz w:val="24"/>
        </w:rPr>
      </w:pPr>
      <w:bookmarkStart w:id="28" w:name="_Toc3547"/>
      <w:bookmarkStart w:id="29" w:name="_Toc7523"/>
      <w:r>
        <w:rPr>
          <w:rFonts w:hint="eastAsia" w:ascii="宋体" w:hAnsi="宋体" w:cs="宋体"/>
          <w:sz w:val="24"/>
        </w:rPr>
        <w:t>8、我单位在中标后不转包和非法分包；</w:t>
      </w:r>
      <w:bookmarkEnd w:id="28"/>
      <w:bookmarkEnd w:id="29"/>
    </w:p>
    <w:p w14:paraId="0EC269E7">
      <w:pPr>
        <w:spacing w:line="460" w:lineRule="exact"/>
        <w:ind w:firstLine="480" w:firstLineChars="200"/>
        <w:outlineLvl w:val="0"/>
        <w:rPr>
          <w:rFonts w:ascii="宋体" w:hAnsi="宋体" w:cs="宋体"/>
          <w:sz w:val="24"/>
        </w:rPr>
      </w:pPr>
      <w:bookmarkStart w:id="30" w:name="_Toc11191"/>
      <w:bookmarkStart w:id="31" w:name="_Toc26160"/>
      <w:r>
        <w:rPr>
          <w:rFonts w:hint="eastAsia" w:ascii="宋体" w:hAnsi="宋体" w:cs="宋体"/>
          <w:sz w:val="24"/>
        </w:rPr>
        <w:t>9、我单位在中标后合不违背中标人承诺函及施工合同实质性条款；</w:t>
      </w:r>
      <w:bookmarkEnd w:id="30"/>
      <w:bookmarkEnd w:id="31"/>
    </w:p>
    <w:p w14:paraId="4289D0C2">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12F9C22D">
      <w:pPr>
        <w:pStyle w:val="20"/>
        <w:spacing w:line="460" w:lineRule="exact"/>
        <w:ind w:firstLine="480" w:firstLineChars="200"/>
        <w:rPr>
          <w:rFonts w:hAnsi="宋体" w:cs="宋体"/>
          <w:szCs w:val="24"/>
        </w:rPr>
      </w:pPr>
      <w:r>
        <w:rPr>
          <w:rFonts w:hint="eastAsia" w:hAnsi="宋体" w:cs="宋体"/>
          <w:sz w:val="24"/>
          <w:szCs w:val="24"/>
        </w:rPr>
        <w:t>本单位如有违反承诺内容的行为，自愿接受</w:t>
      </w:r>
      <w:r>
        <w:rPr>
          <w:rFonts w:hint="eastAsia" w:hAnsi="宋体" w:cs="宋体"/>
          <w:sz w:val="24"/>
          <w:szCs w:val="24"/>
          <w:lang w:eastAsia="zh-CN"/>
        </w:rPr>
        <w:t>黄石屏峰资源开发有限公司</w:t>
      </w:r>
      <w:r>
        <w:rPr>
          <w:rFonts w:hint="eastAsia" w:hAnsi="宋体" w:cs="宋体"/>
          <w:sz w:val="24"/>
          <w:szCs w:val="24"/>
        </w:rPr>
        <w:t>及相关行政监督部门的处罚，并愿意承担因此产生的一切法律责任</w:t>
      </w:r>
      <w:r>
        <w:rPr>
          <w:rFonts w:hint="eastAsia" w:hAnsi="宋体" w:cs="宋体"/>
          <w:szCs w:val="24"/>
        </w:rPr>
        <w:t>。</w:t>
      </w:r>
    </w:p>
    <w:p w14:paraId="74DA7CB1">
      <w:pPr>
        <w:rPr>
          <w:rFonts w:ascii="宋体" w:hAnsi="宋体" w:cs="宋体"/>
        </w:rPr>
      </w:pPr>
    </w:p>
    <w:p w14:paraId="3E8588DB">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10FE1EA">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9F6D77C">
      <w:pPr>
        <w:rPr>
          <w:rFonts w:ascii="宋体" w:hAnsi="宋体" w:cs="宋体"/>
          <w:b/>
          <w:bCs/>
          <w:sz w:val="28"/>
          <w:szCs w:val="28"/>
        </w:rPr>
      </w:pPr>
      <w:r>
        <w:rPr>
          <w:rFonts w:hint="eastAsia" w:ascii="宋体" w:hAnsi="宋体" w:cs="宋体"/>
          <w:b/>
          <w:bCs/>
          <w:sz w:val="28"/>
          <w:szCs w:val="28"/>
        </w:rPr>
        <w:br w:type="page"/>
      </w:r>
    </w:p>
    <w:p w14:paraId="593730EC">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42CB7CCC">
      <w:pPr>
        <w:pStyle w:val="39"/>
        <w:ind w:firstLine="480"/>
        <w:rPr>
          <w:lang w:val="zh-CN"/>
        </w:rPr>
      </w:pPr>
    </w:p>
    <w:tbl>
      <w:tblPr>
        <w:tblStyle w:val="30"/>
        <w:tblW w:w="9071" w:type="dxa"/>
        <w:jc w:val="center"/>
        <w:tblLayout w:type="fixed"/>
        <w:tblCellMar>
          <w:top w:w="0" w:type="dxa"/>
          <w:left w:w="108" w:type="dxa"/>
          <w:bottom w:w="0" w:type="dxa"/>
          <w:right w:w="108" w:type="dxa"/>
        </w:tblCellMar>
      </w:tblPr>
      <w:tblGrid>
        <w:gridCol w:w="2308"/>
        <w:gridCol w:w="6763"/>
      </w:tblGrid>
      <w:tr w14:paraId="7380DAD0">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2E6680C">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3F97EB8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724BDFD5">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5F965D3A">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F4D0B5D">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77CA8E83">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7430B703">
            <w:pPr>
              <w:widowControl/>
              <w:jc w:val="left"/>
              <w:rPr>
                <w:rFonts w:hint="eastAsia" w:ascii="宋体" w:hAnsi="宋体" w:eastAsia="宋体" w:cs="宋体"/>
                <w:b/>
                <w:kern w:val="0"/>
                <w:sz w:val="28"/>
                <w:szCs w:val="28"/>
                <w:lang w:eastAsia="zh-CN"/>
              </w:rPr>
            </w:pPr>
            <w:r>
              <w:rPr>
                <w:rFonts w:hint="eastAsia" w:ascii="宋体" w:hAnsi="宋体" w:cs="宋体"/>
                <w:b/>
                <w:kern w:val="0"/>
                <w:sz w:val="24"/>
                <w:lang w:eastAsia="zh-CN"/>
              </w:rPr>
              <w:t>大冶市屏山腾达石材有限责任公司碎石原料矿矿山生态环境修复工程二期石料结算审计服务</w:t>
            </w:r>
          </w:p>
        </w:tc>
      </w:tr>
      <w:tr w14:paraId="71528FA5">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0971619F">
            <w:pPr>
              <w:widowControl/>
              <w:jc w:val="center"/>
              <w:rPr>
                <w:rFonts w:ascii="宋体" w:hAnsi="宋体" w:cs="宋体"/>
                <w:kern w:val="0"/>
                <w:sz w:val="24"/>
              </w:rPr>
            </w:pPr>
            <w:r>
              <w:rPr>
                <w:rFonts w:hint="eastAsia" w:ascii="宋体" w:hAnsi="宋体" w:cs="宋体"/>
                <w:kern w:val="0"/>
                <w:sz w:val="24"/>
              </w:rPr>
              <w:t>供应商名称</w:t>
            </w:r>
          </w:p>
          <w:p w14:paraId="4F659E47">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204D23D7">
            <w:pPr>
              <w:widowControl/>
              <w:jc w:val="left"/>
              <w:rPr>
                <w:rFonts w:ascii="宋体" w:hAnsi="宋体" w:cs="宋体"/>
                <w:kern w:val="0"/>
                <w:sz w:val="24"/>
              </w:rPr>
            </w:pPr>
          </w:p>
        </w:tc>
      </w:tr>
      <w:tr w14:paraId="2EB9989E">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60CAFA8F">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6EF704F8">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19E499E7">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A6B375D">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001A850B">
            <w:pPr>
              <w:widowControl/>
              <w:jc w:val="left"/>
              <w:rPr>
                <w:rFonts w:ascii="宋体" w:hAnsi="宋体" w:cs="宋体"/>
                <w:kern w:val="0"/>
                <w:sz w:val="24"/>
              </w:rPr>
            </w:pPr>
          </w:p>
        </w:tc>
      </w:tr>
      <w:tr w14:paraId="74FC3F58">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E42924F">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3B1FF21B">
            <w:pPr>
              <w:widowControl/>
              <w:jc w:val="left"/>
              <w:rPr>
                <w:rFonts w:ascii="宋体" w:hAnsi="宋体" w:cs="宋体"/>
                <w:kern w:val="0"/>
                <w:sz w:val="24"/>
              </w:rPr>
            </w:pPr>
          </w:p>
        </w:tc>
      </w:tr>
      <w:tr w14:paraId="5C2BC81B">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4E188F0C">
            <w:pPr>
              <w:widowControl/>
              <w:jc w:val="center"/>
              <w:rPr>
                <w:rFonts w:ascii="宋体" w:hAnsi="宋体" w:cs="宋体"/>
                <w:kern w:val="0"/>
                <w:sz w:val="24"/>
              </w:rPr>
            </w:pPr>
            <w:r>
              <w:rPr>
                <w:rFonts w:hint="eastAsia" w:ascii="宋体" w:hAnsi="宋体" w:cs="宋体"/>
                <w:kern w:val="0"/>
                <w:sz w:val="24"/>
              </w:rPr>
              <w:t>法定代表人或</w:t>
            </w:r>
          </w:p>
          <w:p w14:paraId="39B700EE">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5ED8FC57">
            <w:pPr>
              <w:widowControl/>
              <w:jc w:val="left"/>
              <w:rPr>
                <w:rFonts w:ascii="宋体" w:hAnsi="宋体" w:cs="宋体"/>
                <w:kern w:val="0"/>
                <w:sz w:val="24"/>
              </w:rPr>
            </w:pPr>
          </w:p>
        </w:tc>
      </w:tr>
    </w:tbl>
    <w:p w14:paraId="0B6DD335">
      <w:pPr>
        <w:spacing w:line="360" w:lineRule="auto"/>
        <w:rPr>
          <w:rFonts w:ascii="宋体" w:hAnsi="宋体" w:cs="宋体"/>
          <w:color w:val="000000" w:themeColor="text1"/>
          <w:szCs w:val="21"/>
          <w14:textFill>
            <w14:solidFill>
              <w14:schemeClr w14:val="tx1"/>
            </w14:solidFill>
          </w14:textFill>
        </w:rPr>
      </w:pPr>
    </w:p>
    <w:p w14:paraId="2F888464">
      <w:pPr>
        <w:spacing w:line="360" w:lineRule="auto"/>
        <w:rPr>
          <w:rFonts w:ascii="宋体" w:hAnsi="宋体" w:cs="宋体"/>
          <w:sz w:val="28"/>
          <w:szCs w:val="28"/>
        </w:rPr>
      </w:pPr>
    </w:p>
    <w:sectPr>
      <w:headerReference r:id="rId14" w:type="default"/>
      <w:footerReference r:id="rId15" w:type="default"/>
      <w:footerReference r:id="rId16"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E13D">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C82B">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7717">
    <w:pPr>
      <w:pStyle w:val="2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A2AF465">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A2AF465">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3DBB57DA">
        <w:pPr>
          <w:pStyle w:val="23"/>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47041858">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F941">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1B52">
                          <w:pPr>
                            <w:pStyle w:val="23"/>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F8C1B52">
                    <w:pPr>
                      <w:pStyle w:val="23"/>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13F">
    <w:pPr>
      <w:pStyle w:val="2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E03E6">
                          <w:pPr>
                            <w:pStyle w:val="23"/>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47E03E6">
                    <w:pPr>
                      <w:pStyle w:val="23"/>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0429">
    <w:pPr>
      <w:pStyle w:val="23"/>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3"/>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3"/>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3"/>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3"/>
      <w:framePr w:wrap="around" w:vAnchor="text" w:hAnchor="margin" w:xAlign="center" w:y="1"/>
      <w:rPr>
        <w:rStyle w:val="34"/>
      </w:rPr>
    </w:pPr>
    <w:r>
      <w:fldChar w:fldCharType="begin"/>
    </w:r>
    <w:r>
      <w:rPr>
        <w:rStyle w:val="34"/>
      </w:rPr>
      <w:instrText xml:space="preserve">PAGE  </w:instrText>
    </w:r>
    <w:r>
      <w:fldChar w:fldCharType="end"/>
    </w:r>
  </w:p>
  <w:p w14:paraId="069A71B1">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1A21">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E1A">
    <w:pPr>
      <w:pStyle w:val="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223">
    <w:pPr>
      <w:pStyle w:val="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282">
    <w:pPr>
      <w:pStyle w:val="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BD6C1"/>
    <w:multiLevelType w:val="singleLevel"/>
    <w:tmpl w:val="331BD6C1"/>
    <w:lvl w:ilvl="0" w:tentative="0">
      <w:start w:val="1"/>
      <w:numFmt w:val="decimal"/>
      <w:suff w:val="nothing"/>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863E70"/>
    <w:rsid w:val="03AA66D3"/>
    <w:rsid w:val="03BE052C"/>
    <w:rsid w:val="03BE537E"/>
    <w:rsid w:val="03C5328B"/>
    <w:rsid w:val="03D04E00"/>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95A12"/>
    <w:rsid w:val="0E7476E7"/>
    <w:rsid w:val="0EA0318B"/>
    <w:rsid w:val="0ED62150"/>
    <w:rsid w:val="0EE04D7C"/>
    <w:rsid w:val="0EF600FC"/>
    <w:rsid w:val="0F025AC6"/>
    <w:rsid w:val="0F0C5B71"/>
    <w:rsid w:val="0F140E47"/>
    <w:rsid w:val="0F2F7FA1"/>
    <w:rsid w:val="0F316616"/>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2F157AA"/>
    <w:rsid w:val="130A5F6E"/>
    <w:rsid w:val="133B267B"/>
    <w:rsid w:val="134B4F25"/>
    <w:rsid w:val="13761C28"/>
    <w:rsid w:val="13912AE9"/>
    <w:rsid w:val="139446A4"/>
    <w:rsid w:val="13B567D8"/>
    <w:rsid w:val="13BC45ED"/>
    <w:rsid w:val="13C37816"/>
    <w:rsid w:val="13C85A20"/>
    <w:rsid w:val="13D262B7"/>
    <w:rsid w:val="13D95EF8"/>
    <w:rsid w:val="13F82B68"/>
    <w:rsid w:val="13FC4407"/>
    <w:rsid w:val="140051BF"/>
    <w:rsid w:val="14011A1D"/>
    <w:rsid w:val="144975BE"/>
    <w:rsid w:val="147C605C"/>
    <w:rsid w:val="14BC6D45"/>
    <w:rsid w:val="14FC33B9"/>
    <w:rsid w:val="152B4878"/>
    <w:rsid w:val="15321FBD"/>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16C6A"/>
    <w:rsid w:val="19DC2166"/>
    <w:rsid w:val="19E10193"/>
    <w:rsid w:val="19FB2A6A"/>
    <w:rsid w:val="1A0477B0"/>
    <w:rsid w:val="1A253F8B"/>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E9651D"/>
    <w:rsid w:val="24F641B7"/>
    <w:rsid w:val="24F823E0"/>
    <w:rsid w:val="2513552E"/>
    <w:rsid w:val="2524556B"/>
    <w:rsid w:val="25333A00"/>
    <w:rsid w:val="253427F1"/>
    <w:rsid w:val="25693914"/>
    <w:rsid w:val="2575250D"/>
    <w:rsid w:val="257A6025"/>
    <w:rsid w:val="257E3C5B"/>
    <w:rsid w:val="258553C2"/>
    <w:rsid w:val="25A60F16"/>
    <w:rsid w:val="25A75B0F"/>
    <w:rsid w:val="25A906B2"/>
    <w:rsid w:val="25A974EA"/>
    <w:rsid w:val="25AB7A3A"/>
    <w:rsid w:val="25B12CDE"/>
    <w:rsid w:val="25BA7C7E"/>
    <w:rsid w:val="25BD363E"/>
    <w:rsid w:val="25DD6C2A"/>
    <w:rsid w:val="25FF4404"/>
    <w:rsid w:val="26363CC2"/>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283636"/>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6F0344"/>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8FC5FBD"/>
    <w:rsid w:val="3905525C"/>
    <w:rsid w:val="3907654B"/>
    <w:rsid w:val="391D5271"/>
    <w:rsid w:val="3923555D"/>
    <w:rsid w:val="39340213"/>
    <w:rsid w:val="39561614"/>
    <w:rsid w:val="39605FE5"/>
    <w:rsid w:val="397B107A"/>
    <w:rsid w:val="397F454F"/>
    <w:rsid w:val="3983076A"/>
    <w:rsid w:val="398912F4"/>
    <w:rsid w:val="398978BB"/>
    <w:rsid w:val="39A726F3"/>
    <w:rsid w:val="39F63EFF"/>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A4ECB"/>
    <w:rsid w:val="42DC527F"/>
    <w:rsid w:val="42FC5C77"/>
    <w:rsid w:val="430773D8"/>
    <w:rsid w:val="43250056"/>
    <w:rsid w:val="43406545"/>
    <w:rsid w:val="435E1239"/>
    <w:rsid w:val="439D4A0F"/>
    <w:rsid w:val="43B27D8E"/>
    <w:rsid w:val="43C97B31"/>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9223B1"/>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182FE0"/>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066180"/>
    <w:rsid w:val="51362AFB"/>
    <w:rsid w:val="513B151F"/>
    <w:rsid w:val="51627220"/>
    <w:rsid w:val="516F6FCD"/>
    <w:rsid w:val="518E0F48"/>
    <w:rsid w:val="51A03696"/>
    <w:rsid w:val="51A7661A"/>
    <w:rsid w:val="51B82FC6"/>
    <w:rsid w:val="51C16F39"/>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D4742E"/>
    <w:rsid w:val="57F91300"/>
    <w:rsid w:val="57FB7AFE"/>
    <w:rsid w:val="582376A9"/>
    <w:rsid w:val="582C550D"/>
    <w:rsid w:val="582F4E32"/>
    <w:rsid w:val="587324F6"/>
    <w:rsid w:val="58817556"/>
    <w:rsid w:val="588B0E82"/>
    <w:rsid w:val="58BB0A57"/>
    <w:rsid w:val="58DC5815"/>
    <w:rsid w:val="58E26E9A"/>
    <w:rsid w:val="58F025A3"/>
    <w:rsid w:val="58FF717A"/>
    <w:rsid w:val="59033AF3"/>
    <w:rsid w:val="591075D9"/>
    <w:rsid w:val="591209B2"/>
    <w:rsid w:val="59126091"/>
    <w:rsid w:val="59425F64"/>
    <w:rsid w:val="59467380"/>
    <w:rsid w:val="59745AB5"/>
    <w:rsid w:val="59990113"/>
    <w:rsid w:val="59AA0DCA"/>
    <w:rsid w:val="59AD2C20"/>
    <w:rsid w:val="59AE774A"/>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01B87"/>
    <w:rsid w:val="5C05719D"/>
    <w:rsid w:val="5C356621"/>
    <w:rsid w:val="5C36415C"/>
    <w:rsid w:val="5C37088C"/>
    <w:rsid w:val="5C390BF5"/>
    <w:rsid w:val="5C5B6DBD"/>
    <w:rsid w:val="5C8D4F08"/>
    <w:rsid w:val="5C9D6307"/>
    <w:rsid w:val="5CB004D5"/>
    <w:rsid w:val="5CB05B30"/>
    <w:rsid w:val="5CDE1C06"/>
    <w:rsid w:val="5D015BB7"/>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403041"/>
    <w:rsid w:val="6C4C3B17"/>
    <w:rsid w:val="6C6B5F6D"/>
    <w:rsid w:val="6C6B6BA9"/>
    <w:rsid w:val="6C71226C"/>
    <w:rsid w:val="6C9D2ADA"/>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517275"/>
    <w:rsid w:val="706F478E"/>
    <w:rsid w:val="70761FC0"/>
    <w:rsid w:val="707805EA"/>
    <w:rsid w:val="709F46BA"/>
    <w:rsid w:val="70B66C1B"/>
    <w:rsid w:val="70BA00FF"/>
    <w:rsid w:val="70BB79D3"/>
    <w:rsid w:val="70BE7AEB"/>
    <w:rsid w:val="70C26883"/>
    <w:rsid w:val="70E93434"/>
    <w:rsid w:val="70F30743"/>
    <w:rsid w:val="7104137A"/>
    <w:rsid w:val="71080E6A"/>
    <w:rsid w:val="71136C39"/>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B866EE"/>
    <w:rsid w:val="72ED47BB"/>
    <w:rsid w:val="72F143FB"/>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CA3BDC"/>
    <w:rsid w:val="77FE3273"/>
    <w:rsid w:val="78246EEA"/>
    <w:rsid w:val="7840538D"/>
    <w:rsid w:val="78443AE6"/>
    <w:rsid w:val="788E2A67"/>
    <w:rsid w:val="78A76C10"/>
    <w:rsid w:val="78B01CF7"/>
    <w:rsid w:val="78DB1169"/>
    <w:rsid w:val="78EE572F"/>
    <w:rsid w:val="78F02836"/>
    <w:rsid w:val="790520BD"/>
    <w:rsid w:val="7920200D"/>
    <w:rsid w:val="79216E1B"/>
    <w:rsid w:val="79260A21"/>
    <w:rsid w:val="792702F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07E77"/>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313442"/>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7"/>
    <w:basedOn w:val="1"/>
    <w:next w:val="1"/>
    <w:unhideWhenUsed/>
    <w:qFormat/>
    <w:uiPriority w:val="39"/>
    <w:pPr>
      <w:widowControl w:val="0"/>
      <w:ind w:left="2520" w:leftChars="1200"/>
      <w:jc w:val="both"/>
    </w:pPr>
  </w:style>
  <w:style w:type="paragraph" w:styleId="13">
    <w:name w:val="Document Map"/>
    <w:basedOn w:val="1"/>
    <w:link w:val="87"/>
    <w:qFormat/>
    <w:uiPriority w:val="0"/>
    <w:pPr>
      <w:shd w:val="clear" w:color="auto" w:fill="000080"/>
    </w:pPr>
    <w:rPr>
      <w:rFonts w:ascii="Calibri" w:hAnsi="Calibri"/>
      <w:szCs w:val="22"/>
    </w:rPr>
  </w:style>
  <w:style w:type="paragraph" w:styleId="14">
    <w:name w:val="annotation text"/>
    <w:basedOn w:val="1"/>
    <w:link w:val="85"/>
    <w:unhideWhenUsed/>
    <w:qFormat/>
    <w:uiPriority w:val="0"/>
    <w:pPr>
      <w:jc w:val="left"/>
    </w:pPr>
  </w:style>
  <w:style w:type="paragraph" w:styleId="15">
    <w:name w:val="Body Text 3"/>
    <w:basedOn w:val="1"/>
    <w:link w:val="88"/>
    <w:qFormat/>
    <w:uiPriority w:val="0"/>
    <w:pPr>
      <w:widowControl/>
      <w:spacing w:after="120"/>
      <w:jc w:val="left"/>
    </w:pPr>
    <w:rPr>
      <w:kern w:val="0"/>
      <w:sz w:val="16"/>
      <w:szCs w:val="20"/>
      <w:lang w:eastAsia="en-US" w:bidi="en-US"/>
    </w:rPr>
  </w:style>
  <w:style w:type="paragraph" w:styleId="16">
    <w:name w:val="Body Text"/>
    <w:basedOn w:val="1"/>
    <w:next w:val="12"/>
    <w:link w:val="90"/>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92"/>
    <w:qFormat/>
    <w:uiPriority w:val="0"/>
    <w:pPr>
      <w:ind w:firstLine="830" w:firstLineChars="352"/>
    </w:pPr>
    <w:rPr>
      <w:rFonts w:ascii="仿宋_GB2312" w:eastAsia="仿宋_GB2312"/>
      <w:sz w:val="32"/>
      <w:szCs w:val="20"/>
    </w:rPr>
  </w:style>
  <w:style w:type="paragraph" w:styleId="18">
    <w:name w:val="index 4"/>
    <w:basedOn w:val="1"/>
    <w:next w:val="1"/>
    <w:qFormat/>
    <w:uiPriority w:val="0"/>
    <w:pPr>
      <w:ind w:left="600" w:leftChars="600"/>
    </w:pPr>
  </w:style>
  <w:style w:type="paragraph" w:styleId="19">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91"/>
    <w:qFormat/>
    <w:uiPriority w:val="0"/>
    <w:rPr>
      <w:rFonts w:ascii="宋体" w:hAnsi="Courier New" w:cs="Courier New"/>
      <w:szCs w:val="21"/>
    </w:rPr>
  </w:style>
  <w:style w:type="paragraph" w:styleId="21">
    <w:name w:val="Date"/>
    <w:basedOn w:val="1"/>
    <w:next w:val="1"/>
    <w:link w:val="93"/>
    <w:qFormat/>
    <w:uiPriority w:val="0"/>
    <w:pPr>
      <w:ind w:left="100" w:leftChars="2500"/>
    </w:pPr>
  </w:style>
  <w:style w:type="paragraph" w:styleId="22">
    <w:name w:val="Balloon Text"/>
    <w:basedOn w:val="1"/>
    <w:link w:val="94"/>
    <w:semiHidden/>
    <w:qFormat/>
    <w:uiPriority w:val="0"/>
    <w:rPr>
      <w:rFonts w:asciiTheme="minorHAnsi" w:hAnsiTheme="minorHAnsi" w:cstheme="minorBidi"/>
      <w:sz w:val="18"/>
      <w:szCs w:val="18"/>
    </w:rPr>
  </w:style>
  <w:style w:type="paragraph" w:styleId="23">
    <w:name w:val="footer"/>
    <w:basedOn w:val="1"/>
    <w:next w:val="1"/>
    <w:link w:val="45"/>
    <w:unhideWhenUsed/>
    <w:qFormat/>
    <w:uiPriority w:val="99"/>
    <w:pPr>
      <w:tabs>
        <w:tab w:val="center" w:pos="4153"/>
        <w:tab w:val="right" w:pos="8306"/>
      </w:tabs>
      <w:snapToGrid w:val="0"/>
      <w:jc w:val="left"/>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4"/>
    <w:unhideWhenUsed/>
    <w:qFormat/>
    <w:uiPriority w:val="99"/>
    <w:pPr>
      <w:spacing w:after="120" w:line="480" w:lineRule="auto"/>
    </w:pPr>
  </w:style>
  <w:style w:type="paragraph" w:styleId="27">
    <w:name w:val="Normal (Web)"/>
    <w:basedOn w:val="1"/>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4"/>
    <w:next w:val="14"/>
    <w:link w:val="86"/>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段"/>
    <w:basedOn w:val="40"/>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2">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3">
    <w:name w:val="TableOfAuthoring"/>
    <w:basedOn w:val="1"/>
    <w:next w:val="1"/>
    <w:qFormat/>
    <w:uiPriority w:val="0"/>
    <w:pPr>
      <w:ind w:left="420" w:leftChars="200"/>
    </w:pPr>
  </w:style>
  <w:style w:type="character" w:customStyle="1" w:styleId="44">
    <w:name w:val="页眉 字符"/>
    <w:basedOn w:val="32"/>
    <w:link w:val="2"/>
    <w:qFormat/>
    <w:uiPriority w:val="0"/>
    <w:rPr>
      <w:sz w:val="18"/>
      <w:szCs w:val="18"/>
    </w:rPr>
  </w:style>
  <w:style w:type="character" w:customStyle="1" w:styleId="45">
    <w:name w:val="页脚 字符"/>
    <w:basedOn w:val="32"/>
    <w:link w:val="23"/>
    <w:qFormat/>
    <w:uiPriority w:val="99"/>
    <w:rPr>
      <w:sz w:val="18"/>
      <w:szCs w:val="18"/>
    </w:rPr>
  </w:style>
  <w:style w:type="character" w:customStyle="1" w:styleId="46">
    <w:name w:val="标题 1 字符"/>
    <w:basedOn w:val="32"/>
    <w:link w:val="3"/>
    <w:qFormat/>
    <w:uiPriority w:val="0"/>
    <w:rPr>
      <w:rFonts w:ascii="Times New Roman" w:hAnsi="Times New Roman" w:eastAsia="宋体" w:cs="Times New Roman"/>
      <w:b/>
      <w:bCs/>
      <w:kern w:val="44"/>
      <w:sz w:val="44"/>
      <w:szCs w:val="44"/>
    </w:rPr>
  </w:style>
  <w:style w:type="character" w:customStyle="1" w:styleId="47">
    <w:name w:val="标题 2 字符"/>
    <w:basedOn w:val="32"/>
    <w:link w:val="4"/>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5"/>
    <w:qFormat/>
    <w:uiPriority w:val="0"/>
    <w:rPr>
      <w:rFonts w:ascii="Cambria" w:hAnsi="Cambria" w:eastAsia="宋体" w:cs="Times New Roman"/>
      <w:b/>
      <w:bCs/>
      <w:sz w:val="26"/>
      <w:szCs w:val="26"/>
      <w:lang w:eastAsia="en-US"/>
    </w:rPr>
  </w:style>
  <w:style w:type="character" w:customStyle="1" w:styleId="49">
    <w:name w:val="标题 4 字符"/>
    <w:basedOn w:val="32"/>
    <w:link w:val="6"/>
    <w:qFormat/>
    <w:uiPriority w:val="0"/>
    <w:rPr>
      <w:rFonts w:ascii="Calibri" w:hAnsi="Calibri" w:eastAsia="宋体" w:cs="Times New Roman"/>
      <w:b/>
      <w:bCs/>
      <w:kern w:val="0"/>
      <w:sz w:val="28"/>
      <w:szCs w:val="28"/>
      <w:lang w:eastAsia="en-US"/>
    </w:rPr>
  </w:style>
  <w:style w:type="character" w:customStyle="1" w:styleId="50">
    <w:name w:val="标题 5 字符"/>
    <w:basedOn w:val="32"/>
    <w:link w:val="7"/>
    <w:qFormat/>
    <w:uiPriority w:val="0"/>
    <w:rPr>
      <w:rFonts w:ascii="Times New Roman" w:hAnsi="Times New Roman" w:eastAsia="宋体" w:cs="Times New Roman"/>
      <w:b/>
      <w:bCs/>
      <w:sz w:val="28"/>
      <w:szCs w:val="28"/>
    </w:rPr>
  </w:style>
  <w:style w:type="character" w:customStyle="1" w:styleId="51">
    <w:name w:val="标题 6 字符"/>
    <w:basedOn w:val="32"/>
    <w:link w:val="8"/>
    <w:qFormat/>
    <w:uiPriority w:val="0"/>
    <w:rPr>
      <w:rFonts w:ascii="Cambria" w:hAnsi="Cambria" w:eastAsia="宋体" w:cs="Times New Roman"/>
      <w:b/>
      <w:bCs/>
      <w:sz w:val="24"/>
      <w:szCs w:val="24"/>
    </w:rPr>
  </w:style>
  <w:style w:type="character" w:customStyle="1" w:styleId="52">
    <w:name w:val="标题 7 字符"/>
    <w:basedOn w:val="32"/>
    <w:link w:val="9"/>
    <w:qFormat/>
    <w:uiPriority w:val="0"/>
    <w:rPr>
      <w:rFonts w:ascii="Calibri" w:hAnsi="Calibri" w:eastAsia="宋体" w:cs="Times New Roman"/>
      <w:b/>
      <w:bCs/>
      <w:sz w:val="24"/>
      <w:szCs w:val="24"/>
    </w:rPr>
  </w:style>
  <w:style w:type="character" w:customStyle="1" w:styleId="53">
    <w:name w:val="标题 8 字符"/>
    <w:basedOn w:val="32"/>
    <w:link w:val="10"/>
    <w:qFormat/>
    <w:uiPriority w:val="0"/>
    <w:rPr>
      <w:rFonts w:ascii="Cambria" w:hAnsi="Cambria" w:eastAsia="宋体" w:cs="Times New Roman"/>
      <w:sz w:val="24"/>
      <w:szCs w:val="24"/>
    </w:rPr>
  </w:style>
  <w:style w:type="character" w:customStyle="1" w:styleId="54">
    <w:name w:val="标题 9 字符"/>
    <w:basedOn w:val="32"/>
    <w:link w:val="11"/>
    <w:qFormat/>
    <w:uiPriority w:val="0"/>
    <w:rPr>
      <w:rFonts w:ascii="Cambria" w:hAnsi="Cambria" w:eastAsia="宋体" w:cs="Times New Roman"/>
      <w:szCs w:val="21"/>
    </w:rPr>
  </w:style>
  <w:style w:type="character" w:customStyle="1" w:styleId="55">
    <w:name w:val="yhj正文 Char"/>
    <w:link w:val="56"/>
    <w:qFormat/>
    <w:uiPriority w:val="0"/>
    <w:rPr>
      <w:rFonts w:ascii="仿宋_GB2312" w:eastAsia="仿宋_GB2312" w:cs="宋体"/>
      <w:sz w:val="30"/>
      <w:szCs w:val="30"/>
    </w:rPr>
  </w:style>
  <w:style w:type="paragraph" w:customStyle="1" w:styleId="56">
    <w:name w:val="yhj正文"/>
    <w:basedOn w:val="1"/>
    <w:link w:val="55"/>
    <w:qFormat/>
    <w:uiPriority w:val="0"/>
    <w:pPr>
      <w:ind w:firstLine="600" w:firstLineChars="200"/>
    </w:pPr>
    <w:rPr>
      <w:rFonts w:ascii="仿宋_GB2312" w:eastAsia="仿宋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4"/>
    <w:next w:val="18"/>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5"/>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4"/>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3"/>
    <w:qFormat/>
    <w:uiPriority w:val="0"/>
    <w:rPr>
      <w:rFonts w:ascii="Calibri" w:hAnsi="Calibri" w:eastAsia="宋体" w:cs="Times New Roman"/>
      <w:shd w:val="clear" w:color="auto" w:fill="000080"/>
    </w:rPr>
  </w:style>
  <w:style w:type="character" w:customStyle="1" w:styleId="88">
    <w:name w:val="正文文本 3 字符"/>
    <w:basedOn w:val="32"/>
    <w:link w:val="15"/>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6"/>
    <w:qFormat/>
    <w:uiPriority w:val="0"/>
    <w:rPr>
      <w:rFonts w:ascii="Times New Roman" w:hAnsi="Times New Roman" w:eastAsia="宋体" w:cs="Times New Roman"/>
    </w:rPr>
  </w:style>
  <w:style w:type="character" w:customStyle="1" w:styleId="91">
    <w:name w:val="纯文本 字符"/>
    <w:basedOn w:val="32"/>
    <w:link w:val="20"/>
    <w:qFormat/>
    <w:uiPriority w:val="0"/>
    <w:rPr>
      <w:rFonts w:ascii="宋体" w:hAnsi="Courier New" w:eastAsia="宋体" w:cs="Courier New"/>
      <w:szCs w:val="21"/>
    </w:rPr>
  </w:style>
  <w:style w:type="character" w:customStyle="1" w:styleId="92">
    <w:name w:val="正文文本缩进 字符"/>
    <w:basedOn w:val="32"/>
    <w:link w:val="17"/>
    <w:qFormat/>
    <w:uiPriority w:val="0"/>
    <w:rPr>
      <w:rFonts w:ascii="仿宋_GB2312" w:hAnsi="Times New Roman" w:eastAsia="仿宋_GB2312" w:cs="Times New Roman"/>
      <w:sz w:val="32"/>
      <w:szCs w:val="20"/>
    </w:rPr>
  </w:style>
  <w:style w:type="character" w:customStyle="1" w:styleId="93">
    <w:name w:val="日期 字符"/>
    <w:basedOn w:val="32"/>
    <w:link w:val="21"/>
    <w:qFormat/>
    <w:uiPriority w:val="0"/>
    <w:rPr>
      <w:rFonts w:ascii="Times New Roman" w:hAnsi="Times New Roman" w:eastAsia="宋体" w:cs="Times New Roman"/>
      <w:szCs w:val="24"/>
    </w:rPr>
  </w:style>
  <w:style w:type="character" w:customStyle="1" w:styleId="94">
    <w:name w:val="批注框文本 字符"/>
    <w:basedOn w:val="32"/>
    <w:link w:val="22"/>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9">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字符"/>
    <w:basedOn w:val="32"/>
    <w:link w:val="26"/>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6">
    <w:name w:val="List Paragraph"/>
    <w:basedOn w:val="1"/>
    <w:qFormat/>
    <w:uiPriority w:val="1"/>
    <w:pPr>
      <w:spacing w:before="1"/>
      <w:ind w:left="211" w:firstLine="480"/>
    </w:pPr>
    <w:rPr>
      <w:rFonts w:ascii="宋体" w:hAnsi="宋体" w:cs="宋体"/>
      <w:lang w:val="zh-CN" w:bidi="zh-CN"/>
    </w:rPr>
  </w:style>
  <w:style w:type="paragraph" w:styleId="10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292</Words>
  <Characters>347</Characters>
  <Lines>172</Lines>
  <Paragraphs>48</Paragraphs>
  <TotalTime>15</TotalTime>
  <ScaleCrop>false</ScaleCrop>
  <LinksUpToDate>false</LinksUpToDate>
  <CharactersWithSpaces>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温浅</cp:lastModifiedBy>
  <cp:lastPrinted>2025-08-08T07:33:00Z</cp:lastPrinted>
  <dcterms:modified xsi:type="dcterms:W3CDTF">2026-01-27T01:42:41Z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7FFD7AE210334E24990F39A60B1DFAA5_13</vt:lpwstr>
  </property>
  <property fmtid="{D5CDD505-2E9C-101B-9397-08002B2CF9AE}" pid="4" name="KSOTemplateDocerSaveRecord">
    <vt:lpwstr>eyJoZGlkIjoiZDQ0ZGM5ZWEzNTYzYmRhYzUzMjgyNmJmYmYwZTRlNzMiLCJ1c2VySWQiOiIyNjc4ODQzODgifQ==</vt:lpwstr>
  </property>
</Properties>
</file>