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9C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还地桥镇政府公开招聘公益性岗位</w:t>
      </w:r>
    </w:p>
    <w:p w14:paraId="589E8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面试成绩及体检公告</w:t>
      </w:r>
    </w:p>
    <w:p w14:paraId="6CA65F75"/>
    <w:p w14:paraId="3FBE0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/>
        </w:rPr>
        <w:t>根据《还地桥镇公开招聘公益性岗位公告》相关规定，还地桥镇人民政府已于2026年9月11日完成本次公益性岗位面试工作，现将面试成绩及体检相关事项予以公示</w:t>
      </w:r>
      <w:r>
        <w:rPr>
          <w:rFonts w:hint="eastAsia" w:ascii="仿宋_GB2312" w:hAnsi="仿宋_GB2312" w:eastAsia="仿宋_GB2312" w:cs="仿宋_GB2312"/>
          <w:lang w:val="en-US" w:eastAsia="zh-CN"/>
        </w:rPr>
        <w:t>：</w:t>
      </w:r>
    </w:p>
    <w:p w14:paraId="60292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3383"/>
        <w:gridCol w:w="2600"/>
        <w:gridCol w:w="1596"/>
      </w:tblGrid>
      <w:tr w14:paraId="1AE6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482" w:type="dxa"/>
            <w:vAlign w:val="center"/>
          </w:tcPr>
          <w:p w14:paraId="5B92D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抽签号</w:t>
            </w:r>
          </w:p>
        </w:tc>
        <w:tc>
          <w:tcPr>
            <w:tcW w:w="3383" w:type="dxa"/>
            <w:vAlign w:val="center"/>
          </w:tcPr>
          <w:p w14:paraId="191B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600" w:type="dxa"/>
            <w:vAlign w:val="center"/>
          </w:tcPr>
          <w:p w14:paraId="5554B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面试成绩</w:t>
            </w:r>
          </w:p>
          <w:p w14:paraId="0C363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（满分100分）</w:t>
            </w:r>
          </w:p>
        </w:tc>
        <w:tc>
          <w:tcPr>
            <w:tcW w:w="1596" w:type="dxa"/>
            <w:vAlign w:val="center"/>
          </w:tcPr>
          <w:p w14:paraId="55CAB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排名</w:t>
            </w:r>
          </w:p>
        </w:tc>
      </w:tr>
      <w:tr w14:paraId="48542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482" w:type="dxa"/>
            <w:vAlign w:val="center"/>
          </w:tcPr>
          <w:p w14:paraId="0666FDE3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5</w:t>
            </w:r>
          </w:p>
        </w:tc>
        <w:tc>
          <w:tcPr>
            <w:tcW w:w="3383" w:type="dxa"/>
            <w:vAlign w:val="center"/>
          </w:tcPr>
          <w:p w14:paraId="0EB422C9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420281********2423</w:t>
            </w:r>
          </w:p>
        </w:tc>
        <w:tc>
          <w:tcPr>
            <w:tcW w:w="2600" w:type="dxa"/>
            <w:vAlign w:val="center"/>
          </w:tcPr>
          <w:p w14:paraId="63126907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83</w:t>
            </w:r>
          </w:p>
        </w:tc>
        <w:tc>
          <w:tcPr>
            <w:tcW w:w="1596" w:type="dxa"/>
            <w:vAlign w:val="center"/>
          </w:tcPr>
          <w:p w14:paraId="7F698EFB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</w:t>
            </w:r>
          </w:p>
        </w:tc>
      </w:tr>
      <w:tr w14:paraId="30E80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535BB1CB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11</w:t>
            </w:r>
          </w:p>
        </w:tc>
        <w:tc>
          <w:tcPr>
            <w:tcW w:w="3383" w:type="dxa"/>
            <w:vAlign w:val="center"/>
          </w:tcPr>
          <w:p w14:paraId="27A998B7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420281********1218</w:t>
            </w:r>
          </w:p>
        </w:tc>
        <w:tc>
          <w:tcPr>
            <w:tcW w:w="2600" w:type="dxa"/>
            <w:vAlign w:val="center"/>
          </w:tcPr>
          <w:p w14:paraId="50AC9CD7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82.6</w:t>
            </w:r>
          </w:p>
        </w:tc>
        <w:tc>
          <w:tcPr>
            <w:tcW w:w="1596" w:type="dxa"/>
            <w:vAlign w:val="center"/>
          </w:tcPr>
          <w:p w14:paraId="37863BF2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2</w:t>
            </w:r>
          </w:p>
        </w:tc>
      </w:tr>
      <w:tr w14:paraId="13AA0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284F59F3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19</w:t>
            </w:r>
          </w:p>
        </w:tc>
        <w:tc>
          <w:tcPr>
            <w:tcW w:w="3383" w:type="dxa"/>
            <w:vAlign w:val="center"/>
          </w:tcPr>
          <w:p w14:paraId="6D79D8BD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420281********2426</w:t>
            </w:r>
          </w:p>
        </w:tc>
        <w:tc>
          <w:tcPr>
            <w:tcW w:w="2600" w:type="dxa"/>
            <w:vAlign w:val="center"/>
          </w:tcPr>
          <w:p w14:paraId="31A40026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80.4</w:t>
            </w:r>
          </w:p>
        </w:tc>
        <w:tc>
          <w:tcPr>
            <w:tcW w:w="1596" w:type="dxa"/>
            <w:vAlign w:val="center"/>
          </w:tcPr>
          <w:p w14:paraId="6F93BBDE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3</w:t>
            </w:r>
          </w:p>
        </w:tc>
      </w:tr>
      <w:tr w14:paraId="63FE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7D30B35B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17</w:t>
            </w:r>
          </w:p>
        </w:tc>
        <w:tc>
          <w:tcPr>
            <w:tcW w:w="3383" w:type="dxa"/>
            <w:vAlign w:val="center"/>
          </w:tcPr>
          <w:p w14:paraId="39092408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420281********7626</w:t>
            </w:r>
          </w:p>
        </w:tc>
        <w:tc>
          <w:tcPr>
            <w:tcW w:w="2600" w:type="dxa"/>
            <w:vAlign w:val="center"/>
          </w:tcPr>
          <w:p w14:paraId="6ECC6CF5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80.2</w:t>
            </w:r>
          </w:p>
        </w:tc>
        <w:tc>
          <w:tcPr>
            <w:tcW w:w="1596" w:type="dxa"/>
            <w:vAlign w:val="center"/>
          </w:tcPr>
          <w:p w14:paraId="378AF029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</w:t>
            </w:r>
          </w:p>
        </w:tc>
      </w:tr>
      <w:tr w14:paraId="6D678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73AED406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13</w:t>
            </w:r>
          </w:p>
        </w:tc>
        <w:tc>
          <w:tcPr>
            <w:tcW w:w="3383" w:type="dxa"/>
            <w:vAlign w:val="center"/>
          </w:tcPr>
          <w:p w14:paraId="6811955B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420281********1225</w:t>
            </w:r>
          </w:p>
        </w:tc>
        <w:tc>
          <w:tcPr>
            <w:tcW w:w="2600" w:type="dxa"/>
            <w:vAlign w:val="center"/>
          </w:tcPr>
          <w:p w14:paraId="134A047E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80</w:t>
            </w:r>
          </w:p>
        </w:tc>
        <w:tc>
          <w:tcPr>
            <w:tcW w:w="1596" w:type="dxa"/>
            <w:vAlign w:val="center"/>
          </w:tcPr>
          <w:p w14:paraId="028419ED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5</w:t>
            </w:r>
          </w:p>
        </w:tc>
      </w:tr>
      <w:tr w14:paraId="5A5E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7EB908E4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14</w:t>
            </w:r>
          </w:p>
        </w:tc>
        <w:tc>
          <w:tcPr>
            <w:tcW w:w="3383" w:type="dxa"/>
            <w:vAlign w:val="center"/>
          </w:tcPr>
          <w:p w14:paraId="6BCBB9E8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420281*******42424</w:t>
            </w:r>
          </w:p>
        </w:tc>
        <w:tc>
          <w:tcPr>
            <w:tcW w:w="2600" w:type="dxa"/>
            <w:vAlign w:val="center"/>
          </w:tcPr>
          <w:p w14:paraId="5A385D2D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80</w:t>
            </w:r>
          </w:p>
        </w:tc>
        <w:tc>
          <w:tcPr>
            <w:tcW w:w="1596" w:type="dxa"/>
            <w:vAlign w:val="center"/>
          </w:tcPr>
          <w:p w14:paraId="00BF2867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6</w:t>
            </w:r>
          </w:p>
        </w:tc>
      </w:tr>
      <w:tr w14:paraId="1FBC5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739C14C5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21</w:t>
            </w:r>
          </w:p>
        </w:tc>
        <w:tc>
          <w:tcPr>
            <w:tcW w:w="3383" w:type="dxa"/>
            <w:vAlign w:val="center"/>
          </w:tcPr>
          <w:p w14:paraId="2D05E3AF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420281*******12424</w:t>
            </w:r>
          </w:p>
        </w:tc>
        <w:tc>
          <w:tcPr>
            <w:tcW w:w="2600" w:type="dxa"/>
            <w:vAlign w:val="center"/>
          </w:tcPr>
          <w:p w14:paraId="1640A6AE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79.8</w:t>
            </w:r>
          </w:p>
        </w:tc>
        <w:tc>
          <w:tcPr>
            <w:tcW w:w="1596" w:type="dxa"/>
            <w:vAlign w:val="center"/>
          </w:tcPr>
          <w:p w14:paraId="1810CC47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</w:t>
            </w:r>
          </w:p>
        </w:tc>
      </w:tr>
      <w:tr w14:paraId="4148E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15848797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</w:t>
            </w:r>
          </w:p>
        </w:tc>
        <w:tc>
          <w:tcPr>
            <w:tcW w:w="3383" w:type="dxa"/>
            <w:vAlign w:val="center"/>
          </w:tcPr>
          <w:p w14:paraId="5104F066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420281********2442</w:t>
            </w:r>
          </w:p>
        </w:tc>
        <w:tc>
          <w:tcPr>
            <w:tcW w:w="2600" w:type="dxa"/>
            <w:vAlign w:val="center"/>
          </w:tcPr>
          <w:p w14:paraId="587113ED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79.2</w:t>
            </w:r>
          </w:p>
        </w:tc>
        <w:tc>
          <w:tcPr>
            <w:tcW w:w="1596" w:type="dxa"/>
            <w:vAlign w:val="center"/>
          </w:tcPr>
          <w:p w14:paraId="574BFBC2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8</w:t>
            </w:r>
          </w:p>
        </w:tc>
      </w:tr>
      <w:tr w14:paraId="75943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0F1E2E54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16</w:t>
            </w:r>
          </w:p>
        </w:tc>
        <w:tc>
          <w:tcPr>
            <w:tcW w:w="3383" w:type="dxa"/>
            <w:vAlign w:val="center"/>
          </w:tcPr>
          <w:p w14:paraId="3C3F93F5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420281********2447</w:t>
            </w:r>
          </w:p>
        </w:tc>
        <w:tc>
          <w:tcPr>
            <w:tcW w:w="2600" w:type="dxa"/>
            <w:vAlign w:val="center"/>
          </w:tcPr>
          <w:p w14:paraId="51ABDD43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79.2</w:t>
            </w:r>
          </w:p>
        </w:tc>
        <w:tc>
          <w:tcPr>
            <w:tcW w:w="1596" w:type="dxa"/>
            <w:vAlign w:val="center"/>
          </w:tcPr>
          <w:p w14:paraId="6D4A457F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9</w:t>
            </w:r>
          </w:p>
        </w:tc>
      </w:tr>
      <w:tr w14:paraId="2E1F2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10FEAF90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24</w:t>
            </w:r>
          </w:p>
        </w:tc>
        <w:tc>
          <w:tcPr>
            <w:tcW w:w="3383" w:type="dxa"/>
            <w:vAlign w:val="center"/>
          </w:tcPr>
          <w:p w14:paraId="430F682A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420281********2429</w:t>
            </w:r>
          </w:p>
        </w:tc>
        <w:tc>
          <w:tcPr>
            <w:tcW w:w="2600" w:type="dxa"/>
            <w:vAlign w:val="center"/>
          </w:tcPr>
          <w:p w14:paraId="6CF20D27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79</w:t>
            </w:r>
          </w:p>
        </w:tc>
        <w:tc>
          <w:tcPr>
            <w:tcW w:w="1596" w:type="dxa"/>
            <w:vAlign w:val="center"/>
          </w:tcPr>
          <w:p w14:paraId="3EFF158D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10</w:t>
            </w:r>
          </w:p>
        </w:tc>
      </w:tr>
      <w:tr w14:paraId="17CB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4F511B7C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6</w:t>
            </w:r>
          </w:p>
        </w:tc>
        <w:tc>
          <w:tcPr>
            <w:tcW w:w="3383" w:type="dxa"/>
            <w:vAlign w:val="center"/>
          </w:tcPr>
          <w:p w14:paraId="67F25672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420221********7229</w:t>
            </w:r>
          </w:p>
        </w:tc>
        <w:tc>
          <w:tcPr>
            <w:tcW w:w="2600" w:type="dxa"/>
            <w:vAlign w:val="center"/>
          </w:tcPr>
          <w:p w14:paraId="7AB214DD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78.2</w:t>
            </w:r>
          </w:p>
        </w:tc>
        <w:tc>
          <w:tcPr>
            <w:tcW w:w="1596" w:type="dxa"/>
            <w:vAlign w:val="center"/>
          </w:tcPr>
          <w:p w14:paraId="4DF00224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11</w:t>
            </w:r>
          </w:p>
        </w:tc>
      </w:tr>
      <w:tr w14:paraId="5376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0B3D1A64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9</w:t>
            </w:r>
          </w:p>
        </w:tc>
        <w:tc>
          <w:tcPr>
            <w:tcW w:w="3383" w:type="dxa"/>
            <w:vAlign w:val="center"/>
          </w:tcPr>
          <w:p w14:paraId="35D60055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420281********2413</w:t>
            </w:r>
          </w:p>
        </w:tc>
        <w:tc>
          <w:tcPr>
            <w:tcW w:w="2600" w:type="dxa"/>
            <w:vAlign w:val="center"/>
          </w:tcPr>
          <w:p w14:paraId="6C94A843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77.2</w:t>
            </w:r>
          </w:p>
        </w:tc>
        <w:tc>
          <w:tcPr>
            <w:tcW w:w="1596" w:type="dxa"/>
            <w:vAlign w:val="center"/>
          </w:tcPr>
          <w:p w14:paraId="047D294E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12</w:t>
            </w:r>
          </w:p>
        </w:tc>
      </w:tr>
      <w:tr w14:paraId="5D997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1E952A4A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</w:t>
            </w:r>
          </w:p>
        </w:tc>
        <w:tc>
          <w:tcPr>
            <w:tcW w:w="3383" w:type="dxa"/>
            <w:vAlign w:val="center"/>
          </w:tcPr>
          <w:p w14:paraId="1665362D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421381********321X</w:t>
            </w:r>
          </w:p>
        </w:tc>
        <w:tc>
          <w:tcPr>
            <w:tcW w:w="2600" w:type="dxa"/>
            <w:vAlign w:val="center"/>
          </w:tcPr>
          <w:p w14:paraId="1A9B6F78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77</w:t>
            </w:r>
          </w:p>
        </w:tc>
        <w:tc>
          <w:tcPr>
            <w:tcW w:w="1596" w:type="dxa"/>
            <w:vAlign w:val="center"/>
          </w:tcPr>
          <w:p w14:paraId="41A47425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13</w:t>
            </w:r>
          </w:p>
        </w:tc>
      </w:tr>
      <w:tr w14:paraId="10972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82" w:type="dxa"/>
            <w:vAlign w:val="center"/>
          </w:tcPr>
          <w:p w14:paraId="36D69741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20</w:t>
            </w:r>
          </w:p>
        </w:tc>
        <w:tc>
          <w:tcPr>
            <w:tcW w:w="3383" w:type="dxa"/>
            <w:vAlign w:val="center"/>
          </w:tcPr>
          <w:p w14:paraId="7FC5181B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430181********0840</w:t>
            </w:r>
          </w:p>
        </w:tc>
        <w:tc>
          <w:tcPr>
            <w:tcW w:w="2600" w:type="dxa"/>
            <w:vAlign w:val="center"/>
          </w:tcPr>
          <w:p w14:paraId="42EB37A3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77</w:t>
            </w:r>
          </w:p>
        </w:tc>
        <w:tc>
          <w:tcPr>
            <w:tcW w:w="1596" w:type="dxa"/>
            <w:vAlign w:val="center"/>
          </w:tcPr>
          <w:p w14:paraId="6F46A89B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14</w:t>
            </w:r>
          </w:p>
        </w:tc>
      </w:tr>
    </w:tbl>
    <w:p w14:paraId="72C5C6E1">
      <w:pPr>
        <w:ind w:firstLine="632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 w14:paraId="1AF7D056">
      <w:pPr>
        <w:ind w:firstLine="632" w:firstLineChars="20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/>
        </w:rPr>
        <w:t>按照招聘岗位计划数1:1的比例确定体检对象，统一组织集中体检。如出现体检不合格、考生主动放弃等情形造成岗位空缺的，将按照面试成绩从高分到低分依次递补。体检、考察具体时间及有关要求另行通知，请相关人员保持通讯畅通。</w:t>
      </w:r>
      <w:r>
        <w:rPr>
          <w:rFonts w:hint="eastAsia" w:ascii="仿宋_GB2312" w:hAnsi="仿宋_GB2312" w:eastAsia="仿宋_GB2312" w:cs="仿宋_GB2312"/>
          <w:lang w:val="en-US" w:eastAsia="zh-CN"/>
        </w:rPr>
        <w:t>联系人：黄宇静，0714-8810421。</w:t>
      </w:r>
    </w:p>
    <w:p w14:paraId="708ADFC0">
      <w:pPr>
        <w:ind w:firstLine="632" w:firstLineChars="200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特此公告。</w:t>
      </w:r>
    </w:p>
    <w:p w14:paraId="58447782">
      <w:pPr>
        <w:ind w:firstLine="632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 w14:paraId="37D1894F">
      <w:pPr>
        <w:ind w:firstLine="632" w:firstLineChars="200"/>
        <w:rPr>
          <w:rFonts w:hint="eastAsia" w:ascii="仿宋_GB2312" w:hAnsi="仿宋_GB2312" w:eastAsia="仿宋_GB2312" w:cs="仿宋_GB2312"/>
          <w:lang w:val="en-US" w:eastAsia="zh-CN"/>
        </w:rPr>
      </w:pPr>
    </w:p>
    <w:p w14:paraId="1766C0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right="2268" w:firstLine="0" w:firstLineChars="0"/>
        <w:jc w:val="righ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大冶市还地桥镇人民政府</w:t>
      </w:r>
    </w:p>
    <w:p w14:paraId="61A9E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right="2268" w:firstLine="0" w:firstLineChars="0"/>
        <w:jc w:val="center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2026年9月11日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小标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E9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612</Characters>
  <Lines>0</Lines>
  <Paragraphs>0</Paragraphs>
  <TotalTime>0</TotalTime>
  <ScaleCrop>false</ScaleCrop>
  <LinksUpToDate>false</LinksUpToDate>
  <CharactersWithSpaces>635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2026-09-11T15:41:00Z</dcterms:created>
  <dc:creator>罗文18772324666</dc:creator>
  <cp:lastModifiedBy>Sorrow.</cp:lastModifiedBy>
  <cp:lastPrinted>2026-09-11T16:23:00Z</cp:lastPrinted>
  <dcterms:modified xsi:type="dcterms:W3CDTF">2026-09-12T03:58:58Z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AAB8A22AD72D4F9CB38031C72D2B39A7_13</vt:lpwstr>
  </property>
  <property fmtid="{D5CDD505-2E9C-101B-9397-08002B2CF9AE}" pid="4" name="KSOTemplateDocerSaveRecord">
    <vt:lpwstr>eyJoZGlkIjoiZjViMGI5ZWQyOTE2MjFkZDViMDdkNGI0YTc4MTk1NTEiLCJ1c2VySWQiOiIxNTMyNzk4MTAyIn0=</vt:lpwstr>
  </property>
</Properties>
</file>